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WAS ADDED LATER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 a deterministic UI renderer specification.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Define how wireframes + design tokens generate UI components.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ems/services/ui-renderer/spec.md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component mapping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layout rules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responsive behavior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token usage rules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design constraints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