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session entity linked to event, room, speaker.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Include start_time, end_time, capacity.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ems/services/agenda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speaker entity with profile fields.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Path: ems/services/speaker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session-speaker relationship model.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Support multiple speakers per session.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