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Auth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JWT auth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login/logout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refresh tokens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UserCredential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AuthSession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Expose: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POST /auth/login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POST /auth/logout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POST /auth/refresh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Follow: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docs/canon/domain-model.md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docs/canon/service-map.md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docs/canon/api-standards.md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