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docs/canon/data-architecture.md.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storage roles for: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 storage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