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Update docs/canon/security-model.md.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RBAC roles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PII handling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