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jc w:val="center"/>
        <w:rPr>
          <w:sz w:val="32"/>
          <w:szCs w:val="32"/>
        </w:rPr>
      </w:pPr>
    </w:p>
    <w:p w:rsidR="00F251A6" w:rsidRDefault="00F251A6" w:rsidP="00F251A6">
      <w:pPr>
        <w:pStyle w:val="NoSpacing"/>
        <w:jc w:val="center"/>
        <w:rPr>
          <w:sz w:val="32"/>
          <w:szCs w:val="32"/>
        </w:rPr>
      </w:pPr>
    </w:p>
    <w:p w:rsidR="00F251A6" w:rsidRDefault="00F251A6" w:rsidP="00F251A6">
      <w:pPr>
        <w:pStyle w:val="NoSpacing"/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251A6" w:rsidTr="00F251A6">
        <w:tc>
          <w:tcPr>
            <w:tcW w:w="9576" w:type="dxa"/>
            <w:tcBorders>
              <w:left w:val="nil"/>
              <w:right w:val="nil"/>
            </w:tcBorders>
          </w:tcPr>
          <w:p w:rsidR="00F251A6" w:rsidRDefault="00F251A6" w:rsidP="00F251A6"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Intermediate Status Report</w:t>
            </w:r>
          </w:p>
          <w:p w:rsidR="00F251A6" w:rsidRDefault="00F251A6" w:rsidP="00F251A6"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CSSE 376</w:t>
            </w:r>
          </w:p>
          <w:p w:rsidR="00F251A6" w:rsidRDefault="00F251A6" w:rsidP="00F251A6"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Thomas Morris, David Savrda, Alexander White</w:t>
            </w:r>
          </w:p>
          <w:p w:rsidR="00F251A6" w:rsidRDefault="00F251A6" w:rsidP="00F251A6"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4-18-2013</w:t>
            </w:r>
          </w:p>
        </w:tc>
      </w:tr>
    </w:tbl>
    <w:p w:rsidR="00F251A6" w:rsidRDefault="00F251A6" w:rsidP="00F251A6">
      <w:pPr>
        <w:pStyle w:val="NoSpacing"/>
        <w:jc w:val="center"/>
        <w:rPr>
          <w:sz w:val="32"/>
          <w:szCs w:val="32"/>
        </w:rPr>
      </w:pPr>
    </w:p>
    <w:p w:rsidR="00F251A6" w:rsidRDefault="00F251A6" w:rsidP="00F251A6">
      <w:pPr>
        <w:pStyle w:val="NoSpacing"/>
        <w:jc w:val="center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F251A6" w:rsidRDefault="00F251A6" w:rsidP="00F251A6">
      <w:pPr>
        <w:pStyle w:val="NoSpacing"/>
        <w:rPr>
          <w:sz w:val="32"/>
          <w:szCs w:val="32"/>
        </w:rPr>
      </w:pPr>
    </w:p>
    <w:p w:rsidR="00ED0665" w:rsidRPr="00F251A6" w:rsidRDefault="00F251A6" w:rsidP="00F251A6">
      <w:pPr>
        <w:pStyle w:val="NoSpacing"/>
        <w:rPr>
          <w:sz w:val="32"/>
          <w:szCs w:val="32"/>
        </w:rPr>
      </w:pPr>
      <w:r w:rsidRPr="00F251A6">
        <w:rPr>
          <w:sz w:val="32"/>
          <w:szCs w:val="32"/>
        </w:rPr>
        <w:lastRenderedPageBreak/>
        <w:t>1</w:t>
      </w:r>
    </w:p>
    <w:p w:rsidR="00F251A6" w:rsidRDefault="00F251A6" w:rsidP="00F251A6">
      <w:pPr>
        <w:pStyle w:val="NoSpacing"/>
      </w:pPr>
    </w:p>
    <w:p w:rsidR="00F251A6" w:rsidRDefault="00F251A6" w:rsidP="00F251A6">
      <w:pPr>
        <w:pStyle w:val="NoSpacing"/>
      </w:pPr>
      <w:r>
        <w:t>User must be able to interact with some function of the GIU. Also, the user must be able to see the Deck statistics.</w:t>
      </w:r>
    </w:p>
    <w:p w:rsidR="00F251A6" w:rsidRDefault="00F251A6" w:rsidP="00F251A6">
      <w:pPr>
        <w:pStyle w:val="NoSpacing"/>
      </w:pPr>
    </w:p>
    <w:p w:rsidR="00F251A6" w:rsidRDefault="00F251A6" w:rsidP="00F251A6">
      <w:pPr>
        <w:pStyle w:val="NoSpacing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2</w:t>
      </w:r>
    </w:p>
    <w:p w:rsidR="00F251A6" w:rsidRDefault="00F251A6" w:rsidP="00F251A6">
      <w:pPr>
        <w:pStyle w:val="NoSpacing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51A6" w:rsidTr="00F251A6">
        <w:tc>
          <w:tcPr>
            <w:tcW w:w="4788" w:type="dxa"/>
          </w:tcPr>
          <w:p w:rsidR="00F251A6" w:rsidRDefault="00F251A6" w:rsidP="00F251A6">
            <w:pPr>
              <w:pStyle w:val="NoSpacing"/>
            </w:pPr>
            <w:r>
              <w:t>Test</w:t>
            </w:r>
          </w:p>
        </w:tc>
        <w:tc>
          <w:tcPr>
            <w:tcW w:w="4788" w:type="dxa"/>
          </w:tcPr>
          <w:p w:rsidR="00F251A6" w:rsidRDefault="00F251A6" w:rsidP="00F251A6">
            <w:pPr>
              <w:pStyle w:val="NoSpacing"/>
            </w:pPr>
            <w:r>
              <w:t>Expected Results</w:t>
            </w:r>
          </w:p>
        </w:tc>
      </w:tr>
      <w:tr w:rsidR="00F251A6" w:rsidTr="00F251A6">
        <w:tc>
          <w:tcPr>
            <w:tcW w:w="4788" w:type="dxa"/>
          </w:tcPr>
          <w:p w:rsidR="00F251A6" w:rsidRDefault="00F251A6" w:rsidP="00F251A6">
            <w:pPr>
              <w:pStyle w:val="NoSpacing"/>
            </w:pPr>
            <w:r>
              <w:t>User opens the GUI window</w:t>
            </w:r>
          </w:p>
        </w:tc>
        <w:tc>
          <w:tcPr>
            <w:tcW w:w="4788" w:type="dxa"/>
          </w:tcPr>
          <w:p w:rsidR="00F251A6" w:rsidRDefault="00F251A6" w:rsidP="00F251A6">
            <w:pPr>
              <w:pStyle w:val="NoSpacing"/>
            </w:pPr>
            <w:r>
              <w:t>A blank screen with buttons should appear</w:t>
            </w:r>
          </w:p>
        </w:tc>
      </w:tr>
      <w:tr w:rsidR="00F251A6" w:rsidTr="00F251A6">
        <w:tc>
          <w:tcPr>
            <w:tcW w:w="4788" w:type="dxa"/>
          </w:tcPr>
          <w:p w:rsidR="00F251A6" w:rsidRDefault="00F251A6" w:rsidP="00F251A6">
            <w:pPr>
              <w:pStyle w:val="NoSpacing"/>
            </w:pPr>
            <w:r>
              <w:t>User check for Deck statistics that doesn’t exist</w:t>
            </w:r>
          </w:p>
        </w:tc>
        <w:tc>
          <w:tcPr>
            <w:tcW w:w="4788" w:type="dxa"/>
          </w:tcPr>
          <w:p w:rsidR="00F251A6" w:rsidRDefault="00F251A6" w:rsidP="00F251A6">
            <w:pPr>
              <w:pStyle w:val="NoSpacing"/>
            </w:pPr>
            <w:r>
              <w:t>Return an empty deck</w:t>
            </w:r>
          </w:p>
        </w:tc>
      </w:tr>
      <w:tr w:rsidR="00F251A6" w:rsidTr="00F251A6">
        <w:tc>
          <w:tcPr>
            <w:tcW w:w="4788" w:type="dxa"/>
          </w:tcPr>
          <w:p w:rsidR="00F251A6" w:rsidRDefault="00F251A6" w:rsidP="00F251A6">
            <w:pPr>
              <w:pStyle w:val="NoSpacing"/>
            </w:pPr>
            <w:r>
              <w:t>User check for Deck statistics</w:t>
            </w:r>
          </w:p>
        </w:tc>
        <w:tc>
          <w:tcPr>
            <w:tcW w:w="4788" w:type="dxa"/>
          </w:tcPr>
          <w:p w:rsidR="00F251A6" w:rsidRDefault="00F251A6" w:rsidP="00F251A6">
            <w:pPr>
              <w:pStyle w:val="NoSpacing"/>
            </w:pPr>
            <w:r>
              <w:t>Return each cards statistics in Deck</w:t>
            </w:r>
          </w:p>
        </w:tc>
      </w:tr>
      <w:tr w:rsidR="00F251A6" w:rsidTr="00F251A6">
        <w:tc>
          <w:tcPr>
            <w:tcW w:w="4788" w:type="dxa"/>
          </w:tcPr>
          <w:p w:rsidR="00F251A6" w:rsidRDefault="00F251A6" w:rsidP="00F251A6">
            <w:pPr>
              <w:pStyle w:val="NoSpacing"/>
            </w:pPr>
          </w:p>
        </w:tc>
        <w:tc>
          <w:tcPr>
            <w:tcW w:w="4788" w:type="dxa"/>
          </w:tcPr>
          <w:p w:rsidR="00F251A6" w:rsidRDefault="00F251A6" w:rsidP="00F251A6">
            <w:pPr>
              <w:pStyle w:val="NoSpacing"/>
            </w:pPr>
          </w:p>
        </w:tc>
      </w:tr>
    </w:tbl>
    <w:p w:rsidR="00F251A6" w:rsidRDefault="00F251A6" w:rsidP="00F251A6">
      <w:pPr>
        <w:pStyle w:val="NoSpacing"/>
      </w:pPr>
    </w:p>
    <w:p w:rsidR="00F251A6" w:rsidRDefault="00F251A6" w:rsidP="00F251A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3</w:t>
      </w:r>
    </w:p>
    <w:p w:rsidR="00F251A6" w:rsidRDefault="00F251A6" w:rsidP="00F251A6">
      <w:pPr>
        <w:pStyle w:val="NoSpacing"/>
      </w:pPr>
    </w:p>
    <w:p w:rsidR="00F251A6" w:rsidRPr="00F251A6" w:rsidRDefault="00F251A6" w:rsidP="00F251A6">
      <w:pPr>
        <w:pStyle w:val="NoSpacing"/>
      </w:pPr>
      <w:r>
        <w:t>Code coverage…</w:t>
      </w:r>
      <w:bookmarkStart w:id="0" w:name="_GoBack"/>
      <w:bookmarkEnd w:id="0"/>
    </w:p>
    <w:sectPr w:rsidR="00F251A6" w:rsidRPr="00F25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1A6"/>
    <w:rsid w:val="00ED0665"/>
    <w:rsid w:val="00F2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51A6"/>
    <w:pPr>
      <w:spacing w:after="0" w:line="240" w:lineRule="auto"/>
    </w:pPr>
  </w:style>
  <w:style w:type="table" w:styleId="TableGrid">
    <w:name w:val="Table Grid"/>
    <w:basedOn w:val="TableNormal"/>
    <w:uiPriority w:val="59"/>
    <w:rsid w:val="00F251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51A6"/>
    <w:pPr>
      <w:spacing w:after="0" w:line="240" w:lineRule="auto"/>
    </w:pPr>
  </w:style>
  <w:style w:type="table" w:styleId="TableGrid">
    <w:name w:val="Table Grid"/>
    <w:basedOn w:val="TableNormal"/>
    <w:uiPriority w:val="59"/>
    <w:rsid w:val="00F251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 Morris</dc:creator>
  <cp:lastModifiedBy>Thomas A Morris</cp:lastModifiedBy>
  <cp:revision>1</cp:revision>
  <dcterms:created xsi:type="dcterms:W3CDTF">2013-04-30T14:06:00Z</dcterms:created>
  <dcterms:modified xsi:type="dcterms:W3CDTF">2013-04-30T14:17:00Z</dcterms:modified>
</cp:coreProperties>
</file>