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8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Course: SWE2102 Requirements Engineering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Group: K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Client Site: Deniz Construction Limited, Ishanyu Bushenyi Road, Mbarara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Project: Deniz Construction Management System (DCMS)</w:t>
      </w:r>
    </w:p>
    <w:p>
      <w:pPr>
        <w:spacing w:lineRule="auto" w:line="276" w:before="0" w:after="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Repository: https://github.com/mugmarp/requirements engineering project exercise</w:t>
      </w:r>
    </w:p>
    <w:p>
      <w:pPr>
        <w:spacing w:lineRule="auto" w:line="276" w:before="0" w:after="20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PROJECT DELIVERABLES GUIDE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This guide maps the original 10 document roadmap to the actual deliverables produced in this repository. Documents 3 through 8 from the original roadmap have been consolidated into a single Master Document per the updated roadmap (turn 99).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DELIVERABLE STATUS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#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Roadmap Document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Our Deliverable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Phase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Stakeholder Register &amp; Power/Interest Matrix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Document 1: Elicitation &amp; Stakeholder Analysis (Section 2.1)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 01 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Elicitation Report &amp; Field Visit Log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Document 1: Elicitation &amp; Stakeholder Analysis (Sections 3 5)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 01 Elicitation and Stakeholder Analysis.docx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Software Requirements Specification (SRS)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1 (Sections 1 4)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Traceability Matrix (RTM)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2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Validation &amp; Verification (V&amp;V)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3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Requirements Management Plan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Conceptual Data Model (ER Diagram) &amp; Data Dictionary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5, Section 1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Physical Database Design Document (SQL Logic)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Document: Part 5, Sections 2 4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DB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Complete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Grand Project Presentation Deck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Not yet created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Pending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</w:tr>
      <w:tr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User Manual / Standard Operating Procedure (SOP)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Not yet created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Final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Pending</w:t>
            </w:r>
          </w:p>
        </w:tc>
        <w:tc>
          <w:tcPr>
            <w:tcW w:type="dxa" w:w="1504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CONSOLIDATION NOTE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Per the corrected roadmap (turn 99), Documents 3 through 8 were consolidated into a single Master Document to avoid fragmentation and ensure strict traceability between requirements, traceability matrix, validation, management, and database design. This master document is the single source of truth for Phases 2 through 5 and the SWE1205 database deliverable.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ARCHITECTURE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The system follows a Dual Phase architecture established from ground observations: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1 (Day): Real Time Point of Sale processes individual sales, calculates VAT, updates inventory, prints physical receipts for customers as trucks load.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Phase 2 (Evening): End of Day Reconciliation Engine balances multi channel payment drawers (Cash, Mobile Money, Bank Deposit), logs operational expenses, computes cash variances (deficit/surplus), generates daily summary report for the Business Owner.</w:t>
      </w:r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KEY CORRECTIONS FROM ORIGINAL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Original Assumption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Corrected Reality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Source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End of Day batch only system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Dual Phase: Real Time POS by day + Evening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86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Credit/Debtors module needed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strict no credit policy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97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Real time remote dashboard for Owner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Excluded: Owner visits daily. Async dashboard only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Turns 41, 87, 91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Sept 15 presentation deadline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Removed: date passed. Grand Presentation is end of semester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25, 95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Concept Note as source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Discarded: ground truth overrides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41, 84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Phase 1 includes system design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Corrected: Phase 1 is As Is only. Design in SRS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Turn 93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FILES IN 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File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 01 Elicitation and Stakeholder Analysis.docx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Document 1: Phase 1 strict (As Is, gaps, synthesis)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Requirements Specification Traceability Management.docx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Master: SRS + RTM + V&amp;V + Management + DB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Full 100 turn fact base with dual phase design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specs/spec_doc01.json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Document 1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specs/spec_master.json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Master document source spec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scripts/build_docx.py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DOCX builder (Times New Roman 12pt, 1.15 spacing)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scripts/make_spec_doc01.py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 generator with explicit filler cuts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README.md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Project overview</w:t>
            </w:r>
          </w:p>
        </w:tc>
      </w:tr>
      <w:tr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context/Group ALLOCATIONS_1_requirements_engineering.pdf</w:t>
            </w:r>
          </w:p>
        </w:tc>
        <w:tc>
          <w:tcPr>
            <w:tcW w:type="dxa" w:w="4513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Course allocation sheet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REMAINING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Document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Description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Priority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9. Grand Project Presentation Deck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Slide deck for end of semester Grand Presentation covering ground truth problem, elicitation challenges, synthesized solution, database schema, system demo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10. User Manual / SOP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Visual, icon driven guide for Sales Manager covering daily sales entry and end of day reconciliation</w:t>
            </w:r>
          </w:p>
        </w:tc>
        <w:tc>
          <w:tcPr>
            <w:tcW w:type="dxa" w:w="3009"/>
          </w:tcPr>
          <w:p>
            <w:pPr>
              <w:spacing w:lineRule="auto" w:line="276" w:before="40" w:after="40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High</w:t>
            </w:r>
          </w:p>
        </w:tc>
      </w:tr>
    </w:tbl>
    <w:p>
      <w:pPr>
        <w:spacing w:lineRule="auto" w:line="276" w:before="0" w:after="160"/>
      </w:pPr>
      <w:r/>
    </w:p>
    <w:p>
      <w:pPr>
        <w:spacing w:lineRule="auto" w:line="276" w:before="240" w:after="120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FORMAT STANDARD</w:t>
      </w:r>
    </w:p>
    <w:p>
      <w:pPr>
        <w:spacing w:lineRule="auto" w:line="276" w:before="0" w:after="12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All documents follow a fixed format standard enforced by scripts/build_docx.py: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Font: Times New Roman, 12 pt, black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Line spacing: 1.15 (multiple)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Bold: Headings, table headers, lead in phrases only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Punctuation: Plain ASCII only (no semicolons, no quotes, no hyphens, no em dashes)</w:t>
      </w:r>
    </w:p>
    <w:p>
      <w:pPr>
        <w:spacing w:lineRule="auto" w:line="276" w:before="0" w:after="60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 xml:space="preserve">•  </w:t>
      </w:r>
      <w:r>
        <w:rPr>
          <w:rFonts w:ascii="Times New Roman" w:hAnsi="Times New Roman" w:cs="Times New Roman" w:eastAsia="Times New Roman"/>
          <w:b w:val="0"/>
          <w:color w:val="000000"/>
          <w:sz w:val="24"/>
        </w:rPr>
        <w:t>Page: A4, 25.4 mm margins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