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80"/>
        <w:jc w:val="center"/>
      </w:pPr>
      <w:r>
        <w:rPr>
          <w:rFonts w:ascii="Times New Roman" w:hAnsi="Times New Roman" w:cs="Times New Roman" w:eastAsia="Times New Roman"/>
          <w:b/>
          <w:color w:val="000000"/>
          <w:sz w:val="24"/>
        </w:rPr>
        <w:t>SPECIFICATION, TRACEABILITY, AND MANAGEMENT</w:t>
      </w:r>
    </w:p>
    <w:p>
      <w:pPr>
        <w:spacing w:lineRule="auto" w:line="276" w:before="0" w:after="40"/>
        <w:jc w:val="center"/>
      </w:pPr>
      <w:r>
        <w:rPr>
          <w:rFonts w:ascii="Times New Roman" w:hAnsi="Times New Roman" w:cs="Times New Roman" w:eastAsia="Times New Roman"/>
          <w:b w:val="0"/>
          <w:color w:val="000000"/>
          <w:sz w:val="24"/>
        </w:rPr>
        <w:t>Course: SWE2102 Requirements Engineering</w:t>
      </w:r>
    </w:p>
    <w:p>
      <w:pPr>
        <w:spacing w:lineRule="auto" w:line="276" w:before="0" w:after="40"/>
        <w:jc w:val="center"/>
      </w:pPr>
      <w:r>
        <w:rPr>
          <w:rFonts w:ascii="Times New Roman" w:hAnsi="Times New Roman" w:cs="Times New Roman" w:eastAsia="Times New Roman"/>
          <w:b w:val="0"/>
          <w:color w:val="000000"/>
          <w:sz w:val="24"/>
        </w:rPr>
        <w:t>Group: K</w:t>
      </w:r>
    </w:p>
    <w:p>
      <w:pPr>
        <w:spacing w:lineRule="auto" w:line="276" w:before="0" w:after="40"/>
        <w:jc w:val="center"/>
      </w:pPr>
      <w:r>
        <w:rPr>
          <w:rFonts w:ascii="Times New Roman" w:hAnsi="Times New Roman" w:cs="Times New Roman" w:eastAsia="Times New Roman"/>
          <w:b w:val="0"/>
          <w:color w:val="000000"/>
          <w:sz w:val="24"/>
        </w:rPr>
        <w:t>Client Site: Deniz Construction Limited, Ishanyu Bushenyi Road, Mbarara</w:t>
      </w:r>
    </w:p>
    <w:p>
      <w:pPr>
        <w:spacing w:lineRule="auto" w:line="276" w:before="0" w:after="40"/>
        <w:jc w:val="center"/>
      </w:pPr>
      <w:r>
        <w:rPr>
          <w:rFonts w:ascii="Times New Roman" w:hAnsi="Times New Roman" w:cs="Times New Roman" w:eastAsia="Times New Roman"/>
          <w:b w:val="0"/>
          <w:color w:val="000000"/>
          <w:sz w:val="24"/>
        </w:rPr>
        <w:t>Project: Deniz Construction Management System (DCMS)</w:t>
      </w:r>
    </w:p>
    <w:p>
      <w:pPr>
        <w:spacing w:lineRule="auto" w:line="276" w:before="0" w:after="200"/>
      </w:pPr>
      <w:r/>
    </w:p>
    <w:p>
      <w:pPr>
        <w:spacing w:lineRule="auto" w:line="276" w:before="240" w:after="120"/>
      </w:pPr>
      <w:r>
        <w:rPr>
          <w:rFonts w:ascii="Times New Roman" w:hAnsi="Times New Roman" w:cs="Times New Roman" w:eastAsia="Times New Roman"/>
          <w:b/>
          <w:color w:val="000000"/>
          <w:sz w:val="24"/>
        </w:rPr>
        <w:t>PART 1: SOFTWARE REQUIREMENTS SPECIFICATION</w:t>
      </w:r>
    </w:p>
    <w:p>
      <w:pPr>
        <w:spacing w:lineRule="auto" w:line="276" w:before="240" w:after="120"/>
      </w:pPr>
      <w:r>
        <w:rPr>
          <w:rFonts w:ascii="Times New Roman" w:hAnsi="Times New Roman" w:cs="Times New Roman" w:eastAsia="Times New Roman"/>
          <w:b/>
          <w:color w:val="000000"/>
          <w:sz w:val="24"/>
        </w:rPr>
        <w:t>1. INTRODUCTION</w:t>
      </w:r>
    </w:p>
    <w:p>
      <w:pPr>
        <w:spacing w:lineRule="auto" w:line="276" w:before="240" w:after="120"/>
      </w:pPr>
      <w:r>
        <w:rPr>
          <w:rFonts w:ascii="Times New Roman" w:hAnsi="Times New Roman" w:cs="Times New Roman" w:eastAsia="Times New Roman"/>
          <w:b/>
          <w:color w:val="000000"/>
          <w:sz w:val="24"/>
        </w:rPr>
        <w:t>1.1 Purpose</w:t>
      </w:r>
    </w:p>
    <w:p>
      <w:pPr>
        <w:spacing w:lineRule="auto" w:line="276" w:before="0" w:after="120"/>
      </w:pPr>
      <w:r>
        <w:rPr>
          <w:rFonts w:ascii="Times New Roman" w:hAnsi="Times New Roman" w:cs="Times New Roman" w:eastAsia="Times New Roman"/>
          <w:b w:val="0"/>
          <w:color w:val="000000"/>
          <w:sz w:val="24"/>
        </w:rPr>
        <w:t>This document specifies the functional and non functional requirements for the Deniz Construction Management System (DCMS). It serves as the blueprint for the SWE1205 Database Programming implementation and the final Grand Presentation.</w:t>
      </w:r>
    </w:p>
    <w:p>
      <w:pPr>
        <w:spacing w:lineRule="auto" w:line="276" w:before="240" w:after="120"/>
      </w:pPr>
      <w:r>
        <w:rPr>
          <w:rFonts w:ascii="Times New Roman" w:hAnsi="Times New Roman" w:cs="Times New Roman" w:eastAsia="Times New Roman"/>
          <w:b/>
          <w:color w:val="000000"/>
          <w:sz w:val="24"/>
        </w:rPr>
        <w:t>1.2 Scope</w:t>
      </w:r>
    </w:p>
    <w:p>
      <w:pPr>
        <w:spacing w:lineRule="auto" w:line="276" w:before="0" w:after="120"/>
      </w:pPr>
      <w:r>
        <w:rPr>
          <w:rFonts w:ascii="Times New Roman" w:hAnsi="Times New Roman" w:cs="Times New Roman" w:eastAsia="Times New Roman"/>
          <w:b w:val="0"/>
          <w:color w:val="000000"/>
          <w:sz w:val="24"/>
        </w:rPr>
        <w:t>The DCMS is a Dual Phase Operations Management System. During the day, it functions as a Real Time Point of Sale to process individual sales, calculate VAT, update inventory, and print physical receipts for customers. In the evening, it functions as an End of Day Reconciliation Engine, allowing the Sales Manager to balance multi channel payment drawers, log operational expenses, compute cash variances, and generate a final daily summary report for the Business Owner.</w:t>
      </w:r>
    </w:p>
    <w:p>
      <w:pPr>
        <w:spacing w:lineRule="auto" w:line="276" w:before="240" w:after="120"/>
      </w:pPr>
      <w:r>
        <w:rPr>
          <w:rFonts w:ascii="Times New Roman" w:hAnsi="Times New Roman" w:cs="Times New Roman" w:eastAsia="Times New Roman"/>
          <w:b/>
          <w:color w:val="000000"/>
          <w:sz w:val="24"/>
        </w:rPr>
        <w:t>1.3 Explicitly Excluded Features</w:t>
      </w:r>
    </w:p>
    <w:p>
      <w:pPr>
        <w:spacing w:lineRule="auto" w:line="276" w:before="0" w:after="120"/>
      </w:pPr>
      <w:r>
        <w:rPr>
          <w:rFonts w:ascii="Times New Roman" w:hAnsi="Times New Roman" w:cs="Times New Roman" w:eastAsia="Times New Roman"/>
          <w:b w:val="0"/>
          <w:color w:val="000000"/>
          <w:sz w:val="24"/>
        </w:rPr>
        <w:t>Based on verified ground observations, the following features are strictly excluded to prevent scope creep.</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Credit and Debtors Module. The business operates on a strict no credit policy. All payments are made upfront.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Real Time Remote Monitoring Dashboard. The Business Owner visits the site daily. Remote access is limited to asynchronous historical review.</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Complex Logistics and Delivery Tracking. Customers transport their own purchased goods by truck.</w:t>
      </w:r>
    </w:p>
    <w:p>
      <w:pPr>
        <w:spacing w:lineRule="auto" w:line="276" w:before="240" w:after="120"/>
      </w:pPr>
      <w:r>
        <w:rPr>
          <w:rFonts w:ascii="Times New Roman" w:hAnsi="Times New Roman" w:cs="Times New Roman" w:eastAsia="Times New Roman"/>
          <w:b/>
          <w:color w:val="000000"/>
          <w:sz w:val="24"/>
        </w:rPr>
        <w:t>2. OVERALL DESCRIPTION</w:t>
      </w:r>
    </w:p>
    <w:p>
      <w:pPr>
        <w:spacing w:lineRule="auto" w:line="276" w:before="240" w:after="120"/>
      </w:pPr>
      <w:r>
        <w:rPr>
          <w:rFonts w:ascii="Times New Roman" w:hAnsi="Times New Roman" w:cs="Times New Roman" w:eastAsia="Times New Roman"/>
          <w:b/>
          <w:color w:val="000000"/>
          <w:sz w:val="24"/>
        </w:rPr>
        <w:t>2.1 User Classes and Characteristics</w:t>
      </w:r>
    </w:p>
    <w:p>
      <w:pPr>
        <w:spacing w:lineRule="auto" w:line="276" w:before="0" w:after="120"/>
      </w:pPr>
      <w:r>
        <w:rPr>
          <w:rFonts w:ascii="Times New Roman" w:hAnsi="Times New Roman" w:cs="Times New Roman" w:eastAsia="Times New Roman"/>
          <w:b/>
          <w:color w:val="000000"/>
          <w:sz w:val="24"/>
        </w:rPr>
        <w:t xml:space="preserve">Sales Manager (Primary User). </w:t>
      </w:r>
      <w:r>
        <w:rPr>
          <w:rFonts w:ascii="Times New Roman" w:hAnsi="Times New Roman" w:cs="Times New Roman" w:eastAsia="Times New Roman"/>
          <w:b w:val="0"/>
          <w:color w:val="000000"/>
          <w:sz w:val="24"/>
        </w:rPr>
        <w:t>Acts as supervisor, cashier, payroll distributor, and record keeper. Requires a system that reduces end of day reconciliation workload and automates receipt generation during the day.</w:t>
      </w:r>
    </w:p>
    <w:p>
      <w:pPr>
        <w:spacing w:lineRule="auto" w:line="276" w:before="0" w:after="120"/>
      </w:pPr>
      <w:r>
        <w:rPr>
          <w:rFonts w:ascii="Times New Roman" w:hAnsi="Times New Roman" w:cs="Times New Roman" w:eastAsia="Times New Roman"/>
          <w:b/>
          <w:color w:val="000000"/>
          <w:sz w:val="24"/>
        </w:rPr>
        <w:t xml:space="preserve">Business Owner. </w:t>
      </w:r>
      <w:r>
        <w:rPr>
          <w:rFonts w:ascii="Times New Roman" w:hAnsi="Times New Roman" w:cs="Times New Roman" w:eastAsia="Times New Roman"/>
          <w:b w:val="0"/>
          <w:color w:val="000000"/>
          <w:sz w:val="24"/>
        </w:rPr>
        <w:t>Visits the site daily. Requires clear operational summaries followed by financial reconciliation and long term trend analysis.</w:t>
      </w:r>
    </w:p>
    <w:p>
      <w:pPr>
        <w:spacing w:lineRule="auto" w:line="276" w:before="0" w:after="120"/>
      </w:pPr>
      <w:r>
        <w:rPr>
          <w:rFonts w:ascii="Times New Roman" w:hAnsi="Times New Roman" w:cs="Times New Roman" w:eastAsia="Times New Roman"/>
          <w:b/>
          <w:color w:val="000000"/>
          <w:sz w:val="24"/>
        </w:rPr>
        <w:t xml:space="preserve">Secretary. </w:t>
      </w:r>
      <w:r>
        <w:rPr>
          <w:rFonts w:ascii="Times New Roman" w:hAnsi="Times New Roman" w:cs="Times New Roman" w:eastAsia="Times New Roman"/>
          <w:b w:val="0"/>
          <w:color w:val="000000"/>
          <w:sz w:val="24"/>
        </w:rPr>
        <w:t>Status is a documented limitation. Never met and no interview data exists. System defaults all data entry permissions to the Sales Manager. This role is retained in the database schema purely for future organizational scaling.</w:t>
      </w:r>
    </w:p>
    <w:p>
      <w:pPr>
        <w:spacing w:lineRule="auto" w:line="276" w:before="0" w:after="120"/>
      </w:pPr>
      <w:r>
        <w:rPr>
          <w:rFonts w:ascii="Times New Roman" w:hAnsi="Times New Roman" w:cs="Times New Roman" w:eastAsia="Times New Roman"/>
          <w:b/>
          <w:color w:val="000000"/>
          <w:sz w:val="24"/>
        </w:rPr>
        <w:t xml:space="preserve">Site Workers. </w:t>
      </w:r>
      <w:r>
        <w:rPr>
          <w:rFonts w:ascii="Times New Roman" w:hAnsi="Times New Roman" w:cs="Times New Roman" w:eastAsia="Times New Roman"/>
          <w:b w:val="0"/>
          <w:color w:val="000000"/>
          <w:sz w:val="24"/>
        </w:rPr>
        <w:t>Status is a documented limitation. Never spoken to. System requires only a simplified interface for the Sales Manager to log their daily attendance for payroll.</w:t>
      </w:r>
    </w:p>
    <w:p>
      <w:pPr>
        <w:spacing w:lineRule="auto" w:line="276" w:before="0" w:after="120"/>
      </w:pPr>
      <w:r>
        <w:rPr>
          <w:rFonts w:ascii="Times New Roman" w:hAnsi="Times New Roman" w:cs="Times New Roman" w:eastAsia="Times New Roman"/>
          <w:b/>
          <w:color w:val="000000"/>
          <w:sz w:val="24"/>
        </w:rPr>
        <w:t xml:space="preserve">URA (External Regulator). </w:t>
      </w:r>
      <w:r>
        <w:rPr>
          <w:rFonts w:ascii="Times New Roman" w:hAnsi="Times New Roman" w:cs="Times New Roman" w:eastAsia="Times New Roman"/>
          <w:b w:val="0"/>
          <w:color w:val="000000"/>
          <w:sz w:val="24"/>
        </w:rPr>
        <w:t>Dictates tax compliance, VAT, and receipting standards. System must ensure financial outputs meet audit expectations.</w:t>
      </w:r>
    </w:p>
    <w:p>
      <w:pPr>
        <w:spacing w:lineRule="auto" w:line="276" w:before="0" w:after="120"/>
      </w:pPr>
      <w:r>
        <w:rPr>
          <w:rFonts w:ascii="Times New Roman" w:hAnsi="Times New Roman" w:cs="Times New Roman" w:eastAsia="Times New Roman"/>
          <w:b/>
          <w:color w:val="000000"/>
          <w:sz w:val="24"/>
        </w:rPr>
        <w:t xml:space="preserve">Customers and Builders. </w:t>
      </w:r>
      <w:r>
        <w:rPr>
          <w:rFonts w:ascii="Times New Roman" w:hAnsi="Times New Roman" w:cs="Times New Roman" w:eastAsia="Times New Roman"/>
          <w:b w:val="0"/>
          <w:color w:val="000000"/>
          <w:sz w:val="24"/>
        </w:rPr>
        <w:t>Purchase blocks and pavers. Pay upfront. Transport their own goods by truck. Require quick receipt generation to minimize loading delays.</w:t>
      </w:r>
    </w:p>
    <w:p>
      <w:pPr>
        <w:spacing w:lineRule="auto" w:line="276" w:before="240" w:after="120"/>
      </w:pPr>
      <w:r>
        <w:rPr>
          <w:rFonts w:ascii="Times New Roman" w:hAnsi="Times New Roman" w:cs="Times New Roman" w:eastAsia="Times New Roman"/>
          <w:b/>
          <w:color w:val="000000"/>
          <w:sz w:val="24"/>
        </w:rPr>
        <w:t>2.2 General Constraints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system must run on the existing single office laptop (assumed baseline standard office specification).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system must operate in an offline first mode for real time receipting during the day and batch reconciliation in the evening.</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system must support multi channel payment tracking (Cash, Mobile Money, Bank Deposit) with strict separation of drawer balances.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All financial data must be backed up automatically to a secure cloud destination each evening after reconciliation.</w:t>
      </w:r>
    </w:p>
    <w:p>
      <w:pPr>
        <w:spacing w:lineRule="auto" w:line="276" w:before="240" w:after="120"/>
      </w:pPr>
      <w:r>
        <w:rPr>
          <w:rFonts w:ascii="Times New Roman" w:hAnsi="Times New Roman" w:cs="Times New Roman" w:eastAsia="Times New Roman"/>
          <w:b/>
          <w:color w:val="000000"/>
          <w:sz w:val="24"/>
        </w:rPr>
        <w:t>2.3 Assumptions and Dependencies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current VAT rate of 18 percent is assumed to remain stable. The rate will be stored in a configurable System Settings table rather than hardcoded.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Sales Manager possesses basic digital literacy to operate a mouse, keyboard, and web browser.</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site has intermittent internet connectivity sufficient for an evening cloud backup.</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single office laptop meets the minimum hardware requirements to run a local database server and application.</w:t>
      </w:r>
    </w:p>
    <w:p>
      <w:pPr>
        <w:spacing w:lineRule="auto" w:line="276" w:before="240" w:after="120"/>
      </w:pPr>
      <w:r>
        <w:rPr>
          <w:rFonts w:ascii="Times New Roman" w:hAnsi="Times New Roman" w:cs="Times New Roman" w:eastAsia="Times New Roman"/>
          <w:b/>
          <w:color w:val="000000"/>
          <w:sz w:val="24"/>
        </w:rPr>
        <w:t>3. FUNCTIONAL REQUIREMENTS</w:t>
      </w:r>
    </w:p>
    <w:p>
      <w:pPr>
        <w:spacing w:lineRule="auto" w:line="276" w:before="0" w:after="120"/>
      </w:pPr>
      <w:r>
        <w:rPr>
          <w:rFonts w:ascii="Times New Roman" w:hAnsi="Times New Roman" w:cs="Times New Roman" w:eastAsia="Times New Roman"/>
          <w:b w:val="0"/>
          <w:color w:val="000000"/>
          <w:sz w:val="24"/>
        </w:rPr>
        <w:t>All requirements use a unified hierarchical ID scheme to ensure traceability. The format is REQ FUN &lt;MODULE&gt; &lt;NN&gt; for functional requirements and REQ NFR &lt;MODULE&gt; &lt;NN&gt; for non functional requirements.</w:t>
      </w:r>
    </w:p>
    <w:p>
      <w:pPr>
        <w:spacing w:lineRule="auto" w:line="276" w:before="240" w:after="120"/>
      </w:pPr>
      <w:r>
        <w:rPr>
          <w:rFonts w:ascii="Times New Roman" w:hAnsi="Times New Roman" w:cs="Times New Roman" w:eastAsia="Times New Roman"/>
          <w:b/>
          <w:color w:val="000000"/>
          <w:sz w:val="24"/>
        </w:rPr>
        <w:t>3.1 Module A: Real Time Transactional Sales and Receipting</w:t>
      </w:r>
    </w:p>
    <w:p>
      <w:pPr>
        <w:spacing w:lineRule="auto" w:line="276" w:before="0" w:after="120"/>
      </w:pPr>
      <w:r>
        <w:rPr>
          <w:rFonts w:ascii="Times New Roman" w:hAnsi="Times New Roman" w:cs="Times New Roman" w:eastAsia="Times New Roman"/>
          <w:b/>
          <w:color w:val="000000"/>
          <w:sz w:val="24"/>
        </w:rPr>
        <w:t xml:space="preserve">REQ FUN SAL 01 (Transactional Sale Entry). </w:t>
      </w:r>
      <w:r>
        <w:rPr>
          <w:rFonts w:ascii="Times New Roman" w:hAnsi="Times New Roman" w:cs="Times New Roman" w:eastAsia="Times New Roman"/>
          <w:b w:val="0"/>
          <w:color w:val="000000"/>
          <w:sz w:val="24"/>
        </w:rPr>
        <w:t>The system shall allow the Sales Manager to log an individual sale by entering the product, quantity, unit price, and payment method (Cash, Mobile Money, Bank Deposit).</w:t>
      </w:r>
    </w:p>
    <w:p>
      <w:pPr>
        <w:spacing w:lineRule="auto" w:line="276" w:before="0" w:after="120"/>
      </w:pPr>
      <w:r>
        <w:rPr>
          <w:rFonts w:ascii="Times New Roman" w:hAnsi="Times New Roman" w:cs="Times New Roman" w:eastAsia="Times New Roman"/>
          <w:b/>
          <w:color w:val="000000"/>
          <w:sz w:val="24"/>
        </w:rPr>
        <w:t xml:space="preserve">REQ FUN SAL 02 (Automated VAT Calculation). </w:t>
      </w:r>
      <w:r>
        <w:rPr>
          <w:rFonts w:ascii="Times New Roman" w:hAnsi="Times New Roman" w:cs="Times New Roman" w:eastAsia="Times New Roman"/>
          <w:b w:val="0"/>
          <w:color w:val="000000"/>
          <w:sz w:val="24"/>
        </w:rPr>
        <w:t>Upon saving a sale, the system shall automatically calculate the 18 percent Value Added Tax on the subtotal using a database stored procedure and display the total amount.</w:t>
      </w:r>
    </w:p>
    <w:p>
      <w:pPr>
        <w:spacing w:lineRule="auto" w:line="276" w:before="0" w:after="120"/>
      </w:pPr>
      <w:r>
        <w:rPr>
          <w:rFonts w:ascii="Times New Roman" w:hAnsi="Times New Roman" w:cs="Times New Roman" w:eastAsia="Times New Roman"/>
          <w:b/>
          <w:color w:val="000000"/>
          <w:sz w:val="24"/>
        </w:rPr>
        <w:t xml:space="preserve">REQ FUN SAL 03 (Sequential Receipt Generation). </w:t>
      </w:r>
      <w:r>
        <w:rPr>
          <w:rFonts w:ascii="Times New Roman" w:hAnsi="Times New Roman" w:cs="Times New Roman" w:eastAsia="Times New Roman"/>
          <w:b w:val="0"/>
          <w:color w:val="000000"/>
          <w:sz w:val="24"/>
        </w:rPr>
        <w:t>The system shall generate a unique, sequential Receipt ID for every transaction. If an error occurs, the system shall not allow hard deletion. Instead, the receipt shall be marked as voided with a mandatory reason to maintain an unbroken sequence for URA audit compliance.</w:t>
      </w:r>
    </w:p>
    <w:p>
      <w:pPr>
        <w:spacing w:lineRule="auto" w:line="276" w:before="0" w:after="120"/>
      </w:pPr>
      <w:r>
        <w:rPr>
          <w:rFonts w:ascii="Times New Roman" w:hAnsi="Times New Roman" w:cs="Times New Roman" w:eastAsia="Times New Roman"/>
          <w:b/>
          <w:color w:val="000000"/>
          <w:sz w:val="24"/>
        </w:rPr>
        <w:t xml:space="preserve">REQ FUN SAL 04 (Physical Receipt Printing). </w:t>
      </w:r>
      <w:r>
        <w:rPr>
          <w:rFonts w:ascii="Times New Roman" w:hAnsi="Times New Roman" w:cs="Times New Roman" w:eastAsia="Times New Roman"/>
          <w:b w:val="0"/>
          <w:color w:val="000000"/>
          <w:sz w:val="24"/>
        </w:rPr>
        <w:t>Upon saving a sale, the system shall immediately format and send a physical receipt to the attached printer containing the sequential ID, date, customer name, product description, quantity, unit price, subtotal, VAT, total amount, and payment method.</w:t>
      </w:r>
    </w:p>
    <w:p>
      <w:pPr>
        <w:spacing w:lineRule="auto" w:line="276" w:before="0" w:after="120"/>
      </w:pPr>
      <w:r>
        <w:rPr>
          <w:rFonts w:ascii="Times New Roman" w:hAnsi="Times New Roman" w:cs="Times New Roman" w:eastAsia="Times New Roman"/>
          <w:b/>
          <w:color w:val="000000"/>
          <w:sz w:val="24"/>
        </w:rPr>
        <w:t xml:space="preserve">REQ FUN SAL 05 (Inventory Deduction Trigger). </w:t>
      </w:r>
      <w:r>
        <w:rPr>
          <w:rFonts w:ascii="Times New Roman" w:hAnsi="Times New Roman" w:cs="Times New Roman" w:eastAsia="Times New Roman"/>
          <w:b w:val="0"/>
          <w:color w:val="000000"/>
          <w:sz w:val="24"/>
        </w:rPr>
        <w:t>An AFTER INSERT trigger on the Sales table shall automatically deduct the sold quantity from the Current Stock in the Inventory table for the corresponding product.</w:t>
      </w:r>
    </w:p>
    <w:p>
      <w:pPr>
        <w:spacing w:lineRule="auto" w:line="276" w:before="240" w:after="120"/>
      </w:pPr>
      <w:r>
        <w:rPr>
          <w:rFonts w:ascii="Times New Roman" w:hAnsi="Times New Roman" w:cs="Times New Roman" w:eastAsia="Times New Roman"/>
          <w:b/>
          <w:color w:val="000000"/>
          <w:sz w:val="24"/>
        </w:rPr>
        <w:t>3.2 Module B: End of Day Reconciliation and Deficit Resolution</w:t>
      </w:r>
    </w:p>
    <w:p>
      <w:pPr>
        <w:spacing w:lineRule="auto" w:line="276" w:before="0" w:after="120"/>
      </w:pPr>
      <w:r>
        <w:rPr>
          <w:rFonts w:ascii="Times New Roman" w:hAnsi="Times New Roman" w:cs="Times New Roman" w:eastAsia="Times New Roman"/>
          <w:b/>
          <w:color w:val="000000"/>
          <w:sz w:val="24"/>
        </w:rPr>
        <w:t xml:space="preserve">REQ FUN REC 01 (Multi Channel Drawer Balances). </w:t>
      </w:r>
      <w:r>
        <w:rPr>
          <w:rFonts w:ascii="Times New Roman" w:hAnsi="Times New Roman" w:cs="Times New Roman" w:eastAsia="Times New Roman"/>
          <w:b w:val="0"/>
          <w:color w:val="000000"/>
          <w:sz w:val="24"/>
        </w:rPr>
        <w:t>The system shall maintain three independent virtual drawer balances: Cash, Mobile Money, and Bank Deposit. Each sale shall increment the corresponding drawer balance based on its payment method.</w:t>
      </w:r>
    </w:p>
    <w:p>
      <w:pPr>
        <w:spacing w:lineRule="auto" w:line="276" w:before="0" w:after="120"/>
      </w:pPr>
      <w:r>
        <w:rPr>
          <w:rFonts w:ascii="Times New Roman" w:hAnsi="Times New Roman" w:cs="Times New Roman" w:eastAsia="Times New Roman"/>
          <w:b/>
          <w:color w:val="000000"/>
          <w:sz w:val="24"/>
        </w:rPr>
        <w:t xml:space="preserve">REQ FUN REC 02 (Operational Expense Logging). </w:t>
      </w:r>
      <w:r>
        <w:rPr>
          <w:rFonts w:ascii="Times New Roman" w:hAnsi="Times New Roman" w:cs="Times New Roman" w:eastAsia="Times New Roman"/>
          <w:b w:val="0"/>
          <w:color w:val="000000"/>
          <w:sz w:val="24"/>
        </w:rPr>
        <w:t>The system shall provide an Operational Expense module allowing the Sales Manager to log individual cash out events (for example, loader lunch, transport fare) during the day or during the evening reconciliation session.</w:t>
      </w:r>
    </w:p>
    <w:p>
      <w:pPr>
        <w:spacing w:lineRule="auto" w:line="276" w:before="0" w:after="120"/>
      </w:pPr>
      <w:r>
        <w:rPr>
          <w:rFonts w:ascii="Times New Roman" w:hAnsi="Times New Roman" w:cs="Times New Roman" w:eastAsia="Times New Roman"/>
          <w:b/>
          <w:color w:val="000000"/>
          <w:sz w:val="24"/>
        </w:rPr>
        <w:t xml:space="preserve">REQ FUN REC 03 (Expected Cash Computation). </w:t>
      </w:r>
      <w:r>
        <w:rPr>
          <w:rFonts w:ascii="Times New Roman" w:hAnsi="Times New Roman" w:cs="Times New Roman" w:eastAsia="Times New Roman"/>
          <w:b w:val="0"/>
          <w:color w:val="000000"/>
          <w:sz w:val="24"/>
        </w:rPr>
        <w:t>At the end of the day, the system shall calculate the Expected Cash Balance as the sum of all Cash sales minus the sum of all Operational Expenses logged against the Cash drawer.</w:t>
      </w:r>
    </w:p>
    <w:p>
      <w:pPr>
        <w:spacing w:lineRule="auto" w:line="276" w:before="0" w:after="120"/>
      </w:pPr>
      <w:r>
        <w:rPr>
          <w:rFonts w:ascii="Times New Roman" w:hAnsi="Times New Roman" w:cs="Times New Roman" w:eastAsia="Times New Roman"/>
          <w:b/>
          <w:color w:val="000000"/>
          <w:sz w:val="24"/>
        </w:rPr>
        <w:t xml:space="preserve">REQ FUN REC 04 (Variance Reporting). </w:t>
      </w:r>
      <w:r>
        <w:rPr>
          <w:rFonts w:ascii="Times New Roman" w:hAnsi="Times New Roman" w:cs="Times New Roman" w:eastAsia="Times New Roman"/>
          <w:b w:val="0"/>
          <w:color w:val="000000"/>
          <w:sz w:val="24"/>
        </w:rPr>
        <w:t>The system shall prompt the Sales Manager to enter the Actual Physical Cash on hand. The system shall then compute the Variance (Deficit or Surplus) as Actual Cash minus Expected Cash. A mandatory text explanation shall be required before the day can be closed.</w:t>
      </w:r>
    </w:p>
    <w:p>
      <w:pPr>
        <w:spacing w:lineRule="auto" w:line="276" w:before="0" w:after="120"/>
      </w:pPr>
      <w:r>
        <w:rPr>
          <w:rFonts w:ascii="Times New Roman" w:hAnsi="Times New Roman" w:cs="Times New Roman" w:eastAsia="Times New Roman"/>
          <w:b/>
          <w:color w:val="000000"/>
          <w:sz w:val="24"/>
        </w:rPr>
        <w:t xml:space="preserve">REQ FUN REC 05 (Daily Summary Report Generation). </w:t>
      </w:r>
      <w:r>
        <w:rPr>
          <w:rFonts w:ascii="Times New Roman" w:hAnsi="Times New Roman" w:cs="Times New Roman" w:eastAsia="Times New Roman"/>
          <w:b w:val="0"/>
          <w:color w:val="000000"/>
          <w:sz w:val="24"/>
        </w:rPr>
        <w:t>Upon closing the day, the system shall generate a Daily Summary Report displaying Operational Metrics (Total Trucks Dispatched, Total Blocks Sold, Total Workers Present) followed by Financial Summary (Total Sales by Payment Channel, Operational Expenses, Expected Cash, Actual Cash, Variance, Notes).</w:t>
      </w:r>
    </w:p>
    <w:p>
      <w:pPr>
        <w:spacing w:lineRule="auto" w:line="276" w:before="240" w:after="120"/>
      </w:pPr>
      <w:r>
        <w:rPr>
          <w:rFonts w:ascii="Times New Roman" w:hAnsi="Times New Roman" w:cs="Times New Roman" w:eastAsia="Times New Roman"/>
          <w:b/>
          <w:color w:val="000000"/>
          <w:sz w:val="24"/>
        </w:rPr>
        <w:t>3.3 Module C: Attendance and Daily Payroll</w:t>
      </w:r>
    </w:p>
    <w:p>
      <w:pPr>
        <w:spacing w:lineRule="auto" w:line="276" w:before="0" w:after="120"/>
      </w:pPr>
      <w:r>
        <w:rPr>
          <w:rFonts w:ascii="Times New Roman" w:hAnsi="Times New Roman" w:cs="Times New Roman" w:eastAsia="Times New Roman"/>
          <w:b/>
          <w:color w:val="000000"/>
          <w:sz w:val="24"/>
        </w:rPr>
        <w:t xml:space="preserve">REQ FUN ATT 01 (Worker Attendance Logging). </w:t>
      </w:r>
      <w:r>
        <w:rPr>
          <w:rFonts w:ascii="Times New Roman" w:hAnsi="Times New Roman" w:cs="Times New Roman" w:eastAsia="Times New Roman"/>
          <w:b w:val="0"/>
          <w:color w:val="000000"/>
          <w:sz w:val="24"/>
        </w:rPr>
        <w:t>The system shall allow the Sales Manager to log a worker as Present for a given date using a simplified interface with large visual icons. A unique Worker ID and Date combination shall be enforced to prevent duplicate daily entries.</w:t>
      </w:r>
    </w:p>
    <w:p>
      <w:pPr>
        <w:spacing w:lineRule="auto" w:line="276" w:before="0" w:after="120"/>
      </w:pPr>
      <w:r>
        <w:rPr>
          <w:rFonts w:ascii="Times New Roman" w:hAnsi="Times New Roman" w:cs="Times New Roman" w:eastAsia="Times New Roman"/>
          <w:b/>
          <w:color w:val="000000"/>
          <w:sz w:val="24"/>
        </w:rPr>
        <w:t xml:space="preserve">REQ FUN ATT 02 (Daily Payroll Eligibility). </w:t>
      </w:r>
      <w:r>
        <w:rPr>
          <w:rFonts w:ascii="Times New Roman" w:hAnsi="Times New Roman" w:cs="Times New Roman" w:eastAsia="Times New Roman"/>
          <w:b w:val="0"/>
          <w:color w:val="000000"/>
          <w:sz w:val="24"/>
        </w:rPr>
        <w:t>The system shall utilize a database query joining the Workers and Attendance tables to generate the daily payroll eligibility list, including only workers with a verified Present status for that date.</w:t>
      </w:r>
    </w:p>
    <w:p>
      <w:pPr>
        <w:spacing w:lineRule="auto" w:line="276" w:before="240" w:after="120"/>
      </w:pPr>
      <w:r>
        <w:rPr>
          <w:rFonts w:ascii="Times New Roman" w:hAnsi="Times New Roman" w:cs="Times New Roman" w:eastAsia="Times New Roman"/>
          <w:b/>
          <w:color w:val="000000"/>
          <w:sz w:val="24"/>
        </w:rPr>
        <w:t>3.4 Module D: URA Compliance and Reporting</w:t>
      </w:r>
    </w:p>
    <w:p>
      <w:pPr>
        <w:spacing w:lineRule="auto" w:line="276" w:before="0" w:after="120"/>
      </w:pPr>
      <w:r>
        <w:rPr>
          <w:rFonts w:ascii="Times New Roman" w:hAnsi="Times New Roman" w:cs="Times New Roman" w:eastAsia="Times New Roman"/>
          <w:b/>
          <w:color w:val="000000"/>
          <w:sz w:val="24"/>
        </w:rPr>
        <w:t xml:space="preserve">REQ FUN TAX 01 (URA Summary Report). </w:t>
      </w:r>
      <w:r>
        <w:rPr>
          <w:rFonts w:ascii="Times New Roman" w:hAnsi="Times New Roman" w:cs="Times New Roman" w:eastAsia="Times New Roman"/>
          <w:b w:val="0"/>
          <w:color w:val="000000"/>
          <w:sz w:val="24"/>
        </w:rPr>
        <w:t>The system shall generate a URA Compliance Summary Report displaying Total Gross Sales and Total Calculated VAT (18 percent) for the selected period, formatted for direct transcription into the URA online portal.</w:t>
      </w:r>
    </w:p>
    <w:p>
      <w:pPr>
        <w:spacing w:lineRule="auto" w:line="276" w:before="240" w:after="120"/>
      </w:pPr>
      <w:r>
        <w:rPr>
          <w:rFonts w:ascii="Times New Roman" w:hAnsi="Times New Roman" w:cs="Times New Roman" w:eastAsia="Times New Roman"/>
          <w:b/>
          <w:color w:val="000000"/>
          <w:sz w:val="24"/>
        </w:rPr>
        <w:t>3.5 Module D: Data Backup and Recovery</w:t>
      </w:r>
    </w:p>
    <w:p>
      <w:pPr>
        <w:spacing w:lineRule="auto" w:line="276" w:before="0" w:after="120"/>
      </w:pPr>
      <w:r>
        <w:rPr>
          <w:rFonts w:ascii="Times New Roman" w:hAnsi="Times New Roman" w:cs="Times New Roman" w:eastAsia="Times New Roman"/>
          <w:b/>
          <w:color w:val="000000"/>
          <w:sz w:val="24"/>
        </w:rPr>
        <w:t xml:space="preserve">REQ FUN BAK 01 (Automated Nightly Backup). </w:t>
      </w:r>
      <w:r>
        <w:rPr>
          <w:rFonts w:ascii="Times New Roman" w:hAnsi="Times New Roman" w:cs="Times New Roman" w:eastAsia="Times New Roman"/>
          <w:b w:val="0"/>
          <w:color w:val="000000"/>
          <w:sz w:val="24"/>
        </w:rPr>
        <w:t>The system shall execute an encrypted database backup to a secure cloud destination each evening after the reconciliation session is closed, ensuring disaster recovery for the single laptop.</w:t>
      </w:r>
    </w:p>
    <w:p>
      <w:pPr>
        <w:spacing w:lineRule="auto" w:line="276" w:before="240" w:after="120"/>
      </w:pPr>
      <w:r>
        <w:rPr>
          <w:rFonts w:ascii="Times New Roman" w:hAnsi="Times New Roman" w:cs="Times New Roman" w:eastAsia="Times New Roman"/>
          <w:b/>
          <w:color w:val="000000"/>
          <w:sz w:val="24"/>
        </w:rPr>
        <w:t>4. NON FUNCTIONAL REQUIREMENTS</w:t>
      </w:r>
    </w:p>
    <w:p>
      <w:pPr>
        <w:spacing w:lineRule="auto" w:line="276" w:before="240" w:after="120"/>
      </w:pPr>
      <w:r>
        <w:rPr>
          <w:rFonts w:ascii="Times New Roman" w:hAnsi="Times New Roman" w:cs="Times New Roman" w:eastAsia="Times New Roman"/>
          <w:b/>
          <w:color w:val="000000"/>
          <w:sz w:val="24"/>
        </w:rPr>
        <w:t>4.1 Performance and Reliability</w:t>
      </w:r>
    </w:p>
    <w:p>
      <w:pPr>
        <w:spacing w:lineRule="auto" w:line="276" w:before="0" w:after="120"/>
      </w:pPr>
      <w:r>
        <w:rPr>
          <w:rFonts w:ascii="Times New Roman" w:hAnsi="Times New Roman" w:cs="Times New Roman" w:eastAsia="Times New Roman"/>
          <w:b/>
          <w:color w:val="000000"/>
          <w:sz w:val="24"/>
        </w:rPr>
        <w:t xml:space="preserve">REQ NFR PER 01 (Offline Resilience). </w:t>
      </w:r>
      <w:r>
        <w:rPr>
          <w:rFonts w:ascii="Times New Roman" w:hAnsi="Times New Roman" w:cs="Times New Roman" w:eastAsia="Times New Roman"/>
          <w:b w:val="0"/>
          <w:color w:val="000000"/>
          <w:sz w:val="24"/>
        </w:rPr>
        <w:t>The system shall support full real time transactional processing and receipt printing without an active internet connection. Data shall be persisted locally and the evening cloud backup shall queue and retry upon connectivity restoration.</w:t>
      </w:r>
    </w:p>
    <w:p>
      <w:pPr>
        <w:spacing w:lineRule="auto" w:line="276" w:before="0" w:after="120"/>
      </w:pPr>
      <w:r>
        <w:rPr>
          <w:rFonts w:ascii="Times New Roman" w:hAnsi="Times New Roman" w:cs="Times New Roman" w:eastAsia="Times New Roman"/>
          <w:b/>
          <w:color w:val="000000"/>
          <w:sz w:val="24"/>
        </w:rPr>
        <w:t xml:space="preserve">REQ NFR PER 02 (Hardware Compatibility). </w:t>
      </w:r>
      <w:r>
        <w:rPr>
          <w:rFonts w:ascii="Times New Roman" w:hAnsi="Times New Roman" w:cs="Times New Roman" w:eastAsia="Times New Roman"/>
          <w:b w:val="0"/>
          <w:color w:val="000000"/>
          <w:sz w:val="24"/>
        </w:rPr>
        <w:t>The application shall be optimized to run efficiently on the existing office laptop. Report generation shall target completion within a reasonable time for the business context.</w:t>
      </w:r>
    </w:p>
    <w:p>
      <w:pPr>
        <w:spacing w:lineRule="auto" w:line="276" w:before="240" w:after="120"/>
      </w:pPr>
      <w:r>
        <w:rPr>
          <w:rFonts w:ascii="Times New Roman" w:hAnsi="Times New Roman" w:cs="Times New Roman" w:eastAsia="Times New Roman"/>
          <w:b/>
          <w:color w:val="000000"/>
          <w:sz w:val="24"/>
        </w:rPr>
        <w:t>4.2 Security and Access Control</w:t>
      </w:r>
    </w:p>
    <w:p>
      <w:pPr>
        <w:spacing w:lineRule="auto" w:line="276" w:before="0" w:after="120"/>
      </w:pPr>
      <w:r>
        <w:rPr>
          <w:rFonts w:ascii="Times New Roman" w:hAnsi="Times New Roman" w:cs="Times New Roman" w:eastAsia="Times New Roman"/>
          <w:b/>
          <w:color w:val="000000"/>
          <w:sz w:val="24"/>
        </w:rPr>
        <w:t xml:space="preserve">REQ NFR SEC 01 (Role Based Access Control). </w:t>
      </w:r>
      <w:r>
        <w:rPr>
          <w:rFonts w:ascii="Times New Roman" w:hAnsi="Times New Roman" w:cs="Times New Roman" w:eastAsia="Times New Roman"/>
          <w:b w:val="0"/>
          <w:color w:val="000000"/>
          <w:sz w:val="24"/>
        </w:rPr>
        <w:t>The system shall enforce strict RBAC at both the database and application layers. The Sales Manager role shall have INSERT/UPDATE on Sales, Attendance, and Expenses. The Owner role shall have SELECT on all tables and views including restricted views for Total Profit and Tax Liability. The Secretary role (future scaling) shall have restricted INSERT/SELECT permissions.</w:t>
      </w:r>
    </w:p>
    <w:p>
      <w:pPr>
        <w:spacing w:lineRule="auto" w:line="276" w:before="0" w:after="120"/>
      </w:pPr>
      <w:r>
        <w:rPr>
          <w:rFonts w:ascii="Times New Roman" w:hAnsi="Times New Roman" w:cs="Times New Roman" w:eastAsia="Times New Roman"/>
          <w:b/>
          <w:color w:val="000000"/>
          <w:sz w:val="24"/>
        </w:rPr>
        <w:t xml:space="preserve">REQ NFR SEC 02 (Immutable Audit Trail). </w:t>
      </w:r>
      <w:r>
        <w:rPr>
          <w:rFonts w:ascii="Times New Roman" w:hAnsi="Times New Roman" w:cs="Times New Roman" w:eastAsia="Times New Roman"/>
          <w:b w:val="0"/>
          <w:color w:val="000000"/>
          <w:sz w:val="24"/>
        </w:rPr>
        <w:t>The system shall maintain an immutable Audit Log table recording the User ID, Timestamp, Action Type (for example, VOID SALE, LOG EXPENSE), and Previous Value for any modification to financial records.</w:t>
      </w:r>
    </w:p>
    <w:p>
      <w:pPr>
        <w:spacing w:lineRule="auto" w:line="276" w:before="240" w:after="120"/>
      </w:pPr>
      <w:r>
        <w:rPr>
          <w:rFonts w:ascii="Times New Roman" w:hAnsi="Times New Roman" w:cs="Times New Roman" w:eastAsia="Times New Roman"/>
          <w:b/>
          <w:color w:val="000000"/>
          <w:sz w:val="24"/>
        </w:rPr>
        <w:t>4.3 Usability</w:t>
      </w:r>
    </w:p>
    <w:p>
      <w:pPr>
        <w:spacing w:lineRule="auto" w:line="276" w:before="0" w:after="120"/>
      </w:pPr>
      <w:r>
        <w:rPr>
          <w:rFonts w:ascii="Times New Roman" w:hAnsi="Times New Roman" w:cs="Times New Roman" w:eastAsia="Times New Roman"/>
          <w:b/>
          <w:color w:val="000000"/>
          <w:sz w:val="24"/>
        </w:rPr>
        <w:t xml:space="preserve">REQ NFR USR 01 (Low Literacy Interface). </w:t>
      </w:r>
      <w:r>
        <w:rPr>
          <w:rFonts w:ascii="Times New Roman" w:hAnsi="Times New Roman" w:cs="Times New Roman" w:eastAsia="Times New Roman"/>
          <w:b w:val="0"/>
          <w:color w:val="000000"/>
          <w:sz w:val="24"/>
        </w:rPr>
        <w:t>The attendance and expense logging interfaces shall utilize high contrast visual icons and require minimal text input, ensuring usability for workers with varying literacy levels.</w:t>
      </w:r>
    </w:p>
    <w:p>
      <w:pPr>
        <w:spacing w:lineRule="auto" w:line="276" w:before="240" w:after="120"/>
      </w:pPr>
      <w:r>
        <w:rPr>
          <w:rFonts w:ascii="Times New Roman" w:hAnsi="Times New Roman" w:cs="Times New Roman" w:eastAsia="Times New Roman"/>
          <w:b/>
          <w:color w:val="000000"/>
          <w:sz w:val="24"/>
        </w:rPr>
        <w:t>PART 2: REQUIREMENTS TRACEABILITY MATRIX</w:t>
      </w:r>
    </w:p>
    <w:p>
      <w:pPr>
        <w:spacing w:lineRule="auto" w:line="276" w:before="0" w:after="120"/>
      </w:pPr>
      <w:r>
        <w:rPr>
          <w:rFonts w:ascii="Times New Roman" w:hAnsi="Times New Roman" w:cs="Times New Roman" w:eastAsia="Times New Roman"/>
          <w:b w:val="0"/>
          <w:color w:val="000000"/>
          <w:sz w:val="24"/>
        </w:rPr>
        <w:t>The following matrix links each business problem observed during elicitation to the specific requirement that solves it, and the database artifact that implements it.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lineRule="auto" w:line="276" w:before="40" w:after="40"/>
            </w:pPr>
            <w:r/>
            <w:r>
              <w:rPr>
                <w:rFonts w:ascii="Times New Roman" w:hAnsi="Times New Roman" w:cs="Times New Roman" w:eastAsia="Times New Roman"/>
                <w:b/>
                <w:color w:val="000000"/>
                <w:sz w:val="24"/>
              </w:rPr>
              <w:t>Business Problem (Elicitation)</w:t>
            </w:r>
          </w:p>
        </w:tc>
        <w:tc>
          <w:tcPr>
            <w:tcW w:type="dxa" w:w="2256"/>
          </w:tcPr>
          <w:p>
            <w:pPr>
              <w:spacing w:lineRule="auto" w:line="276" w:before="40" w:after="40"/>
            </w:pPr>
            <w:r/>
            <w:r>
              <w:rPr>
                <w:rFonts w:ascii="Times New Roman" w:hAnsi="Times New Roman" w:cs="Times New Roman" w:eastAsia="Times New Roman"/>
                <w:b/>
                <w:color w:val="000000"/>
                <w:sz w:val="24"/>
              </w:rPr>
              <w:t>Requirement ID</w:t>
            </w:r>
          </w:p>
        </w:tc>
        <w:tc>
          <w:tcPr>
            <w:tcW w:type="dxa" w:w="2256"/>
          </w:tcPr>
          <w:p>
            <w:pPr>
              <w:spacing w:lineRule="auto" w:line="276" w:before="40" w:after="40"/>
            </w:pPr>
            <w:r/>
            <w:r>
              <w:rPr>
                <w:rFonts w:ascii="Times New Roman" w:hAnsi="Times New Roman" w:cs="Times New Roman" w:eastAsia="Times New Roman"/>
                <w:b/>
                <w:color w:val="000000"/>
                <w:sz w:val="24"/>
              </w:rPr>
              <w:t>Requirement Title</w:t>
            </w:r>
          </w:p>
        </w:tc>
        <w:tc>
          <w:tcPr>
            <w:tcW w:type="dxa" w:w="2256"/>
          </w:tcPr>
          <w:p>
            <w:pPr>
              <w:spacing w:lineRule="auto" w:line="276" w:before="40" w:after="40"/>
            </w:pPr>
            <w:r/>
            <w:r>
              <w:rPr>
                <w:rFonts w:ascii="Times New Roman" w:hAnsi="Times New Roman" w:cs="Times New Roman" w:eastAsia="Times New Roman"/>
                <w:b/>
                <w:color w:val="000000"/>
                <w:sz w:val="24"/>
              </w:rPr>
              <w:t>Database Artifact (SWE1205)</w:t>
            </w:r>
          </w:p>
        </w:tc>
      </w:tr>
      <w:tr>
        <w:tc>
          <w:tcPr>
            <w:tcW w:type="dxa" w:w="2256"/>
          </w:tcPr>
          <w:p>
            <w:pPr>
              <w:spacing w:lineRule="auto" w:line="276" w:before="40" w:after="40"/>
            </w:pPr>
            <w:r/>
            <w:r>
              <w:rPr>
                <w:rFonts w:ascii="Times New Roman" w:hAnsi="Times New Roman" w:cs="Times New Roman" w:eastAsia="Times New Roman"/>
                <w:b w:val="0"/>
                <w:color w:val="000000"/>
                <w:sz w:val="24"/>
              </w:rPr>
              <w:t>Cash deficits caused by unrecorded petty cash expenses</w:t>
            </w:r>
          </w:p>
        </w:tc>
        <w:tc>
          <w:tcPr>
            <w:tcW w:type="dxa" w:w="2256"/>
          </w:tcPr>
          <w:p>
            <w:pPr>
              <w:spacing w:lineRule="auto" w:line="276" w:before="40" w:after="40"/>
            </w:pPr>
            <w:r/>
            <w:r>
              <w:rPr>
                <w:rFonts w:ascii="Times New Roman" w:hAnsi="Times New Roman" w:cs="Times New Roman" w:eastAsia="Times New Roman"/>
                <w:b w:val="0"/>
                <w:color w:val="000000"/>
                <w:sz w:val="24"/>
              </w:rPr>
              <w:t>REQ FUN REC 02</w:t>
            </w:r>
          </w:p>
        </w:tc>
        <w:tc>
          <w:tcPr>
            <w:tcW w:type="dxa" w:w="2256"/>
          </w:tcPr>
          <w:p>
            <w:pPr>
              <w:spacing w:lineRule="auto" w:line="276" w:before="40" w:after="40"/>
            </w:pPr>
            <w:r/>
            <w:r>
              <w:rPr>
                <w:rFonts w:ascii="Times New Roman" w:hAnsi="Times New Roman" w:cs="Times New Roman" w:eastAsia="Times New Roman"/>
                <w:b w:val="0"/>
                <w:color w:val="000000"/>
                <w:sz w:val="24"/>
              </w:rPr>
              <w:t>Operational Expense Logging</w:t>
            </w:r>
          </w:p>
        </w:tc>
        <w:tc>
          <w:tcPr>
            <w:tcW w:type="dxa" w:w="2256"/>
          </w:tcPr>
          <w:p>
            <w:pPr>
              <w:spacing w:lineRule="auto" w:line="276" w:before="40" w:after="40"/>
            </w:pPr>
            <w:r/>
            <w:r>
              <w:rPr>
                <w:rFonts w:ascii="Times New Roman" w:hAnsi="Times New Roman" w:cs="Times New Roman" w:eastAsia="Times New Roman"/>
                <w:b w:val="0"/>
                <w:color w:val="000000"/>
                <w:sz w:val="24"/>
              </w:rPr>
              <w:t>Operational_Expenses table linked to Daily_Sales</w:t>
            </w:r>
          </w:p>
        </w:tc>
      </w:tr>
      <w:tr>
        <w:tc>
          <w:tcPr>
            <w:tcW w:type="dxa" w:w="2256"/>
          </w:tcPr>
          <w:p>
            <w:pPr>
              <w:spacing w:lineRule="auto" w:line="276" w:before="40" w:after="40"/>
            </w:pPr>
            <w:r/>
            <w:r>
              <w:rPr>
                <w:rFonts w:ascii="Times New Roman" w:hAnsi="Times New Roman" w:cs="Times New Roman" w:eastAsia="Times New Roman"/>
                <w:b w:val="0"/>
                <w:color w:val="000000"/>
                <w:sz w:val="24"/>
              </w:rPr>
              <w:t>Cash deficits caused by unrecorded petty cash expenses</w:t>
            </w:r>
          </w:p>
        </w:tc>
        <w:tc>
          <w:tcPr>
            <w:tcW w:type="dxa" w:w="2256"/>
          </w:tcPr>
          <w:p>
            <w:pPr>
              <w:spacing w:lineRule="auto" w:line="276" w:before="40" w:after="40"/>
            </w:pPr>
            <w:r/>
            <w:r>
              <w:rPr>
                <w:rFonts w:ascii="Times New Roman" w:hAnsi="Times New Roman" w:cs="Times New Roman" w:eastAsia="Times New Roman"/>
                <w:b w:val="0"/>
                <w:color w:val="000000"/>
                <w:sz w:val="24"/>
              </w:rPr>
              <w:t>REQ FUN REC 03</w:t>
            </w:r>
          </w:p>
        </w:tc>
        <w:tc>
          <w:tcPr>
            <w:tcW w:type="dxa" w:w="2256"/>
          </w:tcPr>
          <w:p>
            <w:pPr>
              <w:spacing w:lineRule="auto" w:line="276" w:before="40" w:after="40"/>
            </w:pPr>
            <w:r/>
            <w:r>
              <w:rPr>
                <w:rFonts w:ascii="Times New Roman" w:hAnsi="Times New Roman" w:cs="Times New Roman" w:eastAsia="Times New Roman"/>
                <w:b w:val="0"/>
                <w:color w:val="000000"/>
                <w:sz w:val="24"/>
              </w:rPr>
              <w:t>Expected Cash Computation</w:t>
            </w:r>
          </w:p>
        </w:tc>
        <w:tc>
          <w:tcPr>
            <w:tcW w:type="dxa" w:w="2256"/>
          </w:tcPr>
          <w:p>
            <w:pPr>
              <w:spacing w:lineRule="auto" w:line="276" w:before="40" w:after="40"/>
            </w:pPr>
            <w:r/>
            <w:r>
              <w:rPr>
                <w:rFonts w:ascii="Times New Roman" w:hAnsi="Times New Roman" w:cs="Times New Roman" w:eastAsia="Times New Roman"/>
                <w:b w:val="0"/>
                <w:color w:val="000000"/>
                <w:sz w:val="24"/>
              </w:rPr>
              <w:t>Daily_Reconciliation view computing Expected_Cash = SUM(Cash_Sales) SUM(Operational_Expenses)</w:t>
            </w:r>
          </w:p>
        </w:tc>
      </w:tr>
      <w:tr>
        <w:tc>
          <w:tcPr>
            <w:tcW w:type="dxa" w:w="2256"/>
          </w:tcPr>
          <w:p>
            <w:pPr>
              <w:spacing w:lineRule="auto" w:line="276" w:before="40" w:after="40"/>
            </w:pPr>
            <w:r/>
            <w:r>
              <w:rPr>
                <w:rFonts w:ascii="Times New Roman" w:hAnsi="Times New Roman" w:cs="Times New Roman" w:eastAsia="Times New Roman"/>
                <w:b w:val="0"/>
                <w:color w:val="000000"/>
                <w:sz w:val="24"/>
              </w:rPr>
              <w:t>Unexplained till variances at end of day</w:t>
            </w:r>
          </w:p>
        </w:tc>
        <w:tc>
          <w:tcPr>
            <w:tcW w:type="dxa" w:w="2256"/>
          </w:tcPr>
          <w:p>
            <w:pPr>
              <w:spacing w:lineRule="auto" w:line="276" w:before="40" w:after="40"/>
            </w:pPr>
            <w:r/>
            <w:r>
              <w:rPr>
                <w:rFonts w:ascii="Times New Roman" w:hAnsi="Times New Roman" w:cs="Times New Roman" w:eastAsia="Times New Roman"/>
                <w:b w:val="0"/>
                <w:color w:val="000000"/>
                <w:sz w:val="24"/>
              </w:rPr>
              <w:t>REQ FUN REC 04</w:t>
            </w:r>
          </w:p>
        </w:tc>
        <w:tc>
          <w:tcPr>
            <w:tcW w:type="dxa" w:w="2256"/>
          </w:tcPr>
          <w:p>
            <w:pPr>
              <w:spacing w:lineRule="auto" w:line="276" w:before="40" w:after="40"/>
            </w:pPr>
            <w:r/>
            <w:r>
              <w:rPr>
                <w:rFonts w:ascii="Times New Roman" w:hAnsi="Times New Roman" w:cs="Times New Roman" w:eastAsia="Times New Roman"/>
                <w:b w:val="0"/>
                <w:color w:val="000000"/>
                <w:sz w:val="24"/>
              </w:rPr>
              <w:t>Variance Reporting with Mandatory Explanation</w:t>
            </w:r>
          </w:p>
        </w:tc>
        <w:tc>
          <w:tcPr>
            <w:tcW w:type="dxa" w:w="2256"/>
          </w:tcPr>
          <w:p>
            <w:pPr>
              <w:spacing w:lineRule="auto" w:line="276" w:before="40" w:after="40"/>
            </w:pPr>
            <w:r/>
            <w:r>
              <w:rPr>
                <w:rFonts w:ascii="Times New Roman" w:hAnsi="Times New Roman" w:cs="Times New Roman" w:eastAsia="Times New Roman"/>
                <w:b w:val="0"/>
                <w:color w:val="000000"/>
                <w:sz w:val="24"/>
              </w:rPr>
              <w:t>Daily_Reconciliation table with Variance and Explanation columns</w:t>
            </w:r>
          </w:p>
        </w:tc>
      </w:tr>
      <w:tr>
        <w:tc>
          <w:tcPr>
            <w:tcW w:type="dxa" w:w="2256"/>
          </w:tcPr>
          <w:p>
            <w:pPr>
              <w:spacing w:lineRule="auto" w:line="276" w:before="40" w:after="40"/>
            </w:pPr>
            <w:r/>
            <w:r>
              <w:rPr>
                <w:rFonts w:ascii="Times New Roman" w:hAnsi="Times New Roman" w:cs="Times New Roman" w:eastAsia="Times New Roman"/>
                <w:b w:val="0"/>
                <w:color w:val="000000"/>
                <w:sz w:val="24"/>
              </w:rPr>
              <w:t>Mixing of Cash, Mobile Money, and Bank balances</w:t>
            </w:r>
          </w:p>
        </w:tc>
        <w:tc>
          <w:tcPr>
            <w:tcW w:type="dxa" w:w="2256"/>
          </w:tcPr>
          <w:p>
            <w:pPr>
              <w:spacing w:lineRule="auto" w:line="276" w:before="40" w:after="40"/>
            </w:pPr>
            <w:r/>
            <w:r>
              <w:rPr>
                <w:rFonts w:ascii="Times New Roman" w:hAnsi="Times New Roman" w:cs="Times New Roman" w:eastAsia="Times New Roman"/>
                <w:b w:val="0"/>
                <w:color w:val="000000"/>
                <w:sz w:val="24"/>
              </w:rPr>
              <w:t>REQ FUN REC 01</w:t>
            </w:r>
          </w:p>
        </w:tc>
        <w:tc>
          <w:tcPr>
            <w:tcW w:type="dxa" w:w="2256"/>
          </w:tcPr>
          <w:p>
            <w:pPr>
              <w:spacing w:lineRule="auto" w:line="276" w:before="40" w:after="40"/>
            </w:pPr>
            <w:r/>
            <w:r>
              <w:rPr>
                <w:rFonts w:ascii="Times New Roman" w:hAnsi="Times New Roman" w:cs="Times New Roman" w:eastAsia="Times New Roman"/>
                <w:b w:val="0"/>
                <w:color w:val="000000"/>
                <w:sz w:val="24"/>
              </w:rPr>
              <w:t>Multi Channel Drawer Balances</w:t>
            </w:r>
          </w:p>
        </w:tc>
        <w:tc>
          <w:tcPr>
            <w:tcW w:type="dxa" w:w="2256"/>
          </w:tcPr>
          <w:p>
            <w:pPr>
              <w:spacing w:lineRule="auto" w:line="276" w:before="40" w:after="40"/>
            </w:pPr>
            <w:r/>
            <w:r>
              <w:rPr>
                <w:rFonts w:ascii="Times New Roman" w:hAnsi="Times New Roman" w:cs="Times New Roman" w:eastAsia="Times New Roman"/>
                <w:b w:val="0"/>
                <w:color w:val="000000"/>
                <w:sz w:val="24"/>
              </w:rPr>
              <w:t>Virtual_Drawers table (Cash, MoMo, Bank) updated per sale</w:t>
            </w:r>
          </w:p>
        </w:tc>
      </w:tr>
      <w:tr>
        <w:tc>
          <w:tcPr>
            <w:tcW w:type="dxa" w:w="2256"/>
          </w:tcPr>
          <w:p>
            <w:pPr>
              <w:spacing w:lineRule="auto" w:line="276" w:before="40" w:after="40"/>
            </w:pPr>
            <w:r/>
            <w:r>
              <w:rPr>
                <w:rFonts w:ascii="Times New Roman" w:hAnsi="Times New Roman" w:cs="Times New Roman" w:eastAsia="Times New Roman"/>
                <w:b w:val="0"/>
                <w:color w:val="000000"/>
                <w:sz w:val="24"/>
              </w:rPr>
              <w:t>Manual VAT calculation errors</w:t>
            </w:r>
          </w:p>
        </w:tc>
        <w:tc>
          <w:tcPr>
            <w:tcW w:type="dxa" w:w="2256"/>
          </w:tcPr>
          <w:p>
            <w:pPr>
              <w:spacing w:lineRule="auto" w:line="276" w:before="40" w:after="40"/>
            </w:pPr>
            <w:r/>
            <w:r>
              <w:rPr>
                <w:rFonts w:ascii="Times New Roman" w:hAnsi="Times New Roman" w:cs="Times New Roman" w:eastAsia="Times New Roman"/>
                <w:b w:val="0"/>
                <w:color w:val="000000"/>
                <w:sz w:val="24"/>
              </w:rPr>
              <w:t>REQ FUN SAL 02</w:t>
            </w:r>
          </w:p>
        </w:tc>
        <w:tc>
          <w:tcPr>
            <w:tcW w:type="dxa" w:w="2256"/>
          </w:tcPr>
          <w:p>
            <w:pPr>
              <w:spacing w:lineRule="auto" w:line="276" w:before="40" w:after="40"/>
            </w:pPr>
            <w:r/>
            <w:r>
              <w:rPr>
                <w:rFonts w:ascii="Times New Roman" w:hAnsi="Times New Roman" w:cs="Times New Roman" w:eastAsia="Times New Roman"/>
                <w:b w:val="0"/>
                <w:color w:val="000000"/>
                <w:sz w:val="24"/>
              </w:rPr>
              <w:t>Automated VAT Calculation</w:t>
            </w:r>
          </w:p>
        </w:tc>
        <w:tc>
          <w:tcPr>
            <w:tcW w:type="dxa" w:w="2256"/>
          </w:tcPr>
          <w:p>
            <w:pPr>
              <w:spacing w:lineRule="auto" w:line="276" w:before="40" w:after="40"/>
            </w:pPr>
            <w:r/>
            <w:r>
              <w:rPr>
                <w:rFonts w:ascii="Times New Roman" w:hAnsi="Times New Roman" w:cs="Times New Roman" w:eastAsia="Times New Roman"/>
                <w:b w:val="0"/>
                <w:color w:val="000000"/>
                <w:sz w:val="24"/>
              </w:rPr>
              <w:t>CalculateVAT stored procedure (Subtotal * 0.18)</w:t>
            </w:r>
          </w:p>
        </w:tc>
      </w:tr>
      <w:tr>
        <w:tc>
          <w:tcPr>
            <w:tcW w:type="dxa" w:w="2256"/>
          </w:tcPr>
          <w:p>
            <w:pPr>
              <w:spacing w:lineRule="auto" w:line="276" w:before="40" w:after="40"/>
            </w:pPr>
            <w:r/>
            <w:r>
              <w:rPr>
                <w:rFonts w:ascii="Times New Roman" w:hAnsi="Times New Roman" w:cs="Times New Roman" w:eastAsia="Times New Roman"/>
                <w:b w:val="0"/>
                <w:color w:val="000000"/>
                <w:sz w:val="24"/>
              </w:rPr>
              <w:t>Broken URA receipt sequence due to deletions</w:t>
            </w:r>
          </w:p>
        </w:tc>
        <w:tc>
          <w:tcPr>
            <w:tcW w:type="dxa" w:w="2256"/>
          </w:tcPr>
          <w:p>
            <w:pPr>
              <w:spacing w:lineRule="auto" w:line="276" w:before="40" w:after="40"/>
            </w:pPr>
            <w:r/>
            <w:r>
              <w:rPr>
                <w:rFonts w:ascii="Times New Roman" w:hAnsi="Times New Roman" w:cs="Times New Roman" w:eastAsia="Times New Roman"/>
                <w:b w:val="0"/>
                <w:color w:val="000000"/>
                <w:sz w:val="24"/>
              </w:rPr>
              <w:t>REQ FUN SAL 03</w:t>
            </w:r>
          </w:p>
        </w:tc>
        <w:tc>
          <w:tcPr>
            <w:tcW w:type="dxa" w:w="2256"/>
          </w:tcPr>
          <w:p>
            <w:pPr>
              <w:spacing w:lineRule="auto" w:line="276" w:before="40" w:after="40"/>
            </w:pPr>
            <w:r/>
            <w:r>
              <w:rPr>
                <w:rFonts w:ascii="Times New Roman" w:hAnsi="Times New Roman" w:cs="Times New Roman" w:eastAsia="Times New Roman"/>
                <w:b w:val="0"/>
                <w:color w:val="000000"/>
                <w:sz w:val="24"/>
              </w:rPr>
              <w:t>Sequential Receipt Generation with Void Only</w:t>
            </w:r>
          </w:p>
        </w:tc>
        <w:tc>
          <w:tcPr>
            <w:tcW w:type="dxa" w:w="2256"/>
          </w:tcPr>
          <w:p>
            <w:pPr>
              <w:spacing w:lineRule="auto" w:line="276" w:before="40" w:after="40"/>
            </w:pPr>
            <w:r/>
            <w:r>
              <w:rPr>
                <w:rFonts w:ascii="Times New Roman" w:hAnsi="Times New Roman" w:cs="Times New Roman" w:eastAsia="Times New Roman"/>
                <w:b w:val="0"/>
                <w:color w:val="000000"/>
                <w:sz w:val="24"/>
              </w:rPr>
              <w:t>Sales table with Status (Active, Voided) and Void_Reason columns</w:t>
            </w:r>
          </w:p>
        </w:tc>
      </w:tr>
      <w:tr>
        <w:tc>
          <w:tcPr>
            <w:tcW w:type="dxa" w:w="2256"/>
          </w:tcPr>
          <w:p>
            <w:pPr>
              <w:spacing w:lineRule="auto" w:line="276" w:before="40" w:after="40"/>
            </w:pPr>
            <w:r/>
            <w:r>
              <w:rPr>
                <w:rFonts w:ascii="Times New Roman" w:hAnsi="Times New Roman" w:cs="Times New Roman" w:eastAsia="Times New Roman"/>
                <w:b w:val="0"/>
                <w:color w:val="000000"/>
                <w:sz w:val="24"/>
              </w:rPr>
              <w:t>Real time receipt printing required during truck loading</w:t>
            </w:r>
          </w:p>
        </w:tc>
        <w:tc>
          <w:tcPr>
            <w:tcW w:type="dxa" w:w="2256"/>
          </w:tcPr>
          <w:p>
            <w:pPr>
              <w:spacing w:lineRule="auto" w:line="276" w:before="40" w:after="40"/>
            </w:pPr>
            <w:r/>
            <w:r>
              <w:rPr>
                <w:rFonts w:ascii="Times New Roman" w:hAnsi="Times New Roman" w:cs="Times New Roman" w:eastAsia="Times New Roman"/>
                <w:b w:val="0"/>
                <w:color w:val="000000"/>
                <w:sz w:val="24"/>
              </w:rPr>
              <w:t>REQ FUN SAL 04</w:t>
            </w:r>
          </w:p>
        </w:tc>
        <w:tc>
          <w:tcPr>
            <w:tcW w:type="dxa" w:w="2256"/>
          </w:tcPr>
          <w:p>
            <w:pPr>
              <w:spacing w:lineRule="auto" w:line="276" w:before="40" w:after="40"/>
            </w:pPr>
            <w:r/>
            <w:r>
              <w:rPr>
                <w:rFonts w:ascii="Times New Roman" w:hAnsi="Times New Roman" w:cs="Times New Roman" w:eastAsia="Times New Roman"/>
                <w:b w:val="0"/>
                <w:color w:val="000000"/>
                <w:sz w:val="24"/>
              </w:rPr>
              <w:t>Physical Receipt Printing</w:t>
            </w:r>
          </w:p>
        </w:tc>
        <w:tc>
          <w:tcPr>
            <w:tcW w:type="dxa" w:w="2256"/>
          </w:tcPr>
          <w:p>
            <w:pPr>
              <w:spacing w:lineRule="auto" w:line="276" w:before="40" w:after="40"/>
            </w:pPr>
            <w:r/>
            <w:r>
              <w:rPr>
                <w:rFonts w:ascii="Times New Roman" w:hAnsi="Times New Roman" w:cs="Times New Roman" w:eastAsia="Times New Roman"/>
                <w:b w:val="0"/>
                <w:color w:val="000000"/>
                <w:sz w:val="24"/>
              </w:rPr>
              <w:t>Receipt generation trigger on Sales INSERT</w:t>
            </w:r>
          </w:p>
        </w:tc>
      </w:tr>
      <w:tr>
        <w:tc>
          <w:tcPr>
            <w:tcW w:type="dxa" w:w="2256"/>
          </w:tcPr>
          <w:p>
            <w:pPr>
              <w:spacing w:lineRule="auto" w:line="276" w:before="40" w:after="40"/>
            </w:pPr>
            <w:r/>
            <w:r>
              <w:rPr>
                <w:rFonts w:ascii="Times New Roman" w:hAnsi="Times New Roman" w:cs="Times New Roman" w:eastAsia="Times New Roman"/>
                <w:b w:val="0"/>
                <w:color w:val="000000"/>
                <w:sz w:val="24"/>
              </w:rPr>
              <w:t>Inventory not tracking sold blocks in real time</w:t>
            </w:r>
          </w:p>
        </w:tc>
        <w:tc>
          <w:tcPr>
            <w:tcW w:type="dxa" w:w="2256"/>
          </w:tcPr>
          <w:p>
            <w:pPr>
              <w:spacing w:lineRule="auto" w:line="276" w:before="40" w:after="40"/>
            </w:pPr>
            <w:r/>
            <w:r>
              <w:rPr>
                <w:rFonts w:ascii="Times New Roman" w:hAnsi="Times New Roman" w:cs="Times New Roman" w:eastAsia="Times New Roman"/>
                <w:b w:val="0"/>
                <w:color w:val="000000"/>
                <w:sz w:val="24"/>
              </w:rPr>
              <w:t>REQ FUN SAL 05</w:t>
            </w:r>
          </w:p>
        </w:tc>
        <w:tc>
          <w:tcPr>
            <w:tcW w:type="dxa" w:w="2256"/>
          </w:tcPr>
          <w:p>
            <w:pPr>
              <w:spacing w:lineRule="auto" w:line="276" w:before="40" w:after="40"/>
            </w:pPr>
            <w:r/>
            <w:r>
              <w:rPr>
                <w:rFonts w:ascii="Times New Roman" w:hAnsi="Times New Roman" w:cs="Times New Roman" w:eastAsia="Times New Roman"/>
                <w:b w:val="0"/>
                <w:color w:val="000000"/>
                <w:sz w:val="24"/>
              </w:rPr>
              <w:t>Inventory Deduction Trigger</w:t>
            </w:r>
          </w:p>
        </w:tc>
        <w:tc>
          <w:tcPr>
            <w:tcW w:type="dxa" w:w="2256"/>
          </w:tcPr>
          <w:p>
            <w:pPr>
              <w:spacing w:lineRule="auto" w:line="276" w:before="40" w:after="40"/>
            </w:pPr>
            <w:r/>
            <w:r>
              <w:rPr>
                <w:rFonts w:ascii="Times New Roman" w:hAnsi="Times New Roman" w:cs="Times New Roman" w:eastAsia="Times New Roman"/>
                <w:b w:val="0"/>
                <w:color w:val="000000"/>
                <w:sz w:val="24"/>
              </w:rPr>
              <w:t>AFTER INSERT trigger on Sales updating Inventory.Current_Stock</w:t>
            </w:r>
          </w:p>
        </w:tc>
      </w:tr>
      <w:tr>
        <w:tc>
          <w:tcPr>
            <w:tcW w:type="dxa" w:w="2256"/>
          </w:tcPr>
          <w:p>
            <w:pPr>
              <w:spacing w:lineRule="auto" w:line="276" w:before="40" w:after="40"/>
            </w:pPr>
            <w:r/>
            <w:r>
              <w:rPr>
                <w:rFonts w:ascii="Times New Roman" w:hAnsi="Times New Roman" w:cs="Times New Roman" w:eastAsia="Times New Roman"/>
                <w:b w:val="0"/>
                <w:color w:val="000000"/>
                <w:sz w:val="24"/>
              </w:rPr>
              <w:t>No formal attendance. Ghost worker risk</w:t>
            </w:r>
          </w:p>
        </w:tc>
        <w:tc>
          <w:tcPr>
            <w:tcW w:type="dxa" w:w="2256"/>
          </w:tcPr>
          <w:p>
            <w:pPr>
              <w:spacing w:lineRule="auto" w:line="276" w:before="40" w:after="40"/>
            </w:pPr>
            <w:r/>
            <w:r>
              <w:rPr>
                <w:rFonts w:ascii="Times New Roman" w:hAnsi="Times New Roman" w:cs="Times New Roman" w:eastAsia="Times New Roman"/>
                <w:b w:val="0"/>
                <w:color w:val="000000"/>
                <w:sz w:val="24"/>
              </w:rPr>
              <w:t>REQ FUN ATT 01</w:t>
            </w:r>
          </w:p>
        </w:tc>
        <w:tc>
          <w:tcPr>
            <w:tcW w:type="dxa" w:w="2256"/>
          </w:tcPr>
          <w:p>
            <w:pPr>
              <w:spacing w:lineRule="auto" w:line="276" w:before="40" w:after="40"/>
            </w:pPr>
            <w:r/>
            <w:r>
              <w:rPr>
                <w:rFonts w:ascii="Times New Roman" w:hAnsi="Times New Roman" w:cs="Times New Roman" w:eastAsia="Times New Roman"/>
                <w:b w:val="0"/>
                <w:color w:val="000000"/>
                <w:sz w:val="24"/>
              </w:rPr>
              <w:t>Worker Attendance Logging with Unique Daily Constraint</w:t>
            </w:r>
          </w:p>
        </w:tc>
        <w:tc>
          <w:tcPr>
            <w:tcW w:type="dxa" w:w="2256"/>
          </w:tcPr>
          <w:p>
            <w:pPr>
              <w:spacing w:lineRule="auto" w:line="276" w:before="40" w:after="40"/>
            </w:pPr>
            <w:r/>
            <w:r>
              <w:rPr>
                <w:rFonts w:ascii="Times New Roman" w:hAnsi="Times New Roman" w:cs="Times New Roman" w:eastAsia="Times New Roman"/>
                <w:b w:val="0"/>
                <w:color w:val="000000"/>
                <w:sz w:val="24"/>
              </w:rPr>
              <w:t>Attendance table with PK (Worker_ID, Date)</w:t>
            </w:r>
          </w:p>
        </w:tc>
      </w:tr>
      <w:tr>
        <w:tc>
          <w:tcPr>
            <w:tcW w:type="dxa" w:w="2256"/>
          </w:tcPr>
          <w:p>
            <w:pPr>
              <w:spacing w:lineRule="auto" w:line="276" w:before="40" w:after="40"/>
            </w:pPr>
            <w:r/>
            <w:r>
              <w:rPr>
                <w:rFonts w:ascii="Times New Roman" w:hAnsi="Times New Roman" w:cs="Times New Roman" w:eastAsia="Times New Roman"/>
                <w:b w:val="0"/>
                <w:color w:val="000000"/>
                <w:sz w:val="24"/>
              </w:rPr>
              <w:t>Daily payroll based on memory</w:t>
            </w:r>
          </w:p>
        </w:tc>
        <w:tc>
          <w:tcPr>
            <w:tcW w:type="dxa" w:w="2256"/>
          </w:tcPr>
          <w:p>
            <w:pPr>
              <w:spacing w:lineRule="auto" w:line="276" w:before="40" w:after="40"/>
            </w:pPr>
            <w:r/>
            <w:r>
              <w:rPr>
                <w:rFonts w:ascii="Times New Roman" w:hAnsi="Times New Roman" w:cs="Times New Roman" w:eastAsia="Times New Roman"/>
                <w:b w:val="0"/>
                <w:color w:val="000000"/>
                <w:sz w:val="24"/>
              </w:rPr>
              <w:t>REQ FUN ATT 02</w:t>
            </w:r>
          </w:p>
        </w:tc>
        <w:tc>
          <w:tcPr>
            <w:tcW w:type="dxa" w:w="2256"/>
          </w:tcPr>
          <w:p>
            <w:pPr>
              <w:spacing w:lineRule="auto" w:line="276" w:before="40" w:after="40"/>
            </w:pPr>
            <w:r/>
            <w:r>
              <w:rPr>
                <w:rFonts w:ascii="Times New Roman" w:hAnsi="Times New Roman" w:cs="Times New Roman" w:eastAsia="Times New Roman"/>
                <w:b w:val="0"/>
                <w:color w:val="000000"/>
                <w:sz w:val="24"/>
              </w:rPr>
              <w:t>Daily Payroll Eligibility</w:t>
            </w:r>
          </w:p>
        </w:tc>
        <w:tc>
          <w:tcPr>
            <w:tcW w:type="dxa" w:w="2256"/>
          </w:tcPr>
          <w:p>
            <w:pPr>
              <w:spacing w:lineRule="auto" w:line="276" w:before="40" w:after="40"/>
            </w:pPr>
            <w:r/>
            <w:r>
              <w:rPr>
                <w:rFonts w:ascii="Times New Roman" w:hAnsi="Times New Roman" w:cs="Times New Roman" w:eastAsia="Times New Roman"/>
                <w:b w:val="0"/>
                <w:color w:val="000000"/>
                <w:sz w:val="24"/>
              </w:rPr>
              <w:t>Payroll_Eligibility view joining Workers and Attendance</w:t>
            </w:r>
          </w:p>
        </w:tc>
      </w:tr>
      <w:tr>
        <w:tc>
          <w:tcPr>
            <w:tcW w:type="dxa" w:w="2256"/>
          </w:tcPr>
          <w:p>
            <w:pPr>
              <w:spacing w:lineRule="auto" w:line="276" w:before="40" w:after="40"/>
            </w:pPr>
            <w:r/>
            <w:r>
              <w:rPr>
                <w:rFonts w:ascii="Times New Roman" w:hAnsi="Times New Roman" w:cs="Times New Roman" w:eastAsia="Times New Roman"/>
                <w:b w:val="0"/>
                <w:color w:val="000000"/>
                <w:sz w:val="24"/>
              </w:rPr>
              <w:t>URA tax filing requires manual transcription</w:t>
            </w:r>
          </w:p>
        </w:tc>
        <w:tc>
          <w:tcPr>
            <w:tcW w:type="dxa" w:w="2256"/>
          </w:tcPr>
          <w:p>
            <w:pPr>
              <w:spacing w:lineRule="auto" w:line="276" w:before="40" w:after="40"/>
            </w:pPr>
            <w:r/>
            <w:r>
              <w:rPr>
                <w:rFonts w:ascii="Times New Roman" w:hAnsi="Times New Roman" w:cs="Times New Roman" w:eastAsia="Times New Roman"/>
                <w:b w:val="0"/>
                <w:color w:val="000000"/>
                <w:sz w:val="24"/>
              </w:rPr>
              <w:t>REQ FUN TAX 01</w:t>
            </w:r>
          </w:p>
        </w:tc>
        <w:tc>
          <w:tcPr>
            <w:tcW w:type="dxa" w:w="2256"/>
          </w:tcPr>
          <w:p>
            <w:pPr>
              <w:spacing w:lineRule="auto" w:line="276" w:before="40" w:after="40"/>
            </w:pPr>
            <w:r/>
            <w:r>
              <w:rPr>
                <w:rFonts w:ascii="Times New Roman" w:hAnsi="Times New Roman" w:cs="Times New Roman" w:eastAsia="Times New Roman"/>
                <w:b w:val="0"/>
                <w:color w:val="000000"/>
                <w:sz w:val="24"/>
              </w:rPr>
              <w:t>URA Summary Report</w:t>
            </w:r>
          </w:p>
        </w:tc>
        <w:tc>
          <w:tcPr>
            <w:tcW w:type="dxa" w:w="2256"/>
          </w:tcPr>
          <w:p>
            <w:pPr>
              <w:spacing w:lineRule="auto" w:line="276" w:before="40" w:after="40"/>
            </w:pPr>
            <w:r/>
            <w:r>
              <w:rPr>
                <w:rFonts w:ascii="Times New Roman" w:hAnsi="Times New Roman" w:cs="Times New Roman" w:eastAsia="Times New Roman"/>
                <w:b w:val="0"/>
                <w:color w:val="000000"/>
                <w:sz w:val="24"/>
              </w:rPr>
              <w:t>URA_Summary view aggregating Sales with 18 percent VAT</w:t>
            </w:r>
          </w:p>
        </w:tc>
      </w:tr>
      <w:tr>
        <w:tc>
          <w:tcPr>
            <w:tcW w:type="dxa" w:w="2256"/>
          </w:tcPr>
          <w:p>
            <w:pPr>
              <w:spacing w:lineRule="auto" w:line="276" w:before="40" w:after="40"/>
            </w:pPr>
            <w:r/>
            <w:r>
              <w:rPr>
                <w:rFonts w:ascii="Times New Roman" w:hAnsi="Times New Roman" w:cs="Times New Roman" w:eastAsia="Times New Roman"/>
                <w:b w:val="0"/>
                <w:color w:val="000000"/>
                <w:sz w:val="24"/>
              </w:rPr>
              <w:t>Single laptop data vulnerability</w:t>
            </w:r>
          </w:p>
        </w:tc>
        <w:tc>
          <w:tcPr>
            <w:tcW w:type="dxa" w:w="2256"/>
          </w:tcPr>
          <w:p>
            <w:pPr>
              <w:spacing w:lineRule="auto" w:line="276" w:before="40" w:after="40"/>
            </w:pPr>
            <w:r/>
            <w:r>
              <w:rPr>
                <w:rFonts w:ascii="Times New Roman" w:hAnsi="Times New Roman" w:cs="Times New Roman" w:eastAsia="Times New Roman"/>
                <w:b w:val="0"/>
                <w:color w:val="000000"/>
                <w:sz w:val="24"/>
              </w:rPr>
              <w:t>REQ FUN BAK 01</w:t>
            </w:r>
          </w:p>
        </w:tc>
        <w:tc>
          <w:tcPr>
            <w:tcW w:type="dxa" w:w="2256"/>
          </w:tcPr>
          <w:p>
            <w:pPr>
              <w:spacing w:lineRule="auto" w:line="276" w:before="40" w:after="40"/>
            </w:pPr>
            <w:r/>
            <w:r>
              <w:rPr>
                <w:rFonts w:ascii="Times New Roman" w:hAnsi="Times New Roman" w:cs="Times New Roman" w:eastAsia="Times New Roman"/>
                <w:b w:val="0"/>
                <w:color w:val="000000"/>
                <w:sz w:val="24"/>
              </w:rPr>
              <w:t>Automated Nightly Backup</w:t>
            </w:r>
          </w:p>
        </w:tc>
        <w:tc>
          <w:tcPr>
            <w:tcW w:type="dxa" w:w="2256"/>
          </w:tcPr>
          <w:p>
            <w:pPr>
              <w:spacing w:lineRule="auto" w:line="276" w:before="40" w:after="40"/>
            </w:pPr>
            <w:r/>
            <w:r>
              <w:rPr>
                <w:rFonts w:ascii="Times New Roman" w:hAnsi="Times New Roman" w:cs="Times New Roman" w:eastAsia="Times New Roman"/>
                <w:b w:val="0"/>
                <w:color w:val="000000"/>
                <w:sz w:val="24"/>
              </w:rPr>
              <w:t>Backup job scheduled after evening reconciliation</w:t>
            </w:r>
          </w:p>
        </w:tc>
      </w:tr>
      <w:tr>
        <w:tc>
          <w:tcPr>
            <w:tcW w:type="dxa" w:w="2256"/>
          </w:tcPr>
          <w:p>
            <w:pPr>
              <w:spacing w:lineRule="auto" w:line="276" w:before="40" w:after="40"/>
            </w:pPr>
            <w:r/>
            <w:r>
              <w:rPr>
                <w:rFonts w:ascii="Times New Roman" w:hAnsi="Times New Roman" w:cs="Times New Roman" w:eastAsia="Times New Roman"/>
                <w:b w:val="0"/>
                <w:color w:val="000000"/>
                <w:sz w:val="24"/>
              </w:rPr>
              <w:t>Sales Manager cannot see Owner financials</w:t>
            </w:r>
          </w:p>
        </w:tc>
        <w:tc>
          <w:tcPr>
            <w:tcW w:type="dxa" w:w="2256"/>
          </w:tcPr>
          <w:p>
            <w:pPr>
              <w:spacing w:lineRule="auto" w:line="276" w:before="40" w:after="40"/>
            </w:pPr>
            <w:r/>
            <w:r>
              <w:rPr>
                <w:rFonts w:ascii="Times New Roman" w:hAnsi="Times New Roman" w:cs="Times New Roman" w:eastAsia="Times New Roman"/>
                <w:b w:val="0"/>
                <w:color w:val="000000"/>
                <w:sz w:val="24"/>
              </w:rPr>
              <w:t>REQ NFR SEC 01</w:t>
            </w:r>
          </w:p>
        </w:tc>
        <w:tc>
          <w:tcPr>
            <w:tcW w:type="dxa" w:w="2256"/>
          </w:tcPr>
          <w:p>
            <w:pPr>
              <w:spacing w:lineRule="auto" w:line="276" w:before="40" w:after="40"/>
            </w:pPr>
            <w:r/>
            <w:r>
              <w:rPr>
                <w:rFonts w:ascii="Times New Roman" w:hAnsi="Times New Roman" w:cs="Times New Roman" w:eastAsia="Times New Roman"/>
                <w:b w:val="0"/>
                <w:color w:val="000000"/>
                <w:sz w:val="24"/>
              </w:rPr>
              <w:t>Role Based Access Control</w:t>
            </w:r>
          </w:p>
        </w:tc>
        <w:tc>
          <w:tcPr>
            <w:tcW w:type="dxa" w:w="2256"/>
          </w:tcPr>
          <w:p>
            <w:pPr>
              <w:spacing w:lineRule="auto" w:line="276" w:before="40" w:after="40"/>
            </w:pPr>
            <w:r/>
            <w:r>
              <w:rPr>
                <w:rFonts w:ascii="Times New Roman" w:hAnsi="Times New Roman" w:cs="Times New Roman" w:eastAsia="Times New Roman"/>
                <w:b w:val="0"/>
                <w:color w:val="000000"/>
                <w:sz w:val="24"/>
              </w:rPr>
              <w:t>Database roles and restricted views</w:t>
            </w:r>
          </w:p>
        </w:tc>
      </w:tr>
      <w:tr>
        <w:tc>
          <w:tcPr>
            <w:tcW w:type="dxa" w:w="2256"/>
          </w:tcPr>
          <w:p>
            <w:pPr>
              <w:spacing w:lineRule="auto" w:line="276" w:before="40" w:after="40"/>
            </w:pPr>
            <w:r/>
            <w:r>
              <w:rPr>
                <w:rFonts w:ascii="Times New Roman" w:hAnsi="Times New Roman" w:cs="Times New Roman" w:eastAsia="Times New Roman"/>
                <w:b w:val="0"/>
                <w:color w:val="000000"/>
                <w:sz w:val="24"/>
              </w:rPr>
              <w:t>Financial record tampering risk</w:t>
            </w:r>
          </w:p>
        </w:tc>
        <w:tc>
          <w:tcPr>
            <w:tcW w:type="dxa" w:w="2256"/>
          </w:tcPr>
          <w:p>
            <w:pPr>
              <w:spacing w:lineRule="auto" w:line="276" w:before="40" w:after="40"/>
            </w:pPr>
            <w:r/>
            <w:r>
              <w:rPr>
                <w:rFonts w:ascii="Times New Roman" w:hAnsi="Times New Roman" w:cs="Times New Roman" w:eastAsia="Times New Roman"/>
                <w:b w:val="0"/>
                <w:color w:val="000000"/>
                <w:sz w:val="24"/>
              </w:rPr>
              <w:t>REQ NFR SEC 02</w:t>
            </w:r>
          </w:p>
        </w:tc>
        <w:tc>
          <w:tcPr>
            <w:tcW w:type="dxa" w:w="2256"/>
          </w:tcPr>
          <w:p>
            <w:pPr>
              <w:spacing w:lineRule="auto" w:line="276" w:before="40" w:after="40"/>
            </w:pPr>
            <w:r/>
            <w:r>
              <w:rPr>
                <w:rFonts w:ascii="Times New Roman" w:hAnsi="Times New Roman" w:cs="Times New Roman" w:eastAsia="Times New Roman"/>
                <w:b w:val="0"/>
                <w:color w:val="000000"/>
                <w:sz w:val="24"/>
              </w:rPr>
              <w:t>Immutable Audit Trail</w:t>
            </w:r>
          </w:p>
        </w:tc>
        <w:tc>
          <w:tcPr>
            <w:tcW w:type="dxa" w:w="2256"/>
          </w:tcPr>
          <w:p>
            <w:pPr>
              <w:spacing w:lineRule="auto" w:line="276" w:before="40" w:after="40"/>
            </w:pPr>
            <w:r/>
            <w:r>
              <w:rPr>
                <w:rFonts w:ascii="Times New Roman" w:hAnsi="Times New Roman" w:cs="Times New Roman" w:eastAsia="Times New Roman"/>
                <w:b w:val="0"/>
                <w:color w:val="000000"/>
                <w:sz w:val="24"/>
              </w:rPr>
              <w:t>Audit_Log table with insert only semantics</w:t>
            </w:r>
          </w:p>
        </w:tc>
      </w:tr>
      <w:tr>
        <w:tc>
          <w:tcPr>
            <w:tcW w:type="dxa" w:w="2256"/>
          </w:tcPr>
          <w:p>
            <w:pPr>
              <w:spacing w:lineRule="auto" w:line="276" w:before="40" w:after="40"/>
            </w:pPr>
            <w:r/>
            <w:r>
              <w:rPr>
                <w:rFonts w:ascii="Times New Roman" w:hAnsi="Times New Roman" w:cs="Times New Roman" w:eastAsia="Times New Roman"/>
                <w:b w:val="0"/>
                <w:color w:val="000000"/>
                <w:sz w:val="24"/>
              </w:rPr>
              <w:t>Worker literacy varies</w:t>
            </w:r>
          </w:p>
        </w:tc>
        <w:tc>
          <w:tcPr>
            <w:tcW w:type="dxa" w:w="2256"/>
          </w:tcPr>
          <w:p>
            <w:pPr>
              <w:spacing w:lineRule="auto" w:line="276" w:before="40" w:after="40"/>
            </w:pPr>
            <w:r/>
            <w:r>
              <w:rPr>
                <w:rFonts w:ascii="Times New Roman" w:hAnsi="Times New Roman" w:cs="Times New Roman" w:eastAsia="Times New Roman"/>
                <w:b w:val="0"/>
                <w:color w:val="000000"/>
                <w:sz w:val="24"/>
              </w:rPr>
              <w:t>REQ NFR USR 01</w:t>
            </w:r>
          </w:p>
        </w:tc>
        <w:tc>
          <w:tcPr>
            <w:tcW w:type="dxa" w:w="2256"/>
          </w:tcPr>
          <w:p>
            <w:pPr>
              <w:spacing w:lineRule="auto" w:line="276" w:before="40" w:after="40"/>
            </w:pPr>
            <w:r/>
            <w:r>
              <w:rPr>
                <w:rFonts w:ascii="Times New Roman" w:hAnsi="Times New Roman" w:cs="Times New Roman" w:eastAsia="Times New Roman"/>
                <w:b w:val="0"/>
                <w:color w:val="000000"/>
                <w:sz w:val="24"/>
              </w:rPr>
              <w:t>Low Literacy Interface</w:t>
            </w:r>
          </w:p>
        </w:tc>
        <w:tc>
          <w:tcPr>
            <w:tcW w:type="dxa" w:w="2256"/>
          </w:tcPr>
          <w:p>
            <w:pPr>
              <w:spacing w:lineRule="auto" w:line="276" w:before="40" w:after="40"/>
            </w:pPr>
            <w:r/>
            <w:r>
              <w:rPr>
                <w:rFonts w:ascii="Times New Roman" w:hAnsi="Times New Roman" w:cs="Times New Roman" w:eastAsia="Times New Roman"/>
                <w:b w:val="0"/>
                <w:color w:val="000000"/>
                <w:sz w:val="24"/>
              </w:rPr>
              <w:t>UI with icons and minimal text</w:t>
            </w:r>
          </w:p>
        </w:tc>
      </w:tr>
      <w:tr>
        <w:tc>
          <w:tcPr>
            <w:tcW w:type="dxa" w:w="2256"/>
          </w:tcPr>
          <w:p>
            <w:pPr>
              <w:spacing w:lineRule="auto" w:line="276" w:before="40" w:after="40"/>
            </w:pPr>
            <w:r/>
            <w:r>
              <w:rPr>
                <w:rFonts w:ascii="Times New Roman" w:hAnsi="Times New Roman" w:cs="Times New Roman" w:eastAsia="Times New Roman"/>
                <w:b w:val="0"/>
                <w:color w:val="000000"/>
                <w:sz w:val="24"/>
              </w:rPr>
              <w:t>Internet unavailable during day</w:t>
            </w:r>
          </w:p>
        </w:tc>
        <w:tc>
          <w:tcPr>
            <w:tcW w:type="dxa" w:w="2256"/>
          </w:tcPr>
          <w:p>
            <w:pPr>
              <w:spacing w:lineRule="auto" w:line="276" w:before="40" w:after="40"/>
            </w:pPr>
            <w:r/>
            <w:r>
              <w:rPr>
                <w:rFonts w:ascii="Times New Roman" w:hAnsi="Times New Roman" w:cs="Times New Roman" w:eastAsia="Times New Roman"/>
                <w:b w:val="0"/>
                <w:color w:val="000000"/>
                <w:sz w:val="24"/>
              </w:rPr>
              <w:t>REQ NFR PER 01</w:t>
            </w:r>
          </w:p>
        </w:tc>
        <w:tc>
          <w:tcPr>
            <w:tcW w:type="dxa" w:w="2256"/>
          </w:tcPr>
          <w:p>
            <w:pPr>
              <w:spacing w:lineRule="auto" w:line="276" w:before="40" w:after="40"/>
            </w:pPr>
            <w:r/>
            <w:r>
              <w:rPr>
                <w:rFonts w:ascii="Times New Roman" w:hAnsi="Times New Roman" w:cs="Times New Roman" w:eastAsia="Times New Roman"/>
                <w:b w:val="0"/>
                <w:color w:val="000000"/>
                <w:sz w:val="24"/>
              </w:rPr>
              <w:t>Offline Resilience</w:t>
            </w:r>
          </w:p>
        </w:tc>
        <w:tc>
          <w:tcPr>
            <w:tcW w:type="dxa" w:w="2256"/>
          </w:tcPr>
          <w:p>
            <w:pPr>
              <w:spacing w:lineRule="auto" w:line="276" w:before="40" w:after="40"/>
            </w:pPr>
            <w:r/>
            <w:r>
              <w:rPr>
                <w:rFonts w:ascii="Times New Roman" w:hAnsi="Times New Roman" w:cs="Times New Roman" w:eastAsia="Times New Roman"/>
                <w:b w:val="0"/>
                <w:color w:val="000000"/>
                <w:sz w:val="24"/>
              </w:rPr>
              <w:t>Local database with queued sync</w:t>
            </w:r>
          </w:p>
        </w:tc>
      </w:tr>
      <w:tr>
        <w:tc>
          <w:tcPr>
            <w:tcW w:type="dxa" w:w="2256"/>
          </w:tcPr>
          <w:p>
            <w:pPr>
              <w:spacing w:lineRule="auto" w:line="276" w:before="40" w:after="40"/>
            </w:pPr>
            <w:r/>
            <w:r>
              <w:rPr>
                <w:rFonts w:ascii="Times New Roman" w:hAnsi="Times New Roman" w:cs="Times New Roman" w:eastAsia="Times New Roman"/>
                <w:b w:val="0"/>
                <w:color w:val="000000"/>
                <w:sz w:val="24"/>
              </w:rPr>
              <w:t>Laptop hardware limits</w:t>
            </w:r>
          </w:p>
        </w:tc>
        <w:tc>
          <w:tcPr>
            <w:tcW w:type="dxa" w:w="2256"/>
          </w:tcPr>
          <w:p>
            <w:pPr>
              <w:spacing w:lineRule="auto" w:line="276" w:before="40" w:after="40"/>
            </w:pPr>
            <w:r/>
            <w:r>
              <w:rPr>
                <w:rFonts w:ascii="Times New Roman" w:hAnsi="Times New Roman" w:cs="Times New Roman" w:eastAsia="Times New Roman"/>
                <w:b w:val="0"/>
                <w:color w:val="000000"/>
                <w:sz w:val="24"/>
              </w:rPr>
              <w:t>REQ NFR PER 02</w:t>
            </w:r>
          </w:p>
        </w:tc>
        <w:tc>
          <w:tcPr>
            <w:tcW w:type="dxa" w:w="2256"/>
          </w:tcPr>
          <w:p>
            <w:pPr>
              <w:spacing w:lineRule="auto" w:line="276" w:before="40" w:after="40"/>
            </w:pPr>
            <w:r/>
            <w:r>
              <w:rPr>
                <w:rFonts w:ascii="Times New Roman" w:hAnsi="Times New Roman" w:cs="Times New Roman" w:eastAsia="Times New Roman"/>
                <w:b w:val="0"/>
                <w:color w:val="000000"/>
                <w:sz w:val="24"/>
              </w:rPr>
              <w:t>Hardware Compatibility</w:t>
            </w:r>
          </w:p>
        </w:tc>
        <w:tc>
          <w:tcPr>
            <w:tcW w:type="dxa" w:w="2256"/>
          </w:tcPr>
          <w:p>
            <w:pPr>
              <w:spacing w:lineRule="auto" w:line="276" w:before="40" w:after="40"/>
            </w:pPr>
            <w:r/>
            <w:r>
              <w:rPr>
                <w:rFonts w:ascii="Times New Roman" w:hAnsi="Times New Roman" w:cs="Times New Roman" w:eastAsia="Times New Roman"/>
                <w:b w:val="0"/>
                <w:color w:val="000000"/>
                <w:sz w:val="24"/>
              </w:rPr>
              <w:t>Optimized queries and indexing</w:t>
            </w:r>
          </w:p>
        </w:tc>
      </w:tr>
    </w:tbl>
    <w:p>
      <w:pPr>
        <w:spacing w:lineRule="auto" w:line="276" w:before="0" w:after="160"/>
      </w:pPr>
      <w:r/>
    </w:p>
    <w:p>
      <w:pPr>
        <w:spacing w:lineRule="auto" w:line="276" w:before="240" w:after="120"/>
      </w:pPr>
      <w:r>
        <w:rPr>
          <w:rFonts w:ascii="Times New Roman" w:hAnsi="Times New Roman" w:cs="Times New Roman" w:eastAsia="Times New Roman"/>
          <w:b/>
          <w:color w:val="000000"/>
          <w:sz w:val="24"/>
        </w:rPr>
        <w:t>PART 3: VALIDATION AND VERIFICATION PLAN</w:t>
      </w:r>
    </w:p>
    <w:p>
      <w:pPr>
        <w:spacing w:lineRule="auto" w:line="276" w:before="240" w:after="120"/>
      </w:pPr>
      <w:r>
        <w:rPr>
          <w:rFonts w:ascii="Times New Roman" w:hAnsi="Times New Roman" w:cs="Times New Roman" w:eastAsia="Times New Roman"/>
          <w:b/>
          <w:color w:val="000000"/>
          <w:sz w:val="24"/>
        </w:rPr>
        <w:t>1. Validation (Are We Building the Right Product?)</w:t>
      </w:r>
    </w:p>
    <w:p>
      <w:pPr>
        <w:spacing w:lineRule="auto" w:line="276" w:before="0" w:after="120"/>
      </w:pPr>
      <w:r>
        <w:rPr>
          <w:rFonts w:ascii="Times New Roman" w:hAnsi="Times New Roman" w:cs="Times New Roman" w:eastAsia="Times New Roman"/>
          <w:b w:val="0"/>
          <w:color w:val="000000"/>
          <w:sz w:val="24"/>
        </w:rPr>
        <w:t>Validation confirms the requirements meet the actual business needs of Deniz Construction.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Walkthrough with Sales Manager: Review the Real Time Sale flow and End of Day Reconciliation flow against the observed As Is workflow. Confirm the Dual Phase model matches her mental model of daily operations.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Owner Review of Daily Summary Report: Present the generated Daily Summary Report mockup to the Business Owner. Confirm the Operational Metrics First structure (Trucks, Blocks, Workers) followed by Financial Summary matches what he reviews during his daily evening visits.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URA Compliance Check: Verify the URA Summary Report output format against a blank URA VAT form (obtained from the site or standard template). Confirm all required fields are present and VAT calculation matches the 18 percent standard.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Gap Closure Verification: For each documented gap (Secretary, Workers, Receipt Fields), verify that the stated assumption (for example, standard URA fiscal fields for receipts) is acceptable to the primary stakeholder (Sales Manager) during the walkthrough.</w:t>
      </w:r>
    </w:p>
    <w:p>
      <w:pPr>
        <w:spacing w:lineRule="auto" w:line="276" w:before="240" w:after="120"/>
      </w:pPr>
      <w:r>
        <w:rPr>
          <w:rFonts w:ascii="Times New Roman" w:hAnsi="Times New Roman" w:cs="Times New Roman" w:eastAsia="Times New Roman"/>
          <w:b/>
          <w:color w:val="000000"/>
          <w:sz w:val="24"/>
        </w:rPr>
        <w:t>2. Verification (Are We Building the Product Right?)</w:t>
      </w:r>
    </w:p>
    <w:p>
      <w:pPr>
        <w:spacing w:lineRule="auto" w:line="276" w:before="0" w:after="120"/>
      </w:pPr>
      <w:r>
        <w:rPr>
          <w:rFonts w:ascii="Times New Roman" w:hAnsi="Times New Roman" w:cs="Times New Roman" w:eastAsia="Times New Roman"/>
          <w:b w:val="0"/>
          <w:color w:val="000000"/>
          <w:sz w:val="24"/>
        </w:rPr>
        <w:t>Verification confirms the implementation correctly implements the specified requirements.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CalculateVAT Stored Procedure. Input: Subtotal = 100,000. Expected Output: VAT = 18,000, Total = 118,000. Edge case: Subtotal = 0 returns VAT = 0.</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Inventory Deduction Trigger. Insert a Sale record for Product X, Quantity = 5. Verify Inventory.Current_Stock for Product X decrements by 5. Edge case: Stock reaches zero does not go negative.</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Sequential Receipt Void Logic. Insert Sale A (Active), Sale B (Active), Void Sale A with Reason. Verify Receipt IDs are sequential (1, 2), Sale A Status = Voided, Void_Reason populated, Sequence unbroken.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Multi Channel Drawer Isolation. Insert Cash Sale, MoMo Sale, Bank Sale. Verify Cash_Drawer increments only for Cash, MoMo_Drawer only for MoMo, Bank_Drawer only for Bank.</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Expected Cash Computation. Cash Sales = 500,000. Operational Expenses (Cash) = 50,000. Expected Cash = 450,000. Verify calculation in Daily_Reconciliation view.</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Variance Calculation. Actual Cash = 445,000. Expected Cash = 450,000. Variance = 5,000 (Deficit). Verify sign and mandatory explanation field enforcement.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Attendance Unique Daily Constraint. Attempt to insert duplicate (Worker_ID, Date). Verify database constraint rejection.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Unit Test: RBAC Enforcement. Attempt SELECT on Total_Profit view as Sales Manager role. Verify permission denied. Attempt same as Owner role. Verify permission granted.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Integration Test: End to End Daily Workflow. Simulate 10 sales across all payment channels, 3 expenses, 5 attendance logs. Run evening reconciliation. Verify Daily Summary Report matches manual calculation.</w:t>
      </w:r>
    </w:p>
    <w:p>
      <w:pPr>
        <w:spacing w:lineRule="auto" w:line="276" w:before="240" w:after="120"/>
      </w:pPr>
      <w:r>
        <w:rPr>
          <w:rFonts w:ascii="Times New Roman" w:hAnsi="Times New Roman" w:cs="Times New Roman" w:eastAsia="Times New Roman"/>
          <w:b/>
          <w:color w:val="000000"/>
          <w:sz w:val="24"/>
        </w:rPr>
        <w:t>PART 4: REQUIREMENTS MANAGEMENT PLAN</w:t>
      </w:r>
    </w:p>
    <w:p>
      <w:pPr>
        <w:spacing w:lineRule="auto" w:line="276" w:before="240" w:after="120"/>
      </w:pPr>
      <w:r>
        <w:rPr>
          <w:rFonts w:ascii="Times New Roman" w:hAnsi="Times New Roman" w:cs="Times New Roman" w:eastAsia="Times New Roman"/>
          <w:b/>
          <w:color w:val="000000"/>
          <w:sz w:val="24"/>
        </w:rPr>
        <w:t>1. Change Control Process</w:t>
      </w:r>
    </w:p>
    <w:p>
      <w:pPr>
        <w:spacing w:lineRule="auto" w:line="276" w:before="0" w:after="120"/>
      </w:pPr>
      <w:r>
        <w:rPr>
          <w:rFonts w:ascii="Times New Roman" w:hAnsi="Times New Roman" w:cs="Times New Roman" w:eastAsia="Times New Roman"/>
          <w:b w:val="0"/>
          <w:color w:val="000000"/>
          <w:sz w:val="24"/>
        </w:rPr>
        <w:t>Since the business is a small SME, the Change Control Board (CCB) consists of the Business Owner and Group K. No external approvals are required.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Change Request Submission: Any stakeholder may submit a change request describing the proposed change, the reason, and the expected impact.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Impact Analysis: Group K assesses the impact on the SRS, database schema, stored procedures, triggers, views, and UI. The analysis includes effort estimation and risk assessment.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Decision: The Business Owner approves, rejects, or defers the change. Approved changes are assigned a Change Request ID and scheduled.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Implementation: The change is implemented in the SRS, the database schema, and the application code. The Requirements Traceability Matrix is updated to reflect the new or modified requirement.</w:t>
      </w:r>
    </w:p>
    <w:p>
      <w:pPr>
        <w:spacing w:lineRule="auto" w:line="276" w:before="240" w:after="120"/>
      </w:pPr>
      <w:r>
        <w:rPr>
          <w:rFonts w:ascii="Times New Roman" w:hAnsi="Times New Roman" w:cs="Times New Roman" w:eastAsia="Times New Roman"/>
          <w:b/>
          <w:color w:val="000000"/>
          <w:sz w:val="24"/>
        </w:rPr>
        <w:t>2. Version Control</w:t>
      </w:r>
    </w:p>
    <w:p>
      <w:pPr>
        <w:spacing w:lineRule="auto" w:line="276" w:before="0" w:after="120"/>
      </w:pPr>
      <w:r>
        <w:rPr>
          <w:rFonts w:ascii="Times New Roman" w:hAnsi="Times New Roman" w:cs="Times New Roman" w:eastAsia="Times New Roman"/>
          <w:b w:val="0"/>
          <w:color w:val="000000"/>
          <w:sz w:val="24"/>
        </w:rPr>
        <w:t>All requirements documents, database schemas, and source code are version controlled in the project Git repository (https://github.com/mugmarp/requirements engineering project exercise). Each change to the SRS is committed with a message referencing the Change Request ID.</w:t>
      </w:r>
    </w:p>
    <w:p>
      <w:pPr>
        <w:spacing w:lineRule="auto" w:line="276" w:before="240" w:after="120"/>
      </w:pPr>
      <w:r>
        <w:rPr>
          <w:rFonts w:ascii="Times New Roman" w:hAnsi="Times New Roman" w:cs="Times New Roman" w:eastAsia="Times New Roman"/>
          <w:b/>
          <w:color w:val="000000"/>
          <w:sz w:val="24"/>
        </w:rPr>
        <w:t>3. Requirements Attributes</w:t>
      </w:r>
    </w:p>
    <w:p>
      <w:pPr>
        <w:spacing w:lineRule="auto" w:line="276" w:before="0" w:after="120"/>
      </w:pPr>
      <w:r>
        <w:rPr>
          <w:rFonts w:ascii="Times New Roman" w:hAnsi="Times New Roman" w:cs="Times New Roman" w:eastAsia="Times New Roman"/>
          <w:b w:val="0"/>
          <w:color w:val="000000"/>
          <w:sz w:val="24"/>
        </w:rPr>
        <w:t>Each requirement carries the following attributes: ID, Title, Type (Functional or Non Functional), Module, Priority (High, Medium, Low), Status (Proposed, Approved, Implemented, Verified), Source (Elicitation Fact, Business Assumption, Gap Synthesis), and Traceability Links.</w:t>
      </w:r>
    </w:p>
    <w:p>
      <w:pPr>
        <w:spacing w:lineRule="auto" w:line="276" w:before="240" w:after="120"/>
      </w:pPr>
      <w:r>
        <w:rPr>
          <w:rFonts w:ascii="Times New Roman" w:hAnsi="Times New Roman" w:cs="Times New Roman" w:eastAsia="Times New Roman"/>
          <w:b/>
          <w:color w:val="000000"/>
          <w:sz w:val="24"/>
        </w:rPr>
        <w:t>PART 5: DATABASE DESIGN SPECIFICATION (SWE1205)</w:t>
      </w:r>
    </w:p>
    <w:p>
      <w:pPr>
        <w:spacing w:lineRule="auto" w:line="276" w:before="240" w:after="120"/>
      </w:pPr>
      <w:r>
        <w:rPr>
          <w:rFonts w:ascii="Times New Roman" w:hAnsi="Times New Roman" w:cs="Times New Roman" w:eastAsia="Times New Roman"/>
          <w:b/>
          <w:color w:val="000000"/>
          <w:sz w:val="24"/>
        </w:rPr>
        <w:t>1. Conceptual Data Model (ER Diagram Entities)</w:t>
      </w:r>
    </w:p>
    <w:p>
      <w:pPr>
        <w:spacing w:lineRule="auto" w:line="276" w:before="0" w:after="120"/>
      </w:pPr>
      <w:r>
        <w:rPr>
          <w:rFonts w:ascii="Times New Roman" w:hAnsi="Times New Roman" w:cs="Times New Roman" w:eastAsia="Times New Roman"/>
          <w:b w:val="0"/>
          <w:color w:val="000000"/>
          <w:sz w:val="24"/>
        </w:rPr>
        <w:t>The following entities form the normalized relational schema (Third Normal Form).</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lineRule="auto" w:line="276" w:before="40" w:after="40"/>
            </w:pPr>
            <w:r/>
            <w:r>
              <w:rPr>
                <w:rFonts w:ascii="Times New Roman" w:hAnsi="Times New Roman" w:cs="Times New Roman" w:eastAsia="Times New Roman"/>
                <w:b/>
                <w:color w:val="000000"/>
                <w:sz w:val="24"/>
              </w:rPr>
              <w:t>Entity</w:t>
            </w:r>
          </w:p>
        </w:tc>
        <w:tc>
          <w:tcPr>
            <w:tcW w:type="dxa" w:w="2256"/>
          </w:tcPr>
          <w:p>
            <w:pPr>
              <w:spacing w:lineRule="auto" w:line="276" w:before="40" w:after="40"/>
            </w:pPr>
            <w:r/>
            <w:r>
              <w:rPr>
                <w:rFonts w:ascii="Times New Roman" w:hAnsi="Times New Roman" w:cs="Times New Roman" w:eastAsia="Times New Roman"/>
                <w:b/>
                <w:color w:val="000000"/>
                <w:sz w:val="24"/>
              </w:rPr>
              <w:t>Primary Key</w:t>
            </w:r>
          </w:p>
        </w:tc>
        <w:tc>
          <w:tcPr>
            <w:tcW w:type="dxa" w:w="2256"/>
          </w:tcPr>
          <w:p>
            <w:pPr>
              <w:spacing w:lineRule="auto" w:line="276" w:before="40" w:after="40"/>
            </w:pPr>
            <w:r/>
            <w:r>
              <w:rPr>
                <w:rFonts w:ascii="Times New Roman" w:hAnsi="Times New Roman" w:cs="Times New Roman" w:eastAsia="Times New Roman"/>
                <w:b/>
                <w:color w:val="000000"/>
                <w:sz w:val="24"/>
              </w:rPr>
              <w:t>Key Attributes</w:t>
            </w:r>
          </w:p>
        </w:tc>
        <w:tc>
          <w:tcPr>
            <w:tcW w:type="dxa" w:w="2256"/>
          </w:tcPr>
          <w:p>
            <w:pPr>
              <w:spacing w:lineRule="auto" w:line="276" w:before="40" w:after="40"/>
            </w:pPr>
            <w:r/>
            <w:r>
              <w:rPr>
                <w:rFonts w:ascii="Times New Roman" w:hAnsi="Times New Roman" w:cs="Times New Roman" w:eastAsia="Times New Roman"/>
                <w:b/>
                <w:color w:val="000000"/>
                <w:sz w:val="24"/>
              </w:rPr>
              <w:t>Relationships</w:t>
            </w:r>
          </w:p>
        </w:tc>
      </w:tr>
      <w:tr>
        <w:tc>
          <w:tcPr>
            <w:tcW w:type="dxa" w:w="2256"/>
          </w:tcPr>
          <w:p>
            <w:pPr>
              <w:spacing w:lineRule="auto" w:line="276" w:before="40" w:after="40"/>
            </w:pPr>
            <w:r/>
            <w:r>
              <w:rPr>
                <w:rFonts w:ascii="Times New Roman" w:hAnsi="Times New Roman" w:cs="Times New Roman" w:eastAsia="Times New Roman"/>
                <w:b w:val="0"/>
                <w:color w:val="000000"/>
                <w:sz w:val="24"/>
              </w:rPr>
              <w:t>Workers</w:t>
            </w:r>
          </w:p>
        </w:tc>
        <w:tc>
          <w:tcPr>
            <w:tcW w:type="dxa" w:w="2256"/>
          </w:tcPr>
          <w:p>
            <w:pPr>
              <w:spacing w:lineRule="auto" w:line="276" w:before="40" w:after="40"/>
            </w:pPr>
            <w:r/>
            <w:r>
              <w:rPr>
                <w:rFonts w:ascii="Times New Roman" w:hAnsi="Times New Roman" w:cs="Times New Roman" w:eastAsia="Times New Roman"/>
                <w:b w:val="0"/>
                <w:color w:val="000000"/>
                <w:sz w:val="24"/>
              </w:rPr>
              <w:t>Worker_ID</w:t>
            </w:r>
          </w:p>
        </w:tc>
        <w:tc>
          <w:tcPr>
            <w:tcW w:type="dxa" w:w="2256"/>
          </w:tcPr>
          <w:p>
            <w:pPr>
              <w:spacing w:lineRule="auto" w:line="276" w:before="40" w:after="40"/>
            </w:pPr>
            <w:r/>
            <w:r>
              <w:rPr>
                <w:rFonts w:ascii="Times New Roman" w:hAnsi="Times New Roman" w:cs="Times New Roman" w:eastAsia="Times New Roman"/>
                <w:b w:val="0"/>
                <w:color w:val="000000"/>
                <w:sz w:val="24"/>
              </w:rPr>
              <w:t>Name, Phone, Daily_Rate, Status</w:t>
            </w:r>
          </w:p>
        </w:tc>
        <w:tc>
          <w:tcPr>
            <w:tcW w:type="dxa" w:w="2256"/>
          </w:tcPr>
          <w:p>
            <w:pPr>
              <w:spacing w:lineRule="auto" w:line="276" w:before="40" w:after="40"/>
            </w:pPr>
            <w:r/>
            <w:r>
              <w:rPr>
                <w:rFonts w:ascii="Times New Roman" w:hAnsi="Times New Roman" w:cs="Times New Roman" w:eastAsia="Times New Roman"/>
                <w:b w:val="0"/>
                <w:color w:val="000000"/>
                <w:sz w:val="24"/>
              </w:rPr>
              <w:t>1:N Attendance, 1:N Payroll</w:t>
            </w:r>
          </w:p>
        </w:tc>
      </w:tr>
      <w:tr>
        <w:tc>
          <w:tcPr>
            <w:tcW w:type="dxa" w:w="2256"/>
          </w:tcPr>
          <w:p>
            <w:pPr>
              <w:spacing w:lineRule="auto" w:line="276" w:before="40" w:after="40"/>
            </w:pPr>
            <w:r/>
            <w:r>
              <w:rPr>
                <w:rFonts w:ascii="Times New Roman" w:hAnsi="Times New Roman" w:cs="Times New Roman" w:eastAsia="Times New Roman"/>
                <w:b w:val="0"/>
                <w:color w:val="000000"/>
                <w:sz w:val="24"/>
              </w:rPr>
              <w:t>Attendance</w:t>
            </w:r>
          </w:p>
        </w:tc>
        <w:tc>
          <w:tcPr>
            <w:tcW w:type="dxa" w:w="2256"/>
          </w:tcPr>
          <w:p>
            <w:pPr>
              <w:spacing w:lineRule="auto" w:line="276" w:before="40" w:after="40"/>
            </w:pPr>
            <w:r/>
            <w:r>
              <w:rPr>
                <w:rFonts w:ascii="Times New Roman" w:hAnsi="Times New Roman" w:cs="Times New Roman" w:eastAsia="Times New Roman"/>
                <w:b w:val="0"/>
                <w:color w:val="000000"/>
                <w:sz w:val="24"/>
              </w:rPr>
              <w:t>(Worker_ID, Date) composite</w:t>
            </w:r>
          </w:p>
        </w:tc>
        <w:tc>
          <w:tcPr>
            <w:tcW w:type="dxa" w:w="2256"/>
          </w:tcPr>
          <w:p>
            <w:pPr>
              <w:spacing w:lineRule="auto" w:line="276" w:before="40" w:after="40"/>
            </w:pPr>
            <w:r/>
            <w:r>
              <w:rPr>
                <w:rFonts w:ascii="Times New Roman" w:hAnsi="Times New Roman" w:cs="Times New Roman" w:eastAsia="Times New Roman"/>
                <w:b w:val="0"/>
                <w:color w:val="000000"/>
                <w:sz w:val="24"/>
              </w:rPr>
              <w:t>Status (Present, Absent), Verified_By</w:t>
            </w:r>
          </w:p>
        </w:tc>
        <w:tc>
          <w:tcPr>
            <w:tcW w:type="dxa" w:w="2256"/>
          </w:tcPr>
          <w:p>
            <w:pPr>
              <w:spacing w:lineRule="auto" w:line="276" w:before="40" w:after="40"/>
            </w:pPr>
            <w:r/>
            <w:r>
              <w:rPr>
                <w:rFonts w:ascii="Times New Roman" w:hAnsi="Times New Roman" w:cs="Times New Roman" w:eastAsia="Times New Roman"/>
                <w:b w:val="0"/>
                <w:color w:val="000000"/>
                <w:sz w:val="24"/>
              </w:rPr>
              <w:t>N:1 Workers</w:t>
            </w:r>
          </w:p>
        </w:tc>
      </w:tr>
      <w:tr>
        <w:tc>
          <w:tcPr>
            <w:tcW w:type="dxa" w:w="2256"/>
          </w:tcPr>
          <w:p>
            <w:pPr>
              <w:spacing w:lineRule="auto" w:line="276" w:before="40" w:after="40"/>
            </w:pPr>
            <w:r/>
            <w:r>
              <w:rPr>
                <w:rFonts w:ascii="Times New Roman" w:hAnsi="Times New Roman" w:cs="Times New Roman" w:eastAsia="Times New Roman"/>
                <w:b w:val="0"/>
                <w:color w:val="000000"/>
                <w:sz w:val="24"/>
              </w:rPr>
              <w:t>Products</w:t>
            </w:r>
          </w:p>
        </w:tc>
        <w:tc>
          <w:tcPr>
            <w:tcW w:type="dxa" w:w="2256"/>
          </w:tcPr>
          <w:p>
            <w:pPr>
              <w:spacing w:lineRule="auto" w:line="276" w:before="40" w:after="40"/>
            </w:pPr>
            <w:r/>
            <w:r>
              <w:rPr>
                <w:rFonts w:ascii="Times New Roman" w:hAnsi="Times New Roman" w:cs="Times New Roman" w:eastAsia="Times New Roman"/>
                <w:b w:val="0"/>
                <w:color w:val="000000"/>
                <w:sz w:val="24"/>
              </w:rPr>
              <w:t>Product_ID</w:t>
            </w:r>
          </w:p>
        </w:tc>
        <w:tc>
          <w:tcPr>
            <w:tcW w:type="dxa" w:w="2256"/>
          </w:tcPr>
          <w:p>
            <w:pPr>
              <w:spacing w:lineRule="auto" w:line="276" w:before="40" w:after="40"/>
            </w:pPr>
            <w:r/>
            <w:r>
              <w:rPr>
                <w:rFonts w:ascii="Times New Roman" w:hAnsi="Times New Roman" w:cs="Times New Roman" w:eastAsia="Times New Roman"/>
                <w:b w:val="0"/>
                <w:color w:val="000000"/>
                <w:sz w:val="24"/>
              </w:rPr>
              <w:t>Name, Unit_Price, VAT_Rate, Unit_of_Measure, Current_Stock, Reorder_Level</w:t>
            </w:r>
          </w:p>
        </w:tc>
        <w:tc>
          <w:tcPr>
            <w:tcW w:type="dxa" w:w="2256"/>
          </w:tcPr>
          <w:p>
            <w:pPr>
              <w:spacing w:lineRule="auto" w:line="276" w:before="40" w:after="40"/>
            </w:pPr>
            <w:r/>
            <w:r>
              <w:rPr>
                <w:rFonts w:ascii="Times New Roman" w:hAnsi="Times New Roman" w:cs="Times New Roman" w:eastAsia="Times New Roman"/>
                <w:b w:val="0"/>
                <w:color w:val="000000"/>
                <w:sz w:val="24"/>
              </w:rPr>
              <w:t>1:N Sales_Items</w:t>
            </w:r>
          </w:p>
        </w:tc>
      </w:tr>
      <w:tr>
        <w:tc>
          <w:tcPr>
            <w:tcW w:type="dxa" w:w="2256"/>
          </w:tcPr>
          <w:p>
            <w:pPr>
              <w:spacing w:lineRule="auto" w:line="276" w:before="40" w:after="40"/>
            </w:pPr>
            <w:r/>
            <w:r>
              <w:rPr>
                <w:rFonts w:ascii="Times New Roman" w:hAnsi="Times New Roman" w:cs="Times New Roman" w:eastAsia="Times New Roman"/>
                <w:b w:val="0"/>
                <w:color w:val="000000"/>
                <w:sz w:val="24"/>
              </w:rPr>
              <w:t>Sales</w:t>
            </w:r>
          </w:p>
        </w:tc>
        <w:tc>
          <w:tcPr>
            <w:tcW w:type="dxa" w:w="2256"/>
          </w:tcPr>
          <w:p>
            <w:pPr>
              <w:spacing w:lineRule="auto" w:line="276" w:before="40" w:after="40"/>
            </w:pPr>
            <w:r/>
            <w:r>
              <w:rPr>
                <w:rFonts w:ascii="Times New Roman" w:hAnsi="Times New Roman" w:cs="Times New Roman" w:eastAsia="Times New Roman"/>
                <w:b w:val="0"/>
                <w:color w:val="000000"/>
                <w:sz w:val="24"/>
              </w:rPr>
              <w:t>Sale_ID</w:t>
            </w:r>
          </w:p>
        </w:tc>
        <w:tc>
          <w:tcPr>
            <w:tcW w:type="dxa" w:w="2256"/>
          </w:tcPr>
          <w:p>
            <w:pPr>
              <w:spacing w:lineRule="auto" w:line="276" w:before="40" w:after="40"/>
            </w:pPr>
            <w:r/>
            <w:r>
              <w:rPr>
                <w:rFonts w:ascii="Times New Roman" w:hAnsi="Times New Roman" w:cs="Times New Roman" w:eastAsia="Times New Roman"/>
                <w:b w:val="0"/>
                <w:color w:val="000000"/>
                <w:sz w:val="24"/>
              </w:rPr>
              <w:t>Date_Time, Customer_Name, Subtotal, VAT, Total, Payment_Method, Status (Active, Voided), Void_Reason</w:t>
            </w:r>
          </w:p>
        </w:tc>
        <w:tc>
          <w:tcPr>
            <w:tcW w:type="dxa" w:w="2256"/>
          </w:tcPr>
          <w:p>
            <w:pPr>
              <w:spacing w:lineRule="auto" w:line="276" w:before="40" w:after="40"/>
            </w:pPr>
            <w:r/>
            <w:r>
              <w:rPr>
                <w:rFonts w:ascii="Times New Roman" w:hAnsi="Times New Roman" w:cs="Times New Roman" w:eastAsia="Times New Roman"/>
                <w:b w:val="0"/>
                <w:color w:val="000000"/>
                <w:sz w:val="24"/>
              </w:rPr>
              <w:t>1:N Sales_Items, N:1 Virtual_Drawers</w:t>
            </w:r>
          </w:p>
        </w:tc>
      </w:tr>
      <w:tr>
        <w:tc>
          <w:tcPr>
            <w:tcW w:type="dxa" w:w="2256"/>
          </w:tcPr>
          <w:p>
            <w:pPr>
              <w:spacing w:lineRule="auto" w:line="276" w:before="40" w:after="40"/>
            </w:pPr>
            <w:r/>
            <w:r>
              <w:rPr>
                <w:rFonts w:ascii="Times New Roman" w:hAnsi="Times New Roman" w:cs="Times New Roman" w:eastAsia="Times New Roman"/>
                <w:b w:val="0"/>
                <w:color w:val="000000"/>
                <w:sz w:val="24"/>
              </w:rPr>
              <w:t>Sales_Items</w:t>
            </w:r>
          </w:p>
        </w:tc>
        <w:tc>
          <w:tcPr>
            <w:tcW w:type="dxa" w:w="2256"/>
          </w:tcPr>
          <w:p>
            <w:pPr>
              <w:spacing w:lineRule="auto" w:line="276" w:before="40" w:after="40"/>
            </w:pPr>
            <w:r/>
            <w:r>
              <w:rPr>
                <w:rFonts w:ascii="Times New Roman" w:hAnsi="Times New Roman" w:cs="Times New Roman" w:eastAsia="Times New Roman"/>
                <w:b w:val="0"/>
                <w:color w:val="000000"/>
                <w:sz w:val="24"/>
              </w:rPr>
              <w:t>(Sale_ID, Product_ID) composite</w:t>
            </w:r>
          </w:p>
        </w:tc>
        <w:tc>
          <w:tcPr>
            <w:tcW w:type="dxa" w:w="2256"/>
          </w:tcPr>
          <w:p>
            <w:pPr>
              <w:spacing w:lineRule="auto" w:line="276" w:before="40" w:after="40"/>
            </w:pPr>
            <w:r/>
            <w:r>
              <w:rPr>
                <w:rFonts w:ascii="Times New Roman" w:hAnsi="Times New Roman" w:cs="Times New Roman" w:eastAsia="Times New Roman"/>
                <w:b w:val="0"/>
                <w:color w:val="000000"/>
                <w:sz w:val="24"/>
              </w:rPr>
              <w:t>Quantity, Line_Total</w:t>
            </w:r>
          </w:p>
        </w:tc>
        <w:tc>
          <w:tcPr>
            <w:tcW w:type="dxa" w:w="2256"/>
          </w:tcPr>
          <w:p>
            <w:pPr>
              <w:spacing w:lineRule="auto" w:line="276" w:before="40" w:after="40"/>
            </w:pPr>
            <w:r/>
            <w:r>
              <w:rPr>
                <w:rFonts w:ascii="Times New Roman" w:hAnsi="Times New Roman" w:cs="Times New Roman" w:eastAsia="Times New Roman"/>
                <w:b w:val="0"/>
                <w:color w:val="000000"/>
                <w:sz w:val="24"/>
              </w:rPr>
              <w:t>N:1 Sales, N:1 Products</w:t>
            </w:r>
          </w:p>
        </w:tc>
      </w:tr>
      <w:tr>
        <w:tc>
          <w:tcPr>
            <w:tcW w:type="dxa" w:w="2256"/>
          </w:tcPr>
          <w:p>
            <w:pPr>
              <w:spacing w:lineRule="auto" w:line="276" w:before="40" w:after="40"/>
            </w:pPr>
            <w:r/>
            <w:r>
              <w:rPr>
                <w:rFonts w:ascii="Times New Roman" w:hAnsi="Times New Roman" w:cs="Times New Roman" w:eastAsia="Times New Roman"/>
                <w:b w:val="0"/>
                <w:color w:val="000000"/>
                <w:sz w:val="24"/>
              </w:rPr>
              <w:t>Virtual_Drawers</w:t>
            </w:r>
          </w:p>
        </w:tc>
        <w:tc>
          <w:tcPr>
            <w:tcW w:type="dxa" w:w="2256"/>
          </w:tcPr>
          <w:p>
            <w:pPr>
              <w:spacing w:lineRule="auto" w:line="276" w:before="40" w:after="40"/>
            </w:pPr>
            <w:r/>
            <w:r>
              <w:rPr>
                <w:rFonts w:ascii="Times New Roman" w:hAnsi="Times New Roman" w:cs="Times New Roman" w:eastAsia="Times New Roman"/>
                <w:b w:val="0"/>
                <w:color w:val="000000"/>
                <w:sz w:val="24"/>
              </w:rPr>
              <w:t>Drawer_Type (Cash, MoMo, Bank)</w:t>
            </w:r>
          </w:p>
        </w:tc>
        <w:tc>
          <w:tcPr>
            <w:tcW w:type="dxa" w:w="2256"/>
          </w:tcPr>
          <w:p>
            <w:pPr>
              <w:spacing w:lineRule="auto" w:line="276" w:before="40" w:after="40"/>
            </w:pPr>
            <w:r/>
            <w:r>
              <w:rPr>
                <w:rFonts w:ascii="Times New Roman" w:hAnsi="Times New Roman" w:cs="Times New Roman" w:eastAsia="Times New Roman"/>
                <w:b w:val="0"/>
                <w:color w:val="000000"/>
                <w:sz w:val="24"/>
              </w:rPr>
              <w:t>Opening_Balance, Current_Balance</w:t>
            </w:r>
          </w:p>
        </w:tc>
        <w:tc>
          <w:tcPr>
            <w:tcW w:type="dxa" w:w="2256"/>
          </w:tcPr>
          <w:p>
            <w:pPr>
              <w:spacing w:lineRule="auto" w:line="276" w:before="40" w:after="40"/>
            </w:pPr>
            <w:r/>
            <w:r>
              <w:rPr>
                <w:rFonts w:ascii="Times New Roman" w:hAnsi="Times New Roman" w:cs="Times New Roman" w:eastAsia="Times New Roman"/>
                <w:b w:val="0"/>
                <w:color w:val="000000"/>
                <w:sz w:val="24"/>
              </w:rPr>
              <w:t>1:N Sales</w:t>
            </w:r>
          </w:p>
        </w:tc>
      </w:tr>
      <w:tr>
        <w:tc>
          <w:tcPr>
            <w:tcW w:type="dxa" w:w="2256"/>
          </w:tcPr>
          <w:p>
            <w:pPr>
              <w:spacing w:lineRule="auto" w:line="276" w:before="40" w:after="40"/>
            </w:pPr>
            <w:r/>
            <w:r>
              <w:rPr>
                <w:rFonts w:ascii="Times New Roman" w:hAnsi="Times New Roman" w:cs="Times New Roman" w:eastAsia="Times New Roman"/>
                <w:b w:val="0"/>
                <w:color w:val="000000"/>
                <w:sz w:val="24"/>
              </w:rPr>
              <w:t>Operational_Expenses</w:t>
            </w:r>
          </w:p>
        </w:tc>
        <w:tc>
          <w:tcPr>
            <w:tcW w:type="dxa" w:w="2256"/>
          </w:tcPr>
          <w:p>
            <w:pPr>
              <w:spacing w:lineRule="auto" w:line="276" w:before="40" w:after="40"/>
            </w:pPr>
            <w:r/>
            <w:r>
              <w:rPr>
                <w:rFonts w:ascii="Times New Roman" w:hAnsi="Times New Roman" w:cs="Times New Roman" w:eastAsia="Times New Roman"/>
                <w:b w:val="0"/>
                <w:color w:val="000000"/>
                <w:sz w:val="24"/>
              </w:rPr>
              <w:t>Expense_ID</w:t>
            </w:r>
          </w:p>
        </w:tc>
        <w:tc>
          <w:tcPr>
            <w:tcW w:type="dxa" w:w="2256"/>
          </w:tcPr>
          <w:p>
            <w:pPr>
              <w:spacing w:lineRule="auto" w:line="276" w:before="40" w:after="40"/>
            </w:pPr>
            <w:r/>
            <w:r>
              <w:rPr>
                <w:rFonts w:ascii="Times New Roman" w:hAnsi="Times New Roman" w:cs="Times New Roman" w:eastAsia="Times New Roman"/>
                <w:b w:val="0"/>
                <w:color w:val="000000"/>
                <w:sz w:val="24"/>
              </w:rPr>
              <w:t>Date, Description, Amount, Drawer_Type (Cash), Logged_By</w:t>
            </w:r>
          </w:p>
        </w:tc>
        <w:tc>
          <w:tcPr>
            <w:tcW w:type="dxa" w:w="2256"/>
          </w:tcPr>
          <w:p>
            <w:pPr>
              <w:spacing w:lineRule="auto" w:line="276" w:before="40" w:after="40"/>
            </w:pPr>
            <w:r/>
            <w:r>
              <w:rPr>
                <w:rFonts w:ascii="Times New Roman" w:hAnsi="Times New Roman" w:cs="Times New Roman" w:eastAsia="Times New Roman"/>
                <w:b w:val="0"/>
                <w:color w:val="000000"/>
                <w:sz w:val="24"/>
              </w:rPr>
              <w:t>N:1 Daily_Reconciliation</w:t>
            </w:r>
          </w:p>
        </w:tc>
      </w:tr>
      <w:tr>
        <w:tc>
          <w:tcPr>
            <w:tcW w:type="dxa" w:w="2256"/>
          </w:tcPr>
          <w:p>
            <w:pPr>
              <w:spacing w:lineRule="auto" w:line="276" w:before="40" w:after="40"/>
            </w:pPr>
            <w:r/>
            <w:r>
              <w:rPr>
                <w:rFonts w:ascii="Times New Roman" w:hAnsi="Times New Roman" w:cs="Times New Roman" w:eastAsia="Times New Roman"/>
                <w:b w:val="0"/>
                <w:color w:val="000000"/>
                <w:sz w:val="24"/>
              </w:rPr>
              <w:t>Daily_Reconciliation</w:t>
            </w:r>
          </w:p>
        </w:tc>
        <w:tc>
          <w:tcPr>
            <w:tcW w:type="dxa" w:w="2256"/>
          </w:tcPr>
          <w:p>
            <w:pPr>
              <w:spacing w:lineRule="auto" w:line="276" w:before="40" w:after="40"/>
            </w:pPr>
            <w:r/>
            <w:r>
              <w:rPr>
                <w:rFonts w:ascii="Times New Roman" w:hAnsi="Times New Roman" w:cs="Times New Roman" w:eastAsia="Times New Roman"/>
                <w:b w:val="0"/>
                <w:color w:val="000000"/>
                <w:sz w:val="24"/>
              </w:rPr>
              <w:t>Reconciliation_Date</w:t>
            </w:r>
          </w:p>
        </w:tc>
        <w:tc>
          <w:tcPr>
            <w:tcW w:type="dxa" w:w="2256"/>
          </w:tcPr>
          <w:p>
            <w:pPr>
              <w:spacing w:lineRule="auto" w:line="276" w:before="40" w:after="40"/>
            </w:pPr>
            <w:r/>
            <w:r>
              <w:rPr>
                <w:rFonts w:ascii="Times New Roman" w:hAnsi="Times New Roman" w:cs="Times New Roman" w:eastAsia="Times New Roman"/>
                <w:b w:val="0"/>
                <w:color w:val="000000"/>
                <w:sz w:val="24"/>
              </w:rPr>
              <w:t>Expected_Cash, Actual_Cash, Variance, Explanation, Closed_By</w:t>
            </w:r>
          </w:p>
        </w:tc>
        <w:tc>
          <w:tcPr>
            <w:tcW w:type="dxa" w:w="2256"/>
          </w:tcPr>
          <w:p>
            <w:pPr>
              <w:spacing w:lineRule="auto" w:line="276" w:before="40" w:after="40"/>
            </w:pPr>
            <w:r/>
            <w:r>
              <w:rPr>
                <w:rFonts w:ascii="Times New Roman" w:hAnsi="Times New Roman" w:cs="Times New Roman" w:eastAsia="Times New Roman"/>
                <w:b w:val="0"/>
                <w:color w:val="000000"/>
                <w:sz w:val="24"/>
              </w:rPr>
              <w:t>1:1 Operational_Expenses (Cash)</w:t>
            </w:r>
          </w:p>
        </w:tc>
      </w:tr>
      <w:tr>
        <w:tc>
          <w:tcPr>
            <w:tcW w:type="dxa" w:w="2256"/>
          </w:tcPr>
          <w:p>
            <w:pPr>
              <w:spacing w:lineRule="auto" w:line="276" w:before="40" w:after="40"/>
            </w:pPr>
            <w:r/>
            <w:r>
              <w:rPr>
                <w:rFonts w:ascii="Times New Roman" w:hAnsi="Times New Roman" w:cs="Times New Roman" w:eastAsia="Times New Roman"/>
                <w:b w:val="0"/>
                <w:color w:val="000000"/>
                <w:sz w:val="24"/>
              </w:rPr>
              <w:t>Audit_Log</w:t>
            </w:r>
          </w:p>
        </w:tc>
        <w:tc>
          <w:tcPr>
            <w:tcW w:type="dxa" w:w="2256"/>
          </w:tcPr>
          <w:p>
            <w:pPr>
              <w:spacing w:lineRule="auto" w:line="276" w:before="40" w:after="40"/>
            </w:pPr>
            <w:r/>
            <w:r>
              <w:rPr>
                <w:rFonts w:ascii="Times New Roman" w:hAnsi="Times New Roman" w:cs="Times New Roman" w:eastAsia="Times New Roman"/>
                <w:b w:val="0"/>
                <w:color w:val="000000"/>
                <w:sz w:val="24"/>
              </w:rPr>
              <w:t>Log_ID</w:t>
            </w:r>
          </w:p>
        </w:tc>
        <w:tc>
          <w:tcPr>
            <w:tcW w:type="dxa" w:w="2256"/>
          </w:tcPr>
          <w:p>
            <w:pPr>
              <w:spacing w:lineRule="auto" w:line="276" w:before="40" w:after="40"/>
            </w:pPr>
            <w:r/>
            <w:r>
              <w:rPr>
                <w:rFonts w:ascii="Times New Roman" w:hAnsi="Times New Roman" w:cs="Times New Roman" w:eastAsia="Times New Roman"/>
                <w:b w:val="0"/>
                <w:color w:val="000000"/>
                <w:sz w:val="24"/>
              </w:rPr>
              <w:t>User_ID, Timestamp, Action_Type, Table_Name, Record_ID, Previous_Value</w:t>
            </w:r>
          </w:p>
        </w:tc>
        <w:tc>
          <w:tcPr>
            <w:tcW w:type="dxa" w:w="2256"/>
          </w:tcPr>
          <w:p>
            <w:pPr>
              <w:spacing w:lineRule="auto" w:line="276" w:before="40" w:after="40"/>
            </w:pPr>
            <w:r/>
            <w:r>
              <w:rPr>
                <w:rFonts w:ascii="Times New Roman" w:hAnsi="Times New Roman" w:cs="Times New Roman" w:eastAsia="Times New Roman"/>
                <w:b w:val="0"/>
                <w:color w:val="000000"/>
                <w:sz w:val="24"/>
              </w:rPr>
              <w:t>N:1 Users</w:t>
            </w:r>
          </w:p>
        </w:tc>
      </w:tr>
      <w:tr>
        <w:tc>
          <w:tcPr>
            <w:tcW w:type="dxa" w:w="2256"/>
          </w:tcPr>
          <w:p>
            <w:pPr>
              <w:spacing w:lineRule="auto" w:line="276" w:before="40" w:after="40"/>
            </w:pPr>
            <w:r/>
            <w:r>
              <w:rPr>
                <w:rFonts w:ascii="Times New Roman" w:hAnsi="Times New Roman" w:cs="Times New Roman" w:eastAsia="Times New Roman"/>
                <w:b w:val="0"/>
                <w:color w:val="000000"/>
                <w:sz w:val="24"/>
              </w:rPr>
              <w:t>System_Settings</w:t>
            </w:r>
          </w:p>
        </w:tc>
        <w:tc>
          <w:tcPr>
            <w:tcW w:type="dxa" w:w="2256"/>
          </w:tcPr>
          <w:p>
            <w:pPr>
              <w:spacing w:lineRule="auto" w:line="276" w:before="40" w:after="40"/>
            </w:pPr>
            <w:r/>
            <w:r>
              <w:rPr>
                <w:rFonts w:ascii="Times New Roman" w:hAnsi="Times New Roman" w:cs="Times New Roman" w:eastAsia="Times New Roman"/>
                <w:b w:val="0"/>
                <w:color w:val="000000"/>
                <w:sz w:val="24"/>
              </w:rPr>
              <w:t>Setting_Key</w:t>
            </w:r>
          </w:p>
        </w:tc>
        <w:tc>
          <w:tcPr>
            <w:tcW w:type="dxa" w:w="2256"/>
          </w:tcPr>
          <w:p>
            <w:pPr>
              <w:spacing w:lineRule="auto" w:line="276" w:before="40" w:after="40"/>
            </w:pPr>
            <w:r/>
            <w:r>
              <w:rPr>
                <w:rFonts w:ascii="Times New Roman" w:hAnsi="Times New Roman" w:cs="Times New Roman" w:eastAsia="Times New Roman"/>
                <w:b w:val="0"/>
                <w:color w:val="000000"/>
                <w:sz w:val="24"/>
              </w:rPr>
              <w:t>Setting_Value</w:t>
            </w:r>
          </w:p>
        </w:tc>
        <w:tc>
          <w:tcPr>
            <w:tcW w:type="dxa" w:w="2256"/>
          </w:tcPr>
          <w:p>
            <w:pPr>
              <w:spacing w:lineRule="auto" w:line="276" w:before="40" w:after="40"/>
            </w:pPr>
            <w:r/>
            <w:r>
              <w:rPr>
                <w:rFonts w:ascii="Times New Roman" w:hAnsi="Times New Roman" w:cs="Times New Roman" w:eastAsia="Times New Roman"/>
                <w:b w:val="0"/>
                <w:color w:val="000000"/>
                <w:sz w:val="24"/>
              </w:rPr>
              <w:t>Independent (VAT_Rate, etc.)</w:t>
            </w:r>
          </w:p>
        </w:tc>
      </w:tr>
    </w:tbl>
    <w:p>
      <w:pPr>
        <w:spacing w:lineRule="auto" w:line="276" w:before="0" w:after="160"/>
      </w:pPr>
      <w:r/>
    </w:p>
    <w:p>
      <w:pPr>
        <w:spacing w:lineRule="auto" w:line="276" w:before="240" w:after="120"/>
      </w:pPr>
      <w:r>
        <w:rPr>
          <w:rFonts w:ascii="Times New Roman" w:hAnsi="Times New Roman" w:cs="Times New Roman" w:eastAsia="Times New Roman"/>
          <w:b/>
          <w:color w:val="000000"/>
          <w:sz w:val="24"/>
        </w:rPr>
        <w:t>2. Stored Procedures</w:t>
      </w:r>
    </w:p>
    <w:p>
      <w:pPr>
        <w:spacing w:lineRule="auto" w:line="276" w:before="0" w:after="120"/>
      </w:pPr>
      <w:r>
        <w:rPr>
          <w:rFonts w:ascii="Times New Roman" w:hAnsi="Times New Roman" w:cs="Times New Roman" w:eastAsia="Times New Roman"/>
          <w:b w:val="0"/>
          <w:color w:val="000000"/>
          <w:sz w:val="24"/>
        </w:rPr>
        <w:t>CalculateVAT(Subtotal DECIMAL) RETURNS DECIMAL: Returns Subtotal * (SELECT Setting_Value FROM System_Settings WHERE Setting_Key = VAT_RATE). The VAT rate is stored in System_Settings, not hardcoded.</w:t>
      </w:r>
    </w:p>
    <w:p>
      <w:pPr>
        <w:spacing w:lineRule="auto" w:line="276" w:before="0" w:after="120"/>
      </w:pPr>
      <w:r>
        <w:rPr>
          <w:rFonts w:ascii="Times New Roman" w:hAnsi="Times New Roman" w:cs="Times New Roman" w:eastAsia="Times New Roman"/>
          <w:b w:val="0"/>
          <w:color w:val="000000"/>
          <w:sz w:val="24"/>
        </w:rPr>
        <w:t>CloseDay() RETURNS Daily_Reconciliation_Record: Computes Expected_Cash per REQ FUN REC 03, creates the Daily_Reconciliation record, and marks the day as closed. Requires Actual_Cash input and mandatory Explanation if Variance != 0.</w:t>
      </w:r>
    </w:p>
    <w:p>
      <w:pPr>
        <w:spacing w:lineRule="auto" w:line="276" w:before="240" w:after="120"/>
      </w:pPr>
      <w:r>
        <w:rPr>
          <w:rFonts w:ascii="Times New Roman" w:hAnsi="Times New Roman" w:cs="Times New Roman" w:eastAsia="Times New Roman"/>
          <w:b/>
          <w:color w:val="000000"/>
          <w:sz w:val="24"/>
        </w:rPr>
        <w:t>3. Triggers</w:t>
      </w:r>
    </w:p>
    <w:p>
      <w:pPr>
        <w:spacing w:lineRule="auto" w:line="276" w:before="0" w:after="120"/>
      </w:pPr>
      <w:r>
        <w:rPr>
          <w:rFonts w:ascii="Times New Roman" w:hAnsi="Times New Roman" w:cs="Times New Roman" w:eastAsia="Times New Roman"/>
          <w:b w:val="0"/>
          <w:color w:val="000000"/>
          <w:sz w:val="24"/>
        </w:rPr>
        <w:t>AFTER INSERT ON Sales FOR EACH ROW: UPDATE Inventory SET Current_Stock = Current_Stock NEW.Quantity WHERE Product_ID = NEW.Product_ID. IF Current_Stock &lt;= Reorder_Level THEN INSERT INTO Inventory_Alerts.</w:t>
      </w:r>
    </w:p>
    <w:p>
      <w:pPr>
        <w:spacing w:lineRule="auto" w:line="276" w:before="0" w:after="120"/>
      </w:pPr>
      <w:r>
        <w:rPr>
          <w:rFonts w:ascii="Times New Roman" w:hAnsi="Times New Roman" w:cs="Times New Roman" w:eastAsia="Times New Roman"/>
          <w:b w:val="0"/>
          <w:color w:val="000000"/>
          <w:sz w:val="24"/>
        </w:rPr>
        <w:t>AFTER INSERT ON Sales FOR EACH ROW: UPDATE Virtual_Drawers SET Current_Balance = Current_Balance + NEW.Total WHERE Drawer_Type = NEW.Payment_Method.</w:t>
      </w:r>
    </w:p>
    <w:p>
      <w:pPr>
        <w:spacing w:lineRule="auto" w:line="276" w:before="0" w:after="120"/>
      </w:pPr>
      <w:r>
        <w:rPr>
          <w:rFonts w:ascii="Times New Roman" w:hAnsi="Times New Roman" w:cs="Times New Roman" w:eastAsia="Times New Roman"/>
          <w:b w:val="0"/>
          <w:color w:val="000000"/>
          <w:sz w:val="24"/>
        </w:rPr>
        <w:t>AFTER INSERT ON Operational_Expenses FOR EACH ROW: UPDATE Virtual_Drawers SET Current_Balance = Current_Balance NEW.Amount WHERE Drawer_Type = Cash.</w:t>
      </w:r>
    </w:p>
    <w:p>
      <w:pPr>
        <w:spacing w:lineRule="auto" w:line="276" w:before="240" w:after="120"/>
      </w:pPr>
      <w:r>
        <w:rPr>
          <w:rFonts w:ascii="Times New Roman" w:hAnsi="Times New Roman" w:cs="Times New Roman" w:eastAsia="Times New Roman"/>
          <w:b/>
          <w:color w:val="000000"/>
          <w:sz w:val="24"/>
        </w:rPr>
        <w:t>4. Views</w:t>
      </w:r>
    </w:p>
    <w:p>
      <w:pPr>
        <w:spacing w:lineRule="auto" w:line="276" w:before="0" w:after="120"/>
      </w:pPr>
      <w:r>
        <w:rPr>
          <w:rFonts w:ascii="Times New Roman" w:hAnsi="Times New Roman" w:cs="Times New Roman" w:eastAsia="Times New Roman"/>
          <w:b w:val="0"/>
          <w:color w:val="000000"/>
          <w:sz w:val="24"/>
        </w:rPr>
        <w:t>Daily_Sales_Summary: Aggregates Sales by Payment_Method for a given date. Used for the Daily Summary Report.</w:t>
      </w:r>
    </w:p>
    <w:p>
      <w:pPr>
        <w:spacing w:lineRule="auto" w:line="276" w:before="0" w:after="120"/>
      </w:pPr>
      <w:r>
        <w:rPr>
          <w:rFonts w:ascii="Times New Roman" w:hAnsi="Times New Roman" w:cs="Times New Roman" w:eastAsia="Times New Roman"/>
          <w:b w:val="0"/>
          <w:color w:val="000000"/>
          <w:sz w:val="24"/>
        </w:rPr>
        <w:t>URA_Summary: Aggregates Sales by date range with 18 percent VAT calculation. Formatted for URA portal transcription.</w:t>
      </w:r>
    </w:p>
    <w:p>
      <w:pPr>
        <w:spacing w:lineRule="auto" w:line="276" w:before="0" w:after="120"/>
      </w:pPr>
      <w:r>
        <w:rPr>
          <w:rFonts w:ascii="Times New Roman" w:hAnsi="Times New Roman" w:cs="Times New Roman" w:eastAsia="Times New Roman"/>
          <w:b w:val="0"/>
          <w:color w:val="000000"/>
          <w:sz w:val="24"/>
        </w:rPr>
        <w:t>Payroll_Eligibility: Joins Workers and Attendance to list workers Present on a given date with their Daily_Rate.</w:t>
      </w:r>
    </w:p>
    <w:p>
      <w:pPr>
        <w:spacing w:lineRule="auto" w:line="276" w:before="0" w:after="120"/>
      </w:pPr>
      <w:r>
        <w:rPr>
          <w:rFonts w:ascii="Times New Roman" w:hAnsi="Times New Roman" w:cs="Times New Roman" w:eastAsia="Times New Roman"/>
          <w:b w:val="0"/>
          <w:color w:val="000000"/>
          <w:sz w:val="24"/>
        </w:rPr>
        <w:t>Total_Profit (Owner Only): Restricted view computing Revenue minus Expenses per period. SELECT permission granted to Owner role only.</w:t>
      </w:r>
    </w:p>
    <w:p>
      <w:pPr>
        <w:spacing w:lineRule="auto" w:line="276" w:before="0" w:after="120"/>
      </w:pPr>
      <w:r>
        <w:rPr>
          <w:rFonts w:ascii="Times New Roman" w:hAnsi="Times New Roman" w:cs="Times New Roman" w:eastAsia="Times New Roman"/>
          <w:b w:val="0"/>
          <w:color w:val="000000"/>
          <w:sz w:val="24"/>
        </w:rPr>
        <w:t>Tax_Liability (Owner Only): Restricted view computing total VAT collected per period. SELECT permission granted to Owner role only.</w:t>
      </w:r>
    </w:p>
    <w:p>
      <w:pPr>
        <w:spacing w:lineRule="auto" w:line="276" w:before="0" w:after="120"/>
      </w:pPr>
      <w:r>
        <w:rPr>
          <w:rFonts w:ascii="Times New Roman" w:hAnsi="Times New Roman" w:cs="Times New Roman" w:eastAsia="Times New Roman"/>
          <w:b w:val="0"/>
          <w:color w:val="000000"/>
          <w:sz w:val="24"/>
        </w:rPr>
        <w:t>Daily_Reconciliation_Report: Combines Daily_Reconciliation, Virtual_Drawers, and Operational_Expenses for the final Owner report.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