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B3D75" w14:textId="02134946" w:rsidR="00331858" w:rsidRPr="00347535" w:rsidRDefault="00347535" w:rsidP="0034753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47535">
        <w:rPr>
          <w:rFonts w:ascii="Times New Roman" w:hAnsi="Times New Roman" w:cs="Times New Roman"/>
          <w:sz w:val="28"/>
          <w:szCs w:val="28"/>
        </w:rPr>
        <w:t>В IV - V в. до н.э. падение нравов в древнегреческом обществе было продолжением множества факторов социальной и политической жизни греков. Главными из таких факторов были: распространение в Афинах законотворческой практики, приведшей к противоречию законов писаных и не писаных, к спорам о гражданской доблести, добродетели, еще один из важных факторов – бесконечные войны, которые приводили к столкновению греков не только с врагами, но и со своими согражданами; росла масса праздных граждан, требовавших от государства «хлеба и зрелищ»; росло число рабов, что само собой не делало политику полиса демократической.</w:t>
      </w:r>
    </w:p>
    <w:p w14:paraId="55D25BA9" w14:textId="38A2B5A4" w:rsidR="00347535" w:rsidRDefault="00A10DEC" w:rsidP="0034753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96090">
        <w:rPr>
          <w:rFonts w:ascii="Times New Roman" w:hAnsi="Times New Roman" w:cs="Times New Roman"/>
          <w:sz w:val="28"/>
          <w:szCs w:val="28"/>
        </w:rPr>
        <w:t xml:space="preserve">Смысл тезиса заключается в том, что </w:t>
      </w:r>
      <w:r w:rsidRPr="00A10DEC">
        <w:rPr>
          <w:rFonts w:ascii="Times New Roman" w:hAnsi="Times New Roman" w:cs="Times New Roman"/>
          <w:sz w:val="28"/>
          <w:szCs w:val="28"/>
        </w:rPr>
        <w:t>только человек может зафиксировать существование вещи и отразить его в своём познании.</w:t>
      </w:r>
    </w:p>
    <w:p w14:paraId="26DD40B6" w14:textId="664F3F83" w:rsidR="00496090" w:rsidRPr="00347535" w:rsidRDefault="00CC6F1A" w:rsidP="0034753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6F1A">
        <w:rPr>
          <w:rFonts w:ascii="Times New Roman" w:hAnsi="Times New Roman" w:cs="Times New Roman"/>
          <w:sz w:val="28"/>
          <w:szCs w:val="28"/>
        </w:rPr>
        <w:t>Софистом был человек, который обладал обширными познаниями в различных областях, владел политическим красноречием и который мог научить всех желающих различным премудростям. Сами софисты называли себя учителями философии.</w:t>
      </w:r>
    </w:p>
    <w:sectPr w:rsidR="00496090" w:rsidRPr="003475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E5988"/>
    <w:multiLevelType w:val="hybridMultilevel"/>
    <w:tmpl w:val="4D481B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D5"/>
    <w:rsid w:val="000055D5"/>
    <w:rsid w:val="00331858"/>
    <w:rsid w:val="00347535"/>
    <w:rsid w:val="00496090"/>
    <w:rsid w:val="00A10DEC"/>
    <w:rsid w:val="00CC6F1A"/>
    <w:rsid w:val="00E52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E9C36"/>
  <w15:chartTrackingRefBased/>
  <w15:docId w15:val="{DBED70D6-2CC6-4153-9142-F47565743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75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6</cp:revision>
  <dcterms:created xsi:type="dcterms:W3CDTF">2022-12-24T13:15:00Z</dcterms:created>
  <dcterms:modified xsi:type="dcterms:W3CDTF">2022-12-24T13:22:00Z</dcterms:modified>
</cp:coreProperties>
</file>