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B96C1" w14:textId="0B4C438E" w:rsidR="00F2411B" w:rsidRPr="00786746" w:rsidRDefault="00D77AB6" w:rsidP="007867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746">
        <w:rPr>
          <w:rFonts w:ascii="Times New Roman" w:hAnsi="Times New Roman" w:cs="Times New Roman"/>
          <w:sz w:val="28"/>
          <w:szCs w:val="28"/>
        </w:rPr>
        <w:t>Коперниканский</w:t>
      </w:r>
      <w:proofErr w:type="spellEnd"/>
      <w:r w:rsidRPr="00786746">
        <w:rPr>
          <w:rFonts w:ascii="Times New Roman" w:hAnsi="Times New Roman" w:cs="Times New Roman"/>
          <w:sz w:val="28"/>
          <w:szCs w:val="28"/>
        </w:rPr>
        <w:t xml:space="preserve"> переворот в философии Канта заключался в том, что человек, как наблюдатель, имеет активную роль, то есть должен «вынудить» природу дать ответы на вопросы, а не пассивно ждать, влачась за ней в ожидании.</w:t>
      </w:r>
    </w:p>
    <w:p w14:paraId="20E723E3" w14:textId="77777777" w:rsidR="00786746" w:rsidRPr="00786746" w:rsidRDefault="00D2603D" w:rsidP="007867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6746">
        <w:rPr>
          <w:rFonts w:ascii="Times New Roman" w:hAnsi="Times New Roman" w:cs="Times New Roman"/>
          <w:sz w:val="28"/>
          <w:szCs w:val="28"/>
        </w:rPr>
        <w:t xml:space="preserve">«Вещь в себе» - </w:t>
      </w:r>
      <w:r w:rsidR="00705D3E" w:rsidRPr="00786746">
        <w:rPr>
          <w:rFonts w:ascii="Times New Roman" w:hAnsi="Times New Roman" w:cs="Times New Roman"/>
          <w:sz w:val="28"/>
          <w:szCs w:val="28"/>
        </w:rPr>
        <w:t>вещь со стороны тех её свойств, которые не зависят от человеческого восприятия и его специфических условий</w:t>
      </w:r>
      <w:r w:rsidR="00786746" w:rsidRPr="00786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(притом, что они вполне могут зависеть от условий божественного созерцания).</w:t>
      </w:r>
    </w:p>
    <w:p w14:paraId="6E55EA74" w14:textId="0F96A290" w:rsidR="000B0E44" w:rsidRDefault="000B0E44" w:rsidP="00786746">
      <w:pPr>
        <w:pStyle w:val="a3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86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Вещи сами по себе не могут быть такими предметами (наш рассудок – не божественен), так что их априорное познание невозможно.</w:t>
      </w:r>
    </w:p>
    <w:p w14:paraId="2C4A96C8" w14:textId="43499F19" w:rsidR="00786746" w:rsidRDefault="00D906F5" w:rsidP="0078674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906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Исходным </w:t>
      </w:r>
      <w:r w:rsidR="005A3CD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принципом</w:t>
      </w:r>
      <w:r w:rsidRPr="00D906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этики Канта является автономная добрая воля, которую он называет безусловным благом, а также ценностью, превосходящей всякую цену. Добрая воля– это предпосылка, основание, мотив теоретического и практического выбора человека в сфере нравственности. Это свободный выбор человека, источник человеческого достоинства, который отделяет его как личность от других существ вещного мира.</w:t>
      </w:r>
    </w:p>
    <w:p w14:paraId="449AE8BF" w14:textId="6FF605C9" w:rsidR="00D906F5" w:rsidRPr="000C6A61" w:rsidRDefault="00482F94" w:rsidP="0078674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82F9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Основной принцип гегелевской диалектики - закон единства и борьбы </w:t>
      </w:r>
      <w:r w:rsidRPr="000C6A6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противоположностей - провозглашает сближение и отождествление противоположностей: имеющегося в разуме и существующего в действительности, количества и качества, исторического и логического, свободы и необходимости и т.д. Диалектика предстает как сочетание коллективистической твердости ума с его софистической гибкостью.</w:t>
      </w:r>
    </w:p>
    <w:p w14:paraId="217FA00C" w14:textId="320CECFD" w:rsidR="00786746" w:rsidRPr="000C6A61" w:rsidRDefault="000C6A61" w:rsidP="000C6A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A61">
        <w:rPr>
          <w:rFonts w:ascii="Times New Roman" w:hAnsi="Times New Roman" w:cs="Times New Roman"/>
          <w:sz w:val="28"/>
          <w:szCs w:val="28"/>
        </w:rPr>
        <w:t>Гегель в «Философии права» заметил, что «сова Минервы начинает свой полет лишь с наступлением сумерек». Философ имел в виду, что человечество склонно запаздывать с осмыслением важнейших вопросов бытия. Это изречение невольно приходит на ум, когда задумываешься о посткризисном мире. К сожалению, он слишком зациклен на текущих проблемах и не уделяет должного внимания долгосрочным трендам.</w:t>
      </w:r>
    </w:p>
    <w:sectPr w:rsidR="00786746" w:rsidRPr="000C6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228C4"/>
    <w:multiLevelType w:val="hybridMultilevel"/>
    <w:tmpl w:val="96B2C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64"/>
    <w:rsid w:val="0009605F"/>
    <w:rsid w:val="000B0E44"/>
    <w:rsid w:val="000C6A61"/>
    <w:rsid w:val="00482F94"/>
    <w:rsid w:val="005A3CD9"/>
    <w:rsid w:val="00705D3E"/>
    <w:rsid w:val="00786746"/>
    <w:rsid w:val="0084757A"/>
    <w:rsid w:val="00D2603D"/>
    <w:rsid w:val="00D77AB6"/>
    <w:rsid w:val="00D906F5"/>
    <w:rsid w:val="00E22364"/>
    <w:rsid w:val="00F2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9E19"/>
  <w15:chartTrackingRefBased/>
  <w15:docId w15:val="{B3E94B6D-CF32-4D62-B246-AFC0617F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12</cp:revision>
  <dcterms:created xsi:type="dcterms:W3CDTF">2022-12-24T15:08:00Z</dcterms:created>
  <dcterms:modified xsi:type="dcterms:W3CDTF">2022-12-24T16:30:00Z</dcterms:modified>
</cp:coreProperties>
</file>