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308BD0" w14:textId="7D79B7F1" w:rsidR="00B72AEB" w:rsidRPr="00B72AEB" w:rsidRDefault="00B72AEB" w:rsidP="00B72AEB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B72AEB">
        <w:rPr>
          <w:rFonts w:ascii="Times New Roman" w:hAnsi="Times New Roman" w:cs="Times New Roman"/>
          <w:b/>
          <w:bCs/>
          <w:sz w:val="32"/>
          <w:szCs w:val="32"/>
          <w:lang w:val="ru-RU"/>
        </w:rPr>
        <w:t>Собственные Интегралы</w:t>
      </w:r>
    </w:p>
    <w:p w14:paraId="05709B1C" w14:textId="77777777" w:rsidR="00B72AEB" w:rsidRPr="00B72AEB" w:rsidRDefault="00B72AEB" w:rsidP="00B72AE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BFB2E0E" w14:textId="4AF4D029" w:rsidR="00B72AEB" w:rsidRPr="00B72AEB" w:rsidRDefault="00B72AEB" w:rsidP="00B72AE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72AEB">
        <w:rPr>
          <w:rFonts w:ascii="Times New Roman" w:hAnsi="Times New Roman" w:cs="Times New Roman"/>
          <w:b/>
          <w:bCs/>
          <w:sz w:val="28"/>
          <w:szCs w:val="28"/>
          <w:lang w:val="ru-RU"/>
        </w:rPr>
        <w:t>Определение</w:t>
      </w:r>
    </w:p>
    <w:p w14:paraId="7E22A15B" w14:textId="77777777" w:rsidR="00B72AEB" w:rsidRPr="00B72AEB" w:rsidRDefault="00B72AEB" w:rsidP="00B72AE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72AEB">
        <w:rPr>
          <w:rFonts w:ascii="Times New Roman" w:hAnsi="Times New Roman" w:cs="Times New Roman"/>
          <w:sz w:val="28"/>
          <w:szCs w:val="28"/>
          <w:lang w:val="ru-RU"/>
        </w:rPr>
        <w:t>Собственные интегралы — это интегралы, у которых пределы интегрирования конечны и подынтегральная функция непрерывна на отрезке интегрирования.</w:t>
      </w:r>
    </w:p>
    <w:p w14:paraId="11950AD6" w14:textId="77777777" w:rsidR="00B72AEB" w:rsidRPr="00B72AEB" w:rsidRDefault="00B72AEB" w:rsidP="00B72AE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DCD6114" w14:textId="6FB3419F" w:rsidR="00B72AEB" w:rsidRPr="00B72AEB" w:rsidRDefault="00B72AEB" w:rsidP="00B72AEB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72AEB">
        <w:rPr>
          <w:rFonts w:ascii="Times New Roman" w:hAnsi="Times New Roman" w:cs="Times New Roman"/>
          <w:b/>
          <w:bCs/>
          <w:sz w:val="28"/>
          <w:szCs w:val="28"/>
          <w:lang w:val="ru-RU"/>
        </w:rPr>
        <w:t>Основные формулы</w:t>
      </w:r>
    </w:p>
    <w:p w14:paraId="3D0AFF08" w14:textId="3E33FBF5" w:rsidR="00B72AEB" w:rsidRPr="00B72AEB" w:rsidRDefault="00091FAE" w:rsidP="00091FA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91FAE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B55B1AE" wp14:editId="518E4B95">
            <wp:extent cx="1171739" cy="733527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71739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69F69" w14:textId="13BE281B" w:rsidR="00B72AEB" w:rsidRPr="00B72AEB" w:rsidRDefault="00B72AEB" w:rsidP="00B72AEB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72AEB">
        <w:rPr>
          <w:rFonts w:ascii="Times New Roman" w:hAnsi="Times New Roman" w:cs="Times New Roman"/>
          <w:b/>
          <w:bCs/>
          <w:sz w:val="28"/>
          <w:szCs w:val="28"/>
          <w:lang w:val="ru-RU"/>
        </w:rPr>
        <w:t>Свойства</w:t>
      </w:r>
    </w:p>
    <w:p w14:paraId="4F7E6040" w14:textId="77777777" w:rsidR="00B72AEB" w:rsidRPr="00B72AEB" w:rsidRDefault="00B72AEB" w:rsidP="00B72AE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E3F60AD" w14:textId="416A8CAC" w:rsidR="00B72AEB" w:rsidRPr="00B72AEB" w:rsidRDefault="00B72AEB" w:rsidP="00B72AEB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72AEB">
        <w:rPr>
          <w:rFonts w:ascii="Times New Roman" w:hAnsi="Times New Roman" w:cs="Times New Roman"/>
          <w:b/>
          <w:bCs/>
          <w:sz w:val="28"/>
          <w:szCs w:val="28"/>
          <w:lang w:val="ru-RU"/>
        </w:rPr>
        <w:t>1. Линейность:</w:t>
      </w:r>
    </w:p>
    <w:p w14:paraId="24B4C03B" w14:textId="75B3957C" w:rsidR="00B72AEB" w:rsidRPr="00B72AEB" w:rsidRDefault="00091FAE" w:rsidP="00091FA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91FAE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57ABE0C" wp14:editId="50D9798C">
            <wp:extent cx="4925112" cy="733527"/>
            <wp:effectExtent l="0" t="0" r="889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F5357" w14:textId="6DDD9B19" w:rsidR="00B72AEB" w:rsidRPr="00B72AEB" w:rsidRDefault="00B72AEB" w:rsidP="00B72AEB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72AEB">
        <w:rPr>
          <w:rFonts w:ascii="Times New Roman" w:hAnsi="Times New Roman" w:cs="Times New Roman"/>
          <w:b/>
          <w:bCs/>
          <w:sz w:val="28"/>
          <w:szCs w:val="28"/>
          <w:lang w:val="ru-RU"/>
        </w:rPr>
        <w:t>2. Аддитивность:</w:t>
      </w:r>
    </w:p>
    <w:p w14:paraId="6A960FE0" w14:textId="2B876785" w:rsidR="00B72AEB" w:rsidRPr="00B72AEB" w:rsidRDefault="007A1D79" w:rsidP="007A1D7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A1D79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49B206D" wp14:editId="4E37B789">
            <wp:extent cx="3820058" cy="762106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BF9CB" w14:textId="78FA69B5" w:rsidR="00B72AEB" w:rsidRPr="00B72AEB" w:rsidRDefault="00B72AEB" w:rsidP="00B72AEB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72AEB">
        <w:rPr>
          <w:rFonts w:ascii="Times New Roman" w:hAnsi="Times New Roman" w:cs="Times New Roman"/>
          <w:b/>
          <w:bCs/>
          <w:sz w:val="28"/>
          <w:szCs w:val="28"/>
          <w:lang w:val="ru-RU"/>
        </w:rPr>
        <w:t>3. Теорема о среднем значении:</w:t>
      </w:r>
    </w:p>
    <w:p w14:paraId="0CDA93ED" w14:textId="77777777" w:rsidR="00B72AEB" w:rsidRPr="00B72AEB" w:rsidRDefault="00B72AEB" w:rsidP="00B72AE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72AEB">
        <w:rPr>
          <w:rFonts w:ascii="Times New Roman" w:hAnsi="Times New Roman" w:cs="Times New Roman"/>
          <w:sz w:val="28"/>
          <w:szCs w:val="28"/>
          <w:lang w:val="ru-RU"/>
        </w:rPr>
        <w:t xml:space="preserve">Если </w:t>
      </w:r>
      <w:proofErr w:type="gramStart"/>
      <w:r w:rsidRPr="00B72AEB">
        <w:rPr>
          <w:rFonts w:ascii="Times New Roman" w:hAnsi="Times New Roman" w:cs="Times New Roman"/>
          <w:sz w:val="28"/>
          <w:szCs w:val="28"/>
          <w:lang w:val="ru-RU"/>
        </w:rPr>
        <w:t xml:space="preserve">\( </w:t>
      </w:r>
      <w:r w:rsidRPr="00B72AEB">
        <w:rPr>
          <w:rFonts w:ascii="Times New Roman" w:hAnsi="Times New Roman" w:cs="Times New Roman"/>
          <w:sz w:val="28"/>
          <w:szCs w:val="28"/>
        </w:rPr>
        <w:t>f</w:t>
      </w:r>
      <w:proofErr w:type="gramEnd"/>
      <w:r w:rsidRPr="00B72AEB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B72AEB">
        <w:rPr>
          <w:rFonts w:ascii="Times New Roman" w:hAnsi="Times New Roman" w:cs="Times New Roman"/>
          <w:sz w:val="28"/>
          <w:szCs w:val="28"/>
        </w:rPr>
        <w:t>x</w:t>
      </w:r>
      <w:r w:rsidRPr="00B72AEB">
        <w:rPr>
          <w:rFonts w:ascii="Times New Roman" w:hAnsi="Times New Roman" w:cs="Times New Roman"/>
          <w:sz w:val="28"/>
          <w:szCs w:val="28"/>
          <w:lang w:val="ru-RU"/>
        </w:rPr>
        <w:t>) \) непрерывна на \([</w:t>
      </w:r>
      <w:r w:rsidRPr="00B72AEB">
        <w:rPr>
          <w:rFonts w:ascii="Times New Roman" w:hAnsi="Times New Roman" w:cs="Times New Roman"/>
          <w:sz w:val="28"/>
          <w:szCs w:val="28"/>
        </w:rPr>
        <w:t>a</w:t>
      </w:r>
      <w:r w:rsidRPr="00B72AE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B72AEB">
        <w:rPr>
          <w:rFonts w:ascii="Times New Roman" w:hAnsi="Times New Roman" w:cs="Times New Roman"/>
          <w:sz w:val="28"/>
          <w:szCs w:val="28"/>
        </w:rPr>
        <w:t>b</w:t>
      </w:r>
      <w:r w:rsidRPr="00B72AEB">
        <w:rPr>
          <w:rFonts w:ascii="Times New Roman" w:hAnsi="Times New Roman" w:cs="Times New Roman"/>
          <w:sz w:val="28"/>
          <w:szCs w:val="28"/>
          <w:lang w:val="ru-RU"/>
        </w:rPr>
        <w:t xml:space="preserve">]\), то существует \( </w:t>
      </w:r>
      <w:r w:rsidRPr="00B72AEB">
        <w:rPr>
          <w:rFonts w:ascii="Times New Roman" w:hAnsi="Times New Roman" w:cs="Times New Roman"/>
          <w:sz w:val="28"/>
          <w:szCs w:val="28"/>
        </w:rPr>
        <w:t>c</w:t>
      </w:r>
      <w:r w:rsidRPr="00B72AEB">
        <w:rPr>
          <w:rFonts w:ascii="Times New Roman" w:hAnsi="Times New Roman" w:cs="Times New Roman"/>
          <w:sz w:val="28"/>
          <w:szCs w:val="28"/>
          <w:lang w:val="ru-RU"/>
        </w:rPr>
        <w:t xml:space="preserve"> \</w:t>
      </w:r>
      <w:r w:rsidRPr="00B72AEB">
        <w:rPr>
          <w:rFonts w:ascii="Times New Roman" w:hAnsi="Times New Roman" w:cs="Times New Roman"/>
          <w:sz w:val="28"/>
          <w:szCs w:val="28"/>
        </w:rPr>
        <w:t>in</w:t>
      </w:r>
      <w:r w:rsidRPr="00B72AEB">
        <w:rPr>
          <w:rFonts w:ascii="Times New Roman" w:hAnsi="Times New Roman" w:cs="Times New Roman"/>
          <w:sz w:val="28"/>
          <w:szCs w:val="28"/>
          <w:lang w:val="ru-RU"/>
        </w:rPr>
        <w:t xml:space="preserve"> [</w:t>
      </w:r>
      <w:r w:rsidRPr="00B72AEB">
        <w:rPr>
          <w:rFonts w:ascii="Times New Roman" w:hAnsi="Times New Roman" w:cs="Times New Roman"/>
          <w:sz w:val="28"/>
          <w:szCs w:val="28"/>
        </w:rPr>
        <w:t>a</w:t>
      </w:r>
      <w:r w:rsidRPr="00B72AE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B72AEB">
        <w:rPr>
          <w:rFonts w:ascii="Times New Roman" w:hAnsi="Times New Roman" w:cs="Times New Roman"/>
          <w:sz w:val="28"/>
          <w:szCs w:val="28"/>
        </w:rPr>
        <w:t>b</w:t>
      </w:r>
      <w:r w:rsidRPr="00B72AEB">
        <w:rPr>
          <w:rFonts w:ascii="Times New Roman" w:hAnsi="Times New Roman" w:cs="Times New Roman"/>
          <w:sz w:val="28"/>
          <w:szCs w:val="28"/>
          <w:lang w:val="ru-RU"/>
        </w:rPr>
        <w:t>] \) такое, что</w:t>
      </w:r>
    </w:p>
    <w:p w14:paraId="7186E2C1" w14:textId="2D7F5897" w:rsidR="00B72AEB" w:rsidRPr="00B72AEB" w:rsidRDefault="007A1D79" w:rsidP="007A1D7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A1D7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9765CD2" wp14:editId="1CD3A51B">
            <wp:extent cx="2581635" cy="7144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5FE26" w14:textId="177935B0" w:rsidR="00B72AEB" w:rsidRPr="00B72AEB" w:rsidRDefault="00B72AEB" w:rsidP="00B72AEB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72AEB">
        <w:rPr>
          <w:rFonts w:ascii="Times New Roman" w:hAnsi="Times New Roman" w:cs="Times New Roman"/>
          <w:b/>
          <w:bCs/>
          <w:sz w:val="28"/>
          <w:szCs w:val="28"/>
          <w:lang w:val="ru-RU"/>
        </w:rPr>
        <w:t>Метод интегрирования по частям</w:t>
      </w:r>
    </w:p>
    <w:p w14:paraId="6E36FB16" w14:textId="772B9A7C" w:rsidR="00B72AEB" w:rsidRPr="00B72AEB" w:rsidRDefault="007A1D79" w:rsidP="007A1D7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A1D79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ED27EEE" wp14:editId="4C5C6247">
            <wp:extent cx="2238687" cy="638264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B5BCD" w14:textId="506786D0" w:rsidR="00B72AEB" w:rsidRPr="00B72AEB" w:rsidRDefault="00B72AEB" w:rsidP="00B72AEB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72AEB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Метод подстановки</w:t>
      </w:r>
    </w:p>
    <w:p w14:paraId="408480FC" w14:textId="559819BD" w:rsidR="00B72AEB" w:rsidRPr="00B72AEB" w:rsidRDefault="00E10ABF" w:rsidP="00E10AB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10ABF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72039C8" wp14:editId="3A558A7E">
            <wp:extent cx="4382112" cy="695422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5185E" w14:textId="42F626E1" w:rsidR="00B72AEB" w:rsidRPr="00B72AEB" w:rsidRDefault="00B72AEB" w:rsidP="00B72AEB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72AEB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Примеры</w:t>
      </w:r>
    </w:p>
    <w:p w14:paraId="7994994C" w14:textId="77777777" w:rsidR="00B72AEB" w:rsidRPr="00B72AEB" w:rsidRDefault="00B72AEB" w:rsidP="00B72AE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4C9FFEE" w14:textId="0C94DA8D" w:rsidR="00B72AEB" w:rsidRPr="00B72AEB" w:rsidRDefault="00B72AEB" w:rsidP="00B72AE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72AEB">
        <w:rPr>
          <w:rFonts w:ascii="Times New Roman" w:hAnsi="Times New Roman" w:cs="Times New Roman"/>
          <w:sz w:val="28"/>
          <w:szCs w:val="28"/>
          <w:lang w:val="ru-RU"/>
        </w:rPr>
        <w:t>Пример 1:</w:t>
      </w:r>
    </w:p>
    <w:p w14:paraId="790CDBCF" w14:textId="77777777" w:rsidR="00E10ABF" w:rsidRDefault="00E10ABF" w:rsidP="00E10ABF">
      <w:pPr>
        <w:jc w:val="center"/>
        <w:rPr>
          <w:rFonts w:ascii="Times New Roman" w:hAnsi="Times New Roman" w:cs="Times New Roman"/>
          <w:sz w:val="28"/>
          <w:szCs w:val="28"/>
        </w:rPr>
      </w:pPr>
      <w:r w:rsidRPr="00E10ABF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BF233A1" wp14:editId="55B38573">
            <wp:extent cx="971686" cy="61921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71686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CACF9" w14:textId="63135E13" w:rsidR="00B72AEB" w:rsidRPr="00B72AEB" w:rsidRDefault="00B72AEB" w:rsidP="00B72AE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72AEB">
        <w:rPr>
          <w:rFonts w:ascii="Times New Roman" w:hAnsi="Times New Roman" w:cs="Times New Roman"/>
          <w:sz w:val="28"/>
          <w:szCs w:val="28"/>
        </w:rPr>
        <w:t>Решение</w:t>
      </w:r>
      <w:proofErr w:type="spellEnd"/>
      <w:r w:rsidRPr="00B72AEB">
        <w:rPr>
          <w:rFonts w:ascii="Times New Roman" w:hAnsi="Times New Roman" w:cs="Times New Roman"/>
          <w:sz w:val="28"/>
          <w:szCs w:val="28"/>
        </w:rPr>
        <w:t>:</w:t>
      </w:r>
    </w:p>
    <w:p w14:paraId="7BE85FE0" w14:textId="5CA87976" w:rsidR="00B72AEB" w:rsidRPr="00B72AEB" w:rsidRDefault="009663D0" w:rsidP="009663D0">
      <w:pPr>
        <w:jc w:val="center"/>
        <w:rPr>
          <w:rFonts w:ascii="Times New Roman" w:hAnsi="Times New Roman" w:cs="Times New Roman"/>
          <w:sz w:val="28"/>
          <w:szCs w:val="28"/>
        </w:rPr>
      </w:pPr>
      <w:r w:rsidRPr="009663D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6488B91" wp14:editId="681F2280">
            <wp:extent cx="5982535" cy="657317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2535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2FF00" w14:textId="6A3EB5BA" w:rsidR="00B72AEB" w:rsidRPr="00B72AEB" w:rsidRDefault="00B72AEB" w:rsidP="00B72AE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72AEB">
        <w:rPr>
          <w:rFonts w:ascii="Times New Roman" w:hAnsi="Times New Roman" w:cs="Times New Roman"/>
          <w:sz w:val="28"/>
          <w:szCs w:val="28"/>
        </w:rPr>
        <w:t>Пример</w:t>
      </w:r>
      <w:proofErr w:type="spellEnd"/>
      <w:r w:rsidRPr="00B72AEB">
        <w:rPr>
          <w:rFonts w:ascii="Times New Roman" w:hAnsi="Times New Roman" w:cs="Times New Roman"/>
          <w:sz w:val="28"/>
          <w:szCs w:val="28"/>
        </w:rPr>
        <w:t xml:space="preserve"> 2:</w:t>
      </w:r>
    </w:p>
    <w:p w14:paraId="53E2B8A9" w14:textId="77777777" w:rsidR="009663D0" w:rsidRDefault="009663D0" w:rsidP="009663D0">
      <w:pPr>
        <w:jc w:val="center"/>
        <w:rPr>
          <w:rFonts w:ascii="Times New Roman" w:hAnsi="Times New Roman" w:cs="Times New Roman"/>
          <w:sz w:val="28"/>
          <w:szCs w:val="28"/>
        </w:rPr>
      </w:pPr>
      <w:r w:rsidRPr="009663D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858129B" wp14:editId="45CEB839">
            <wp:extent cx="1933845" cy="619211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9AD75" w14:textId="267E3C79" w:rsidR="00B72AEB" w:rsidRPr="00B72AEB" w:rsidRDefault="00B72AEB" w:rsidP="009663D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72AEB">
        <w:rPr>
          <w:rFonts w:ascii="Times New Roman" w:hAnsi="Times New Roman" w:cs="Times New Roman"/>
          <w:sz w:val="28"/>
          <w:szCs w:val="28"/>
        </w:rPr>
        <w:t>Решение</w:t>
      </w:r>
      <w:proofErr w:type="spellEnd"/>
      <w:r w:rsidRPr="00B72AEB">
        <w:rPr>
          <w:rFonts w:ascii="Times New Roman" w:hAnsi="Times New Roman" w:cs="Times New Roman"/>
          <w:sz w:val="28"/>
          <w:szCs w:val="28"/>
        </w:rPr>
        <w:t>:</w:t>
      </w:r>
    </w:p>
    <w:p w14:paraId="0A08BCBB" w14:textId="4080C012" w:rsidR="00B72AEB" w:rsidRPr="00B72AEB" w:rsidRDefault="009663D0" w:rsidP="009663D0">
      <w:pPr>
        <w:jc w:val="center"/>
        <w:rPr>
          <w:rFonts w:ascii="Times New Roman" w:hAnsi="Times New Roman" w:cs="Times New Roman"/>
          <w:sz w:val="28"/>
          <w:szCs w:val="28"/>
        </w:rPr>
      </w:pPr>
      <w:r w:rsidRPr="009663D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65537B3" wp14:editId="2E469A9B">
            <wp:extent cx="5553850" cy="628738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34703" w14:textId="67794762" w:rsidR="00E572D2" w:rsidRPr="00B72AEB" w:rsidRDefault="00E572D2" w:rsidP="00B72AEB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E572D2" w:rsidRPr="00B72AEB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9C6"/>
    <w:rsid w:val="000749C6"/>
    <w:rsid w:val="00091FAE"/>
    <w:rsid w:val="007A1D79"/>
    <w:rsid w:val="009663D0"/>
    <w:rsid w:val="00B72AEB"/>
    <w:rsid w:val="00E10ABF"/>
    <w:rsid w:val="00E57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764E9"/>
  <w15:chartTrackingRefBased/>
  <w15:docId w15:val="{9B4AFDDD-447D-4332-8A38-64CFBA0A8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6</cp:revision>
  <dcterms:created xsi:type="dcterms:W3CDTF">2024-06-19T12:45:00Z</dcterms:created>
  <dcterms:modified xsi:type="dcterms:W3CDTF">2024-06-19T12:49:00Z</dcterms:modified>
</cp:coreProperties>
</file>