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4CAE7" w14:textId="357E870B" w:rsidR="008B4B66" w:rsidRPr="00C6578E" w:rsidRDefault="00C6578E" w:rsidP="00C6578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C6578E">
        <w:rPr>
          <w:rFonts w:ascii="Times New Roman" w:hAnsi="Times New Roman" w:cs="Times New Roman"/>
          <w:sz w:val="32"/>
          <w:szCs w:val="32"/>
          <w:lang w:val="ru-RU"/>
        </w:rPr>
        <w:t>ИСР 1.1</w:t>
      </w:r>
    </w:p>
    <w:p w14:paraId="2129E363" w14:textId="77777777" w:rsidR="00C6578E" w:rsidRDefault="00C657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553668" w14:textId="77777777" w:rsidR="00B260C2" w:rsidRPr="00B260C2" w:rsidRDefault="00C6578E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B26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60C2" w:rsidRPr="00B260C2">
        <w:rPr>
          <w:rFonts w:ascii="Times New Roman" w:hAnsi="Times New Roman" w:cs="Times New Roman"/>
          <w:sz w:val="28"/>
          <w:szCs w:val="28"/>
          <w:lang w:val="ru-RU"/>
        </w:rPr>
        <w:t>Поиск и анализ ГОСТов</w:t>
      </w:r>
    </w:p>
    <w:p w14:paraId="29151B69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ГОСТ Р 7.0.97-2016 – один из основных стандартов для оформления документов, применяемых в научных и технических текстах. Он регулирует шрифты, выравнивания, отступы, рисунки, таблицы и сноски.</w:t>
      </w:r>
    </w:p>
    <w:p w14:paraId="29C946A4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ГОСТ 2.105-95 – касается оформления текстовой документации, в том числе чертежей и других визуальных материалов.</w:t>
      </w:r>
    </w:p>
    <w:p w14:paraId="29A7BD99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ГОСТ Р 7.32-2017 – регламентирует структуру и оформление отчетов о научно-исследовательских работах.</w:t>
      </w:r>
    </w:p>
    <w:p w14:paraId="23215D04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ГОСТ 8.417-2002 – для обозначения единиц измерения и их форматирования.</w:t>
      </w:r>
    </w:p>
    <w:p w14:paraId="51FA3267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Эти стандарты можно найти на официальных сайтах с нормативной документацией, таких как gost.ru или специализированных ресурсах с ГОСТами.</w:t>
      </w:r>
    </w:p>
    <w:p w14:paraId="066C6BFE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77A932" w14:textId="36DD1196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2: Основные рекомендации по оформлению текстовых отчетов на основе ГОСТов</w:t>
      </w:r>
    </w:p>
    <w:p w14:paraId="71A2A64C" w14:textId="77777777" w:rsidR="00B260C2" w:rsidRPr="00B776A7" w:rsidRDefault="00B260C2" w:rsidP="00B260C2">
      <w:pPr>
        <w:rPr>
          <w:rFonts w:ascii="Times New Roman" w:hAnsi="Times New Roman" w:cs="Times New Roman"/>
          <w:sz w:val="28"/>
          <w:szCs w:val="28"/>
        </w:rPr>
      </w:pPr>
      <w:r w:rsidRPr="00B776A7">
        <w:rPr>
          <w:rFonts w:ascii="Times New Roman" w:hAnsi="Times New Roman" w:cs="Times New Roman"/>
          <w:sz w:val="28"/>
          <w:szCs w:val="28"/>
        </w:rPr>
        <w:t xml:space="preserve">1. </w:t>
      </w:r>
      <w:r w:rsidRPr="00B260C2">
        <w:rPr>
          <w:rFonts w:ascii="Times New Roman" w:hAnsi="Times New Roman" w:cs="Times New Roman"/>
          <w:sz w:val="28"/>
          <w:szCs w:val="28"/>
          <w:lang w:val="ru-RU"/>
        </w:rPr>
        <w:t>Шрифты</w:t>
      </w:r>
      <w:r w:rsidRPr="00B776A7">
        <w:rPr>
          <w:rFonts w:ascii="Times New Roman" w:hAnsi="Times New Roman" w:cs="Times New Roman"/>
          <w:sz w:val="28"/>
          <w:szCs w:val="28"/>
        </w:rPr>
        <w:t>:</w:t>
      </w:r>
    </w:p>
    <w:p w14:paraId="07D2A83A" w14:textId="77777777" w:rsidR="00B260C2" w:rsidRPr="00B776A7" w:rsidRDefault="00B260C2" w:rsidP="00B260C2">
      <w:pPr>
        <w:rPr>
          <w:rFonts w:ascii="Times New Roman" w:hAnsi="Times New Roman" w:cs="Times New Roman"/>
          <w:sz w:val="28"/>
          <w:szCs w:val="28"/>
        </w:rPr>
      </w:pPr>
    </w:p>
    <w:p w14:paraId="378C5ADD" w14:textId="77777777" w:rsidR="00B260C2" w:rsidRPr="00B776A7" w:rsidRDefault="00B260C2" w:rsidP="00B260C2">
      <w:pPr>
        <w:rPr>
          <w:rFonts w:ascii="Times New Roman" w:hAnsi="Times New Roman" w:cs="Times New Roman"/>
          <w:sz w:val="28"/>
          <w:szCs w:val="28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Pr="00B776A7">
        <w:rPr>
          <w:rFonts w:ascii="Times New Roman" w:hAnsi="Times New Roman" w:cs="Times New Roman"/>
          <w:sz w:val="28"/>
          <w:szCs w:val="28"/>
        </w:rPr>
        <w:t xml:space="preserve"> </w:t>
      </w:r>
      <w:r w:rsidRPr="00B260C2">
        <w:rPr>
          <w:rFonts w:ascii="Times New Roman" w:hAnsi="Times New Roman" w:cs="Times New Roman"/>
          <w:sz w:val="28"/>
          <w:szCs w:val="28"/>
          <w:lang w:val="ru-RU"/>
        </w:rPr>
        <w:t>шрифт</w:t>
      </w:r>
      <w:r w:rsidRPr="00B776A7">
        <w:rPr>
          <w:rFonts w:ascii="Times New Roman" w:hAnsi="Times New Roman" w:cs="Times New Roman"/>
          <w:sz w:val="28"/>
          <w:szCs w:val="28"/>
        </w:rPr>
        <w:t xml:space="preserve"> — Times New Roman.</w:t>
      </w:r>
    </w:p>
    <w:p w14:paraId="1E86A70E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Размер шрифта — 12 или 14 пунктов.</w:t>
      </w:r>
    </w:p>
    <w:p w14:paraId="2EC3849A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Межстрочный интервал — 1,5.</w:t>
      </w:r>
    </w:p>
    <w:p w14:paraId="1DC2CA7C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Для заголовков может использоваться шрифт большего размера (14-16 пунктов) и полужирное начертание.</w:t>
      </w:r>
    </w:p>
    <w:p w14:paraId="54DEB5E9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2. Поля документа:</w:t>
      </w:r>
    </w:p>
    <w:p w14:paraId="7EF594B1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63D78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Левое поле — 30 мм (для переплета).</w:t>
      </w:r>
    </w:p>
    <w:p w14:paraId="3D80DF1D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Правое, верхнее и нижнее поля — по 20 мм.</w:t>
      </w:r>
    </w:p>
    <w:p w14:paraId="13FC300F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3. Выравнивание текста:</w:t>
      </w:r>
    </w:p>
    <w:p w14:paraId="4CCC5EBB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AF703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Основной текст выравнивается по ширине.</w:t>
      </w:r>
    </w:p>
    <w:p w14:paraId="57C30814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Заголовки и подзаголовки выравниваются по центру или по левому краю.</w:t>
      </w:r>
    </w:p>
    <w:p w14:paraId="7019C6DF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4. Абзацы:</w:t>
      </w:r>
    </w:p>
    <w:p w14:paraId="27EF5086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F0F3BB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Абзацный отступ — 1,25 см.</w:t>
      </w:r>
    </w:p>
    <w:p w14:paraId="10C3189D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Отступ перед и после заголовков должен составлять минимум один интервал.</w:t>
      </w:r>
    </w:p>
    <w:p w14:paraId="2794040C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5. Оформление рисунков и таблиц:</w:t>
      </w:r>
    </w:p>
    <w:p w14:paraId="746BFEFF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227724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Рисунки и таблицы располагаются в тексте непосредственно после ссылки на них.</w:t>
      </w:r>
    </w:p>
    <w:p w14:paraId="3B419FAE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Подписи к рисункам и таблицам обязательны, размещаются под рисунками и над таблицами, выравниваются по центру.</w:t>
      </w:r>
    </w:p>
    <w:p w14:paraId="5F97BCF0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Нумерация рисунков и таблиц сквозная по всему документу (например, Рисунок 1, Таблица 2).</w:t>
      </w:r>
    </w:p>
    <w:p w14:paraId="5B381E26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6. Сноски:</w:t>
      </w:r>
    </w:p>
    <w:p w14:paraId="12E98547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AAB6BB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Сноски размещаются внизу страницы, где сделана ссылка.</w:t>
      </w:r>
    </w:p>
    <w:p w14:paraId="6730F7C7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Нумерация сносок — сквозная по всему документу или по каждой странице.</w:t>
      </w:r>
    </w:p>
    <w:p w14:paraId="5C9E70F2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Шрифт сносок — Times New Roman, размер 10 пунктов.</w:t>
      </w:r>
    </w:p>
    <w:p w14:paraId="455FE415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7. Листы:</w:t>
      </w:r>
    </w:p>
    <w:p w14:paraId="0ABDD040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EAD9D4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Обычный формат листов — А4 (210 x 297 мм).</w:t>
      </w:r>
    </w:p>
    <w:p w14:paraId="02B364CC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При необходимости использовать другие форматы (например, А3 для схем или таблиц), это должно быть указано в документе.</w:t>
      </w:r>
    </w:p>
    <w:p w14:paraId="372EA43A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Шаг 3: Создание рекомендаций</w:t>
      </w:r>
    </w:p>
    <w:p w14:paraId="135F0ECE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Документ с рекомендациями можно оформить в удобном для вас формате. Пример структуры документа:</w:t>
      </w:r>
    </w:p>
    <w:p w14:paraId="40C7B520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7C609F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Рекомендации по оформлению текстовых отчетов</w:t>
      </w:r>
    </w:p>
    <w:p w14:paraId="66937EFD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Шрифты:</w:t>
      </w:r>
    </w:p>
    <w:p w14:paraId="437B97D6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7CC41B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Times New Roman, 12-14 пунктов.</w:t>
      </w:r>
    </w:p>
    <w:p w14:paraId="087C3812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Поля:</w:t>
      </w:r>
    </w:p>
    <w:p w14:paraId="207FD28C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BD0DB0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Левое — 30 мм, правое, верхнее, нижнее — по 20 мм.</w:t>
      </w:r>
    </w:p>
    <w:p w14:paraId="09C3080F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Выравнивание:</w:t>
      </w:r>
    </w:p>
    <w:p w14:paraId="1A18E93D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B88F11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По ширине, заголовки по центру или по левому краю.</w:t>
      </w:r>
    </w:p>
    <w:p w14:paraId="6B556B12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Абзацы:</w:t>
      </w:r>
    </w:p>
    <w:p w14:paraId="46F980F5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D514BD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Отступ 1,25 см.</w:t>
      </w:r>
    </w:p>
    <w:p w14:paraId="4589796A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Рисунки и таблицы:</w:t>
      </w:r>
    </w:p>
    <w:p w14:paraId="4603C0EF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0D5A1B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Подписи обязательны, сквозная нумерация.</w:t>
      </w:r>
    </w:p>
    <w:p w14:paraId="30468A03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Сноски:</w:t>
      </w:r>
    </w:p>
    <w:p w14:paraId="1D296484" w14:textId="77777777" w:rsidR="00B260C2" w:rsidRPr="00B260C2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CEF6A2" w14:textId="5801E41C" w:rsidR="00C6578E" w:rsidRPr="00C6578E" w:rsidRDefault="00B260C2" w:rsidP="00B26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0C2">
        <w:rPr>
          <w:rFonts w:ascii="Times New Roman" w:hAnsi="Times New Roman" w:cs="Times New Roman"/>
          <w:sz w:val="28"/>
          <w:szCs w:val="28"/>
          <w:lang w:val="ru-RU"/>
        </w:rPr>
        <w:t>Сквозная нумерация, шрифт 10 пунктов.</w:t>
      </w:r>
    </w:p>
    <w:sectPr w:rsidR="00C6578E" w:rsidRPr="00C6578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C0"/>
    <w:rsid w:val="008B4B66"/>
    <w:rsid w:val="00B260C2"/>
    <w:rsid w:val="00B776A7"/>
    <w:rsid w:val="00C6578E"/>
    <w:rsid w:val="00C8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C8516"/>
  <w15:chartTrackingRefBased/>
  <w15:docId w15:val="{17F5897D-A2BA-4754-96B5-7B67A492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60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8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</cp:revision>
  <dcterms:created xsi:type="dcterms:W3CDTF">2024-09-21T13:49:00Z</dcterms:created>
  <dcterms:modified xsi:type="dcterms:W3CDTF">2024-10-05T12:43:00Z</dcterms:modified>
</cp:coreProperties>
</file>