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D2468" w14:textId="4F42DD21" w:rsidR="009E3653" w:rsidRPr="009E3653" w:rsidRDefault="009E3653" w:rsidP="00E9117A">
      <w:pPr>
        <w:rPr>
          <w:rFonts w:ascii="Times New Roman" w:hAnsi="Times New Roman" w:cs="Times New Roman"/>
          <w:sz w:val="28"/>
          <w:szCs w:val="28"/>
        </w:rPr>
      </w:pPr>
      <w:r w:rsidRPr="009E3653">
        <w:rPr>
          <w:rFonts w:ascii="Times New Roman" w:hAnsi="Times New Roman" w:cs="Times New Roman"/>
          <w:sz w:val="28"/>
          <w:szCs w:val="28"/>
        </w:rPr>
        <w:t>Задание 1.1.8</w:t>
      </w:r>
    </w:p>
    <w:p w14:paraId="6DD1E33B" w14:textId="4BC9995B" w:rsidR="008766FB" w:rsidRPr="000D2DDE" w:rsidRDefault="00E9117A" w:rsidP="00E9117A">
      <w:pPr>
        <w:rPr>
          <w:rFonts w:ascii="Times New Roman" w:hAnsi="Times New Roman" w:cs="Times New Roman"/>
          <w:sz w:val="28"/>
          <w:szCs w:val="28"/>
          <w:u w:val="single"/>
        </w:rPr>
      </w:pPr>
      <w:r w:rsidRPr="000D2DDE">
        <w:rPr>
          <w:rFonts w:ascii="Times New Roman" w:hAnsi="Times New Roman" w:cs="Times New Roman"/>
          <w:sz w:val="28"/>
          <w:szCs w:val="28"/>
          <w:u w:val="single"/>
        </w:rPr>
        <w:t>Виды матриц:</w:t>
      </w:r>
    </w:p>
    <w:p w14:paraId="7CAAFF2B" w14:textId="0EA7CBAC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Квадратная матрица</w:t>
      </w:r>
      <w:r w:rsidRPr="00E9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матрица, у которой количество строк равно количеству столбцов (размера </w:t>
      </w:r>
      <w:proofErr w:type="spellStart"/>
      <w:r w:rsidRPr="00E9117A">
        <w:rPr>
          <w:rFonts w:ascii="Times New Roman" w:hAnsi="Times New Roman" w:cs="Times New Roman"/>
          <w:sz w:val="28"/>
          <w:szCs w:val="28"/>
        </w:rPr>
        <w:t>n×n</w:t>
      </w:r>
      <w:proofErr w:type="spellEnd"/>
      <w:r w:rsidRPr="00E9117A">
        <w:rPr>
          <w:rFonts w:ascii="Times New Roman" w:hAnsi="Times New Roman" w:cs="Times New Roman"/>
          <w:sz w:val="28"/>
          <w:szCs w:val="28"/>
        </w:rPr>
        <w:t>), число n называется порядком матрицы.</w:t>
      </w:r>
    </w:p>
    <w:p w14:paraId="2254CE39" w14:textId="77777777" w:rsidR="00E9117A" w:rsidRP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80"/>
        <w:gridCol w:w="300"/>
        <w:gridCol w:w="380"/>
        <w:gridCol w:w="150"/>
        <w:gridCol w:w="3619"/>
      </w:tblGrid>
      <w:tr w:rsidR="00E9117A" w:rsidRPr="00E9117A" w14:paraId="0E414F1D" w14:textId="77777777" w:rsidTr="00E9117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A7822DF" w14:textId="07EBA4A1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2F83DCC9" wp14:editId="59C57A24">
                  <wp:extent cx="48260" cy="568325"/>
                  <wp:effectExtent l="0" t="0" r="8890" b="3175"/>
                  <wp:docPr id="2" name="Рисунок 2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DDE8766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4 </w:t>
            </w:r>
          </w:p>
        </w:tc>
        <w:tc>
          <w:tcPr>
            <w:tcW w:w="0" w:type="auto"/>
            <w:vAlign w:val="center"/>
            <w:hideMark/>
          </w:tcPr>
          <w:p w14:paraId="3CFD2B59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vAlign w:val="center"/>
            <w:hideMark/>
          </w:tcPr>
          <w:p w14:paraId="5774C042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-7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35009665" w14:textId="25C1B6E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0B9C8AF" wp14:editId="153823CA">
                  <wp:extent cx="48260" cy="568325"/>
                  <wp:effectExtent l="0" t="0" r="8890" b="3175"/>
                  <wp:docPr id="1" name="Рисунок 1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296622D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 квадратная матрица размера 3×3</w:t>
            </w:r>
          </w:p>
        </w:tc>
      </w:tr>
      <w:tr w:rsidR="00E9117A" w:rsidRPr="00E9117A" w14:paraId="147D97D2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A84BB4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10EE3A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-1 </w:t>
            </w:r>
          </w:p>
        </w:tc>
        <w:tc>
          <w:tcPr>
            <w:tcW w:w="0" w:type="auto"/>
            <w:vAlign w:val="center"/>
            <w:hideMark/>
          </w:tcPr>
          <w:p w14:paraId="11900EB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5E90A485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2 </w:t>
            </w:r>
          </w:p>
        </w:tc>
        <w:tc>
          <w:tcPr>
            <w:tcW w:w="0" w:type="auto"/>
            <w:vMerge/>
            <w:vAlign w:val="center"/>
            <w:hideMark/>
          </w:tcPr>
          <w:p w14:paraId="6E0464B2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97ED76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9117A" w:rsidRPr="00E9117A" w14:paraId="5ED68C4B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35FF7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978B6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4 </w:t>
            </w:r>
          </w:p>
        </w:tc>
        <w:tc>
          <w:tcPr>
            <w:tcW w:w="0" w:type="auto"/>
            <w:vAlign w:val="center"/>
            <w:hideMark/>
          </w:tcPr>
          <w:p w14:paraId="73CC715E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6 </w:t>
            </w:r>
          </w:p>
        </w:tc>
        <w:tc>
          <w:tcPr>
            <w:tcW w:w="0" w:type="auto"/>
            <w:vAlign w:val="center"/>
            <w:hideMark/>
          </w:tcPr>
          <w:p w14:paraId="052619C4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7</w:t>
            </w:r>
          </w:p>
        </w:tc>
        <w:tc>
          <w:tcPr>
            <w:tcW w:w="0" w:type="auto"/>
            <w:vMerge/>
            <w:vAlign w:val="center"/>
            <w:hideMark/>
          </w:tcPr>
          <w:p w14:paraId="21B715F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7D3AE68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6CBC8AE1" w14:textId="4031EE4D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</w:p>
    <w:p w14:paraId="568FDD55" w14:textId="220F6C39" w:rsidR="006D2316" w:rsidRDefault="006D2316" w:rsidP="00E9117A">
      <w:pPr>
        <w:rPr>
          <w:rFonts w:ascii="Times New Roman" w:hAnsi="Times New Roman" w:cs="Times New Roman"/>
          <w:sz w:val="28"/>
          <w:szCs w:val="28"/>
        </w:rPr>
      </w:pPr>
      <w:r w:rsidRPr="006D2316">
        <w:rPr>
          <w:rFonts w:ascii="Times New Roman" w:hAnsi="Times New Roman" w:cs="Times New Roman"/>
          <w:sz w:val="28"/>
          <w:szCs w:val="28"/>
        </w:rPr>
        <w:t xml:space="preserve">Квадратные матрицы часто используются для представления простых линейных отображений — таких, как деформация или поворот. Например, если R — квадратная матрица, представляющая вращение (матрица поворота) и v — вектор-столбец, определяющий положение точки в пространстве, произведение </w:t>
      </w:r>
      <w:proofErr w:type="spellStart"/>
      <w:r w:rsidRPr="006D2316">
        <w:rPr>
          <w:rFonts w:ascii="Times New Roman" w:hAnsi="Times New Roman" w:cs="Times New Roman"/>
          <w:sz w:val="28"/>
          <w:szCs w:val="28"/>
        </w:rPr>
        <w:t>Rv</w:t>
      </w:r>
      <w:proofErr w:type="spellEnd"/>
      <w:r w:rsidRPr="006D2316">
        <w:rPr>
          <w:rFonts w:ascii="Times New Roman" w:hAnsi="Times New Roman" w:cs="Times New Roman"/>
          <w:sz w:val="28"/>
          <w:szCs w:val="28"/>
        </w:rPr>
        <w:t xml:space="preserve"> даёт другой вектор, который определяет положение точки после вращения.</w:t>
      </w:r>
      <w:r w:rsidR="004E22EE">
        <w:rPr>
          <w:rFonts w:ascii="Times New Roman" w:hAnsi="Times New Roman" w:cs="Times New Roman"/>
          <w:sz w:val="28"/>
          <w:szCs w:val="28"/>
        </w:rPr>
        <w:t xml:space="preserve"> Также часто используется в физике, химии, экономике, психологии и др. дисциплинах.</w:t>
      </w:r>
    </w:p>
    <w:p w14:paraId="563D4686" w14:textId="1828D5E6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Нулевая матрица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E9117A">
        <w:rPr>
          <w:rFonts w:ascii="Times New Roman" w:hAnsi="Times New Roman" w:cs="Times New Roman"/>
          <w:sz w:val="28"/>
          <w:szCs w:val="28"/>
        </w:rPr>
        <w:t>матрица, все элементы которой равны нулю, т.е. a</w:t>
      </w:r>
      <w:proofErr w:type="spellStart"/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ij</w:t>
      </w:r>
      <w:proofErr w:type="spellEnd"/>
      <w:r w:rsidRPr="00E9117A">
        <w:rPr>
          <w:rFonts w:ascii="Times New Roman" w:hAnsi="Times New Roman" w:cs="Times New Roman"/>
          <w:sz w:val="28"/>
          <w:szCs w:val="28"/>
        </w:rPr>
        <w:t xml:space="preserve"> = 0, </w:t>
      </w:r>
      <w:r w:rsidRPr="00E9117A">
        <w:rPr>
          <w:rFonts w:ascii="Cambria Math" w:hAnsi="Cambria Math" w:cs="Cambria Math"/>
          <w:sz w:val="28"/>
          <w:szCs w:val="28"/>
        </w:rPr>
        <w:t>∀</w:t>
      </w:r>
      <w:r w:rsidRPr="00E9117A">
        <w:rPr>
          <w:rFonts w:ascii="Times New Roman" w:hAnsi="Times New Roman" w:cs="Times New Roman"/>
          <w:sz w:val="28"/>
          <w:szCs w:val="28"/>
        </w:rPr>
        <w:t>i, j.</w:t>
      </w:r>
    </w:p>
    <w:p w14:paraId="5D0A76BB" w14:textId="77777777" w:rsidR="00E9117A" w:rsidRP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00"/>
        <w:gridCol w:w="300"/>
        <w:gridCol w:w="300"/>
        <w:gridCol w:w="150"/>
        <w:gridCol w:w="1987"/>
      </w:tblGrid>
      <w:tr w:rsidR="00E9117A" w:rsidRPr="00E9117A" w14:paraId="562E58C7" w14:textId="77777777" w:rsidTr="00E9117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579D9A5" w14:textId="070FB3D0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4E3FA2E9" wp14:editId="37E92A7C">
                  <wp:extent cx="48260" cy="381000"/>
                  <wp:effectExtent l="0" t="0" r="8890" b="0"/>
                  <wp:docPr id="4" name="Рисунок 4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E9F767E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26919AD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3AECEBA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E18B065" w14:textId="53836FA5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A59AB38" wp14:editId="2E0A12E4">
                  <wp:extent cx="48260" cy="381000"/>
                  <wp:effectExtent l="0" t="0" r="8890" b="0"/>
                  <wp:docPr id="3" name="Рисунок 3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433E6EA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 нулевая матрица</w:t>
            </w:r>
          </w:p>
        </w:tc>
      </w:tr>
      <w:tr w:rsidR="00E9117A" w:rsidRPr="00E9117A" w14:paraId="725BB2EF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B10A5D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B79B0C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16C4090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Align w:val="center"/>
            <w:hideMark/>
          </w:tcPr>
          <w:p w14:paraId="799C34ED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/>
            <w:vAlign w:val="center"/>
            <w:hideMark/>
          </w:tcPr>
          <w:p w14:paraId="78A755F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698E37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1A28B47" w14:textId="57C24AF1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</w:p>
    <w:p w14:paraId="53C1DA23" w14:textId="33528726" w:rsidR="000D2DDE" w:rsidRDefault="004E22EE" w:rsidP="00E911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4E22EE">
        <w:rPr>
          <w:rFonts w:ascii="Times New Roman" w:hAnsi="Times New Roman" w:cs="Times New Roman"/>
          <w:sz w:val="28"/>
          <w:szCs w:val="28"/>
        </w:rPr>
        <w:t>улев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4E22EE">
        <w:rPr>
          <w:rFonts w:ascii="Times New Roman" w:hAnsi="Times New Roman" w:cs="Times New Roman"/>
          <w:sz w:val="28"/>
          <w:szCs w:val="28"/>
        </w:rPr>
        <w:t xml:space="preserve"> матрицы являются, так или иначе, следствием того обстоятельства, что нулевая матрица является аддитивным нейтральным элементом (в просторечии: нулём) линейного пространства матриц своего размера, а значит она (и только она) принадлежит любому линейному подпространству. Ну заодно и нулём алгебры матриц, если матрица квадратная.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2DDE">
        <w:rPr>
          <w:rFonts w:ascii="Times New Roman" w:hAnsi="Times New Roman" w:cs="Times New Roman"/>
          <w:sz w:val="28"/>
          <w:szCs w:val="28"/>
        </w:rPr>
        <w:t>Используется в математике, физике, программирование</w:t>
      </w:r>
      <w:r w:rsidR="000D2DDE" w:rsidRPr="000D2DDE">
        <w:rPr>
          <w:rFonts w:ascii="Times New Roman" w:hAnsi="Times New Roman" w:cs="Times New Roman"/>
          <w:sz w:val="28"/>
          <w:szCs w:val="28"/>
        </w:rPr>
        <w:t xml:space="preserve"> </w:t>
      </w:r>
      <w:r w:rsidR="000D2DDE">
        <w:rPr>
          <w:rFonts w:ascii="Times New Roman" w:hAnsi="Times New Roman" w:cs="Times New Roman"/>
          <w:sz w:val="28"/>
          <w:szCs w:val="28"/>
        </w:rPr>
        <w:t>и др. дисциплинах</w:t>
      </w:r>
    </w:p>
    <w:p w14:paraId="2BD527D7" w14:textId="2F749BD3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Вектор-строка</w:t>
      </w:r>
      <w:r w:rsidRPr="00E9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матрица, состоящая из одной строки.</w:t>
      </w:r>
    </w:p>
    <w:p w14:paraId="5E57A803" w14:textId="77777777" w:rsidR="00E9117A" w:rsidRP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00"/>
        <w:gridCol w:w="300"/>
        <w:gridCol w:w="380"/>
        <w:gridCol w:w="150"/>
        <w:gridCol w:w="1711"/>
      </w:tblGrid>
      <w:tr w:rsidR="00E9117A" w:rsidRPr="00E9117A" w14:paraId="138EC742" w14:textId="77777777" w:rsidTr="00E911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6E1A" w14:textId="54C4A194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0816DBDC" wp14:editId="6DAB03FB">
                  <wp:extent cx="48260" cy="187325"/>
                  <wp:effectExtent l="0" t="0" r="8890" b="3175"/>
                  <wp:docPr id="10" name="Рисунок 10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DEDD4A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vAlign w:val="center"/>
            <w:hideMark/>
          </w:tcPr>
          <w:p w14:paraId="7804ED0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4 </w:t>
            </w:r>
          </w:p>
        </w:tc>
        <w:tc>
          <w:tcPr>
            <w:tcW w:w="0" w:type="auto"/>
            <w:vAlign w:val="center"/>
            <w:hideMark/>
          </w:tcPr>
          <w:p w14:paraId="7005186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-5 </w:t>
            </w:r>
          </w:p>
        </w:tc>
        <w:tc>
          <w:tcPr>
            <w:tcW w:w="0" w:type="auto"/>
            <w:vAlign w:val="center"/>
            <w:hideMark/>
          </w:tcPr>
          <w:p w14:paraId="0E8512FD" w14:textId="2CAE5E82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FFD2A96" wp14:editId="19DC1F6D">
                  <wp:extent cx="48260" cy="187325"/>
                  <wp:effectExtent l="0" t="0" r="8890" b="3175"/>
                  <wp:docPr id="9" name="Рисунок 9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18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2362DF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 вектор-строка</w:t>
            </w:r>
          </w:p>
        </w:tc>
      </w:tr>
    </w:tbl>
    <w:p w14:paraId="20FDAD1D" w14:textId="77777777" w:rsidR="000D2DDE" w:rsidRDefault="000D2DDE" w:rsidP="00E9117A">
      <w:pPr>
        <w:rPr>
          <w:rFonts w:ascii="Times New Roman" w:hAnsi="Times New Roman" w:cs="Times New Roman"/>
          <w:sz w:val="28"/>
          <w:szCs w:val="28"/>
        </w:rPr>
      </w:pPr>
    </w:p>
    <w:p w14:paraId="278AC64B" w14:textId="626C10C8" w:rsidR="00E9117A" w:rsidRDefault="000D2DDE" w:rsidP="00E911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D2DDE">
        <w:rPr>
          <w:rFonts w:ascii="Times New Roman" w:hAnsi="Times New Roman" w:cs="Times New Roman"/>
          <w:sz w:val="28"/>
          <w:szCs w:val="28"/>
        </w:rPr>
        <w:t>Людвик</w:t>
      </w:r>
      <w:proofErr w:type="spellEnd"/>
      <w:r w:rsidRPr="000D2DDE">
        <w:rPr>
          <w:rFonts w:ascii="Times New Roman" w:hAnsi="Times New Roman" w:cs="Times New Roman"/>
          <w:sz w:val="28"/>
          <w:szCs w:val="28"/>
        </w:rPr>
        <w:t xml:space="preserve"> Зильберштейн используемые векторы-строки для пространственно-временных событий; он применил матрицы преобразования Лоренца справа в своей Теория относительности в 1914 г. В 1963 г., когда </w:t>
      </w:r>
      <w:proofErr w:type="spellStart"/>
      <w:r w:rsidRPr="000D2DDE">
        <w:rPr>
          <w:rFonts w:ascii="Times New Roman" w:hAnsi="Times New Roman" w:cs="Times New Roman"/>
          <w:sz w:val="28"/>
          <w:szCs w:val="28"/>
        </w:rPr>
        <w:t>Макгроу</w:t>
      </w:r>
      <w:proofErr w:type="spellEnd"/>
      <w:r w:rsidRPr="000D2DDE">
        <w:rPr>
          <w:rFonts w:ascii="Times New Roman" w:hAnsi="Times New Roman" w:cs="Times New Roman"/>
          <w:sz w:val="28"/>
          <w:szCs w:val="28"/>
        </w:rPr>
        <w:t xml:space="preserve">-Хилл опубликовано Дифференциальная геометрия от Генрих </w:t>
      </w:r>
      <w:proofErr w:type="spellStart"/>
      <w:r w:rsidRPr="000D2DDE">
        <w:rPr>
          <w:rFonts w:ascii="Times New Roman" w:hAnsi="Times New Roman" w:cs="Times New Roman"/>
          <w:sz w:val="28"/>
          <w:szCs w:val="28"/>
        </w:rPr>
        <w:t>Гуггенхаймер</w:t>
      </w:r>
      <w:proofErr w:type="spellEnd"/>
      <w:r w:rsidRPr="000D2DDE">
        <w:rPr>
          <w:rFonts w:ascii="Times New Roman" w:hAnsi="Times New Roman" w:cs="Times New Roman"/>
          <w:sz w:val="28"/>
          <w:szCs w:val="28"/>
        </w:rPr>
        <w:t xml:space="preserve"> из Университет Миннесоты, он использовал соглашение о векторах-строках. </w:t>
      </w:r>
      <w:r w:rsidRPr="000D2DDE">
        <w:rPr>
          <w:rFonts w:ascii="Times New Roman" w:hAnsi="Times New Roman" w:cs="Times New Roman"/>
          <w:sz w:val="28"/>
          <w:szCs w:val="28"/>
        </w:rPr>
        <w:lastRenderedPageBreak/>
        <w:t xml:space="preserve">Дж. В. П. </w:t>
      </w:r>
      <w:proofErr w:type="spellStart"/>
      <w:r w:rsidRPr="000D2DDE">
        <w:rPr>
          <w:rFonts w:ascii="Times New Roman" w:hAnsi="Times New Roman" w:cs="Times New Roman"/>
          <w:sz w:val="28"/>
          <w:szCs w:val="28"/>
        </w:rPr>
        <w:t>Хиршфельд</w:t>
      </w:r>
      <w:proofErr w:type="spellEnd"/>
      <w:r w:rsidRPr="000D2DDE">
        <w:rPr>
          <w:rFonts w:ascii="Times New Roman" w:hAnsi="Times New Roman" w:cs="Times New Roman"/>
          <w:sz w:val="28"/>
          <w:szCs w:val="28"/>
        </w:rPr>
        <w:t xml:space="preserve"> использовал правое умножение векторов-строк на матрицы в своем описании проекций на Геометрия Галуа PG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76E">
        <w:rPr>
          <w:rFonts w:ascii="Times New Roman" w:hAnsi="Times New Roman" w:cs="Times New Roman"/>
          <w:sz w:val="28"/>
          <w:szCs w:val="28"/>
        </w:rPr>
        <w:t xml:space="preserve"> Если транспонировать вектор-строку, то получится вектор-столбец.</w:t>
      </w:r>
      <w:r w:rsidR="0021276E" w:rsidRPr="0021276E">
        <w:t xml:space="preserve"> </w:t>
      </w:r>
      <w:r w:rsidR="0021276E" w:rsidRPr="0021276E">
        <w:rPr>
          <w:rFonts w:ascii="Times New Roman" w:hAnsi="Times New Roman" w:cs="Times New Roman"/>
          <w:sz w:val="28"/>
          <w:szCs w:val="28"/>
        </w:rPr>
        <w:t>Умножение матриц включает действие умножения каждого вектора-строки одной матрицы на каждый вектор-столбец другой матрицы.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в физике, математике и др. дисциплинах</w:t>
      </w:r>
    </w:p>
    <w:p w14:paraId="0346730D" w14:textId="31C6519F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Вектор-столбец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матрица, состоящая из одного столбца.</w:t>
      </w:r>
    </w:p>
    <w:p w14:paraId="582AD1AC" w14:textId="646EC6E4" w:rsid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D0FA77" w14:textId="54254E58" w:rsidR="000D2DDE" w:rsidRDefault="000D2DDE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3B58C4" w14:textId="77777777" w:rsidR="000D2DDE" w:rsidRPr="00E9117A" w:rsidRDefault="000D2DDE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80"/>
        <w:gridCol w:w="150"/>
        <w:gridCol w:w="1845"/>
      </w:tblGrid>
      <w:tr w:rsidR="00E9117A" w:rsidRPr="00E9117A" w14:paraId="0AB06770" w14:textId="77777777" w:rsidTr="00E9117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DBAA213" w14:textId="235D6A89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5AE94BF2" wp14:editId="34BBCABC">
                  <wp:extent cx="48260" cy="568325"/>
                  <wp:effectExtent l="0" t="0" r="8890" b="3175"/>
                  <wp:docPr id="12" name="Рисунок 12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7BE8B6F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8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29C15DD5" w14:textId="1C167EA3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4313582F" wp14:editId="6AE631EF">
                  <wp:extent cx="48260" cy="568325"/>
                  <wp:effectExtent l="0" t="0" r="8890" b="3175"/>
                  <wp:docPr id="11" name="Рисунок 11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A397E54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 вектор-столбец</w:t>
            </w:r>
          </w:p>
        </w:tc>
      </w:tr>
      <w:tr w:rsidR="00E9117A" w:rsidRPr="00E9117A" w14:paraId="0229F9B6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C7CDE2C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4177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-7 </w:t>
            </w:r>
          </w:p>
        </w:tc>
        <w:tc>
          <w:tcPr>
            <w:tcW w:w="0" w:type="auto"/>
            <w:vMerge/>
            <w:vAlign w:val="center"/>
            <w:hideMark/>
          </w:tcPr>
          <w:p w14:paraId="13E46BF9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D0EF717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9117A" w:rsidRPr="00E9117A" w14:paraId="28134792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F5D721E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FA8D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3</w:t>
            </w:r>
          </w:p>
        </w:tc>
        <w:tc>
          <w:tcPr>
            <w:tcW w:w="0" w:type="auto"/>
            <w:vMerge/>
            <w:vAlign w:val="center"/>
            <w:hideMark/>
          </w:tcPr>
          <w:p w14:paraId="2B2C2215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7245665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0361BCD" w14:textId="2DF744FE" w:rsidR="00E9117A" w:rsidRDefault="00E9117A" w:rsidP="00E911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E95B9" w14:textId="16B94083" w:rsidR="000D2DDE" w:rsidRPr="00E9117A" w:rsidRDefault="0021276E" w:rsidP="00E911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276E">
        <w:rPr>
          <w:rFonts w:ascii="Times New Roman" w:hAnsi="Times New Roman" w:cs="Times New Roman"/>
          <w:sz w:val="28"/>
          <w:szCs w:val="28"/>
        </w:rPr>
        <w:t>Умножение матриц включает действие умножения каждого вектора-строки одной матрицы на каждый вектор-столбец другой матрицы.</w:t>
      </w:r>
      <w:r>
        <w:rPr>
          <w:rFonts w:ascii="Times New Roman" w:hAnsi="Times New Roman" w:cs="Times New Roman"/>
          <w:sz w:val="28"/>
          <w:szCs w:val="28"/>
        </w:rPr>
        <w:t xml:space="preserve"> Если транспонировать вектор-столбец, то получится вектор-строка. Используются</w:t>
      </w:r>
      <w:r w:rsidR="000D2DDE">
        <w:rPr>
          <w:rFonts w:ascii="Times New Roman" w:hAnsi="Times New Roman" w:cs="Times New Roman"/>
          <w:sz w:val="28"/>
          <w:szCs w:val="28"/>
        </w:rPr>
        <w:t xml:space="preserve"> в физике, математике и др. дисциплинах</w:t>
      </w:r>
    </w:p>
    <w:p w14:paraId="39F763DB" w14:textId="6BA393CB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Диагональная матрица</w:t>
      </w:r>
      <w:r w:rsidRPr="00E9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квадратная матрица, все элементы которой, стоящие вне главной диагонали, равны нулю.</w:t>
      </w:r>
    </w:p>
    <w:p w14:paraId="77F237E5" w14:textId="77777777" w:rsidR="00E9117A" w:rsidRP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00"/>
        <w:gridCol w:w="300"/>
        <w:gridCol w:w="300"/>
        <w:gridCol w:w="150"/>
        <w:gridCol w:w="4545"/>
      </w:tblGrid>
      <w:tr w:rsidR="00E9117A" w:rsidRPr="00E9117A" w14:paraId="1AE6261B" w14:textId="77777777" w:rsidTr="00E9117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25738FD" w14:textId="274FFD73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6AFF4DD" wp14:editId="204C39BE">
                  <wp:extent cx="48260" cy="568325"/>
                  <wp:effectExtent l="0" t="0" r="8890" b="3175"/>
                  <wp:docPr id="16" name="Рисунок 16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3211DD" w14:textId="569E3BB1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6E3F77F" w14:textId="2AB8DAC0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29A7D0F" w14:textId="12957349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4BBC6B96" w14:textId="3B0AC466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5751CB54" wp14:editId="21EDCE29">
                  <wp:extent cx="48260" cy="568325"/>
                  <wp:effectExtent l="0" t="0" r="8890" b="3175"/>
                  <wp:docPr id="15" name="Рисунок 15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vMerge w:val="restart"/>
            <w:vAlign w:val="center"/>
            <w:hideMark/>
          </w:tcPr>
          <w:p w14:paraId="167829BE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 диагональные элементы произвольные</w:t>
            </w:r>
          </w:p>
        </w:tc>
      </w:tr>
      <w:tr w:rsidR="00E9117A" w:rsidRPr="00E9117A" w14:paraId="700CDEC2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A50A99C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878A4E" w14:textId="54BA0B06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D1BADD" w14:textId="0F64D7D6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5FA72AC" w14:textId="12798068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</w:t>
            </w:r>
          </w:p>
        </w:tc>
        <w:tc>
          <w:tcPr>
            <w:tcW w:w="0" w:type="auto"/>
            <w:vMerge/>
            <w:vAlign w:val="center"/>
            <w:hideMark/>
          </w:tcPr>
          <w:p w14:paraId="640E07C6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94D283A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9117A" w:rsidRPr="00E9117A" w14:paraId="578704DA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8CAA054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0758710" w14:textId="3307FE78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CB54C4" w14:textId="0A748466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E9117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E7FC8E1" w14:textId="2CE6AE54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Merge/>
            <w:vAlign w:val="center"/>
            <w:hideMark/>
          </w:tcPr>
          <w:p w14:paraId="674A4C3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85B743D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D69C0F6" w14:textId="24AABB03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</w:p>
    <w:p w14:paraId="44D51A70" w14:textId="3DDD435E" w:rsidR="000D2DDE" w:rsidRDefault="000D2DDE" w:rsidP="00E9117A">
      <w:pPr>
        <w:rPr>
          <w:rFonts w:ascii="Times New Roman" w:hAnsi="Times New Roman" w:cs="Times New Roman"/>
          <w:sz w:val="28"/>
          <w:szCs w:val="28"/>
        </w:rPr>
      </w:pPr>
      <w:r w:rsidRPr="000D2DDE">
        <w:rPr>
          <w:rFonts w:ascii="Times New Roman" w:hAnsi="Times New Roman" w:cs="Times New Roman"/>
          <w:sz w:val="28"/>
          <w:szCs w:val="28"/>
        </w:rPr>
        <w:t>В квантовой механике и квантовой химии при вычислениях диагонализация матриц является одной из наиболее используемых процедур.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D2DDE">
        <w:rPr>
          <w:rFonts w:ascii="Times New Roman" w:hAnsi="Times New Roman" w:cs="Times New Roman"/>
          <w:sz w:val="28"/>
          <w:szCs w:val="28"/>
        </w:rPr>
        <w:t>Диагонализацию можно использовать для эффективного вычисления степеней матрицы A, если матрица диагонализируема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C973F9" w14:textId="4EBB94FB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E9117A">
        <w:rPr>
          <w:rFonts w:ascii="Times New Roman" w:hAnsi="Times New Roman" w:cs="Times New Roman"/>
          <w:b/>
          <w:bCs/>
          <w:sz w:val="28"/>
          <w:szCs w:val="28"/>
        </w:rPr>
        <w:t>Единичная матрица</w:t>
      </w:r>
      <w:r w:rsidRPr="00E9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диагональная матрица, диагональные элементы которой равны 1</w:t>
      </w:r>
      <w:r>
        <w:rPr>
          <w:rFonts w:ascii="Times New Roman" w:hAnsi="Times New Roman" w:cs="Times New Roman"/>
          <w:sz w:val="28"/>
          <w:szCs w:val="28"/>
        </w:rPr>
        <w:t>. Обычно обозначается Е.</w:t>
      </w:r>
    </w:p>
    <w:p w14:paraId="464992B9" w14:textId="77777777" w:rsidR="00E9117A" w:rsidRPr="00E9117A" w:rsidRDefault="00E9117A" w:rsidP="00E91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150"/>
        <w:gridCol w:w="300"/>
        <w:gridCol w:w="300"/>
        <w:gridCol w:w="300"/>
        <w:gridCol w:w="150"/>
        <w:gridCol w:w="4545"/>
      </w:tblGrid>
      <w:tr w:rsidR="00E9117A" w:rsidRPr="00E9117A" w14:paraId="3ACD6995" w14:textId="77777777" w:rsidTr="00E9117A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0F8E8B37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 =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A7F85CF" w14:textId="0EE6C376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776F23B" wp14:editId="6CE7AD0D">
                  <wp:extent cx="48260" cy="568325"/>
                  <wp:effectExtent l="0" t="0" r="8890" b="3175"/>
                  <wp:docPr id="18" name="Рисунок 18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93D4552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991C9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EA1FAC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ACDF574" w14:textId="051E15EF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5937A1DD" wp14:editId="48378257">
                  <wp:extent cx="48260" cy="568325"/>
                  <wp:effectExtent l="0" t="0" r="8890" b="3175"/>
                  <wp:docPr id="17" name="Рисунок 17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vMerge w:val="restart"/>
            <w:vAlign w:val="center"/>
            <w:hideMark/>
          </w:tcPr>
          <w:p w14:paraId="4A4E5987" w14:textId="0A17AC30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- диагональные элементы равны 1</w:t>
            </w:r>
          </w:p>
        </w:tc>
      </w:tr>
      <w:tr w:rsidR="00E9117A" w:rsidRPr="00E9117A" w14:paraId="4F15B746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558554A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8CCE1C1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6FD9C47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A61309B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D92517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/>
            <w:vAlign w:val="center"/>
            <w:hideMark/>
          </w:tcPr>
          <w:p w14:paraId="014D4EE8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DD8BEA0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E9117A" w:rsidRPr="00E9117A" w14:paraId="39FD3425" w14:textId="77777777" w:rsidTr="00E9117A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F24D1C9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290C39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6AD55B2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2BD6A93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AE6C3C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E9117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1</w:t>
            </w:r>
          </w:p>
        </w:tc>
        <w:tc>
          <w:tcPr>
            <w:tcW w:w="0" w:type="auto"/>
            <w:vMerge/>
            <w:vAlign w:val="center"/>
            <w:hideMark/>
          </w:tcPr>
          <w:p w14:paraId="097B03AE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F48E16F" w14:textId="77777777" w:rsidR="00E9117A" w:rsidRPr="00E9117A" w:rsidRDefault="00E9117A" w:rsidP="00E911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33D2D203" w14:textId="77777777" w:rsidR="004E22EE" w:rsidRDefault="004E22EE" w:rsidP="00E9117A">
      <w:pPr>
        <w:rPr>
          <w:rFonts w:ascii="Times New Roman" w:hAnsi="Times New Roman" w:cs="Times New Roman"/>
          <w:sz w:val="28"/>
          <w:szCs w:val="28"/>
        </w:rPr>
      </w:pPr>
    </w:p>
    <w:p w14:paraId="4ED752AD" w14:textId="0390776C" w:rsidR="004E22EE" w:rsidRPr="004E22EE" w:rsidRDefault="0021276E" w:rsidP="00E9117A">
      <w:pPr>
        <w:rPr>
          <w:rFonts w:ascii="Times New Roman" w:hAnsi="Times New Roman" w:cs="Times New Roman"/>
          <w:sz w:val="28"/>
          <w:szCs w:val="28"/>
        </w:rPr>
      </w:pPr>
      <w:r w:rsidRPr="0021276E">
        <w:rPr>
          <w:rFonts w:ascii="Times New Roman" w:hAnsi="Times New Roman" w:cs="Times New Roman"/>
          <w:sz w:val="28"/>
          <w:szCs w:val="28"/>
        </w:rPr>
        <w:t xml:space="preserve">Когда матрицы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21276E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x</w:t>
      </w:r>
      <w:r w:rsidRPr="0021276E">
        <w:rPr>
          <w:rFonts w:ascii="Times New Roman" w:hAnsi="Times New Roman" w:cs="Times New Roman"/>
          <w:sz w:val="28"/>
          <w:szCs w:val="28"/>
        </w:rPr>
        <w:t xml:space="preserve">n} используются для представления линейных преобразований из n-мерного векторного пространства в само себя, </w:t>
      </w:r>
      <w:r w:rsidRPr="0021276E">
        <w:rPr>
          <w:rFonts w:ascii="Times New Roman" w:hAnsi="Times New Roman" w:cs="Times New Roman"/>
          <w:sz w:val="28"/>
          <w:szCs w:val="28"/>
        </w:rPr>
        <w:lastRenderedPageBreak/>
        <w:t xml:space="preserve">единичная матрица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21276E">
        <w:rPr>
          <w:rFonts w:ascii="Times New Roman" w:hAnsi="Times New Roman" w:cs="Times New Roman"/>
          <w:sz w:val="28"/>
          <w:szCs w:val="28"/>
        </w:rPr>
        <w:t xml:space="preserve"> представляет единичную функцию для любого базиса, который использовался в этом представлении. </w:t>
      </w:r>
      <w:r w:rsidR="004E22EE" w:rsidRPr="004E22EE">
        <w:rPr>
          <w:rFonts w:ascii="Times New Roman" w:hAnsi="Times New Roman" w:cs="Times New Roman"/>
          <w:sz w:val="28"/>
          <w:szCs w:val="28"/>
        </w:rPr>
        <w:t>Используется в квантовой механике</w:t>
      </w:r>
    </w:p>
    <w:p w14:paraId="0D4F4FA2" w14:textId="6E18F762" w:rsidR="00E9117A" w:rsidRDefault="00E9117A" w:rsidP="00E9117A">
      <w:pPr>
        <w:rPr>
          <w:rFonts w:ascii="Times New Roman" w:hAnsi="Times New Roman" w:cs="Times New Roman"/>
          <w:sz w:val="28"/>
          <w:szCs w:val="28"/>
        </w:rPr>
      </w:pPr>
      <w:r w:rsidRPr="006D2316">
        <w:rPr>
          <w:rFonts w:ascii="Times New Roman" w:hAnsi="Times New Roman" w:cs="Times New Roman"/>
          <w:b/>
          <w:bCs/>
          <w:sz w:val="28"/>
          <w:szCs w:val="28"/>
        </w:rPr>
        <w:t>Верхнетреугольн</w:t>
      </w:r>
      <w:r w:rsidR="006D2316" w:rsidRPr="006D2316">
        <w:rPr>
          <w:rFonts w:ascii="Times New Roman" w:hAnsi="Times New Roman" w:cs="Times New Roman"/>
          <w:b/>
          <w:bCs/>
          <w:sz w:val="28"/>
          <w:szCs w:val="28"/>
        </w:rPr>
        <w:t>ая</w:t>
      </w:r>
      <w:r w:rsidRPr="006D2316">
        <w:rPr>
          <w:rFonts w:ascii="Times New Roman" w:hAnsi="Times New Roman" w:cs="Times New Roman"/>
          <w:b/>
          <w:bCs/>
          <w:sz w:val="28"/>
          <w:szCs w:val="28"/>
        </w:rPr>
        <w:t xml:space="preserve"> матриц</w:t>
      </w:r>
      <w:r w:rsidR="006D2316" w:rsidRPr="006D2316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E9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9117A">
        <w:rPr>
          <w:rFonts w:ascii="Times New Roman" w:hAnsi="Times New Roman" w:cs="Times New Roman"/>
          <w:sz w:val="28"/>
          <w:szCs w:val="28"/>
        </w:rPr>
        <w:t xml:space="preserve"> матрица, все элементы которой ниже главной диагонали равны нулю.</w:t>
      </w:r>
    </w:p>
    <w:p w14:paraId="223C046F" w14:textId="77777777" w:rsidR="006D2316" w:rsidRPr="006D2316" w:rsidRDefault="006D2316" w:rsidP="006D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00"/>
        <w:gridCol w:w="380"/>
        <w:gridCol w:w="300"/>
        <w:gridCol w:w="165"/>
      </w:tblGrid>
      <w:tr w:rsidR="006D2316" w:rsidRPr="006D2316" w14:paraId="5F06B7C0" w14:textId="77777777" w:rsidTr="006D2316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7382CCF2" w14:textId="18056DB8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4A26461A" wp14:editId="5E08F0A9">
                  <wp:extent cx="48260" cy="568325"/>
                  <wp:effectExtent l="0" t="0" r="8890" b="3175"/>
                  <wp:docPr id="20" name="Рисунок 20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FD49B6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7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01B73D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-6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DF7D32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7BD2BF6D" w14:textId="619D6858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395C3A79" wp14:editId="5F97E79D">
                  <wp:extent cx="48260" cy="568325"/>
                  <wp:effectExtent l="0" t="0" r="8890" b="3175"/>
                  <wp:docPr id="19" name="Рисунок 19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316" w:rsidRPr="006D2316" w14:paraId="55666502" w14:textId="77777777" w:rsidTr="006D2316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FC42408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2A7143B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EC006A9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7CC3219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6 </w:t>
            </w:r>
          </w:p>
        </w:tc>
        <w:tc>
          <w:tcPr>
            <w:tcW w:w="0" w:type="auto"/>
            <w:vMerge/>
            <w:vAlign w:val="center"/>
            <w:hideMark/>
          </w:tcPr>
          <w:p w14:paraId="7FAAC577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D2316" w:rsidRPr="006D2316" w14:paraId="3F2DF63A" w14:textId="77777777" w:rsidTr="006D2316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43DE474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72111A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406FFEA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B949C4E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/>
            <w:vAlign w:val="center"/>
            <w:hideMark/>
          </w:tcPr>
          <w:p w14:paraId="0F3D568C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14B1D434" w14:textId="77777777" w:rsidR="004E22EE" w:rsidRDefault="004E22EE" w:rsidP="00E9117A">
      <w:pPr>
        <w:rPr>
          <w:rFonts w:ascii="Times New Roman" w:hAnsi="Times New Roman" w:cs="Times New Roman"/>
          <w:sz w:val="28"/>
          <w:szCs w:val="28"/>
        </w:rPr>
      </w:pPr>
    </w:p>
    <w:p w14:paraId="41802E2B" w14:textId="16988A63" w:rsidR="006D2316" w:rsidRPr="0021276E" w:rsidRDefault="004E22EE" w:rsidP="00E9117A">
      <w:pPr>
        <w:rPr>
          <w:rFonts w:ascii="Times New Roman" w:hAnsi="Times New Roman" w:cs="Times New Roman"/>
          <w:sz w:val="28"/>
          <w:szCs w:val="28"/>
        </w:rPr>
      </w:pPr>
      <w:r w:rsidRPr="004E22EE">
        <w:rPr>
          <w:rFonts w:ascii="Times New Roman" w:hAnsi="Times New Roman" w:cs="Times New Roman"/>
          <w:sz w:val="28"/>
          <w:szCs w:val="28"/>
        </w:rPr>
        <w:t>Треугольные матрицы используются в первую очередь при решении систем линейных алгебраических уравнений (СЛАУ</w:t>
      </w:r>
      <w:r>
        <w:rPr>
          <w:rFonts w:ascii="Times New Roman" w:hAnsi="Times New Roman" w:cs="Times New Roman"/>
          <w:sz w:val="28"/>
          <w:szCs w:val="28"/>
        </w:rPr>
        <w:t>)</w:t>
      </w:r>
      <w:r w:rsidR="0021276E">
        <w:rPr>
          <w:rFonts w:ascii="Times New Roman" w:hAnsi="Times New Roman" w:cs="Times New Roman"/>
          <w:sz w:val="28"/>
          <w:szCs w:val="28"/>
        </w:rPr>
        <w:t>.</w:t>
      </w:r>
    </w:p>
    <w:p w14:paraId="42112502" w14:textId="77777777" w:rsidR="004E22EE" w:rsidRDefault="004E22EE" w:rsidP="00E911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6262D" w14:textId="7CE3967D" w:rsidR="006D2316" w:rsidRDefault="006D2316" w:rsidP="00E9117A">
      <w:pPr>
        <w:rPr>
          <w:rFonts w:ascii="Times New Roman" w:hAnsi="Times New Roman" w:cs="Times New Roman"/>
          <w:sz w:val="28"/>
          <w:szCs w:val="28"/>
        </w:rPr>
      </w:pPr>
      <w:r w:rsidRPr="006D2316">
        <w:rPr>
          <w:rFonts w:ascii="Times New Roman" w:hAnsi="Times New Roman" w:cs="Times New Roman"/>
          <w:b/>
          <w:bCs/>
          <w:sz w:val="28"/>
          <w:szCs w:val="28"/>
        </w:rPr>
        <w:t>Нижнетреугольная матрица</w:t>
      </w:r>
      <w:r w:rsidRPr="006D23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2316">
        <w:rPr>
          <w:rFonts w:ascii="Times New Roman" w:hAnsi="Times New Roman" w:cs="Times New Roman"/>
          <w:sz w:val="28"/>
          <w:szCs w:val="28"/>
        </w:rPr>
        <w:t xml:space="preserve"> матрица, все элементы которой выше главной диагонали равны нулю.</w:t>
      </w:r>
    </w:p>
    <w:p w14:paraId="6E393A8E" w14:textId="77777777" w:rsidR="006D2316" w:rsidRPr="006D2316" w:rsidRDefault="006D2316" w:rsidP="006D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"/>
        <w:gridCol w:w="380"/>
        <w:gridCol w:w="300"/>
        <w:gridCol w:w="300"/>
        <w:gridCol w:w="165"/>
      </w:tblGrid>
      <w:tr w:rsidR="006D2316" w:rsidRPr="006D2316" w14:paraId="7E5B21F8" w14:textId="77777777" w:rsidTr="006D2316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24884BB4" w14:textId="0470E2AD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2EDD148D" wp14:editId="3D47BED6">
                  <wp:extent cx="48260" cy="568325"/>
                  <wp:effectExtent l="0" t="0" r="8890" b="3175"/>
                  <wp:docPr id="25" name="Рисунок 25" descr="(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(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CD0472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7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304AE7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B65052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03340973" w14:textId="724B818B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26A2C7A" wp14:editId="471E590F">
                  <wp:extent cx="48260" cy="568325"/>
                  <wp:effectExtent l="0" t="0" r="8890" b="3175"/>
                  <wp:docPr id="24" name="Рисунок 24" descr="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" cy="56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2316" w:rsidRPr="006D2316" w14:paraId="38B0EA8F" w14:textId="77777777" w:rsidTr="006D2316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93312D9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66BAAB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6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13EF91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1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DA3F0E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vMerge/>
            <w:vAlign w:val="center"/>
            <w:hideMark/>
          </w:tcPr>
          <w:p w14:paraId="4DB1CA76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D2316" w:rsidRPr="006D2316" w14:paraId="2CF8D3D1" w14:textId="77777777" w:rsidTr="006D2316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62333AE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82A235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-2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9598CF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0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313F09A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D231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5 </w:t>
            </w:r>
          </w:p>
        </w:tc>
        <w:tc>
          <w:tcPr>
            <w:tcW w:w="0" w:type="auto"/>
            <w:vMerge/>
            <w:vAlign w:val="center"/>
            <w:hideMark/>
          </w:tcPr>
          <w:p w14:paraId="1F020EA7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74AFDBDE" w14:textId="26C59146" w:rsidR="006D2316" w:rsidRDefault="006D2316" w:rsidP="00E9117A">
      <w:pPr>
        <w:rPr>
          <w:rFonts w:ascii="Times New Roman" w:hAnsi="Times New Roman" w:cs="Times New Roman"/>
          <w:sz w:val="28"/>
          <w:szCs w:val="28"/>
        </w:rPr>
      </w:pPr>
    </w:p>
    <w:p w14:paraId="0462F237" w14:textId="7461E90A" w:rsidR="004E22EE" w:rsidRDefault="004E22EE" w:rsidP="00E9117A">
      <w:pPr>
        <w:rPr>
          <w:rFonts w:ascii="Times New Roman" w:hAnsi="Times New Roman" w:cs="Times New Roman"/>
          <w:sz w:val="28"/>
          <w:szCs w:val="28"/>
        </w:rPr>
      </w:pPr>
      <w:r w:rsidRPr="004E22EE">
        <w:rPr>
          <w:rFonts w:ascii="Times New Roman" w:hAnsi="Times New Roman" w:cs="Times New Roman"/>
          <w:sz w:val="28"/>
          <w:szCs w:val="28"/>
        </w:rPr>
        <w:t>Треугольные матрицы используются в первую очередь при решении систем линейных алгебраических уравнений (СЛАУ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2E5C1A7" w14:textId="2CF957D8" w:rsidR="006D2316" w:rsidRPr="006D2316" w:rsidRDefault="006D2316" w:rsidP="006D2316">
      <w:pPr>
        <w:rPr>
          <w:rFonts w:ascii="Times New Roman" w:hAnsi="Times New Roman" w:cs="Times New Roman"/>
          <w:sz w:val="28"/>
          <w:szCs w:val="28"/>
        </w:rPr>
      </w:pPr>
      <w:r w:rsidRPr="006D2316">
        <w:rPr>
          <w:rFonts w:ascii="Times New Roman" w:hAnsi="Times New Roman" w:cs="Times New Roman"/>
          <w:b/>
          <w:bCs/>
          <w:sz w:val="28"/>
          <w:szCs w:val="28"/>
        </w:rPr>
        <w:t>Ступенчатой матрицей</w:t>
      </w:r>
      <w:r w:rsidRPr="006D23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2316">
        <w:rPr>
          <w:rFonts w:ascii="Times New Roman" w:hAnsi="Times New Roman" w:cs="Times New Roman"/>
          <w:sz w:val="28"/>
          <w:szCs w:val="28"/>
        </w:rPr>
        <w:t xml:space="preserve"> матрица, удовлетворяющая следующим условиям:</w:t>
      </w:r>
    </w:p>
    <w:p w14:paraId="6342D665" w14:textId="1612358B" w:rsidR="006D2316" w:rsidRPr="006D2316" w:rsidRDefault="006D2316" w:rsidP="006D231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6D2316">
        <w:rPr>
          <w:rFonts w:ascii="Times New Roman" w:hAnsi="Times New Roman" w:cs="Times New Roman"/>
          <w:sz w:val="28"/>
          <w:szCs w:val="28"/>
        </w:rPr>
        <w:t>сли матрица содержит нулевую строку, то все строки, расположенные под нею, также нулевые;</w:t>
      </w:r>
    </w:p>
    <w:p w14:paraId="4C6E39A1" w14:textId="6295FD45" w:rsidR="006D2316" w:rsidRDefault="006D2316" w:rsidP="006D231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6D2316">
        <w:rPr>
          <w:rFonts w:ascii="Times New Roman" w:hAnsi="Times New Roman" w:cs="Times New Roman"/>
          <w:sz w:val="28"/>
          <w:szCs w:val="28"/>
        </w:rPr>
        <w:t>сли первый ненулевой элемент некоторой строки расположен в столбце с номером i, и следующая строка не нулевая, то первый ненулевой элемент следующей строки должен находиться в столбце с номером большим, чем i.</w:t>
      </w:r>
    </w:p>
    <w:p w14:paraId="71B24EF4" w14:textId="77777777" w:rsidR="006D2316" w:rsidRPr="006D2316" w:rsidRDefault="006D2316" w:rsidP="006D23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530"/>
        <w:gridCol w:w="1949"/>
      </w:tblGrid>
      <w:tr w:rsidR="006D2316" w:rsidRPr="006D2316" w14:paraId="0BC0DC59" w14:textId="77777777" w:rsidTr="006D2316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"/>
              <w:gridCol w:w="300"/>
              <w:gridCol w:w="300"/>
              <w:gridCol w:w="300"/>
              <w:gridCol w:w="147"/>
            </w:tblGrid>
            <w:tr w:rsidR="006D2316" w:rsidRPr="006D2316" w14:paraId="2C99FED8" w14:textId="77777777">
              <w:trPr>
                <w:tblCellSpacing w:w="15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14:paraId="608BE9C3" w14:textId="3A6B448F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044A6228" wp14:editId="3A9327D1">
                        <wp:extent cx="45720" cy="381000"/>
                        <wp:effectExtent l="0" t="0" r="0" b="0"/>
                        <wp:docPr id="41" name="Рисунок 41" descr="(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" descr="(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3D93E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7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225F2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689A8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8 </w:t>
                  </w:r>
                </w:p>
              </w:tc>
              <w:tc>
                <w:tcPr>
                  <w:tcW w:w="0" w:type="auto"/>
                  <w:vMerge w:val="restart"/>
                  <w:vAlign w:val="center"/>
                  <w:hideMark/>
                </w:tcPr>
                <w:p w14:paraId="4C8BDC94" w14:textId="7CF6AC8A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34A454A0" wp14:editId="45237971">
                        <wp:extent cx="45720" cy="381000"/>
                        <wp:effectExtent l="0" t="0" r="0" b="0"/>
                        <wp:docPr id="40" name="Рисунок 40" descr="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" descr="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38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2316" w:rsidRPr="006D2316" w14:paraId="4E7C396C" w14:textId="77777777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AD27F95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754C2C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8140A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5BE98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4 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110D838C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EB3BA7B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00" w:type="dxa"/>
            <w:vAlign w:val="center"/>
            <w:hideMark/>
          </w:tcPr>
          <w:p w14:paraId="2005B6C9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"/>
              <w:gridCol w:w="300"/>
              <w:gridCol w:w="300"/>
              <w:gridCol w:w="300"/>
              <w:gridCol w:w="380"/>
              <w:gridCol w:w="300"/>
              <w:gridCol w:w="147"/>
            </w:tblGrid>
            <w:tr w:rsidR="006D2316" w:rsidRPr="006D2316" w14:paraId="563BCC72" w14:textId="77777777">
              <w:trPr>
                <w:tblCellSpacing w:w="15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14:paraId="1641F60B" w14:textId="015E6CDA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F4F4B87" wp14:editId="58B3B61D">
                        <wp:extent cx="45720" cy="952500"/>
                        <wp:effectExtent l="0" t="0" r="0" b="0"/>
                        <wp:docPr id="39" name="Рисунок 39" descr="(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5" descr="(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88C03C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7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43BF7F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165528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8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CDE08E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8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C9F8B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8 </w:t>
                  </w:r>
                </w:p>
              </w:tc>
              <w:tc>
                <w:tcPr>
                  <w:tcW w:w="0" w:type="auto"/>
                  <w:vMerge w:val="restart"/>
                  <w:vAlign w:val="center"/>
                  <w:hideMark/>
                </w:tcPr>
                <w:p w14:paraId="28F1905B" w14:textId="11D77E63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401145DF" wp14:editId="0E27398D">
                        <wp:extent cx="45720" cy="952500"/>
                        <wp:effectExtent l="0" t="0" r="0" b="0"/>
                        <wp:docPr id="38" name="Рисунок 38" descr="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6" descr="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D2316" w:rsidRPr="006D2316" w14:paraId="2F92FD06" w14:textId="77777777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F1F2600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01C01D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40AE0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921469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1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5BC3D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3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33D8F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5 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6E4D8923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6D2316" w:rsidRPr="006D2316" w14:paraId="402E9ABE" w14:textId="77777777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3501AC04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0F151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A67E6E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4CF8CF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1F58A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-3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58EE5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5 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39279FEA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6D2316" w:rsidRPr="006D2316" w14:paraId="20FD4B75" w14:textId="77777777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56F3307B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97C722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F4522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C04C4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F9DC2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3EB0E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6E4D27D0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6D2316" w:rsidRPr="006D2316" w14:paraId="44CDF647" w14:textId="77777777">
              <w:trPr>
                <w:tblCellSpacing w:w="15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3044797B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54371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292522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827673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6DF3C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EE940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D231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 0 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5136F7D1" w14:textId="77777777" w:rsidR="006D2316" w:rsidRPr="006D2316" w:rsidRDefault="006D2316" w:rsidP="006D2316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C6DCF92" w14:textId="77777777" w:rsidR="006D2316" w:rsidRPr="006D2316" w:rsidRDefault="006D2316" w:rsidP="006D231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22623B98" w14:textId="38327196" w:rsidR="006D2316" w:rsidRDefault="006D2316" w:rsidP="006D2316">
      <w:pPr>
        <w:rPr>
          <w:rFonts w:ascii="Times New Roman" w:hAnsi="Times New Roman" w:cs="Times New Roman"/>
          <w:sz w:val="28"/>
          <w:szCs w:val="28"/>
        </w:rPr>
      </w:pPr>
    </w:p>
    <w:p w14:paraId="0E77728C" w14:textId="502E33DC" w:rsidR="006D2316" w:rsidRPr="006D2316" w:rsidRDefault="00E52808" w:rsidP="006D2316">
      <w:pPr>
        <w:rPr>
          <w:rFonts w:ascii="Times New Roman" w:hAnsi="Times New Roman" w:cs="Times New Roman"/>
          <w:sz w:val="28"/>
          <w:szCs w:val="28"/>
        </w:rPr>
      </w:pPr>
      <w:r w:rsidRPr="00E52808">
        <w:rPr>
          <w:rFonts w:ascii="Times New Roman" w:hAnsi="Times New Roman" w:cs="Times New Roman"/>
          <w:sz w:val="28"/>
          <w:szCs w:val="28"/>
        </w:rPr>
        <w:lastRenderedPageBreak/>
        <w:t xml:space="preserve">Любую ненулевую матрицу конечным числом элементарных преобразований и преобразований вычеркивания нулевой строки можно привести к матрице ступенчатого вида. </w:t>
      </w:r>
      <w:r w:rsidR="004E22EE">
        <w:rPr>
          <w:rFonts w:ascii="Times New Roman" w:hAnsi="Times New Roman" w:cs="Times New Roman"/>
          <w:sz w:val="28"/>
          <w:szCs w:val="28"/>
        </w:rPr>
        <w:t>Используется в Математике, в программировании и пр. дисциплинах</w:t>
      </w:r>
    </w:p>
    <w:sectPr w:rsidR="006D2316" w:rsidRPr="006D2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A7EA4"/>
    <w:multiLevelType w:val="hybridMultilevel"/>
    <w:tmpl w:val="B6B86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47"/>
    <w:rsid w:val="00063B47"/>
    <w:rsid w:val="000D2DDE"/>
    <w:rsid w:val="0021276E"/>
    <w:rsid w:val="004E22EE"/>
    <w:rsid w:val="006D2316"/>
    <w:rsid w:val="008766FB"/>
    <w:rsid w:val="009E3653"/>
    <w:rsid w:val="00E52808"/>
    <w:rsid w:val="00E91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630D"/>
  <w15:chartTrackingRefBased/>
  <w15:docId w15:val="{012651B3-FDAD-46C6-83A6-0AAFB5A4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9117A"/>
    <w:rPr>
      <w:color w:val="808080"/>
    </w:rPr>
  </w:style>
  <w:style w:type="paragraph" w:styleId="a4">
    <w:name w:val="List Paragraph"/>
    <w:basedOn w:val="a"/>
    <w:uiPriority w:val="34"/>
    <w:qFormat/>
    <w:rsid w:val="006D23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487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  <w:divsChild>
            <w:div w:id="13988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834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  <w:divsChild>
            <w:div w:id="1769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52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  <w:divsChild>
            <w:div w:id="134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803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  <w:divsChild>
            <w:div w:id="1740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</cp:revision>
  <dcterms:created xsi:type="dcterms:W3CDTF">2022-11-06T16:35:00Z</dcterms:created>
  <dcterms:modified xsi:type="dcterms:W3CDTF">2022-11-06T17:30:00Z</dcterms:modified>
</cp:coreProperties>
</file>