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F425A" w14:textId="77777777" w:rsidR="007C207A" w:rsidRDefault="007C207A" w:rsidP="007C207A">
      <w:pPr>
        <w:spacing w:after="200" w:line="240" w:lineRule="auto"/>
        <w:jc w:val="center"/>
      </w:pPr>
      <w:r>
        <w:rPr>
          <w:rFonts w:ascii="Times New Roman" w:hAnsi="Times New Roman" w:cs="Times New Roman"/>
          <w:color w:val="000000"/>
        </w:rPr>
        <w:t> </w:t>
      </w:r>
    </w:p>
    <w:p w14:paraId="44E17B52" w14:textId="14A4BECF" w:rsidR="007C207A" w:rsidRDefault="007C207A" w:rsidP="007C207A">
      <w:pPr>
        <w:spacing w:after="20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D736BF8" wp14:editId="6A5687C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371600" cy="142875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/>
        </w:rPr>
        <w:t>МИНИСТЕРСТВО ПРОСВЕЩЕНИЯ РОССИЙСКОЙ ФЕДЕРАЦИИ</w:t>
      </w:r>
    </w:p>
    <w:p w14:paraId="1944BFC0" w14:textId="77777777" w:rsidR="007C207A" w:rsidRDefault="007C207A" w:rsidP="007C207A">
      <w:pPr>
        <w:spacing w:after="200" w:line="240" w:lineRule="auto"/>
        <w:jc w:val="center"/>
      </w:pPr>
      <w:r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D7CDCBF" w14:textId="52570463" w:rsidR="007C207A" w:rsidRDefault="007C207A" w:rsidP="007C207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0021728" wp14:editId="71B5464E">
            <wp:extent cx="6152515" cy="22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 </w:t>
      </w:r>
    </w:p>
    <w:p w14:paraId="3A2D8DD6" w14:textId="77777777" w:rsidR="007C207A" w:rsidRDefault="007C207A" w:rsidP="007C207A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</w:rPr>
        <w:t xml:space="preserve">ИНСТИТУТ ИНФОРМАЦИОННЫХ ТЕХНОЛОГИЙ И </w:t>
      </w:r>
      <w:r>
        <w:rPr>
          <w:rFonts w:ascii="Times New Roman" w:hAnsi="Times New Roman" w:cs="Times New Roman"/>
          <w:b/>
          <w:bCs/>
        </w:rPr>
        <w:br/>
        <w:t>ТЕХНОЛОГИЧЕСКОГО ОБРАЗОВАНИЯ</w:t>
      </w:r>
    </w:p>
    <w:p w14:paraId="00A72DBA" w14:textId="77777777" w:rsidR="007C207A" w:rsidRDefault="007C207A" w:rsidP="007C207A">
      <w:pPr>
        <w:spacing w:after="60" w:line="240" w:lineRule="auto"/>
        <w:jc w:val="center"/>
      </w:pPr>
      <w:r>
        <w:rPr>
          <w:rFonts w:ascii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2891EA06" w14:textId="77777777" w:rsidR="007C207A" w:rsidRDefault="007C207A" w:rsidP="007C207A">
      <w:pPr>
        <w:spacing w:after="0" w:line="240" w:lineRule="auto"/>
      </w:pPr>
      <w:r>
        <w:rPr>
          <w:rFonts w:ascii="Times New Roman" w:hAnsi="Times New Roman" w:cs="Times New Roman"/>
        </w:rPr>
        <w:t> </w:t>
      </w:r>
    </w:p>
    <w:p w14:paraId="00CBBD87" w14:textId="77777777" w:rsidR="007C207A" w:rsidRDefault="007C207A" w:rsidP="007C207A">
      <w:pP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 </w:t>
      </w:r>
    </w:p>
    <w:p w14:paraId="23329EC0" w14:textId="77777777" w:rsidR="007C207A" w:rsidRDefault="007C207A" w:rsidP="007C207A">
      <w:pP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 </w:t>
      </w:r>
    </w:p>
    <w:p w14:paraId="6800FE82" w14:textId="77777777" w:rsidR="007C207A" w:rsidRDefault="007C207A" w:rsidP="007C207A">
      <w:pP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 </w:t>
      </w:r>
    </w:p>
    <w:p w14:paraId="0930AB41" w14:textId="77777777" w:rsidR="007C207A" w:rsidRDefault="007C207A" w:rsidP="007C207A">
      <w:pP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 </w:t>
      </w:r>
    </w:p>
    <w:p w14:paraId="2B2690EA" w14:textId="77777777" w:rsidR="007C207A" w:rsidRDefault="007C207A" w:rsidP="007C207A">
      <w:pPr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192329C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</w:rPr>
        <w:t xml:space="preserve">Основная профессиональная образовательная программа </w:t>
      </w:r>
    </w:p>
    <w:p w14:paraId="60AC36BA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</w:rPr>
        <w:t>Направление подготовки 09.03.01 Информатика и вычислительная техника</w:t>
      </w:r>
    </w:p>
    <w:p w14:paraId="49BC7648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</w:rPr>
        <w:t>Направленность (профиль) «Технологии разработки программного обеспечения»</w:t>
      </w:r>
    </w:p>
    <w:p w14:paraId="5E127EFF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</w:rPr>
        <w:t>форма обучения – очная</w:t>
      </w:r>
    </w:p>
    <w:p w14:paraId="069EEA7C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19965577" w14:textId="267D80BE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АНАЛИТИЧЕСКИЙ ОТЧЕТ</w:t>
      </w:r>
    </w:p>
    <w:p w14:paraId="37597579" w14:textId="77777777" w:rsidR="007C207A" w:rsidRPr="009F44B0" w:rsidRDefault="007C207A" w:rsidP="007C207A">
      <w:pPr>
        <w:spacing w:after="0"/>
        <w:jc w:val="center"/>
        <w:rPr>
          <w:sz w:val="28"/>
          <w:szCs w:val="28"/>
        </w:rPr>
      </w:pPr>
      <w:r>
        <w:rPr>
          <w:rFonts w:ascii="Times New Roman" w:hAnsi="Times New Roman" w:cs="Times New Roman"/>
        </w:rPr>
        <w:t> </w:t>
      </w:r>
    </w:p>
    <w:p w14:paraId="7DFC621E" w14:textId="5A5F3643" w:rsidR="007C207A" w:rsidRDefault="009F44B0" w:rsidP="007C207A">
      <w:pPr>
        <w:spacing w:after="0" w:line="360" w:lineRule="auto"/>
        <w:jc w:val="center"/>
      </w:pPr>
      <w:r w:rsidRPr="009F44B0">
        <w:rPr>
          <w:rFonts w:ascii="Times New Roman" w:hAnsi="Times New Roman" w:cs="Times New Roman"/>
          <w:sz w:val="28"/>
          <w:szCs w:val="28"/>
        </w:rPr>
        <w:t>«Интеллектуальные системы (Artificial Intelligence)»</w:t>
      </w:r>
    </w:p>
    <w:p w14:paraId="564D1DD2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677DE41E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63A54324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560D99AA" w14:textId="77777777" w:rsidR="007C207A" w:rsidRDefault="007C207A" w:rsidP="007C207A">
      <w:pPr>
        <w:spacing w:after="0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62CCE393" w14:textId="77777777" w:rsidR="007C207A" w:rsidRDefault="007C207A" w:rsidP="007C207A">
      <w:pPr>
        <w:spacing w:after="0"/>
        <w:jc w:val="right"/>
      </w:pPr>
      <w:r>
        <w:rPr>
          <w:rFonts w:ascii="Times New Roman" w:hAnsi="Times New Roman" w:cs="Times New Roman"/>
        </w:rPr>
        <w:t>Обучающегося 4 курса</w:t>
      </w:r>
    </w:p>
    <w:p w14:paraId="69436FEB" w14:textId="77777777" w:rsidR="007C207A" w:rsidRDefault="007C207A" w:rsidP="007C207A">
      <w:pPr>
        <w:spacing w:after="0"/>
        <w:jc w:val="right"/>
      </w:pPr>
      <w:r>
        <w:rPr>
          <w:rFonts w:ascii="Times New Roman" w:hAnsi="Times New Roman" w:cs="Times New Roman"/>
        </w:rPr>
        <w:t>Гневнова Артема Евгеньевича</w:t>
      </w:r>
    </w:p>
    <w:p w14:paraId="5B296B54" w14:textId="77777777" w:rsidR="007C207A" w:rsidRDefault="007C207A" w:rsidP="007C207A">
      <w:pPr>
        <w:spacing w:after="0"/>
        <w:jc w:val="right"/>
      </w:pPr>
      <w:r>
        <w:rPr>
          <w:rFonts w:ascii="Times New Roman" w:hAnsi="Times New Roman" w:cs="Times New Roman"/>
        </w:rPr>
        <w:t> </w:t>
      </w:r>
    </w:p>
    <w:p w14:paraId="5F075100" w14:textId="77777777" w:rsidR="007C207A" w:rsidRDefault="007C207A" w:rsidP="007C207A">
      <w:pPr>
        <w:spacing w:after="0"/>
        <w:jc w:val="right"/>
      </w:pPr>
      <w:r>
        <w:rPr>
          <w:rFonts w:ascii="Times New Roman" w:hAnsi="Times New Roman" w:cs="Times New Roman"/>
        </w:rPr>
        <w:t>Научный руководитель:</w:t>
      </w:r>
    </w:p>
    <w:p w14:paraId="36BB64E3" w14:textId="77777777" w:rsidR="007C207A" w:rsidRDefault="007C207A" w:rsidP="007C207A">
      <w:pPr>
        <w:spacing w:after="0"/>
        <w:jc w:val="right"/>
      </w:pPr>
      <w:r>
        <w:rPr>
          <w:rFonts w:ascii="Times New Roman" w:hAnsi="Times New Roman" w:cs="Times New Roman"/>
        </w:rPr>
        <w:t xml:space="preserve">кандидат физико-математических наук, </w:t>
      </w:r>
      <w:r>
        <w:rPr>
          <w:rFonts w:ascii="Times New Roman" w:hAnsi="Times New Roman" w:cs="Times New Roman"/>
        </w:rPr>
        <w:br/>
        <w:t>доцент кафедры ИТиЭО</w:t>
      </w:r>
    </w:p>
    <w:p w14:paraId="4E1A23EB" w14:textId="77777777" w:rsidR="007C207A" w:rsidRDefault="007C207A" w:rsidP="007C207A">
      <w:pPr>
        <w:spacing w:after="0"/>
        <w:jc w:val="right"/>
      </w:pPr>
      <w:r>
        <w:rPr>
          <w:rFonts w:ascii="Times New Roman" w:hAnsi="Times New Roman" w:cs="Times New Roman"/>
        </w:rPr>
        <w:t>Жуков Николай Николаевич</w:t>
      </w:r>
    </w:p>
    <w:p w14:paraId="36133B88" w14:textId="0C454E90" w:rsidR="007C207A" w:rsidRDefault="007C207A" w:rsidP="007C207A">
      <w:pPr>
        <w:spacing w:after="0"/>
        <w:jc w:val="right"/>
      </w:pPr>
      <w:r>
        <w:rPr>
          <w:rFonts w:ascii="Times New Roman" w:hAnsi="Times New Roman" w:cs="Times New Roman"/>
        </w:rPr>
        <w:t> </w:t>
      </w:r>
    </w:p>
    <w:p w14:paraId="1F211876" w14:textId="1A7F1EE0" w:rsidR="007C207A" w:rsidRDefault="007C207A" w:rsidP="007C207A">
      <w:pPr>
        <w:spacing w:after="0"/>
      </w:pPr>
      <w:r>
        <w:rPr>
          <w:rFonts w:ascii="Times New Roman" w:hAnsi="Times New Roman" w:cs="Times New Roman"/>
          <w:sz w:val="28"/>
          <w:szCs w:val="28"/>
        </w:rPr>
        <w:t>  </w:t>
      </w:r>
    </w:p>
    <w:p w14:paraId="53B42E7F" w14:textId="77777777" w:rsidR="007C207A" w:rsidRDefault="007C207A" w:rsidP="007C207A">
      <w:pPr>
        <w:spacing w:after="0"/>
        <w:jc w:val="center"/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13D3682" w14:textId="1F351084" w:rsidR="0096548D" w:rsidRDefault="007C207A" w:rsidP="009F44B0">
      <w:pPr>
        <w:spacing w:after="0"/>
        <w:jc w:val="center"/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A2A98FB" w14:textId="5C2719C5" w:rsidR="008C63D8" w:rsidRDefault="003236D4" w:rsidP="008C63D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7682354"/>
      <w:r w:rsidRPr="003236D4">
        <w:rPr>
          <w:rFonts w:ascii="Times New Roman" w:hAnsi="Times New Roman" w:cs="Times New Roman"/>
          <w:b/>
          <w:bCs/>
          <w:color w:val="auto"/>
        </w:rPr>
        <w:lastRenderedPageBreak/>
        <w:t>О</w:t>
      </w:r>
      <w:r w:rsidR="00B83311">
        <w:rPr>
          <w:rFonts w:ascii="Times New Roman" w:hAnsi="Times New Roman" w:cs="Times New Roman"/>
          <w:b/>
          <w:bCs/>
          <w:color w:val="auto"/>
        </w:rPr>
        <w:t>ГЛАВЛЕНИЕ</w:t>
      </w:r>
      <w:bookmarkEnd w:id="0"/>
    </w:p>
    <w:p w14:paraId="6A791CE2" w14:textId="77777777" w:rsidR="008C63D8" w:rsidRPr="00F628CF" w:rsidRDefault="008C63D8" w:rsidP="008C63D8"/>
    <w:sdt>
      <w:sdtPr>
        <w:id w:val="1629051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6AD9D6" w14:textId="483C4222" w:rsidR="009F1D67" w:rsidRPr="009F1D67" w:rsidRDefault="008C63D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r w:rsidRPr="009F1D6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F1D6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F1D6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682354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ОГЛАВЛЕНИЕ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_Toc217682354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3B065" w14:textId="3BC3970E" w:rsidR="009F1D67" w:rsidRPr="009F1D67" w:rsidRDefault="00AC5BD4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55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 ТЕОРЕТИЧЕСКИЕ ОСНОВЫ И КЛАССИФИКАЦИЯ ИНТЕЛЛЕКТУАЛЬНЫХ СИСТЕМ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_Toc217682355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301BD" w14:textId="219A05AA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56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 Определение и сущность интеллектуальных систем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_Toc217682356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66A7B" w14:textId="7543F556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57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 Классификация интеллектуальных систем по архитектурному принципу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_Toc217682357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FBAB6" w14:textId="53C46320" w:rsidR="009F1D67" w:rsidRPr="009F1D67" w:rsidRDefault="00AC5BD4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58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 СОСТОЯНИЕ И ПЕРСПЕКТИВЫ ТЕХНОЛОГИЙ ОБРАБОТКИ ЕСТЕСТВЕННОГО ЯЗЫКА (NLP)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_Toc217682358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AC3A4" w14:textId="2DC1793E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59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 Эволюция подходов: от правил к архитектуре Transformer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_Toc217682359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03727" w14:textId="416DE7FD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0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 Большие языковые модели (LLM) в клиентской поддержке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_Toc217682360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0C570" w14:textId="622544A0" w:rsidR="009F1D67" w:rsidRPr="009F1D67" w:rsidRDefault="00AC5BD4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1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 АРХИТЕКТУРНЫЕ РЕШЕНИЯ И ПРОТОКОЛЫ ВЗАИМОДЕЙСТВИЯ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_Toc217682361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30D3D" w14:textId="4148F323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2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Микросервисная архитектура и облачные технологии в ИИ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_Toc217682362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FB5CD" w14:textId="0D318265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3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Эффективность протокола gRPC и бинарной сериализации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_Toc217682363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E4EBE" w14:textId="7FB2B1EC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4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Реализация технологии RAG в современных ИС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_Toc217682364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F9DA0" w14:textId="6A1CF8D4" w:rsidR="009F1D67" w:rsidRPr="009F1D67" w:rsidRDefault="00AC5BD4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5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 ОБЕСПЕЧЕНИЕ БЕЗОПАСНОСТИ И НАДЕЖНОСТИ ИНТЕЛЛЕКТУАЛЬНЫХ СИСТЕМ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_Toc217682365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ECB5A" w14:textId="566E5891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6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4.1 Криптографическая защита и сетевая безопасность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_Toc217682366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C3FCB" w14:textId="1312C356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7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4.2 Отказоустойчивость и использование контейнеризации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_Toc217682367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83193" w14:textId="1291E4B0" w:rsidR="009F1D67" w:rsidRPr="009F1D67" w:rsidRDefault="00AC5BD4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8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4.3 Этическое использование и фильтрация контента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_Toc217682368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2C4A6" w14:textId="2D174720" w:rsidR="009F1D67" w:rsidRPr="009F1D67" w:rsidRDefault="00AC5BD4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17682369" w:history="1">
            <w:r w:rsidR="009F1D67" w:rsidRPr="009F1D6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ЛИТЕРАТУРА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_Toc217682369 \h </w:instrTex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5C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F1D67" w:rsidRPr="009F1D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9D29C" w14:textId="362ECB87" w:rsidR="008C63D8" w:rsidRDefault="008C63D8">
          <w:r w:rsidRPr="009F1D6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07AD207" w14:textId="5B251F32" w:rsidR="00681FEA" w:rsidRDefault="00681FEA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29AFC8" w14:textId="77777777" w:rsidR="008C63D8" w:rsidRDefault="008C63D8">
      <w:pPr>
        <w:spacing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2452214" w14:textId="77777777" w:rsidR="0076162D" w:rsidRDefault="0076162D" w:rsidP="001F0D7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7682355"/>
      <w:r w:rsidRPr="001F0D73">
        <w:rPr>
          <w:rFonts w:ascii="Times New Roman" w:hAnsi="Times New Roman" w:cs="Times New Roman"/>
          <w:b/>
          <w:bCs/>
          <w:color w:val="auto"/>
        </w:rPr>
        <w:lastRenderedPageBreak/>
        <w:t>1 ТЕОРЕТИЧЕСКИЕ ОСНОВЫ И КЛАССИФИКАЦИЯ ИНТЕЛЛЕКТУАЛЬНЫХ СИСТЕМ</w:t>
      </w:r>
      <w:bookmarkEnd w:id="1"/>
    </w:p>
    <w:p w14:paraId="767DEAF2" w14:textId="77777777" w:rsidR="001F0D73" w:rsidRPr="001F0D73" w:rsidRDefault="001F0D73" w:rsidP="001F0D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1390AB8" w14:textId="77777777" w:rsidR="0076162D" w:rsidRPr="001F0D73" w:rsidRDefault="0076162D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7682356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Определение и сущность интеллектуальных систем</w:t>
      </w:r>
      <w:bookmarkEnd w:id="2"/>
    </w:p>
    <w:p w14:paraId="745D0A30" w14:textId="77777777" w:rsidR="0076162D" w:rsidRPr="001F0D73" w:rsidRDefault="0076162D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Интеллектуальная система (ИС) представляет собой сложный программно-аппаратный комплекс, способный находить решение задач, традиционно считающихся прерогативой человеческого разума. В отличие от классических автоматизированных систем, функционирующих по жестко заданным алгоритмам, ИС базируются на оперировании знаниями и механизмах логического вывода [1].</w:t>
      </w:r>
    </w:p>
    <w:p w14:paraId="305CC003" w14:textId="77777777" w:rsidR="0076162D" w:rsidRPr="001F0D73" w:rsidRDefault="0076162D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Современный этап развития ИС неразрывно связан с технологиями машинного обучения (</w:t>
      </w:r>
      <w:r w:rsidRPr="001F0D73">
        <w:rPr>
          <w:sz w:val="28"/>
          <w:szCs w:val="28"/>
        </w:rPr>
        <w:t>Machine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Learning</w:t>
      </w:r>
      <w:r w:rsidRPr="001F0D73">
        <w:rPr>
          <w:sz w:val="28"/>
          <w:szCs w:val="28"/>
          <w:lang w:val="ru-RU"/>
        </w:rPr>
        <w:t>), где фундаментом является способность системы к обобщению данных и принятию решений в условиях высокой неопределенности [5]. Анализ учебной литературы позволяет выделить ключевые характеристики, отличающие интеллектуальную систему:</w:t>
      </w:r>
    </w:p>
    <w:p w14:paraId="713EEE35" w14:textId="77777777" w:rsidR="0076162D" w:rsidRPr="001F0D73" w:rsidRDefault="0076162D" w:rsidP="001F0D73">
      <w:pPr>
        <w:pStyle w:val="a7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Наличие базы знаний: хранение не просто разрозненных данных, а семантических связей и правил предметной области [6].</w:t>
      </w:r>
    </w:p>
    <w:p w14:paraId="16454D29" w14:textId="77777777" w:rsidR="0076162D" w:rsidRPr="001F0D73" w:rsidRDefault="0076162D" w:rsidP="001F0D73">
      <w:pPr>
        <w:pStyle w:val="a7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Способность к самообучению: автоматическая корректировка внутренних параметров модели на основе накопленного опыта без прямого перепрограммирования кода.</w:t>
      </w:r>
    </w:p>
    <w:p w14:paraId="7BADD291" w14:textId="77777777" w:rsidR="0076162D" w:rsidRDefault="0076162D" w:rsidP="001F0D73">
      <w:pPr>
        <w:pStyle w:val="a7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Адаптивность: возможность системы корректно реагировать на новые, ранее не встречавшиеся входные ситуации [1].</w:t>
      </w:r>
    </w:p>
    <w:p w14:paraId="2E162CBD" w14:textId="77777777" w:rsidR="001F0D73" w:rsidRPr="001F0D73" w:rsidRDefault="001F0D73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5673F91D" w14:textId="77777777" w:rsidR="0076162D" w:rsidRPr="001F0D73" w:rsidRDefault="0076162D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682357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Классификация интеллектуальных систем по архитектурному принципу</w:t>
      </w:r>
      <w:bookmarkEnd w:id="3"/>
    </w:p>
    <w:p w14:paraId="3A28B1DD" w14:textId="77777777" w:rsidR="0076162D" w:rsidRPr="001F0D73" w:rsidRDefault="0076162D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Для глубокого понимания состояния проблемы необходимо рассмотреть классификацию ИС, принятую в современной академической среде. Согласно </w:t>
      </w:r>
      <w:r w:rsidRPr="001F0D73">
        <w:rPr>
          <w:sz w:val="28"/>
          <w:szCs w:val="28"/>
          <w:lang w:val="ru-RU"/>
        </w:rPr>
        <w:lastRenderedPageBreak/>
        <w:t>исследованиям в области компьютерных наук, системы разделяются на три фундаментальных класса [3]:</w:t>
      </w:r>
    </w:p>
    <w:p w14:paraId="463C4D71" w14:textId="77777777" w:rsidR="0076162D" w:rsidRPr="001F0D73" w:rsidRDefault="0076162D" w:rsidP="001F0D73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Символьные (классические) системы: базируются на представлении знаний в виде логических правил и декларативных описаний. К этому классу относятся экспертные системы, эффективные в узких, хорошо формализованных областях.</w:t>
      </w:r>
    </w:p>
    <w:p w14:paraId="1273BFF2" w14:textId="77777777" w:rsidR="0076162D" w:rsidRPr="001F0D73" w:rsidRDefault="0076162D" w:rsidP="001F0D73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Нейросетевые (коннекционистские) системы: строятся по принципу имитации работы биологических нейронов. Именно этот класс систем (нейронные сети) обеспечил технологический прорыв последних лет в области распознавания образов и генерации контента [1].</w:t>
      </w:r>
    </w:p>
    <w:p w14:paraId="7D975CDC" w14:textId="77777777" w:rsidR="0076162D" w:rsidRPr="001F0D73" w:rsidRDefault="0076162D" w:rsidP="001F0D73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Гибридные системы: объединяют логический вывод символьных систем и гибкость нейронных сетей для достижения максимальной точности и объяснимости принимаемых решений [5].</w:t>
      </w:r>
    </w:p>
    <w:p w14:paraId="58F34639" w14:textId="77777777" w:rsidR="00681FEA" w:rsidRPr="001F0D73" w:rsidRDefault="00681FEA" w:rsidP="001F0D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0D73">
        <w:rPr>
          <w:rFonts w:ascii="Times New Roman" w:hAnsi="Times New Roman" w:cs="Times New Roman"/>
          <w:sz w:val="28"/>
          <w:szCs w:val="28"/>
        </w:rPr>
        <w:br w:type="page"/>
      </w:r>
    </w:p>
    <w:p w14:paraId="45317F91" w14:textId="77777777" w:rsidR="002E6146" w:rsidRDefault="002E6146" w:rsidP="001F0D7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7682358"/>
      <w:r w:rsidRPr="001F0D73">
        <w:rPr>
          <w:rFonts w:ascii="Times New Roman" w:hAnsi="Times New Roman" w:cs="Times New Roman"/>
          <w:b/>
          <w:bCs/>
          <w:color w:val="auto"/>
        </w:rPr>
        <w:lastRenderedPageBreak/>
        <w:t>2 СОСТОЯНИЕ И ПЕРСПЕКТИВЫ ТЕХНОЛОГИЙ ОБРАБОТКИ ЕСТЕСТВЕННОГО ЯЗЫКА (NLP)</w:t>
      </w:r>
      <w:bookmarkEnd w:id="4"/>
    </w:p>
    <w:p w14:paraId="516CFB61" w14:textId="77777777" w:rsidR="001F0D73" w:rsidRPr="001F0D73" w:rsidRDefault="001F0D73" w:rsidP="001F0D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6F7BF63" w14:textId="77777777" w:rsidR="002E6146" w:rsidRPr="001F0D73" w:rsidRDefault="002E6146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682359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Эволюция подходов: от правил к архитектуре Transformer</w:t>
      </w:r>
      <w:bookmarkEnd w:id="5"/>
    </w:p>
    <w:p w14:paraId="3975E70C" w14:textId="77777777" w:rsidR="002E6146" w:rsidRPr="001F0D73" w:rsidRDefault="002E6146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Область обработки естественного языка (</w:t>
      </w:r>
      <w:r w:rsidRPr="001F0D73">
        <w:rPr>
          <w:sz w:val="28"/>
          <w:szCs w:val="28"/>
        </w:rPr>
        <w:t>Natural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Language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Processing</w:t>
      </w:r>
      <w:r w:rsidRPr="001F0D73">
        <w:rPr>
          <w:sz w:val="28"/>
          <w:szCs w:val="28"/>
          <w:lang w:val="ru-RU"/>
        </w:rPr>
        <w:t>) прошла длительный путь развития, который можно разделить на несколько этапов. Первоначально системы использовали сложные словари и грамматические правила, написанные лингвистами вручную. Главным недостатком такого подхода была невозможность охватить всё многообразие и изменчивость живого человеческого языка [1].</w:t>
      </w:r>
    </w:p>
    <w:p w14:paraId="7B2D8608" w14:textId="77777777" w:rsidR="002E6146" w:rsidRDefault="002E6146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Современное состояние проблемы характеризуется переходом к архитектуре </w:t>
      </w:r>
      <w:r w:rsidRPr="001F0D73">
        <w:rPr>
          <w:sz w:val="28"/>
          <w:szCs w:val="28"/>
        </w:rPr>
        <w:t>Transformer</w:t>
      </w:r>
      <w:r w:rsidRPr="001F0D73">
        <w:rPr>
          <w:sz w:val="28"/>
          <w:szCs w:val="28"/>
          <w:lang w:val="ru-RU"/>
        </w:rPr>
        <w:t>, которая перевернула индустрию за счет механизма «внимания» (</w:t>
      </w:r>
      <w:r w:rsidRPr="001F0D73">
        <w:rPr>
          <w:sz w:val="28"/>
          <w:szCs w:val="28"/>
        </w:rPr>
        <w:t>Attention</w:t>
      </w:r>
      <w:r w:rsidRPr="001F0D73">
        <w:rPr>
          <w:sz w:val="28"/>
          <w:szCs w:val="28"/>
          <w:lang w:val="ru-RU"/>
        </w:rPr>
        <w:t>). Этот механизм позволил моделям понимать глубокий контекст предложения, анализируя связи между всеми словами одновременно, что ранее было недоступно для рекуррентных сетей [10].</w:t>
      </w:r>
    </w:p>
    <w:p w14:paraId="0EA5DD4D" w14:textId="77777777" w:rsidR="001F0D73" w:rsidRPr="001F0D73" w:rsidRDefault="001F0D73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1C7BD679" w14:textId="77777777" w:rsidR="002E6146" w:rsidRPr="001F0D73" w:rsidRDefault="002E6146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7682360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Большие языковые модели (LLM) в клиентской поддержке</w:t>
      </w:r>
      <w:bookmarkEnd w:id="6"/>
    </w:p>
    <w:p w14:paraId="55DF9348" w14:textId="77777777" w:rsidR="002E6146" w:rsidRPr="001F0D73" w:rsidRDefault="002E6146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На текущий момент доминирующее положение занимают большие языковые модели (</w:t>
      </w:r>
      <w:r w:rsidRPr="001F0D73">
        <w:rPr>
          <w:sz w:val="28"/>
          <w:szCs w:val="28"/>
        </w:rPr>
        <w:t>LLM</w:t>
      </w:r>
      <w:r w:rsidRPr="001F0D73">
        <w:rPr>
          <w:sz w:val="28"/>
          <w:szCs w:val="28"/>
          <w:lang w:val="ru-RU"/>
        </w:rPr>
        <w:t xml:space="preserve">). Модели уровня </w:t>
      </w:r>
      <w:r w:rsidRPr="001F0D73">
        <w:rPr>
          <w:sz w:val="28"/>
          <w:szCs w:val="28"/>
        </w:rPr>
        <w:t>GigaChat</w:t>
      </w:r>
      <w:r w:rsidRPr="001F0D73">
        <w:rPr>
          <w:sz w:val="28"/>
          <w:szCs w:val="28"/>
          <w:lang w:val="ru-RU"/>
        </w:rPr>
        <w:t xml:space="preserve"> обучаются на сверхбольших массивах данных, что позволяет им не просто имитировать общение, а понимать логику и интенты (намерения) пользователя [8].</w:t>
      </w:r>
    </w:p>
    <w:p w14:paraId="7D221B40" w14:textId="77777777" w:rsidR="002E6146" w:rsidRPr="001F0D73" w:rsidRDefault="002E6146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В контексте создания сервисов технической поддержки (на примере ЦБС Петроградского района) </w:t>
      </w:r>
      <w:r w:rsidRPr="001F0D73">
        <w:rPr>
          <w:sz w:val="28"/>
          <w:szCs w:val="28"/>
        </w:rPr>
        <w:t>LLM</w:t>
      </w:r>
      <w:r w:rsidRPr="001F0D73">
        <w:rPr>
          <w:sz w:val="28"/>
          <w:szCs w:val="28"/>
          <w:lang w:val="ru-RU"/>
        </w:rPr>
        <w:t xml:space="preserve"> решают проблему мгновенного реагирования. Однако анализ практики внедрения выявил проблему «галлюцинаций» — генерации ложных, но правдоподобных фактов. Решением данной проблемы является технология </w:t>
      </w:r>
      <w:r w:rsidRPr="001F0D73">
        <w:rPr>
          <w:sz w:val="28"/>
          <w:szCs w:val="28"/>
        </w:rPr>
        <w:t>RAG</w:t>
      </w:r>
      <w:r w:rsidRPr="001F0D73">
        <w:rPr>
          <w:sz w:val="28"/>
          <w:szCs w:val="28"/>
          <w:lang w:val="ru-RU"/>
        </w:rPr>
        <w:t xml:space="preserve"> (</w:t>
      </w:r>
      <w:r w:rsidRPr="001F0D73">
        <w:rPr>
          <w:sz w:val="28"/>
          <w:szCs w:val="28"/>
        </w:rPr>
        <w:t>Retrieval</w:t>
      </w:r>
      <w:r w:rsidRPr="001F0D73">
        <w:rPr>
          <w:sz w:val="28"/>
          <w:szCs w:val="28"/>
          <w:lang w:val="ru-RU"/>
        </w:rPr>
        <w:t>-</w:t>
      </w:r>
      <w:r w:rsidRPr="001F0D73">
        <w:rPr>
          <w:sz w:val="28"/>
          <w:szCs w:val="28"/>
        </w:rPr>
        <w:t>Augmented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Generation</w:t>
      </w:r>
      <w:r w:rsidRPr="001F0D73">
        <w:rPr>
          <w:sz w:val="28"/>
          <w:szCs w:val="28"/>
          <w:lang w:val="ru-RU"/>
        </w:rPr>
        <w:t xml:space="preserve">). Суть метода заключается в принудительном ограничении области поиска знаний </w:t>
      </w:r>
      <w:r w:rsidRPr="001F0D73">
        <w:rPr>
          <w:sz w:val="28"/>
          <w:szCs w:val="28"/>
          <w:lang w:val="ru-RU"/>
        </w:rPr>
        <w:lastRenderedPageBreak/>
        <w:t>официальной документацией организации, что гарантирует достоверность выдаваемых инструкций [3][10].</w:t>
      </w:r>
    </w:p>
    <w:p w14:paraId="4CADFCAA" w14:textId="53AD94C7" w:rsidR="00681FEA" w:rsidRPr="001F0D73" w:rsidRDefault="00681FEA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3CF7B274" w14:textId="576893E6" w:rsidR="008A675E" w:rsidRPr="001F0D73" w:rsidRDefault="003E0170" w:rsidP="001F0D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0D73">
        <w:rPr>
          <w:rFonts w:ascii="Times New Roman" w:hAnsi="Times New Roman" w:cs="Times New Roman"/>
          <w:sz w:val="28"/>
          <w:szCs w:val="28"/>
        </w:rPr>
        <w:br w:type="page"/>
      </w:r>
    </w:p>
    <w:p w14:paraId="0585E323" w14:textId="77777777" w:rsidR="008A675E" w:rsidRDefault="008A675E" w:rsidP="001F0D7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7682361"/>
      <w:r w:rsidRPr="001F0D73">
        <w:rPr>
          <w:rFonts w:ascii="Times New Roman" w:hAnsi="Times New Roman" w:cs="Times New Roman"/>
          <w:b/>
          <w:bCs/>
          <w:color w:val="auto"/>
        </w:rPr>
        <w:lastRenderedPageBreak/>
        <w:t>3 АРХИТЕКТУРНЫЕ РЕШЕНИЯ И ПРОТОКОЛЫ ВЗАИМОДЕЙСТВИЯ</w:t>
      </w:r>
      <w:bookmarkEnd w:id="7"/>
    </w:p>
    <w:p w14:paraId="19704E0C" w14:textId="77777777" w:rsidR="001F0D73" w:rsidRPr="001F0D73" w:rsidRDefault="001F0D73" w:rsidP="001F0D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C6764C4" w14:textId="77777777" w:rsidR="008A675E" w:rsidRPr="001F0D73" w:rsidRDefault="008A675E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7682362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Микросервисная архитектура и облачные технологии в ИИ</w:t>
      </w:r>
      <w:bookmarkEnd w:id="8"/>
    </w:p>
    <w:p w14:paraId="2591B61B" w14:textId="77777777" w:rsidR="008A675E" w:rsidRPr="001F0D73" w:rsidRDefault="008A675E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Современное состояние индустрии программного обеспечения диктует переход от монолитных структур к микросервисным архитектурам, особенно при разработке систем на базе искусственного интеллекта. В контексте создания </w:t>
      </w:r>
      <w:r w:rsidRPr="001F0D73">
        <w:rPr>
          <w:sz w:val="28"/>
          <w:szCs w:val="28"/>
        </w:rPr>
        <w:t>AI</w:t>
      </w:r>
      <w:r w:rsidRPr="001F0D73">
        <w:rPr>
          <w:sz w:val="28"/>
          <w:szCs w:val="28"/>
          <w:lang w:val="ru-RU"/>
        </w:rPr>
        <w:t xml:space="preserve">-сервиса для ЦБС Петроградского района, такой подход позволяет изолировать </w:t>
      </w:r>
      <w:proofErr w:type="spellStart"/>
      <w:r w:rsidRPr="001F0D73">
        <w:rPr>
          <w:sz w:val="28"/>
          <w:szCs w:val="28"/>
          <w:lang w:val="ru-RU"/>
        </w:rPr>
        <w:t>ресурсозатратные</w:t>
      </w:r>
      <w:proofErr w:type="spellEnd"/>
      <w:r w:rsidRPr="001F0D73">
        <w:rPr>
          <w:sz w:val="28"/>
          <w:szCs w:val="28"/>
          <w:lang w:val="ru-RU"/>
        </w:rPr>
        <w:t xml:space="preserve"> задачи генерации ответов от основной бизнес-логики приложения.</w:t>
      </w:r>
    </w:p>
    <w:p w14:paraId="6203E9DF" w14:textId="77777777" w:rsidR="008A675E" w:rsidRDefault="008A675E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Анализ специализированной литературы по облачным технологиям показывает, что язык </w:t>
      </w:r>
      <w:r w:rsidRPr="001F0D73">
        <w:rPr>
          <w:sz w:val="28"/>
          <w:szCs w:val="28"/>
        </w:rPr>
        <w:t>Go</w:t>
      </w:r>
      <w:r w:rsidRPr="001F0D73">
        <w:rPr>
          <w:sz w:val="28"/>
          <w:szCs w:val="28"/>
          <w:lang w:val="ru-RU"/>
        </w:rPr>
        <w:t xml:space="preserve"> (</w:t>
      </w:r>
      <w:r w:rsidRPr="001F0D73">
        <w:rPr>
          <w:sz w:val="28"/>
          <w:szCs w:val="28"/>
        </w:rPr>
        <w:t>Golang</w:t>
      </w:r>
      <w:r w:rsidRPr="001F0D73">
        <w:rPr>
          <w:sz w:val="28"/>
          <w:szCs w:val="28"/>
          <w:lang w:val="ru-RU"/>
        </w:rPr>
        <w:t xml:space="preserve">) является эталонным инструментом для построения подобных систем благодаря своей модели конкурентности и эффективному управлению памятью [2]. Использование микросервисов позволяет независимо масштабировать компоненты системы: например, при резком росте количества обращений в </w:t>
      </w:r>
      <w:r w:rsidRPr="001F0D73">
        <w:rPr>
          <w:sz w:val="28"/>
          <w:szCs w:val="28"/>
        </w:rPr>
        <w:t>Telegram</w:t>
      </w:r>
      <w:r w:rsidRPr="001F0D73">
        <w:rPr>
          <w:sz w:val="28"/>
          <w:szCs w:val="28"/>
          <w:lang w:val="ru-RU"/>
        </w:rPr>
        <w:t xml:space="preserve">-бот можно увеличить число инстансов сервиса обработки промптов, не затрагивая базу данных [11]. Исследования </w:t>
      </w:r>
      <w:r w:rsidRPr="001F0D73">
        <w:rPr>
          <w:sz w:val="28"/>
          <w:szCs w:val="28"/>
        </w:rPr>
        <w:t>IEEE</w:t>
      </w:r>
      <w:r w:rsidRPr="001F0D73">
        <w:rPr>
          <w:sz w:val="28"/>
          <w:szCs w:val="28"/>
          <w:lang w:val="ru-RU"/>
        </w:rPr>
        <w:t xml:space="preserve"> подтверждают, что интеграция сетевых технологий в сферу ИИ требует гибкой архитектуры для минимизации задержек и оптимизации вычислительных ресурсов [13].</w:t>
      </w:r>
    </w:p>
    <w:p w14:paraId="2041406D" w14:textId="77777777" w:rsidR="001F0D73" w:rsidRPr="001F0D73" w:rsidRDefault="001F0D73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4B2FF577" w14:textId="77777777" w:rsidR="008A675E" w:rsidRPr="001F0D73" w:rsidRDefault="008A675E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7682363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Эффективность протокола gRPC и бинарной </w:t>
      </w:r>
      <w:proofErr w:type="spellStart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сериализации</w:t>
      </w:r>
      <w:bookmarkEnd w:id="9"/>
      <w:proofErr w:type="spellEnd"/>
    </w:p>
    <w:p w14:paraId="09E8ADD3" w14:textId="77777777" w:rsidR="008A675E" w:rsidRPr="001F0D73" w:rsidRDefault="008A675E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Одной из центральных проблем распределенных интеллектуальных систем является скорость обмена данными между сервисами. Традиционные текстовые протоколы (</w:t>
      </w:r>
      <w:r w:rsidRPr="001F0D73">
        <w:rPr>
          <w:sz w:val="28"/>
          <w:szCs w:val="28"/>
        </w:rPr>
        <w:t>REST</w:t>
      </w:r>
      <w:r w:rsidRPr="001F0D73">
        <w:rPr>
          <w:sz w:val="28"/>
          <w:szCs w:val="28"/>
          <w:lang w:val="ru-RU"/>
        </w:rPr>
        <w:t>/</w:t>
      </w:r>
      <w:r w:rsidRPr="001F0D73">
        <w:rPr>
          <w:sz w:val="28"/>
          <w:szCs w:val="28"/>
        </w:rPr>
        <w:t>JSON</w:t>
      </w:r>
      <w:r w:rsidRPr="001F0D73">
        <w:rPr>
          <w:sz w:val="28"/>
          <w:szCs w:val="28"/>
          <w:lang w:val="ru-RU"/>
        </w:rPr>
        <w:t xml:space="preserve">) создают избыточную нагрузку на сеть из-за вербальности формата. Синтез знаний из области системного программирования позволяет выделить протокол </w:t>
      </w:r>
      <w:r w:rsidRPr="001F0D73">
        <w:rPr>
          <w:sz w:val="28"/>
          <w:szCs w:val="28"/>
        </w:rPr>
        <w:t>gRPC</w:t>
      </w:r>
      <w:r w:rsidRPr="001F0D73">
        <w:rPr>
          <w:sz w:val="28"/>
          <w:szCs w:val="28"/>
          <w:lang w:val="ru-RU"/>
        </w:rPr>
        <w:t xml:space="preserve"> как наиболее эффективное решение [7].</w:t>
      </w:r>
    </w:p>
    <w:p w14:paraId="3E613817" w14:textId="77777777" w:rsidR="008A675E" w:rsidRPr="001F0D73" w:rsidRDefault="008A675E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lastRenderedPageBreak/>
        <w:t xml:space="preserve">Преимущества использования </w:t>
      </w:r>
      <w:r w:rsidRPr="001F0D73">
        <w:rPr>
          <w:sz w:val="28"/>
          <w:szCs w:val="28"/>
        </w:rPr>
        <w:t>gRPC</w:t>
      </w:r>
      <w:r w:rsidRPr="001F0D73">
        <w:rPr>
          <w:sz w:val="28"/>
          <w:szCs w:val="28"/>
          <w:lang w:val="ru-RU"/>
        </w:rPr>
        <w:t xml:space="preserve"> в архитектуре </w:t>
      </w:r>
      <w:r w:rsidRPr="001F0D73">
        <w:rPr>
          <w:sz w:val="28"/>
          <w:szCs w:val="28"/>
        </w:rPr>
        <w:t>AI</w:t>
      </w:r>
      <w:r w:rsidRPr="001F0D73">
        <w:rPr>
          <w:sz w:val="28"/>
          <w:szCs w:val="28"/>
          <w:lang w:val="ru-RU"/>
        </w:rPr>
        <w:t>-сервиса:</w:t>
      </w:r>
    </w:p>
    <w:p w14:paraId="32B1AC4A" w14:textId="77777777" w:rsidR="008A675E" w:rsidRPr="001F0D73" w:rsidRDefault="008A675E" w:rsidP="001F0D73">
      <w:pPr>
        <w:pStyle w:val="a7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Бинарный формат </w:t>
      </w:r>
      <w:r w:rsidRPr="001F0D73">
        <w:rPr>
          <w:sz w:val="28"/>
          <w:szCs w:val="28"/>
        </w:rPr>
        <w:t>Protocol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Buffers</w:t>
      </w:r>
      <w:r w:rsidRPr="001F0D73">
        <w:rPr>
          <w:sz w:val="28"/>
          <w:szCs w:val="28"/>
          <w:lang w:val="ru-RU"/>
        </w:rPr>
        <w:t xml:space="preserve">: передача данных в сжатом виде сокращает объем трафика, что критично для передачи длинных контекстных окон </w:t>
      </w:r>
      <w:r w:rsidRPr="001F0D73">
        <w:rPr>
          <w:sz w:val="28"/>
          <w:szCs w:val="28"/>
        </w:rPr>
        <w:t>LLM</w:t>
      </w:r>
      <w:r w:rsidRPr="001F0D73">
        <w:rPr>
          <w:sz w:val="28"/>
          <w:szCs w:val="28"/>
          <w:lang w:val="ru-RU"/>
        </w:rPr>
        <w:t xml:space="preserve"> [7].</w:t>
      </w:r>
    </w:p>
    <w:p w14:paraId="652B55DE" w14:textId="77777777" w:rsidR="008A675E" w:rsidRPr="001F0D73" w:rsidRDefault="008A675E" w:rsidP="001F0D73">
      <w:pPr>
        <w:pStyle w:val="a7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Двунаправленное потоковое вещание (</w:t>
      </w:r>
      <w:r w:rsidRPr="001F0D73">
        <w:rPr>
          <w:sz w:val="28"/>
          <w:szCs w:val="28"/>
        </w:rPr>
        <w:t>Streaming</w:t>
      </w:r>
      <w:r w:rsidRPr="001F0D73">
        <w:rPr>
          <w:sz w:val="28"/>
          <w:szCs w:val="28"/>
          <w:lang w:val="ru-RU"/>
        </w:rPr>
        <w:t>): это позволяет системе выдавать ответ пользователю «слово за словом» по мере генерации его нейросетью, что значительно улучшает пользовательский опыт (</w:t>
      </w:r>
      <w:r w:rsidRPr="001F0D73">
        <w:rPr>
          <w:sz w:val="28"/>
          <w:szCs w:val="28"/>
        </w:rPr>
        <w:t>UX</w:t>
      </w:r>
      <w:r w:rsidRPr="001F0D73">
        <w:rPr>
          <w:sz w:val="28"/>
          <w:szCs w:val="28"/>
          <w:lang w:val="ru-RU"/>
        </w:rPr>
        <w:t>) [6].</w:t>
      </w:r>
    </w:p>
    <w:p w14:paraId="4A8A0E53" w14:textId="77777777" w:rsidR="008A675E" w:rsidRDefault="008A675E" w:rsidP="001F0D73">
      <w:pPr>
        <w:pStyle w:val="a7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Строгая типизация: использование .</w:t>
      </w:r>
      <w:r w:rsidRPr="001F0D73">
        <w:rPr>
          <w:sz w:val="28"/>
          <w:szCs w:val="28"/>
        </w:rPr>
        <w:t>proto</w:t>
      </w:r>
      <w:r w:rsidRPr="001F0D73">
        <w:rPr>
          <w:sz w:val="28"/>
          <w:szCs w:val="28"/>
          <w:lang w:val="ru-RU"/>
        </w:rPr>
        <w:t xml:space="preserve"> файлов гарантирует, что сервис бота и ядро ИИ будут всегда использовать идентичные структуры данных, исключая ошибки интеграции [7].</w:t>
      </w:r>
    </w:p>
    <w:p w14:paraId="074CE2F6" w14:textId="77777777" w:rsidR="001F0D73" w:rsidRPr="001F0D73" w:rsidRDefault="001F0D73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2D54567A" w14:textId="77777777" w:rsidR="008A675E" w:rsidRPr="001F0D73" w:rsidRDefault="008A675E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682364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Реализация технологии RAG в современных ИС</w:t>
      </w:r>
      <w:bookmarkEnd w:id="10"/>
    </w:p>
    <w:p w14:paraId="1786555F" w14:textId="77777777" w:rsidR="008A675E" w:rsidRPr="001F0D73" w:rsidRDefault="008A675E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Анализ состояния изученной проблемы указывает на то, что для корпоративных систем (таких как библиотеки или государственные учреждения) недопустимо использование «чистых» </w:t>
      </w:r>
      <w:r w:rsidRPr="001F0D73">
        <w:rPr>
          <w:sz w:val="28"/>
          <w:szCs w:val="28"/>
        </w:rPr>
        <w:t>LLM</w:t>
      </w:r>
      <w:r w:rsidRPr="001F0D73">
        <w:rPr>
          <w:sz w:val="28"/>
          <w:szCs w:val="28"/>
          <w:lang w:val="ru-RU"/>
        </w:rPr>
        <w:t xml:space="preserve"> из-за их склонности к генерации недостоверных данных. Технология </w:t>
      </w:r>
      <w:r w:rsidRPr="001F0D73">
        <w:rPr>
          <w:sz w:val="28"/>
          <w:szCs w:val="28"/>
        </w:rPr>
        <w:t>RAG</w:t>
      </w:r>
      <w:r w:rsidRPr="001F0D73">
        <w:rPr>
          <w:sz w:val="28"/>
          <w:szCs w:val="28"/>
          <w:lang w:val="ru-RU"/>
        </w:rPr>
        <w:t xml:space="preserve"> (</w:t>
      </w:r>
      <w:r w:rsidRPr="001F0D73">
        <w:rPr>
          <w:sz w:val="28"/>
          <w:szCs w:val="28"/>
        </w:rPr>
        <w:t>Retrieval</w:t>
      </w:r>
      <w:r w:rsidRPr="001F0D73">
        <w:rPr>
          <w:sz w:val="28"/>
          <w:szCs w:val="28"/>
          <w:lang w:val="ru-RU"/>
        </w:rPr>
        <w:t>-</w:t>
      </w:r>
      <w:r w:rsidRPr="001F0D73">
        <w:rPr>
          <w:sz w:val="28"/>
          <w:szCs w:val="28"/>
        </w:rPr>
        <w:t>Augmented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Generation</w:t>
      </w:r>
      <w:r w:rsidRPr="001F0D73">
        <w:rPr>
          <w:sz w:val="28"/>
          <w:szCs w:val="28"/>
          <w:lang w:val="ru-RU"/>
        </w:rPr>
        <w:t>) признана стандартом индустрии для решения этой задачи [10]. В рамках данной технологии система сначала выполняет поиск по локальной базе знаний (</w:t>
      </w:r>
      <w:r w:rsidRPr="001F0D73">
        <w:rPr>
          <w:sz w:val="28"/>
          <w:szCs w:val="28"/>
        </w:rPr>
        <w:t>PostgreSQL</w:t>
      </w:r>
      <w:r w:rsidRPr="001F0D73">
        <w:rPr>
          <w:sz w:val="28"/>
          <w:szCs w:val="28"/>
          <w:lang w:val="ru-RU"/>
        </w:rPr>
        <w:t xml:space="preserve">), а затем передает найденные факты в качестве контекста для модели </w:t>
      </w:r>
      <w:r w:rsidRPr="001F0D73">
        <w:rPr>
          <w:sz w:val="28"/>
          <w:szCs w:val="28"/>
        </w:rPr>
        <w:t>GigaChat</w:t>
      </w:r>
      <w:r w:rsidRPr="001F0D73">
        <w:rPr>
          <w:sz w:val="28"/>
          <w:szCs w:val="28"/>
          <w:lang w:val="ru-RU"/>
        </w:rPr>
        <w:t xml:space="preserve"> [8]. Это превращает систему из общего чат-бота в экспертный инструмент, опирающийся исключительно на регламенты и документацию заказчика.</w:t>
      </w:r>
    </w:p>
    <w:p w14:paraId="56EE60E3" w14:textId="77777777" w:rsidR="00681FEA" w:rsidRPr="001F0D73" w:rsidRDefault="00681FEA" w:rsidP="001F0D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0D73">
        <w:rPr>
          <w:rFonts w:ascii="Times New Roman" w:hAnsi="Times New Roman" w:cs="Times New Roman"/>
          <w:sz w:val="28"/>
          <w:szCs w:val="28"/>
        </w:rPr>
        <w:br w:type="page"/>
      </w:r>
    </w:p>
    <w:p w14:paraId="620C1316" w14:textId="77777777" w:rsidR="00824A05" w:rsidRDefault="00824A05" w:rsidP="001F0D7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17682365"/>
      <w:r w:rsidRPr="001F0D73">
        <w:rPr>
          <w:rFonts w:ascii="Times New Roman" w:hAnsi="Times New Roman" w:cs="Times New Roman"/>
          <w:b/>
          <w:bCs/>
          <w:color w:val="auto"/>
        </w:rPr>
        <w:lastRenderedPageBreak/>
        <w:t>4 ОБЕСПЕЧЕНИЕ БЕЗОПАСНОСТИ И НАДЕЖНОСТИ ИНТЕЛЛЕКТУАЛЬНЫХ СИСТЕМ</w:t>
      </w:r>
      <w:bookmarkEnd w:id="11"/>
    </w:p>
    <w:p w14:paraId="6AC15A35" w14:textId="77777777" w:rsidR="001F0D73" w:rsidRPr="001F0D73" w:rsidRDefault="001F0D73" w:rsidP="001F0D73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4451BAC" w14:textId="77777777" w:rsidR="00824A05" w:rsidRPr="001F0D73" w:rsidRDefault="00824A05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7682366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Криптографическая защита и сетевая безопасность</w:t>
      </w:r>
      <w:bookmarkEnd w:id="12"/>
    </w:p>
    <w:p w14:paraId="6A433F71" w14:textId="77777777" w:rsidR="00824A05" w:rsidRPr="001F0D73" w:rsidRDefault="00824A05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При анализе безопасности интеллектуальных систем, интегрированных в сетевую инфраструктуру, на первый план выходит защита передаваемых данных. Согласно актуальным научным публикациям 2023 года, уязвимости в компьютерных сетях могут напрямую влиять на стабильность работы ИИ-агентов [4].</w:t>
      </w:r>
    </w:p>
    <w:p w14:paraId="30E5C777" w14:textId="77777777" w:rsidR="00824A05" w:rsidRDefault="00824A05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Для нейтрализации этих рисков в проекте предусмотрено использование протоколов </w:t>
      </w:r>
      <w:r w:rsidRPr="001F0D73">
        <w:rPr>
          <w:sz w:val="28"/>
          <w:szCs w:val="28"/>
        </w:rPr>
        <w:t>TLS</w:t>
      </w:r>
      <w:r w:rsidRPr="001F0D73">
        <w:rPr>
          <w:sz w:val="28"/>
          <w:szCs w:val="28"/>
          <w:lang w:val="ru-RU"/>
        </w:rPr>
        <w:t xml:space="preserve"> 1.2/1.3, которые обеспечивают сквозное шифрование между пользователем, бэкендом на </w:t>
      </w:r>
      <w:r w:rsidRPr="001F0D73">
        <w:rPr>
          <w:sz w:val="28"/>
          <w:szCs w:val="28"/>
        </w:rPr>
        <w:t>Go</w:t>
      </w:r>
      <w:r w:rsidRPr="001F0D73">
        <w:rPr>
          <w:sz w:val="28"/>
          <w:szCs w:val="28"/>
          <w:lang w:val="ru-RU"/>
        </w:rPr>
        <w:t xml:space="preserve"> и </w:t>
      </w:r>
      <w:r w:rsidRPr="001F0D73">
        <w:rPr>
          <w:sz w:val="28"/>
          <w:szCs w:val="28"/>
        </w:rPr>
        <w:t>API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GigaChat</w:t>
      </w:r>
      <w:r w:rsidRPr="001F0D73">
        <w:rPr>
          <w:sz w:val="28"/>
          <w:szCs w:val="28"/>
          <w:lang w:val="ru-RU"/>
        </w:rPr>
        <w:t>. Это гарантирует конфиденциальность переписки и защиту от атак типа «человек посередине» (</w:t>
      </w:r>
      <w:r w:rsidRPr="001F0D73">
        <w:rPr>
          <w:sz w:val="28"/>
          <w:szCs w:val="28"/>
        </w:rPr>
        <w:t>MITM</w:t>
      </w:r>
      <w:r w:rsidRPr="001F0D73">
        <w:rPr>
          <w:sz w:val="28"/>
          <w:szCs w:val="28"/>
          <w:lang w:val="ru-RU"/>
        </w:rPr>
        <w:t>). Кроме того, применение современных методов аутентификации позволяет ограничить доступ к системе только авторизованным сотрудникам ЦБС, предотвращая нецелевое использование вычислительных мощностей нейросети.</w:t>
      </w:r>
    </w:p>
    <w:p w14:paraId="0BC00600" w14:textId="77777777" w:rsidR="001F0D73" w:rsidRPr="001F0D73" w:rsidRDefault="001F0D73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7A21EBE8" w14:textId="77777777" w:rsidR="00824A05" w:rsidRPr="001F0D73" w:rsidRDefault="00824A05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7682367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Отказоустойчивость и использование контейнеризации</w:t>
      </w:r>
      <w:bookmarkEnd w:id="13"/>
    </w:p>
    <w:p w14:paraId="02640EA8" w14:textId="77777777" w:rsidR="00824A05" w:rsidRPr="001F0D73" w:rsidRDefault="00824A05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Надежность системы обеспечивается за счет применения технологии контейнеризации </w:t>
      </w:r>
      <w:r w:rsidRPr="001F0D73">
        <w:rPr>
          <w:sz w:val="28"/>
          <w:szCs w:val="28"/>
        </w:rPr>
        <w:t>Docker</w:t>
      </w:r>
      <w:r w:rsidRPr="001F0D73">
        <w:rPr>
          <w:sz w:val="28"/>
          <w:szCs w:val="28"/>
          <w:lang w:val="ru-RU"/>
        </w:rPr>
        <w:t>. Анализ учебной литературы показывает, что изоляция микросервисов в контейнерах позволяет избежать конфликтов зависимостей и гарантирует идентичность работы системы в среде разработки и на серверах заказчика [2].</w:t>
      </w:r>
    </w:p>
    <w:p w14:paraId="539301BF" w14:textId="77777777" w:rsidR="00824A05" w:rsidRPr="001F0D73" w:rsidRDefault="00824A05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>Для обеспечения бесперебойного функционирования 24/7 реализуются следующие механизмы:</w:t>
      </w:r>
    </w:p>
    <w:p w14:paraId="49B6D780" w14:textId="77777777" w:rsidR="00824A05" w:rsidRPr="001F0D73" w:rsidRDefault="00824A05" w:rsidP="001F0D73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lastRenderedPageBreak/>
        <w:t>Автоматизированный мониторинг: система отслеживает состояние каждого микросервиса в реальном времени.</w:t>
      </w:r>
    </w:p>
    <w:p w14:paraId="0676358D" w14:textId="77777777" w:rsidR="00824A05" w:rsidRPr="001F0D73" w:rsidRDefault="00824A05" w:rsidP="001F0D73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</w:rPr>
        <w:t>Health</w:t>
      </w:r>
      <w:r w:rsidRPr="001F0D73">
        <w:rPr>
          <w:sz w:val="28"/>
          <w:szCs w:val="28"/>
          <w:lang w:val="ru-RU"/>
        </w:rPr>
        <w:t xml:space="preserve"> </w:t>
      </w:r>
      <w:r w:rsidRPr="001F0D73">
        <w:rPr>
          <w:sz w:val="28"/>
          <w:szCs w:val="28"/>
        </w:rPr>
        <w:t>Checks</w:t>
      </w:r>
      <w:r w:rsidRPr="001F0D73">
        <w:rPr>
          <w:sz w:val="28"/>
          <w:szCs w:val="28"/>
          <w:lang w:val="ru-RU"/>
        </w:rPr>
        <w:t xml:space="preserve">: при обнаружении сбоя в работе сервиса </w:t>
      </w:r>
      <w:r w:rsidRPr="001F0D73">
        <w:rPr>
          <w:sz w:val="28"/>
          <w:szCs w:val="28"/>
        </w:rPr>
        <w:t>gRPC</w:t>
      </w:r>
      <w:r w:rsidRPr="001F0D73">
        <w:rPr>
          <w:sz w:val="28"/>
          <w:szCs w:val="28"/>
          <w:lang w:val="ru-RU"/>
        </w:rPr>
        <w:t xml:space="preserve"> или подключения к БД, оркестратор автоматически перезапускает упавший контейнер, обеспечивая минимальное время простоя.</w:t>
      </w:r>
    </w:p>
    <w:p w14:paraId="7FF112D9" w14:textId="1927E55E" w:rsidR="00824A05" w:rsidRDefault="00824A05" w:rsidP="001F0D73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Логирование и аудит: запись всех запросов и ответов системы (без сохранения </w:t>
      </w:r>
      <w:r w:rsidR="009F1D67">
        <w:rPr>
          <w:sz w:val="28"/>
          <w:szCs w:val="28"/>
          <w:lang w:val="ru-RU"/>
        </w:rPr>
        <w:t>персональных данных</w:t>
      </w:r>
      <w:r w:rsidRPr="001F0D73">
        <w:rPr>
          <w:sz w:val="28"/>
          <w:szCs w:val="28"/>
          <w:lang w:val="ru-RU"/>
        </w:rPr>
        <w:t xml:space="preserve">) позволяет проводить анализ качества работы </w:t>
      </w:r>
      <w:r w:rsidRPr="001F0D73">
        <w:rPr>
          <w:sz w:val="28"/>
          <w:szCs w:val="28"/>
        </w:rPr>
        <w:t>AI</w:t>
      </w:r>
      <w:r w:rsidRPr="001F0D73">
        <w:rPr>
          <w:sz w:val="28"/>
          <w:szCs w:val="28"/>
          <w:lang w:val="ru-RU"/>
        </w:rPr>
        <w:t xml:space="preserve"> и оперативно исправлять ошибки в промпт-инжиниринге [11].</w:t>
      </w:r>
    </w:p>
    <w:p w14:paraId="4CDC5053" w14:textId="77777777" w:rsidR="001F0D73" w:rsidRPr="001F0D73" w:rsidRDefault="001F0D73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5E6D0A9D" w14:textId="77777777" w:rsidR="00824A05" w:rsidRPr="001F0D73" w:rsidRDefault="00824A05" w:rsidP="001F0D7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7682368"/>
      <w:r w:rsidRPr="001F0D73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Этическое использование и фильтрация контента</w:t>
      </w:r>
      <w:bookmarkEnd w:id="14"/>
    </w:p>
    <w:p w14:paraId="7E5E0FC4" w14:textId="6024D370" w:rsidR="00681FEA" w:rsidRPr="001F0D73" w:rsidRDefault="00824A05" w:rsidP="001F0D7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1F0D73">
        <w:rPr>
          <w:sz w:val="28"/>
          <w:szCs w:val="28"/>
          <w:lang w:val="ru-RU"/>
        </w:rPr>
        <w:t xml:space="preserve">Завершая анализ, необходимо отметить важность соблюдения этических норм при эксплуатации ИС. Наряду со встроенными фильтрами </w:t>
      </w:r>
      <w:r w:rsidRPr="001F0D73">
        <w:rPr>
          <w:sz w:val="28"/>
          <w:szCs w:val="28"/>
        </w:rPr>
        <w:t>GigaChat</w:t>
      </w:r>
      <w:r w:rsidRPr="001F0D73">
        <w:rPr>
          <w:sz w:val="28"/>
          <w:szCs w:val="28"/>
          <w:lang w:val="ru-RU"/>
        </w:rPr>
        <w:t xml:space="preserve"> [8], на уровне бэкенда системы реализуются дополнительные программные фильтры, исключающие генерацию контента, выходящего за рамки профессиональной компетенции техподдержки. Это соответствует современным трендам развития безопасного и ответственного искусственного интеллекта [10].</w:t>
      </w:r>
    </w:p>
    <w:p w14:paraId="0F13137D" w14:textId="25E1BD62" w:rsidR="00681FEA" w:rsidRPr="00681FEA" w:rsidRDefault="00681FEA" w:rsidP="001F0D73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8"/>
          <w:szCs w:val="28"/>
        </w:rPr>
      </w:pPr>
    </w:p>
    <w:p w14:paraId="704D4952" w14:textId="77777777" w:rsidR="001F0D73" w:rsidRDefault="001F0D73">
      <w:pPr>
        <w:spacing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98FDBEB" w14:textId="110462C1" w:rsidR="00681FEA" w:rsidRPr="00681FEA" w:rsidRDefault="00620CD3" w:rsidP="008C63D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7682369"/>
      <w:r w:rsidRPr="00B83311">
        <w:rPr>
          <w:rFonts w:ascii="Times New Roman" w:hAnsi="Times New Roman" w:cs="Times New Roman"/>
          <w:b/>
          <w:bCs/>
          <w:color w:val="auto"/>
        </w:rPr>
        <w:lastRenderedPageBreak/>
        <w:t>ЛИТЕРАТУРА</w:t>
      </w:r>
      <w:bookmarkEnd w:id="15"/>
    </w:p>
    <w:p w14:paraId="2691A333" w14:textId="266E0967" w:rsidR="00B83311" w:rsidRPr="00864C1E" w:rsidRDefault="00B83311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Рассел С., </w:t>
      </w:r>
      <w:proofErr w:type="spellStart"/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Норвиг</w:t>
      </w:r>
      <w:proofErr w:type="spellEnd"/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П. Искусственный интеллект: современный подход. — 4-е изд. — М</w:t>
      </w:r>
      <w:r w:rsidR="00F628CF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осква</w:t>
      </w:r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Вильямс, 20</w:t>
      </w:r>
      <w:r w:rsidR="004D4310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21</w:t>
      </w:r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— 1</w:t>
      </w:r>
      <w:r w:rsidR="004F5D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  <w:r w:rsidR="004F5D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8</w:t>
      </w:r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с.</w:t>
      </w:r>
      <w:r w:rsidR="0061244B" w:rsidRPr="00864C1E">
        <w:rPr>
          <w:rFonts w:ascii="Times New Roman" w:hAnsi="Times New Roman" w:cs="Times New Roman"/>
          <w:sz w:val="28"/>
          <w:szCs w:val="28"/>
        </w:rPr>
        <w:t xml:space="preserve">  — ISBN 5-8459-0887-6.</w:t>
      </w:r>
    </w:p>
    <w:p w14:paraId="3C2E9872" w14:textId="54218042" w:rsidR="00B83311" w:rsidRDefault="00B83311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proofErr w:type="spellStart"/>
      <w:r w:rsidR="00BE0564" w:rsidRPr="00BE05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Титмус</w:t>
      </w:r>
      <w:proofErr w:type="spellEnd"/>
      <w:r w:rsidR="00BE0564" w:rsidRPr="00BE05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М. А. Облачный Go / М. А. </w:t>
      </w:r>
      <w:proofErr w:type="spellStart"/>
      <w:r w:rsidR="00BE0564" w:rsidRPr="00BE05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Титмус</w:t>
      </w:r>
      <w:proofErr w:type="spellEnd"/>
      <w:r w:rsidR="00BE0564" w:rsidRPr="00BE05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 перевод с английского А. Н. Киселева. — Москва: ДМК Пресс, 2021. — 418 с. — ISBN 978-5-97060-965-1.</w:t>
      </w:r>
    </w:p>
    <w:p w14:paraId="2306CDB1" w14:textId="4DB7CF09" w:rsidR="005B13BB" w:rsidRDefault="005B13BB" w:rsidP="005B13BB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3.</w:t>
      </w:r>
      <w:r w:rsidRPr="00964246">
        <w:rPr>
          <w:lang w:val="en-US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Chen</w:t>
      </w:r>
      <w:r w:rsidRPr="0096424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  <w:r w:rsidRPr="0096424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.,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Yuan</w:t>
      </w:r>
      <w:r w:rsidRPr="0096424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Q</w:t>
      </w:r>
      <w:r w:rsidRPr="0096424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  <w:r w:rsidRPr="00BE1611">
        <w:rPr>
          <w:lang w:val="en-US"/>
        </w:rPr>
        <w:t xml:space="preserve"> </w:t>
      </w:r>
      <w:r w:rsidRPr="002911F4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Application and existing problems of computer network technology in the field of artificial intelligence / G. Chen, Q. Yuan // 2021 2nd International Conference on Artificial Intelligence and Computer Engineering (ICAICE). — IEEE, 2021. — DOI: </w:t>
      </w:r>
      <w:r w:rsidRPr="004647C9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10.1109/ICAICE54393.2021.00035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8DB782E" w14:textId="4F735277" w:rsidR="0054101C" w:rsidRPr="0054101C" w:rsidRDefault="0054101C" w:rsidP="005B13BB">
      <w:pPr>
        <w:spacing w:before="100" w:beforeAutospacing="1" w:after="100" w:afterAutospacing="1" w:line="240" w:lineRule="auto"/>
        <w:ind w:firstLine="709"/>
        <w:jc w:val="both"/>
        <w:rPr>
          <w:lang w:val="en-US"/>
        </w:rPr>
      </w:pPr>
      <w:r w:rsidRPr="0054101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4.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4101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Ma, X. Application of artificial intelligence in computer network technology / X. Ma // 2023 2nd International Conference on Artificial Intelligence and Autonomous Robot Systems (AIARS). — IEEE, 2023. —</w:t>
      </w:r>
      <w:r w:rsidR="00A3052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4101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DOI: </w:t>
      </w:r>
      <w:r w:rsidR="00A30522" w:rsidRPr="00A3052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10.1109/AIARS59518.2023.00043</w:t>
      </w:r>
    </w:p>
    <w:p w14:paraId="629B1ABD" w14:textId="35AC2011" w:rsidR="00B83311" w:rsidRDefault="00A30522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0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193D8C" w:rsidRPr="00193D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Баланов, А. Н. Машинное обучение и искусственный интеллект: учебное пособие для вузов / А. Н. Баланов. — 2-е изд., стер. — Санкт-Петербург: Лань, 2025. — 172 с. — ISBN 978-5-507-52891-2.</w:t>
      </w:r>
    </w:p>
    <w:p w14:paraId="6C94FC4B" w14:textId="4EBA0E34" w:rsidR="00D978BC" w:rsidRPr="00193D8C" w:rsidRDefault="00A30522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0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  <w:r w:rsidR="00D978B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978BC" w:rsidRPr="00D978B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Боровская, Е. В. Основы искусственного интеллекта: учебное пособие / Е. В. Боровская, Н. А. Давыдова. — 6-е </w:t>
      </w:r>
      <w:proofErr w:type="spellStart"/>
      <w:r w:rsidR="00D978BC" w:rsidRPr="00D978B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эл.изд</w:t>
      </w:r>
      <w:proofErr w:type="spellEnd"/>
      <w:r w:rsidR="00D978BC" w:rsidRPr="00D978B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— Москва: Лаборатория знаний, 2024. — 130 с. — ISBN 978-5-93208-797-8</w:t>
      </w:r>
      <w:r w:rsidR="00D978B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35DAFE1" w14:textId="4C18E8DC" w:rsidR="00B83311" w:rsidRPr="00864C1E" w:rsidRDefault="00A30522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0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7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0836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Спецификация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Protocol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Buffers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gRPC</w:t>
      </w:r>
      <w:r w:rsidR="000836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  <w:r w:rsidR="006C622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E2E74" w:rsidRPr="009E2E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Documentation | </w:t>
      </w:r>
      <w:r w:rsidR="00AD09F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gRPC</w:t>
      </w:r>
      <w:r w:rsidR="00AD09FC" w:rsidRPr="009E2E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="00DC3D2A" w:rsidRPr="00DC3D2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сайт. — 2025. — URL: </w:t>
      </w:r>
      <w:r w:rsidR="008C626D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https://grpc.io/docs/ </w:t>
      </w:r>
      <w:hyperlink r:id="rId10" w:tgtFrame="_blank" w:history="1"/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(дата обращения: 2</w:t>
      </w:r>
      <w:r w:rsidR="007206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.12.2025).</w:t>
      </w:r>
    </w:p>
    <w:p w14:paraId="6C31482A" w14:textId="0282E154" w:rsidR="00B83311" w:rsidRPr="00864C1E" w:rsidRDefault="00A30522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0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8</w:t>
      </w:r>
      <w:r w:rsidR="00B83311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B23F3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Документация</w:t>
      </w:r>
      <w:r w:rsidR="00B83311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GigaChat</w:t>
      </w:r>
      <w:r w:rsidR="00B83311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API</w:t>
      </w:r>
      <w:r w:rsidR="00BB23F3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  <w:r w:rsidR="00AD09FC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D09FC" w:rsidRPr="00AD09F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GigaChat</w:t>
      </w:r>
      <w:r w:rsidR="00AD09FC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D09FC" w:rsidRPr="00AD09F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API</w:t>
      </w:r>
      <w:r w:rsidR="00AD09FC" w:rsidRPr="009E2E7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="00AD09FC" w:rsidRPr="00DC3D2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сайт. — 2025. — URL: </w:t>
      </w:r>
      <w:r w:rsidR="008F24F8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https://developers.sber.ru/docs/ru/gigachat/api/overview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(дата обращения: 2</w:t>
      </w:r>
      <w:r w:rsidR="007206B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.12.2025).</w:t>
      </w:r>
    </w:p>
    <w:p w14:paraId="39AA7629" w14:textId="1588B43C" w:rsidR="00B83311" w:rsidRDefault="00A30522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9</w:t>
      </w:r>
      <w:r w:rsidR="00B83311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. </w:t>
      </w:r>
      <w:r w:rsidR="001136EC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«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Язык</w:t>
      </w:r>
      <w:r w:rsidR="00B83311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программирования</w:t>
      </w:r>
      <w:r w:rsidR="00B83311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Go</w:t>
      </w:r>
      <w:r w:rsidR="001136EC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» </w:t>
      </w:r>
      <w:r w:rsid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Documentation – The Go Programming Language</w:t>
      </w:r>
      <w:r w:rsidR="00AD09FC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="00AD09FC" w:rsidRPr="00AD09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сайт</w:t>
      </w:r>
      <w:r w:rsidR="00AD09FC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. — 2025. — URL: </w:t>
      </w:r>
      <w:r w:rsidR="008C626D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https://go.dev/doc/ </w:t>
      </w:r>
      <w:r w:rsidR="00B83311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(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дата</w:t>
      </w:r>
      <w:r w:rsidR="00B83311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B83311" w:rsidRPr="00864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обращения</w:t>
      </w:r>
      <w:r w:rsidR="00B83311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: 2</w:t>
      </w:r>
      <w:r w:rsidR="007206BA" w:rsidRPr="007206B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5</w:t>
      </w:r>
      <w:r w:rsidR="00B83311" w:rsidRPr="001136E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.12.2025).</w:t>
      </w:r>
    </w:p>
    <w:p w14:paraId="2CF02022" w14:textId="12B8E27B" w:rsidR="00E12F6D" w:rsidRDefault="00A30522" w:rsidP="00B8331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0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</w:t>
      </w:r>
      <w:r w:rsidR="00E12F6D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«Тренды в 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NLP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LLM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 2025 году» </w:t>
      </w:r>
      <w:r w:rsidR="00364E1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</w:t>
      </w:r>
      <w:r w:rsidR="002843A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="00364E1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br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сайт. — 2025. — 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URL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https</w:t>
      </w:r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://</w:t>
      </w:r>
      <w:proofErr w:type="spellStart"/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habr</w:t>
      </w:r>
      <w:proofErr w:type="spellEnd"/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com</w:t>
      </w:r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ru</w:t>
      </w:r>
      <w:proofErr w:type="spellEnd"/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articles</w:t>
      </w:r>
      <w:r w:rsidR="002843A7" w:rsidRPr="002843A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/981020/ </w:t>
      </w:r>
      <w:r w:rsidR="00364E1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(дата обращения: 25.12.2025).</w:t>
      </w:r>
    </w:p>
    <w:p w14:paraId="378AA7AF" w14:textId="7EC764D0" w:rsidR="003236D4" w:rsidRPr="00A30522" w:rsidRDefault="005B13BB" w:rsidP="00A3052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13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A30522" w:rsidRPr="00A3052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2843A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«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Просто о </w:t>
      </w:r>
      <w:proofErr w:type="spellStart"/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микросервисах</w:t>
      </w:r>
      <w:proofErr w:type="spellEnd"/>
      <w:r w:rsidR="002843A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  <w:r w:rsidR="002843A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Habr</w:t>
      </w:r>
      <w:r w:rsidR="002843A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сайт. — 2025. — </w:t>
      </w:r>
      <w:r w:rsidR="002843A7" w:rsidRPr="00364E1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URL</w:t>
      </w:r>
      <w:r w:rsidR="002843A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https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://</w:t>
      </w:r>
      <w:proofErr w:type="spellStart"/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habr</w:t>
      </w:r>
      <w:proofErr w:type="spellEnd"/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com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ru</w:t>
      </w:r>
      <w:proofErr w:type="spellEnd"/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companies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raiffeisenbank</w:t>
      </w:r>
      <w:proofErr w:type="spellEnd"/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articles</w:t>
      </w:r>
      <w:r w:rsidR="00C8776E" w:rsidRPr="00C8776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/346380/ </w:t>
      </w:r>
      <w:r w:rsidR="002843A7" w:rsidRPr="00364E1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(дата обращения: 25.12.2025).</w:t>
      </w:r>
    </w:p>
    <w:sectPr w:rsidR="003236D4" w:rsidRPr="00A30522" w:rsidSect="009917F7">
      <w:footerReference w:type="default" r:id="rId11"/>
      <w:pgSz w:w="12240" w:h="15840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4DA91" w14:textId="77777777" w:rsidR="00AC5BD4" w:rsidRDefault="00AC5BD4" w:rsidP="009917F7">
      <w:pPr>
        <w:spacing w:after="0" w:line="240" w:lineRule="auto"/>
      </w:pPr>
      <w:r>
        <w:separator/>
      </w:r>
    </w:p>
  </w:endnote>
  <w:endnote w:type="continuationSeparator" w:id="0">
    <w:p w14:paraId="20DEA5A1" w14:textId="77777777" w:rsidR="00AC5BD4" w:rsidRDefault="00AC5BD4" w:rsidP="00991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7341735"/>
      <w:docPartObj>
        <w:docPartGallery w:val="Page Numbers (Bottom of Page)"/>
        <w:docPartUnique/>
      </w:docPartObj>
    </w:sdtPr>
    <w:sdtEndPr/>
    <w:sdtContent>
      <w:p w14:paraId="3EABEAA6" w14:textId="495EBAC2" w:rsidR="009917F7" w:rsidRDefault="009917F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C12EB0" w14:textId="77777777" w:rsidR="009917F7" w:rsidRDefault="009917F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AA814" w14:textId="77777777" w:rsidR="00AC5BD4" w:rsidRDefault="00AC5BD4" w:rsidP="009917F7">
      <w:pPr>
        <w:spacing w:after="0" w:line="240" w:lineRule="auto"/>
      </w:pPr>
      <w:r>
        <w:separator/>
      </w:r>
    </w:p>
  </w:footnote>
  <w:footnote w:type="continuationSeparator" w:id="0">
    <w:p w14:paraId="3C8C5819" w14:textId="77777777" w:rsidR="00AC5BD4" w:rsidRDefault="00AC5BD4" w:rsidP="00991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93F7C"/>
    <w:multiLevelType w:val="multilevel"/>
    <w:tmpl w:val="7650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80016"/>
    <w:multiLevelType w:val="multilevel"/>
    <w:tmpl w:val="0CE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1C1"/>
    <w:multiLevelType w:val="multilevel"/>
    <w:tmpl w:val="F016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802A3"/>
    <w:multiLevelType w:val="multilevel"/>
    <w:tmpl w:val="A16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7AF8"/>
    <w:multiLevelType w:val="multilevel"/>
    <w:tmpl w:val="90D8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555F0"/>
    <w:multiLevelType w:val="hybridMultilevel"/>
    <w:tmpl w:val="49CA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75FFE"/>
    <w:multiLevelType w:val="multilevel"/>
    <w:tmpl w:val="CBAE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648AF"/>
    <w:multiLevelType w:val="multilevel"/>
    <w:tmpl w:val="436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547A4"/>
    <w:multiLevelType w:val="multilevel"/>
    <w:tmpl w:val="3CBA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112FF7"/>
    <w:multiLevelType w:val="multilevel"/>
    <w:tmpl w:val="C57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73AD2"/>
    <w:multiLevelType w:val="multilevel"/>
    <w:tmpl w:val="7E7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F79F0"/>
    <w:multiLevelType w:val="multilevel"/>
    <w:tmpl w:val="829E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60022"/>
    <w:multiLevelType w:val="multilevel"/>
    <w:tmpl w:val="AFE8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7705F"/>
    <w:multiLevelType w:val="multilevel"/>
    <w:tmpl w:val="681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33F1E"/>
    <w:multiLevelType w:val="multilevel"/>
    <w:tmpl w:val="2D46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9"/>
  </w:num>
  <w:num w:numId="5">
    <w:abstractNumId w:val="2"/>
  </w:num>
  <w:num w:numId="6">
    <w:abstractNumId w:val="6"/>
  </w:num>
  <w:num w:numId="7">
    <w:abstractNumId w:val="13"/>
  </w:num>
  <w:num w:numId="8">
    <w:abstractNumId w:val="14"/>
  </w:num>
  <w:num w:numId="9">
    <w:abstractNumId w:val="11"/>
  </w:num>
  <w:num w:numId="10">
    <w:abstractNumId w:val="3"/>
  </w:num>
  <w:num w:numId="11">
    <w:abstractNumId w:val="5"/>
  </w:num>
  <w:num w:numId="12">
    <w:abstractNumId w:val="7"/>
  </w:num>
  <w:num w:numId="13">
    <w:abstractNumId w:val="4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3E"/>
    <w:rsid w:val="00055CE9"/>
    <w:rsid w:val="000836F1"/>
    <w:rsid w:val="000E31EC"/>
    <w:rsid w:val="000F023A"/>
    <w:rsid w:val="001136EC"/>
    <w:rsid w:val="00193D8C"/>
    <w:rsid w:val="001F0D73"/>
    <w:rsid w:val="002843A7"/>
    <w:rsid w:val="002911F4"/>
    <w:rsid w:val="002E6146"/>
    <w:rsid w:val="003236D4"/>
    <w:rsid w:val="00364E17"/>
    <w:rsid w:val="00371A33"/>
    <w:rsid w:val="003D6FE5"/>
    <w:rsid w:val="003E0170"/>
    <w:rsid w:val="004647C9"/>
    <w:rsid w:val="004D4310"/>
    <w:rsid w:val="004F5D11"/>
    <w:rsid w:val="0054101C"/>
    <w:rsid w:val="005640D0"/>
    <w:rsid w:val="005B13BB"/>
    <w:rsid w:val="00602C3E"/>
    <w:rsid w:val="0061244B"/>
    <w:rsid w:val="00620CD3"/>
    <w:rsid w:val="00681FEA"/>
    <w:rsid w:val="006C6220"/>
    <w:rsid w:val="007206BA"/>
    <w:rsid w:val="0076162D"/>
    <w:rsid w:val="007B6A47"/>
    <w:rsid w:val="007C207A"/>
    <w:rsid w:val="00824A05"/>
    <w:rsid w:val="00864C1E"/>
    <w:rsid w:val="0088563F"/>
    <w:rsid w:val="008A675E"/>
    <w:rsid w:val="008C626D"/>
    <w:rsid w:val="008C63D8"/>
    <w:rsid w:val="008F24F8"/>
    <w:rsid w:val="00944577"/>
    <w:rsid w:val="0095156D"/>
    <w:rsid w:val="00964246"/>
    <w:rsid w:val="0096548D"/>
    <w:rsid w:val="009716B0"/>
    <w:rsid w:val="009917F7"/>
    <w:rsid w:val="009E2E74"/>
    <w:rsid w:val="009F1D67"/>
    <w:rsid w:val="009F44B0"/>
    <w:rsid w:val="00A30522"/>
    <w:rsid w:val="00AC5BD4"/>
    <w:rsid w:val="00AD09FC"/>
    <w:rsid w:val="00B83311"/>
    <w:rsid w:val="00BB23F3"/>
    <w:rsid w:val="00BC481E"/>
    <w:rsid w:val="00BE0564"/>
    <w:rsid w:val="00BE1611"/>
    <w:rsid w:val="00C8776E"/>
    <w:rsid w:val="00CA3104"/>
    <w:rsid w:val="00D978BC"/>
    <w:rsid w:val="00DC3D2A"/>
    <w:rsid w:val="00E12F6D"/>
    <w:rsid w:val="00E67D65"/>
    <w:rsid w:val="00F6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4360"/>
  <w15:chartTrackingRefBased/>
  <w15:docId w15:val="{9E6CB5FA-CF89-42D9-9BA9-F3DACB20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3BB"/>
    <w:pPr>
      <w:spacing w:line="276" w:lineRule="auto"/>
    </w:pPr>
    <w:rPr>
      <w:kern w:val="2"/>
      <w:sz w:val="24"/>
      <w:szCs w:val="24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236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31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F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6D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a3">
    <w:name w:val="header"/>
    <w:basedOn w:val="a"/>
    <w:link w:val="a4"/>
    <w:uiPriority w:val="99"/>
    <w:unhideWhenUsed/>
    <w:rsid w:val="009917F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17F7"/>
    <w:rPr>
      <w:kern w:val="2"/>
      <w:sz w:val="24"/>
      <w:szCs w:val="24"/>
      <w:lang w:val="ru-RU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9917F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17F7"/>
    <w:rPr>
      <w:kern w:val="2"/>
      <w:sz w:val="24"/>
      <w:szCs w:val="24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681FEA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ru-RU"/>
      <w14:ligatures w14:val="standardContextual"/>
    </w:rPr>
  </w:style>
  <w:style w:type="paragraph" w:styleId="a7">
    <w:name w:val="Normal (Web)"/>
    <w:basedOn w:val="a"/>
    <w:uiPriority w:val="99"/>
    <w:unhideWhenUsed/>
    <w:rsid w:val="0068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8">
    <w:name w:val="Hyperlink"/>
    <w:basedOn w:val="a0"/>
    <w:uiPriority w:val="99"/>
    <w:unhideWhenUsed/>
    <w:rsid w:val="00681FE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0E31EC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ru-RU"/>
      <w14:ligatures w14:val="standardContextual"/>
    </w:rPr>
  </w:style>
  <w:style w:type="paragraph" w:styleId="a9">
    <w:name w:val="List Paragraph"/>
    <w:basedOn w:val="a"/>
    <w:uiPriority w:val="34"/>
    <w:qFormat/>
    <w:rsid w:val="00B83311"/>
    <w:pPr>
      <w:ind w:left="720"/>
      <w:contextualSpacing/>
    </w:pPr>
  </w:style>
  <w:style w:type="character" w:styleId="aa">
    <w:name w:val="Unresolved Mention"/>
    <w:basedOn w:val="a0"/>
    <w:uiPriority w:val="99"/>
    <w:semiHidden/>
    <w:unhideWhenUsed/>
    <w:rsid w:val="008C626D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8C63D8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63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C63D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rpc.io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5ACC1-1CB3-4448-824F-1E55C2AE6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2034</Words>
  <Characters>11596</Characters>
  <Application>Microsoft Office Word</Application>
  <DocSecurity>0</DocSecurity>
  <Lines>96</Lines>
  <Paragraphs>27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59</cp:revision>
  <cp:lastPrinted>2025-12-26T20:01:00Z</cp:lastPrinted>
  <dcterms:created xsi:type="dcterms:W3CDTF">2025-12-26T17:02:00Z</dcterms:created>
  <dcterms:modified xsi:type="dcterms:W3CDTF">2025-12-26T20:01:00Z</dcterms:modified>
</cp:coreProperties>
</file>