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企业差旅报销审批智能体</w:t>
      </w:r>
    </w:p>
    <w:p>
      <w:pPr>
        <w:jc w:val="center"/>
      </w:pPr>
      <w:r>
        <w:rPr>
          <w:color w:val="2E75B6"/>
          <w:sz w:val="32"/>
        </w:rPr>
        <w:t>产品需求文档（PRD）</w:t>
      </w:r>
    </w:p>
    <w:p/>
    <w:p>
      <w:pPr>
        <w:jc w:val="center"/>
      </w:pPr>
      <w:r>
        <w:rPr>
          <w:sz w:val="20"/>
        </w:rPr>
        <w:t>版本: V1.0    日期: 2026年03月08日    状态: POC 阶段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产品概述</w:t>
      </w:r>
    </w:p>
    <w:p>
      <w:pPr>
        <w:pStyle w:val="Heading2"/>
        <w:jc w:val="left"/>
      </w:pPr>
      <w:r>
        <w:rPr>
          <w:color w:val="1F3864"/>
        </w:rPr>
        <w:t>1.1 产品背景</w:t>
      </w:r>
    </w:p>
    <w:p>
      <w:r>
        <w:rPr>
          <w:b w:val="0"/>
        </w:rPr>
        <w:t>当前企业差旅报销流程依赖人工逐一审核，存在以下痛点：</w:t>
      </w:r>
    </w:p>
    <w:p>
      <w:pPr>
        <w:pStyle w:val="ListBullet"/>
        <w:ind w:left="283"/>
      </w:pPr>
      <w:r>
        <w:t>审批周期长：从提交到入账平均需要 5~10 个工作日</w:t>
      </w:r>
    </w:p>
    <w:p>
      <w:pPr>
        <w:pStyle w:val="ListBullet"/>
        <w:ind w:left="283"/>
      </w:pPr>
      <w:r>
        <w:t>规则执行不一致：审批人对政策理解差异导致同类申请处理结果不同</w:t>
      </w:r>
    </w:p>
    <w:p>
      <w:pPr>
        <w:pStyle w:val="ListBullet"/>
        <w:ind w:left="283"/>
      </w:pPr>
      <w:r>
        <w:t>员工提交前无预检：缺票、超标问题只在审核阶段才发现，退回重提效率低</w:t>
      </w:r>
    </w:p>
    <w:p>
      <w:pPr>
        <w:pStyle w:val="ListBullet"/>
        <w:ind w:left="283"/>
      </w:pPr>
      <w:r>
        <w:t>数据孤岛：报销数据与预算系统、OA 系统未打通，统计滞后</w:t>
      </w:r>
    </w:p>
    <w:p>
      <w:pPr>
        <w:pStyle w:val="ListBullet"/>
        <w:ind w:left="283"/>
      </w:pPr>
      <w:r>
        <w:t>人工审核重复劳动：约 80% 的申请为标准合规申请，可自动化处理</w:t>
      </w:r>
    </w:p>
    <w:p>
      <w:pPr>
        <w:pStyle w:val="Heading2"/>
        <w:jc w:val="left"/>
      </w:pPr>
      <w:r>
        <w:rPr>
          <w:color w:val="1F3864"/>
        </w:rPr>
        <w:t>1.2 产品定位</w:t>
      </w:r>
    </w:p>
    <w:p>
      <w:r>
        <w:rPr>
          <w:b w:val="0"/>
        </w:rPr>
        <w:t>本产品是基于 AI 大语言模型（LLM）的差旅报销智能审批系统，通过三级 Agent 流水线实现报销申请的自动化预审、智能初审和财务终审，并通过对话式人机界面支持员工、经理、财务人员与 AI Agent 进行实时交互。POC 阶段聚焦核心审批流程验证，后续将与企业 OA 系统深度集成。</w:t>
      </w:r>
    </w:p>
    <w:p>
      <w:pPr>
        <w:pStyle w:val="Heading2"/>
        <w:jc w:val="left"/>
      </w:pPr>
      <w:r>
        <w:rPr>
          <w:color w:val="1F3864"/>
        </w:rPr>
        <w:t>1.3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目标维度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当前现状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衡量方式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自动化率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0%（全人工）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≥80% 申请自动处理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AUTO_APPROVED 比例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审批周期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5~10 工作日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合规申请 &lt;1 分钟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提交到决定时间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规则一致性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人工差异较大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100% 基于规则库决策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规则引用覆盖率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员工体验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提交后被动等待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提交前 AI 预检通过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退回率降低 60%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数据可追溯性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纸质/邮件记录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全流程决策日志留档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审计日志完整率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用户角色与场景</w:t>
      </w:r>
    </w:p>
    <w:p>
      <w:pPr>
        <w:pStyle w:val="Heading2"/>
        <w:jc w:val="left"/>
      </w:pPr>
      <w:r>
        <w:rPr>
          <w:color w:val="1F3864"/>
        </w:rPr>
        <w:t>2.1 用户角色定义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核心诉求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员工（申请人）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提交差旅报销申请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出差归来，发起报销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流程简单、快速获得结果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部门经理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初审下属申请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批量查看并审批团队申请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快速了解申请合规性，一键决策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财务专员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终审合规性与预算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核查票据合规、预算余额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规则引用准确、预算实时可查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财务总监/HR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人工复核边缘案例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处理超预算/大额/特殊申请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清晰的 Agent 分析报告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维护规则库与配置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更新报销标准、城市等级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配置灵活、无需改代码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2.2 核心用户旅程</w:t>
      </w:r>
    </w:p>
    <w:p>
      <w:pPr>
        <w:pStyle w:val="Heading3"/>
        <w:jc w:val="left"/>
      </w:pPr>
      <w:r>
        <w:rPr>
          <w:color w:val="1F3864"/>
        </w:rPr>
        <w:t>员工报销旅程</w:t>
      </w:r>
    </w:p>
    <w:p>
      <w:pPr>
        <w:pStyle w:val="ListBullet"/>
        <w:ind w:left="283"/>
      </w:pPr>
      <w:r>
        <w:t>1. 出差归来，打开报销助手（Agent 1）</w:t>
      </w:r>
    </w:p>
    <w:p>
      <w:pPr>
        <w:pStyle w:val="ListBullet"/>
        <w:ind w:left="283"/>
      </w:pPr>
      <w:r>
        <w:t>2. 通过对话描述出差信息（目的地、日期、费用）</w:t>
      </w:r>
    </w:p>
    <w:p>
      <w:pPr>
        <w:pStyle w:val="ListBullet"/>
        <w:ind w:left="283"/>
      </w:pPr>
      <w:r>
        <w:t>3. Agent 实时查询规定，提示超标项和缺票风险</w:t>
      </w:r>
    </w:p>
    <w:p>
      <w:pPr>
        <w:pStyle w:val="ListBullet"/>
        <w:ind w:left="283"/>
      </w:pPr>
      <w:r>
        <w:t>4. 查看右侧草稿面板确认信息，点击「提交」</w:t>
      </w:r>
    </w:p>
    <w:p>
      <w:pPr>
        <w:pStyle w:val="ListBullet"/>
        <w:ind w:left="283"/>
      </w:pPr>
      <w:r>
        <w:t>5. 系统自动判断：合规小额 → 自动通过；否则 → 进入审批流水线</w:t>
      </w:r>
    </w:p>
    <w:p>
      <w:pPr>
        <w:pStyle w:val="ListBullet"/>
        <w:ind w:left="283"/>
      </w:pPr>
      <w:r>
        <w:t>6. 通过消息通知跟踪审批状态（OA 集成后）</w:t>
      </w:r>
    </w:p>
    <w:p>
      <w:pPr>
        <w:pStyle w:val="Heading3"/>
        <w:jc w:val="left"/>
      </w:pPr>
      <w:r>
        <w:rPr>
          <w:color w:val="1F3864"/>
        </w:rPr>
        <w:t>经理审批旅程</w:t>
      </w:r>
    </w:p>
    <w:p>
      <w:pPr>
        <w:pStyle w:val="ListBullet"/>
        <w:ind w:left="283"/>
      </w:pPr>
      <w:r>
        <w:t>1. 收到待审批通知（OA 消息/邮件，集成后）</w:t>
      </w:r>
    </w:p>
    <w:p>
      <w:pPr>
        <w:pStyle w:val="ListBullet"/>
        <w:ind w:left="283"/>
      </w:pPr>
      <w:r>
        <w:t>2. 打开「经理初审助手」，查看待审申请列表</w:t>
      </w:r>
    </w:p>
    <w:p>
      <w:pPr>
        <w:pStyle w:val="ListBullet"/>
        <w:ind w:left="283"/>
      </w:pPr>
      <w:r>
        <w:t>3. 对特定申请提问：「帮我审批 EXP0082」</w:t>
      </w:r>
    </w:p>
    <w:p>
      <w:pPr>
        <w:pStyle w:val="ListBullet"/>
        <w:ind w:left="283"/>
      </w:pPr>
      <w:r>
        <w:t>4. Agent 自动：查申请详情 → 查规定 → 输出带规则引用的决定</w:t>
      </w:r>
    </w:p>
    <w:p>
      <w:pPr>
        <w:pStyle w:val="ListBullet"/>
        <w:ind w:left="283"/>
      </w:pPr>
      <w:r>
        <w:t>5. 经理确认或修改决定，系统执行并流转到财务队列</w:t>
      </w:r>
    </w:p>
    <w:p>
      <w:pPr>
        <w:pStyle w:val="Heading3"/>
        <w:jc w:val="left"/>
      </w:pPr>
      <w:r>
        <w:rPr>
          <w:color w:val="1F3864"/>
        </w:rPr>
        <w:t>财务终审旅程</w:t>
      </w:r>
    </w:p>
    <w:p>
      <w:pPr>
        <w:pStyle w:val="ListBullet"/>
        <w:ind w:left="283"/>
      </w:pPr>
      <w:r>
        <w:t>1. 在「财务审批助手」查看待终审申请</w:t>
      </w:r>
    </w:p>
    <w:p>
      <w:pPr>
        <w:pStyle w:val="ListBullet"/>
        <w:ind w:left="283"/>
      </w:pPr>
      <w:r>
        <w:t>2. 询问：「审批 EXP0082，查一下销售部预算」</w:t>
      </w:r>
    </w:p>
    <w:p>
      <w:pPr>
        <w:pStyle w:val="ListBullet"/>
        <w:ind w:left="283"/>
      </w:pPr>
      <w:r>
        <w:t>3. Agent 自动：查预算余额 → 查规定 → 综合给出带预算说明的终审决定</w:t>
      </w:r>
    </w:p>
    <w:p>
      <w:pPr>
        <w:pStyle w:val="ListBullet"/>
        <w:ind w:left="283"/>
      </w:pPr>
      <w:r>
        <w:t>4. 大额或预算预警申请标记人工复核</w:t>
      </w:r>
    </w:p>
    <w:p>
      <w:pPr>
        <w:pStyle w:val="ListBullet"/>
        <w:ind w:left="283"/>
      </w:pPr>
      <w:r>
        <w:t>5. 财务总监在「人工审核」页面做最终裁定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功能需求</w:t>
      </w:r>
    </w:p>
    <w:p>
      <w:pPr>
        <w:pStyle w:val="Heading2"/>
        <w:jc w:val="left"/>
      </w:pPr>
      <w:r>
        <w:rPr>
          <w:color w:val="1F3864"/>
        </w:rPr>
        <w:t>3.1 三级智能审批流水线</w:t>
      </w:r>
    </w:p>
    <w:p>
      <w:r>
        <w:rPr>
          <w:b w:val="0"/>
        </w:rPr>
        <w:t>系统按以下顺序处理每条报销申请：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0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处理方</w:t>
            </w:r>
          </w:p>
        </w:tc>
        <w:tc>
          <w:tcPr>
            <w:tcW w:type="dxa" w:w="180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0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180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处理时间</w:t>
            </w:r>
          </w:p>
        </w:tc>
      </w:tr>
      <w:tr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规则引擎预审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纯 Python 规则引擎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新申请提交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AUTO_APPROVED / 转人工流程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&lt;1 秒</w:t>
            </w:r>
          </w:p>
        </w:tc>
      </w:tr>
      <w:tr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Agent 1 预检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报销材料预审助手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员工主动发起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草稿 + 合规报告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5~15 秒</w:t>
            </w:r>
          </w:p>
        </w:tc>
      </w:tr>
      <w:tr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Agent 2 初审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部门经理初审智能体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PENDING_MANAGER 状态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APPROVED / REJECTED / 人工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15~30 秒</w:t>
            </w:r>
          </w:p>
        </w:tc>
      </w:tr>
      <w:tr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Agent 3 终审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财务审批智能体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PENDING_FINANCE 状态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APPROVED / REJECTED / 人工</w:t>
            </w:r>
          </w:p>
        </w:tc>
        <w:tc>
          <w:tcPr>
            <w:tcW w:type="dxa" w:w="1806"/>
            <w:shd w:val="clear" w:color="auto" w:fill="FFFFFF"/>
          </w:tcPr>
          <w:p>
            <w:r>
              <w:rPr>
                <w:sz w:val="18"/>
              </w:rPr>
              <w:t>15~30 秒</w:t>
            </w:r>
          </w:p>
        </w:tc>
      </w:tr>
      <w:tr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人工复核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财务总监/HR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PENDING_HUMAN_REVIEW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最终 APPROVED / REJECTED</w:t>
            </w:r>
          </w:p>
        </w:tc>
        <w:tc>
          <w:tcPr>
            <w:tcW w:type="dxa" w:w="1806"/>
            <w:shd w:val="clear" w:color="auto" w:fill="EBF2FA"/>
          </w:tcPr>
          <w:p>
            <w:r>
              <w:rPr>
                <w:sz w:val="18"/>
              </w:rPr>
              <w:t>人工处理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3.2 自动审批规则（规则引擎）</w:t>
      </w:r>
    </w:p>
    <w:p>
      <w:r>
        <w:rPr>
          <w:b w:val="0"/>
        </w:rPr>
        <w:t>满足以下全部条件时，申请自动通过，无需 LLM 介入：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依据规则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申请总金额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&lt; 1,000 元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rule_006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所有费用有发票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100% 有发票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rule_004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住宿费合规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一线≤600元/晚，二线≤400，其他≤300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rule_002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餐饮费合规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≤150元/天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rule_003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提交时限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出差结束后30天内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rule_011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Agent 1 — 报销发起助手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政策问答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员工输入任意报销政策问题，Agent 调用 RAG 查询规定库后回答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对话式填单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引导员工逐步提供申请人、目的地、日期、费用等信息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实时合规预检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收集费用信息后，自动对照城市标准提示超标项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草稿实时渲染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右侧面板实时展示申请草稿（申请人/费用明细/合计/问题列表）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一键提交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草稿确认后一键提交进入审批流水线，生成申请编号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历史案例参考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遇到特殊情况时检索相似历史申请案例，供员工参考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快捷问题按钮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预设常用问题（住宿标准/发起申请/发票处理）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3.4 Agent 2 — 部门经理初审智能体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待审申请列表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实时展示 PENDING_MANAGER 队列，含合规预警标记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对话式审批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经理输入「审批 EXP0082」，Agent 自动查详情→查规定→给决定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规则引用决策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决定理由中必须引用具体规则编号（rule_001~rule_012）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政策问答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回答经理关于报销政策的任何问题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历史案例参考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检索相似申请的历史处理结果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批量审批指令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经理说「批量审核所有待审申请」，Agent 逐条处理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决定记录面板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右侧实时展示本次已做出的决定（绿/红/紫色卡片）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3.5 Agent 3 — 财务审批智能体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待终审申请列表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实时展示 PENDING_FINANCE 队列，含经理初审结果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预算实时查询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调用预算工具查询部门当月/年度预算余额及使用率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对话式终审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财务输入审批指令，Agent 自动：查预算→查规定→给终审决定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预算预警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使用率&gt;85% 时标记 PENDING_HUMAN_REVIEW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合规性终审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对票据合规、金额合理性做最终核查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政策问答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回答财务人员关于合规、预算管理的问题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3.6 人工审核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待审列表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展示所有 PENDING_HUMAN_REVIEW 申请，含 Agent 标记理由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申请详情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查看完整费用明细、审批历史、Agent 决定理由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一键批准/拒绝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填写审核意见后一键操作，结果实时写入系统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审核意见必填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不填写意见无法完成操作，确保审计可追溯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3.7 RAG 知识库检索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知识库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更新方式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规则库 (expense_rules)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data/rules/rule_001~012.txt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管理员修改 txt 文件后重建向量库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查规定、政策问答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历史申请库 (expense_applications)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data/applications/EXP*.txt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每次申请决定后自动追加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相似案例参考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申请状态流转</w:t>
      </w:r>
    </w:p>
    <w:p>
      <w:r>
        <w:rPr>
          <w:b w:val="0"/>
        </w:rPr>
        <w:t>系统定义 7 种申请状态，流转规则如下：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下一步状态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操作方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PENDING_AUTO_CHECK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新申请待规则引擎处理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AUTO_APPROVED 或 PENDING_MANAGER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规则引擎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AUTO_APPROVED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规则引擎自动通过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（终态）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规则引擎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PENDING_MANAGER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待部门经理初审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PENDING_FINANCE / REJECTED / 人工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2 / 经理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PENDING_FINANCE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待财务终审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APPROVED / REJECTED / 人工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Agent 3 / 财务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PENDING_HUMAN_REVIEW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待人工复核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APPROVED / REJECTED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财务总监 / HR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最终批准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（终态）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Agent 3 / 人工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拒绝退回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（终态，员工可修改后重新提交）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任意 Agent / 人工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OA 系统集成规划（POC 后）</w:t>
      </w:r>
    </w:p>
    <w:p>
      <w:pPr>
        <w:pStyle w:val="Heading2"/>
        <w:jc w:val="left"/>
      </w:pPr>
      <w:r>
        <w:rPr>
          <w:color w:val="1F3864"/>
        </w:rPr>
        <w:t>5.1 集成方式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集成点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集成方式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申请数据同步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REST API / Webhook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OA 新申请提交时触发 Webhook，写入本系统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审批结果回写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Agent 决定后调用 OA API 更新申请状态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消息通知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企微/钉钉 Webhook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审批完成后向申请人、经理发送消息通知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单点登录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SSO / OAuth 2.0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用户身份与 OA 系统统一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预算数据同步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定时同步 / API 拉取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从财务系统获取实时预算数据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文件附件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对象存储 / CDN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发票图片/PDF 存储与审核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5.2 集成阶段规划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预期周期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Phase 0 (当前)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POC 验证：三级 Agent + Streamlit UI 人机交互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OA 申请数据接入：Webhook 触发，自动进入审批流水线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2~3 周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审批结果回写 OA + 消息通知（企微/钉钉）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2~3 周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SSO 登录 + 角色权限管理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1~2 周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实时预算系统对接 + 规则管理后台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3~4 周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发票 OCR 识别 + 自动核验金额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4~6 周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规则引擎响应时间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&lt; 100ms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Agent 响应时间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&lt; 30 秒（含 LLM + RAG）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系统可用性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≥ 99.5%（工作时间）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API Key 管理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不允许硬编码在代码中（通过环境变量配置）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数据隐私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员工申请数据不出企业私有环境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可扩展性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规则库更新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管理员修改 txt 文件即可生效，无需重新部署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可追溯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审批日志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每步操作记录时间戳、操作人、理由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兼容性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浏览器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Chrome / Edge / Safari 最新版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POC 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验收项目</w:t>
            </w:r>
          </w:p>
        </w:tc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三级 Agent 流水线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100 条 Mock 申请按预期比例通过各阶段，结果与设计一致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对话式交互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三个 Agent 均可通过自然语言对话完成审批/问答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规则引用准确性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Agent 决定理由中正确引用规则编号，无幻觉数字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RAG 检索准确性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政策问答结果与 rule_*.txt 原文一致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人工审核流程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PENDING_HUMAN_REVIEW 申请可通过 UI 批准/拒绝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数据可视化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仪表板正确展示实时统计、漏斗图、金额分布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OA 集成接口就绪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提供清晰的 REST API 接口文档供 OA 系统对接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本文档由企业报销审批智能体 POC 团队生成  |  2026年03月08日  |  版本 V1.0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