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B686D4" w14:textId="77777777" w:rsidR="00890261" w:rsidRDefault="00890261" w:rsidP="00890261">
      <w:pPr>
        <w:pStyle w:val="BodyText"/>
        <w:numPr>
          <w:ilvl w:val="0"/>
          <w:numId w:val="2"/>
        </w:numPr>
        <w:tabs>
          <w:tab w:val="clear" w:pos="288"/>
          <w:tab w:val="left" w:pos="284"/>
        </w:tabs>
        <w:ind w:left="284" w:hanging="284"/>
        <w:rPr>
          <w:lang w:val="en-US"/>
        </w:rPr>
      </w:pPr>
      <w:r>
        <w:rPr>
          <w:lang w:val="en-US"/>
        </w:rPr>
        <w:t>Hasil Load Testing</w:t>
      </w:r>
    </w:p>
    <w:p w14:paraId="6F5F4A88" w14:textId="77777777" w:rsidR="00890261" w:rsidRPr="00A141B3" w:rsidRDefault="00890261" w:rsidP="00890261">
      <w:pPr>
        <w:pStyle w:val="paragraf"/>
      </w:pPr>
      <w:bookmarkStart w:id="0" w:name="_Hlk207657972"/>
      <w:r w:rsidRPr="00666FBC">
        <w:t xml:space="preserve">Pengujian load testing dilakukan untuk mengevaluasi kemampuan sistem dalam menangani beban akses yang datang secara bersamaan dari banyak pengguna. </w:t>
      </w:r>
      <w:proofErr w:type="spellStart"/>
      <w:r w:rsidRPr="00B3676C">
        <w:rPr>
          <w:lang w:val="en-ID"/>
        </w:rPr>
        <w:t>Pengujian</w:t>
      </w:r>
      <w:proofErr w:type="spellEnd"/>
      <w:r w:rsidRPr="00B3676C">
        <w:rPr>
          <w:lang w:val="en-ID"/>
        </w:rPr>
        <w:t xml:space="preserve"> </w:t>
      </w:r>
      <w:proofErr w:type="spellStart"/>
      <w:r w:rsidRPr="00B3676C">
        <w:rPr>
          <w:lang w:val="en-ID"/>
        </w:rPr>
        <w:t>ini</w:t>
      </w:r>
      <w:proofErr w:type="spellEnd"/>
      <w:r w:rsidRPr="00B3676C">
        <w:rPr>
          <w:lang w:val="en-ID"/>
        </w:rPr>
        <w:t xml:space="preserve"> </w:t>
      </w:r>
      <w:proofErr w:type="spellStart"/>
      <w:r w:rsidRPr="00B3676C">
        <w:rPr>
          <w:lang w:val="en-ID"/>
        </w:rPr>
        <w:t>berfokus</w:t>
      </w:r>
      <w:proofErr w:type="spellEnd"/>
      <w:r w:rsidRPr="00B3676C">
        <w:rPr>
          <w:lang w:val="en-ID"/>
        </w:rPr>
        <w:t xml:space="preserve"> pada </w:t>
      </w:r>
      <w:proofErr w:type="spellStart"/>
      <w:r w:rsidRPr="00B3676C">
        <w:rPr>
          <w:lang w:val="en-ID"/>
        </w:rPr>
        <w:t>tiga</w:t>
      </w:r>
      <w:proofErr w:type="spellEnd"/>
      <w:r w:rsidRPr="00B3676C">
        <w:rPr>
          <w:lang w:val="en-ID"/>
        </w:rPr>
        <w:t xml:space="preserve"> parameter </w:t>
      </w:r>
      <w:proofErr w:type="spellStart"/>
      <w:r w:rsidRPr="00B3676C">
        <w:rPr>
          <w:lang w:val="en-ID"/>
        </w:rPr>
        <w:t>utama</w:t>
      </w:r>
      <w:proofErr w:type="spellEnd"/>
      <w:r w:rsidRPr="00B3676C">
        <w:rPr>
          <w:lang w:val="en-ID"/>
        </w:rPr>
        <w:t xml:space="preserve">, </w:t>
      </w:r>
      <w:proofErr w:type="spellStart"/>
      <w:r w:rsidRPr="00B3676C">
        <w:rPr>
          <w:lang w:val="en-ID"/>
        </w:rPr>
        <w:t>yaitu</w:t>
      </w:r>
      <w:proofErr w:type="spellEnd"/>
      <w:r w:rsidRPr="00B3676C">
        <w:rPr>
          <w:lang w:val="en-ID"/>
        </w:rPr>
        <w:t xml:space="preserve"> error rate, response time, dan throughput, </w:t>
      </w:r>
      <w:proofErr w:type="spellStart"/>
      <w:r w:rsidRPr="00B3676C">
        <w:rPr>
          <w:lang w:val="en-ID"/>
        </w:rPr>
        <w:t>sesuai</w:t>
      </w:r>
      <w:proofErr w:type="spellEnd"/>
      <w:r w:rsidRPr="00B3676C">
        <w:rPr>
          <w:lang w:val="en-ID"/>
        </w:rPr>
        <w:t xml:space="preserve"> </w:t>
      </w:r>
      <w:proofErr w:type="spellStart"/>
      <w:r w:rsidRPr="00B3676C">
        <w:rPr>
          <w:lang w:val="en-ID"/>
        </w:rPr>
        <w:t>dengan</w:t>
      </w:r>
      <w:proofErr w:type="spellEnd"/>
      <w:r w:rsidRPr="00B3676C">
        <w:rPr>
          <w:lang w:val="en-ID"/>
        </w:rPr>
        <w:t xml:space="preserve"> </w:t>
      </w:r>
      <w:proofErr w:type="spellStart"/>
      <w:r w:rsidRPr="00B3676C">
        <w:rPr>
          <w:lang w:val="en-ID"/>
        </w:rPr>
        <w:t>standar</w:t>
      </w:r>
      <w:proofErr w:type="spellEnd"/>
      <w:r w:rsidRPr="00B3676C">
        <w:rPr>
          <w:lang w:val="en-ID"/>
        </w:rPr>
        <w:t xml:space="preserve"> ISO/IEC 25023:2016 (ISO/IEC, 2016) dan ISO/IEC 25010:2023 (ISO/IEC, 2023). </w:t>
      </w:r>
      <w:r w:rsidRPr="009E198D">
        <w:rPr>
          <w:lang w:val="en-ID"/>
        </w:rPr>
        <w:t xml:space="preserve">Selain </w:t>
      </w:r>
      <w:proofErr w:type="spellStart"/>
      <w:r w:rsidRPr="009E198D">
        <w:rPr>
          <w:lang w:val="en-ID"/>
        </w:rPr>
        <w:t>itu</w:t>
      </w:r>
      <w:proofErr w:type="spellEnd"/>
      <w:r w:rsidRPr="009E198D">
        <w:rPr>
          <w:lang w:val="en-ID"/>
        </w:rPr>
        <w:t xml:space="preserve">, </w:t>
      </w:r>
      <w:proofErr w:type="spellStart"/>
      <w:r w:rsidRPr="009E198D">
        <w:rPr>
          <w:lang w:val="en-ID"/>
        </w:rPr>
        <w:t>digunakan</w:t>
      </w:r>
      <w:proofErr w:type="spellEnd"/>
      <w:r w:rsidRPr="009E198D">
        <w:rPr>
          <w:lang w:val="en-ID"/>
        </w:rPr>
        <w:t xml:space="preserve"> pula </w:t>
      </w:r>
      <w:proofErr w:type="spellStart"/>
      <w:r w:rsidRPr="009E198D">
        <w:rPr>
          <w:lang w:val="en-ID"/>
        </w:rPr>
        <w:t>metrik</w:t>
      </w:r>
      <w:proofErr w:type="spellEnd"/>
      <w:r w:rsidRPr="009E198D">
        <w:rPr>
          <w:lang w:val="en-ID"/>
        </w:rPr>
        <w:t xml:space="preserve"> Application Performance Index (APDEX) </w:t>
      </w:r>
      <w:proofErr w:type="spellStart"/>
      <w:r w:rsidRPr="009E198D">
        <w:rPr>
          <w:lang w:val="en-ID"/>
        </w:rPr>
        <w:t>untuk</w:t>
      </w:r>
      <w:proofErr w:type="spellEnd"/>
      <w:r w:rsidRPr="009E198D">
        <w:rPr>
          <w:lang w:val="en-ID"/>
        </w:rPr>
        <w:t xml:space="preserve"> </w:t>
      </w:r>
      <w:proofErr w:type="spellStart"/>
      <w:r w:rsidRPr="009E198D">
        <w:rPr>
          <w:lang w:val="en-ID"/>
        </w:rPr>
        <w:t>mengukur</w:t>
      </w:r>
      <w:proofErr w:type="spellEnd"/>
      <w:r w:rsidRPr="009E198D">
        <w:rPr>
          <w:lang w:val="en-ID"/>
        </w:rPr>
        <w:t xml:space="preserve"> </w:t>
      </w:r>
      <w:proofErr w:type="spellStart"/>
      <w:r w:rsidRPr="009E198D">
        <w:rPr>
          <w:lang w:val="en-ID"/>
        </w:rPr>
        <w:t>tingkat</w:t>
      </w:r>
      <w:proofErr w:type="spellEnd"/>
      <w:r w:rsidRPr="009E198D">
        <w:rPr>
          <w:lang w:val="en-ID"/>
        </w:rPr>
        <w:t xml:space="preserve"> </w:t>
      </w:r>
      <w:proofErr w:type="spellStart"/>
      <w:r w:rsidRPr="009E198D">
        <w:rPr>
          <w:lang w:val="en-ID"/>
        </w:rPr>
        <w:t>kepuasan</w:t>
      </w:r>
      <w:proofErr w:type="spellEnd"/>
      <w:r w:rsidRPr="009E198D">
        <w:rPr>
          <w:lang w:val="en-ID"/>
        </w:rPr>
        <w:t xml:space="preserve"> </w:t>
      </w:r>
      <w:proofErr w:type="spellStart"/>
      <w:r w:rsidRPr="009E198D">
        <w:rPr>
          <w:lang w:val="en-ID"/>
        </w:rPr>
        <w:t>pengguna</w:t>
      </w:r>
      <w:proofErr w:type="spellEnd"/>
      <w:r w:rsidRPr="009E198D">
        <w:rPr>
          <w:lang w:val="en-ID"/>
        </w:rPr>
        <w:t xml:space="preserve"> </w:t>
      </w:r>
      <w:proofErr w:type="spellStart"/>
      <w:r w:rsidRPr="009E198D">
        <w:rPr>
          <w:lang w:val="en-ID"/>
        </w:rPr>
        <w:t>berdasarkan</w:t>
      </w:r>
      <w:proofErr w:type="spellEnd"/>
      <w:r w:rsidRPr="009E198D">
        <w:rPr>
          <w:lang w:val="en-ID"/>
        </w:rPr>
        <w:t xml:space="preserve"> </w:t>
      </w:r>
      <w:proofErr w:type="spellStart"/>
      <w:r w:rsidRPr="009E198D">
        <w:rPr>
          <w:lang w:val="en-ID"/>
        </w:rPr>
        <w:t>distribusi</w:t>
      </w:r>
      <w:proofErr w:type="spellEnd"/>
      <w:r w:rsidRPr="009E198D">
        <w:rPr>
          <w:lang w:val="en-ID"/>
        </w:rPr>
        <w:t xml:space="preserve"> </w:t>
      </w:r>
      <w:proofErr w:type="spellStart"/>
      <w:r w:rsidRPr="009E198D">
        <w:rPr>
          <w:lang w:val="en-ID"/>
        </w:rPr>
        <w:t>waktu</w:t>
      </w:r>
      <w:proofErr w:type="spellEnd"/>
      <w:r w:rsidRPr="009E198D">
        <w:rPr>
          <w:lang w:val="en-ID"/>
        </w:rPr>
        <w:t xml:space="preserve"> </w:t>
      </w:r>
      <w:proofErr w:type="spellStart"/>
      <w:r w:rsidRPr="009E198D">
        <w:rPr>
          <w:lang w:val="en-ID"/>
        </w:rPr>
        <w:t>respons</w:t>
      </w:r>
      <w:proofErr w:type="spellEnd"/>
      <w:r w:rsidRPr="009E198D">
        <w:rPr>
          <w:lang w:val="en-ID"/>
        </w:rPr>
        <w:t xml:space="preserve"> yang </w:t>
      </w:r>
      <w:proofErr w:type="spellStart"/>
      <w:r w:rsidRPr="009E198D">
        <w:rPr>
          <w:lang w:val="en-ID"/>
        </w:rPr>
        <w:t>dihasilkan</w:t>
      </w:r>
      <w:proofErr w:type="spellEnd"/>
      <w:r w:rsidRPr="009E198D">
        <w:rPr>
          <w:lang w:val="en-ID"/>
        </w:rPr>
        <w:t xml:space="preserve">. </w:t>
      </w:r>
      <w:r w:rsidRPr="002F5B6A">
        <w:t>Analisis dilakukan dengan membandingkan hasil pengujian pada berbagai variasi jumlah pengguna, yaitu 10, 25, 50, 100, dan 150 pengguna, sehingga dapat diketahui stabilitas dan performa sistem dalam menangani beban yang meningkat</w:t>
      </w:r>
      <w:bookmarkEnd w:id="0"/>
      <w:r w:rsidRPr="002F5B6A">
        <w:t>.</w:t>
      </w:r>
    </w:p>
    <w:p w14:paraId="35BB233E" w14:textId="77777777" w:rsidR="00890261" w:rsidRPr="00065FF3" w:rsidRDefault="00890261" w:rsidP="00890261">
      <w:pPr>
        <w:pStyle w:val="BodyText"/>
        <w:ind w:firstLine="0"/>
        <w:jc w:val="center"/>
        <w:rPr>
          <w:lang w:val="en-US"/>
        </w:rPr>
      </w:pPr>
      <w:r>
        <w:rPr>
          <w:noProof/>
        </w:rPr>
        <w:drawing>
          <wp:inline distT="0" distB="0" distL="0" distR="0" wp14:anchorId="120E3BCC" wp14:editId="4718A959">
            <wp:extent cx="3089910" cy="2297927"/>
            <wp:effectExtent l="0" t="0" r="15240" b="7620"/>
            <wp:docPr id="1652531189" name="Chart 1">
              <a:extLst xmlns:a="http://schemas.openxmlformats.org/drawingml/2006/main">
                <a:ext uri="{FF2B5EF4-FFF2-40B4-BE49-F238E27FC236}">
                  <a16:creationId xmlns:a16="http://schemas.microsoft.com/office/drawing/2014/main" id="{952ABD46-CCD5-9178-4ACC-4C033F8CD3BD}"/>
                </a:ext>
              </a:extLst>
            </wp:docPr>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p>
    <w:p w14:paraId="6743C149" w14:textId="77777777" w:rsidR="00890261" w:rsidRDefault="00890261" w:rsidP="00890261">
      <w:pPr>
        <w:pStyle w:val="figurecaption"/>
      </w:pPr>
      <w:bookmarkStart w:id="1" w:name="_Toc207160219"/>
      <w:bookmarkStart w:id="2" w:name="_Toc207312748"/>
      <w:r>
        <w:t xml:space="preserve"> Hasil APDEX terhadap 10 Pengguna</w:t>
      </w:r>
      <w:bookmarkEnd w:id="1"/>
      <w:bookmarkEnd w:id="2"/>
    </w:p>
    <w:p w14:paraId="2D5AFD77" w14:textId="77777777" w:rsidR="00890261" w:rsidRDefault="00890261" w:rsidP="00890261">
      <w:pPr>
        <w:pStyle w:val="figurecaption"/>
        <w:numPr>
          <w:ilvl w:val="0"/>
          <w:numId w:val="0"/>
        </w:numPr>
      </w:pPr>
      <w:r>
        <w:drawing>
          <wp:inline distT="0" distB="0" distL="0" distR="0" wp14:anchorId="18258391" wp14:editId="7235090C">
            <wp:extent cx="3088800" cy="2273256"/>
            <wp:effectExtent l="0" t="0" r="16510" b="13335"/>
            <wp:docPr id="1051630498" name="Chart 1">
              <a:extLst xmlns:a="http://schemas.openxmlformats.org/drawingml/2006/main">
                <a:ext uri="{FF2B5EF4-FFF2-40B4-BE49-F238E27FC236}">
                  <a16:creationId xmlns:a16="http://schemas.microsoft.com/office/drawing/2014/main" id="{17B6065F-DB1A-5A6E-2B48-7CB306711C6C}"/>
                </a:ext>
              </a:extLst>
            </wp:docPr>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14:paraId="16BA7FF2" w14:textId="77777777" w:rsidR="00890261" w:rsidRDefault="00890261" w:rsidP="00890261">
      <w:pPr>
        <w:pStyle w:val="figurecaption"/>
      </w:pPr>
      <w:r>
        <w:t xml:space="preserve"> Hasil APDEX terhadap 25 Pengguna</w:t>
      </w:r>
    </w:p>
    <w:p w14:paraId="0BCB25DB" w14:textId="77777777" w:rsidR="00890261" w:rsidRPr="007A390C" w:rsidRDefault="00890261" w:rsidP="00890261">
      <w:pPr>
        <w:pStyle w:val="paragraf"/>
      </w:pPr>
      <w:r w:rsidRPr="007A390C">
        <w:rPr>
          <w:lang w:val="en-US"/>
        </w:rPr>
        <w:t xml:space="preserve">Pada </w:t>
      </w:r>
      <w:proofErr w:type="spellStart"/>
      <w:r w:rsidRPr="007A390C">
        <w:rPr>
          <w:lang w:val="en-US"/>
        </w:rPr>
        <w:t>saat</w:t>
      </w:r>
      <w:proofErr w:type="spellEnd"/>
      <w:r w:rsidRPr="007A390C">
        <w:rPr>
          <w:lang w:val="en-US"/>
        </w:rPr>
        <w:t xml:space="preserve"> </w:t>
      </w:r>
      <w:proofErr w:type="spellStart"/>
      <w:r w:rsidRPr="007A390C">
        <w:rPr>
          <w:lang w:val="en-US"/>
        </w:rPr>
        <w:t>diuji</w:t>
      </w:r>
      <w:proofErr w:type="spellEnd"/>
      <w:r w:rsidRPr="007A390C">
        <w:rPr>
          <w:lang w:val="en-US"/>
        </w:rPr>
        <w:t xml:space="preserve"> </w:t>
      </w:r>
      <w:proofErr w:type="spellStart"/>
      <w:r w:rsidRPr="007A390C">
        <w:rPr>
          <w:lang w:val="en-US"/>
        </w:rPr>
        <w:t>dengan</w:t>
      </w:r>
      <w:proofErr w:type="spellEnd"/>
      <w:r w:rsidRPr="007A390C">
        <w:rPr>
          <w:lang w:val="en-US"/>
        </w:rPr>
        <w:t xml:space="preserve"> 10 </w:t>
      </w:r>
      <w:proofErr w:type="spellStart"/>
      <w:r w:rsidRPr="007A390C">
        <w:rPr>
          <w:lang w:val="en-US"/>
        </w:rPr>
        <w:t>pengguna</w:t>
      </w:r>
      <w:proofErr w:type="spellEnd"/>
      <w:r w:rsidRPr="007A390C">
        <w:rPr>
          <w:lang w:val="en-US"/>
        </w:rPr>
        <w:t xml:space="preserve">, </w:t>
      </w:r>
      <w:proofErr w:type="spellStart"/>
      <w:r w:rsidRPr="007A390C">
        <w:rPr>
          <w:lang w:val="en-US"/>
        </w:rPr>
        <w:t>nilai</w:t>
      </w:r>
      <w:proofErr w:type="spellEnd"/>
      <w:r w:rsidRPr="007A390C">
        <w:rPr>
          <w:lang w:val="en-US"/>
        </w:rPr>
        <w:t xml:space="preserve"> APDEX </w:t>
      </w:r>
      <w:proofErr w:type="spellStart"/>
      <w:r w:rsidRPr="007A390C">
        <w:rPr>
          <w:lang w:val="en-US"/>
        </w:rPr>
        <w:t>hampir</w:t>
      </w:r>
      <w:proofErr w:type="spellEnd"/>
      <w:r w:rsidRPr="007A390C">
        <w:rPr>
          <w:lang w:val="en-US"/>
        </w:rPr>
        <w:t xml:space="preserve"> </w:t>
      </w:r>
      <w:proofErr w:type="spellStart"/>
      <w:r w:rsidRPr="007A390C">
        <w:rPr>
          <w:lang w:val="en-US"/>
        </w:rPr>
        <w:t>mencapai</w:t>
      </w:r>
      <w:proofErr w:type="spellEnd"/>
      <w:r w:rsidRPr="007A390C">
        <w:rPr>
          <w:lang w:val="en-US"/>
        </w:rPr>
        <w:t xml:space="preserve"> 1.0 pada </w:t>
      </w:r>
      <w:proofErr w:type="spellStart"/>
      <w:r w:rsidRPr="007A390C">
        <w:rPr>
          <w:lang w:val="en-US"/>
        </w:rPr>
        <w:t>semua</w:t>
      </w:r>
      <w:proofErr w:type="spellEnd"/>
      <w:r w:rsidRPr="007A390C">
        <w:rPr>
          <w:lang w:val="en-US"/>
        </w:rPr>
        <w:t xml:space="preserve"> </w:t>
      </w:r>
      <w:proofErr w:type="spellStart"/>
      <w:r w:rsidRPr="007A390C">
        <w:rPr>
          <w:lang w:val="en-US"/>
        </w:rPr>
        <w:t>halaman</w:t>
      </w:r>
      <w:proofErr w:type="spellEnd"/>
      <w:r w:rsidRPr="007A390C">
        <w:rPr>
          <w:lang w:val="en-US"/>
        </w:rPr>
        <w:t xml:space="preserve">, </w:t>
      </w:r>
      <w:proofErr w:type="spellStart"/>
      <w:r w:rsidRPr="007A390C">
        <w:rPr>
          <w:lang w:val="en-US"/>
        </w:rPr>
        <w:t>menandakan</w:t>
      </w:r>
      <w:proofErr w:type="spellEnd"/>
      <w:r w:rsidRPr="007A390C">
        <w:rPr>
          <w:lang w:val="en-US"/>
        </w:rPr>
        <w:t xml:space="preserve"> </w:t>
      </w:r>
      <w:proofErr w:type="spellStart"/>
      <w:r w:rsidRPr="007A390C">
        <w:rPr>
          <w:lang w:val="en-US"/>
        </w:rPr>
        <w:t>kualitas</w:t>
      </w:r>
      <w:proofErr w:type="spellEnd"/>
      <w:r w:rsidRPr="007A390C">
        <w:rPr>
          <w:lang w:val="en-US"/>
        </w:rPr>
        <w:t xml:space="preserve"> </w:t>
      </w:r>
      <w:proofErr w:type="spellStart"/>
      <w:r w:rsidRPr="007A390C">
        <w:rPr>
          <w:lang w:val="en-US"/>
        </w:rPr>
        <w:t>layanan</w:t>
      </w:r>
      <w:proofErr w:type="spellEnd"/>
      <w:r w:rsidRPr="007A390C">
        <w:rPr>
          <w:lang w:val="en-US"/>
        </w:rPr>
        <w:t xml:space="preserve"> yang sangat </w:t>
      </w:r>
      <w:proofErr w:type="spellStart"/>
      <w:r w:rsidRPr="007A390C">
        <w:rPr>
          <w:lang w:val="en-US"/>
        </w:rPr>
        <w:t>baik</w:t>
      </w:r>
      <w:proofErr w:type="spellEnd"/>
      <w:r w:rsidRPr="007A390C">
        <w:rPr>
          <w:lang w:val="en-US"/>
        </w:rPr>
        <w:t xml:space="preserve"> (excellent). </w:t>
      </w:r>
      <w:r w:rsidRPr="007A390C">
        <w:t>Tidak terdapat error pada tahap ini, dan waktu respon rata-rata masih sangat rendah yaitu sekitar 177 milidetik (ms), dengan throughput sebesar 25,09 transaksi per detik. Halaman Awal tercatat memiliki waktu respon relatif lebih tinggi dibanding halaman lain, namun tetap berada dalam kategori baik. Ketika jumlah pengguna ditingkatkan menjadi 25, sistem masih menunjukkan kestabilan yang baik. APDEX tetap tinggi mendekati 1.0, error rate tetap 0%, dan rata-rata response time meningkat menjadi 269 ms. Throughput naik signifikan menjadi 46,71 transaksi per detik, menunjukkan bahwa sistem mampu menyesuaikan diri terhadap kenaikan beban akses</w:t>
      </w:r>
    </w:p>
    <w:p w14:paraId="0B780C37" w14:textId="77777777" w:rsidR="00890261" w:rsidRPr="00410E00" w:rsidRDefault="00890261" w:rsidP="00890261">
      <w:pPr>
        <w:pStyle w:val="paragraf"/>
        <w:ind w:firstLine="0"/>
      </w:pPr>
      <w:r>
        <w:rPr>
          <w:noProof/>
        </w:rPr>
        <w:lastRenderedPageBreak/>
        <w:drawing>
          <wp:inline distT="0" distB="0" distL="0" distR="0" wp14:anchorId="77A8F41D" wp14:editId="27A9E5F6">
            <wp:extent cx="3089910" cy="2266122"/>
            <wp:effectExtent l="0" t="0" r="15240" b="1270"/>
            <wp:docPr id="1425131401" name="Chart 1">
              <a:extLst xmlns:a="http://schemas.openxmlformats.org/drawingml/2006/main">
                <a:ext uri="{FF2B5EF4-FFF2-40B4-BE49-F238E27FC236}">
                  <a16:creationId xmlns:a16="http://schemas.microsoft.com/office/drawing/2014/main" id="{E61FACFC-8553-E403-974C-9149B920328E}"/>
                </a:ext>
              </a:extLst>
            </wp:docPr>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177962AA" w14:textId="77777777" w:rsidR="00890261" w:rsidRDefault="00890261" w:rsidP="00890261">
      <w:pPr>
        <w:pStyle w:val="figurecaption"/>
      </w:pPr>
      <w:r w:rsidRPr="00824D2D">
        <w:rPr>
          <w:lang w:val="sv-SE"/>
        </w:rPr>
        <w:t xml:space="preserve"> </w:t>
      </w:r>
      <w:r>
        <w:t>Hasil APDEX terhadap 50 Pengguna</w:t>
      </w:r>
    </w:p>
    <w:p w14:paraId="26CACE94" w14:textId="77777777" w:rsidR="00890261" w:rsidRDefault="00890261" w:rsidP="00890261">
      <w:pPr>
        <w:pStyle w:val="paragraf"/>
      </w:pPr>
      <w:r w:rsidRPr="004735F6">
        <w:t>Pada pengujian dengan 50 pengguna, performa mulai menunjukkan tanda-tanda penurunan meskipun masih berada dalam kategori baik. Nilai APDEX pada beberapa halaman seperti Halaman Awal turun menjadi 0.86 dan Halaman Alarms 0.91, sementara error rate tetap 0%. Rata-rata response time meningkat menjadi 316 ms dengan throughput 85,71 transaksi per detik. Kondisi ini menunjukkan bahwa sistem masih dapat menampung beban hingga 50 pengguna dengan kualitas layanan yang memuaskan.</w:t>
      </w:r>
    </w:p>
    <w:p w14:paraId="4D63CDCB" w14:textId="77777777" w:rsidR="00890261" w:rsidRDefault="00890261" w:rsidP="00890261">
      <w:pPr>
        <w:pStyle w:val="paragraf"/>
        <w:ind w:firstLine="0"/>
      </w:pPr>
      <w:r>
        <w:rPr>
          <w:noProof/>
        </w:rPr>
        <w:drawing>
          <wp:inline distT="0" distB="0" distL="0" distR="0" wp14:anchorId="3BE7D7B9" wp14:editId="484BA761">
            <wp:extent cx="3089910" cy="2313829"/>
            <wp:effectExtent l="0" t="0" r="15240" b="10795"/>
            <wp:docPr id="385909324" name="Chart 1">
              <a:extLst xmlns:a="http://schemas.openxmlformats.org/drawingml/2006/main">
                <a:ext uri="{FF2B5EF4-FFF2-40B4-BE49-F238E27FC236}">
                  <a16:creationId xmlns:a16="http://schemas.microsoft.com/office/drawing/2014/main" id="{555C21AC-51E2-680F-3733-FEB8100F82C0}"/>
                </a:ext>
              </a:extLst>
            </wp:docPr>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08DAD046" w14:textId="77777777" w:rsidR="00890261" w:rsidRDefault="00890261" w:rsidP="00890261">
      <w:pPr>
        <w:pStyle w:val="figurecaption"/>
      </w:pPr>
      <w:r w:rsidRPr="004735F6">
        <w:rPr>
          <w:lang w:val="sv-SE"/>
        </w:rPr>
        <w:t xml:space="preserve"> </w:t>
      </w:r>
      <w:r>
        <w:t>Hasil APDEX terhadap 100 Pengguna</w:t>
      </w:r>
    </w:p>
    <w:p w14:paraId="4D74B3A5" w14:textId="77777777" w:rsidR="00890261" w:rsidRDefault="00890261" w:rsidP="00890261">
      <w:pPr>
        <w:pStyle w:val="paragraf"/>
        <w:ind w:firstLine="0"/>
      </w:pPr>
      <w:r>
        <w:rPr>
          <w:noProof/>
        </w:rPr>
        <w:drawing>
          <wp:inline distT="0" distB="0" distL="0" distR="0" wp14:anchorId="1960FF8B" wp14:editId="39384007">
            <wp:extent cx="3089910" cy="2282024"/>
            <wp:effectExtent l="0" t="0" r="15240" b="4445"/>
            <wp:docPr id="1766503175" name="Chart 1">
              <a:extLst xmlns:a="http://schemas.openxmlformats.org/drawingml/2006/main">
                <a:ext uri="{FF2B5EF4-FFF2-40B4-BE49-F238E27FC236}">
                  <a16:creationId xmlns:a16="http://schemas.microsoft.com/office/drawing/2014/main" id="{CAFCFFE6-EA0A-8E29-FA9A-F3F42EE78EC2}"/>
                </a:ext>
              </a:extLst>
            </wp:docPr>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111C8CD9" w14:textId="77777777" w:rsidR="00890261" w:rsidRPr="00065FF3" w:rsidRDefault="00890261" w:rsidP="00890261">
      <w:pPr>
        <w:pStyle w:val="figurecaption"/>
      </w:pPr>
      <w:r>
        <w:t xml:space="preserve"> Hasil APDEX terhadap 150 Pengguna</w:t>
      </w:r>
    </w:p>
    <w:p w14:paraId="0F541463" w14:textId="77777777" w:rsidR="00890261" w:rsidRDefault="00890261" w:rsidP="00890261">
      <w:pPr>
        <w:pStyle w:val="BodyText"/>
        <w:ind w:firstLine="0"/>
        <w:rPr>
          <w:lang w:val="sv-SE"/>
        </w:rPr>
      </w:pPr>
      <w:r w:rsidRPr="007B0819">
        <w:rPr>
          <w:lang w:val="sv-SE"/>
        </w:rPr>
        <w:tab/>
      </w:r>
      <w:proofErr w:type="spellStart"/>
      <w:r w:rsidRPr="004F7A29">
        <w:t>Perubahan</w:t>
      </w:r>
      <w:proofErr w:type="spellEnd"/>
      <w:r w:rsidRPr="004F7A29">
        <w:t xml:space="preserve"> yang </w:t>
      </w:r>
      <w:proofErr w:type="spellStart"/>
      <w:r w:rsidRPr="004F7A29">
        <w:t>lebih</w:t>
      </w:r>
      <w:proofErr w:type="spellEnd"/>
      <w:r w:rsidRPr="004F7A29">
        <w:t xml:space="preserve"> </w:t>
      </w:r>
      <w:proofErr w:type="spellStart"/>
      <w:r w:rsidRPr="004F7A29">
        <w:t>signifikan</w:t>
      </w:r>
      <w:proofErr w:type="spellEnd"/>
      <w:r w:rsidRPr="004F7A29">
        <w:t xml:space="preserve"> </w:t>
      </w:r>
      <w:proofErr w:type="spellStart"/>
      <w:r w:rsidRPr="004F7A29">
        <w:t>terlihat</w:t>
      </w:r>
      <w:proofErr w:type="spellEnd"/>
      <w:r w:rsidRPr="004F7A29">
        <w:t xml:space="preserve"> </w:t>
      </w:r>
      <w:proofErr w:type="spellStart"/>
      <w:r w:rsidRPr="004F7A29">
        <w:t>saat</w:t>
      </w:r>
      <w:proofErr w:type="spellEnd"/>
      <w:r w:rsidRPr="004F7A29">
        <w:t xml:space="preserve"> </w:t>
      </w:r>
      <w:proofErr w:type="spellStart"/>
      <w:r w:rsidRPr="004F7A29">
        <w:t>jumlah</w:t>
      </w:r>
      <w:proofErr w:type="spellEnd"/>
      <w:r w:rsidRPr="004F7A29">
        <w:t xml:space="preserve"> </w:t>
      </w:r>
      <w:proofErr w:type="spellStart"/>
      <w:r w:rsidRPr="004F7A29">
        <w:t>pengguna</w:t>
      </w:r>
      <w:proofErr w:type="spellEnd"/>
      <w:r w:rsidRPr="004F7A29">
        <w:t xml:space="preserve"> </w:t>
      </w:r>
      <w:proofErr w:type="spellStart"/>
      <w:r w:rsidRPr="004F7A29">
        <w:t>mencapai</w:t>
      </w:r>
      <w:proofErr w:type="spellEnd"/>
      <w:r w:rsidRPr="004F7A29">
        <w:t xml:space="preserve"> 100. Nilai APDEX </w:t>
      </w:r>
      <w:proofErr w:type="spellStart"/>
      <w:r w:rsidRPr="004F7A29">
        <w:t>mengalami</w:t>
      </w:r>
      <w:proofErr w:type="spellEnd"/>
      <w:r w:rsidRPr="004F7A29">
        <w:t xml:space="preserve"> </w:t>
      </w:r>
      <w:proofErr w:type="spellStart"/>
      <w:r w:rsidRPr="004F7A29">
        <w:t>penurunan</w:t>
      </w:r>
      <w:proofErr w:type="spellEnd"/>
      <w:r w:rsidRPr="004F7A29">
        <w:t xml:space="preserve"> </w:t>
      </w:r>
      <w:proofErr w:type="spellStart"/>
      <w:r w:rsidRPr="004F7A29">
        <w:t>lebih</w:t>
      </w:r>
      <w:proofErr w:type="spellEnd"/>
      <w:r w:rsidRPr="004F7A29">
        <w:t xml:space="preserve"> </w:t>
      </w:r>
      <w:proofErr w:type="spellStart"/>
      <w:r w:rsidRPr="004F7A29">
        <w:t>lanjut</w:t>
      </w:r>
      <w:proofErr w:type="spellEnd"/>
      <w:r w:rsidRPr="004F7A29">
        <w:t xml:space="preserve">, </w:t>
      </w:r>
      <w:proofErr w:type="spellStart"/>
      <w:r w:rsidRPr="004F7A29">
        <w:t>dengan</w:t>
      </w:r>
      <w:proofErr w:type="spellEnd"/>
      <w:r w:rsidRPr="004F7A29">
        <w:t xml:space="preserve"> Halaman Awal </w:t>
      </w:r>
      <w:proofErr w:type="spellStart"/>
      <w:r w:rsidRPr="004F7A29">
        <w:t>hanya</w:t>
      </w:r>
      <w:proofErr w:type="spellEnd"/>
      <w:r w:rsidRPr="004F7A29">
        <w:t xml:space="preserve"> </w:t>
      </w:r>
      <w:proofErr w:type="spellStart"/>
      <w:r w:rsidRPr="004F7A29">
        <w:t>mencapai</w:t>
      </w:r>
      <w:proofErr w:type="spellEnd"/>
      <w:r w:rsidRPr="004F7A29">
        <w:t xml:space="preserve"> 0.76 (</w:t>
      </w:r>
      <w:proofErr w:type="spellStart"/>
      <w:r w:rsidRPr="004F7A29">
        <w:t>kategori</w:t>
      </w:r>
      <w:proofErr w:type="spellEnd"/>
      <w:r w:rsidRPr="004F7A29">
        <w:t xml:space="preserve"> </w:t>
      </w:r>
      <w:r w:rsidRPr="004F7A29">
        <w:rPr>
          <w:i/>
          <w:iCs/>
        </w:rPr>
        <w:t>fair</w:t>
      </w:r>
      <w:r w:rsidRPr="004F7A29">
        <w:t xml:space="preserve">) dan Halaman </w:t>
      </w:r>
      <w:r w:rsidRPr="00C70718">
        <w:rPr>
          <w:i/>
          <w:iCs/>
        </w:rPr>
        <w:t>Alarms</w:t>
      </w:r>
      <w:r w:rsidRPr="004F7A29">
        <w:t xml:space="preserve"> 0.79. </w:t>
      </w:r>
      <w:r w:rsidRPr="004F7A29">
        <w:lastRenderedPageBreak/>
        <w:t xml:space="preserve">Rata-rata </w:t>
      </w:r>
      <w:r w:rsidRPr="004F7A29">
        <w:rPr>
          <w:i/>
          <w:iCs/>
        </w:rPr>
        <w:t>response</w:t>
      </w:r>
      <w:r w:rsidRPr="004F7A29">
        <w:t xml:space="preserve"> </w:t>
      </w:r>
      <w:r w:rsidRPr="004F7A29">
        <w:rPr>
          <w:i/>
          <w:iCs/>
        </w:rPr>
        <w:t>time</w:t>
      </w:r>
      <w:r w:rsidRPr="004F7A29">
        <w:t xml:space="preserve"> </w:t>
      </w:r>
      <w:proofErr w:type="spellStart"/>
      <w:r w:rsidRPr="004F7A29">
        <w:t>meningkat</w:t>
      </w:r>
      <w:proofErr w:type="spellEnd"/>
      <w:r w:rsidRPr="004F7A29">
        <w:t xml:space="preserve"> </w:t>
      </w:r>
      <w:proofErr w:type="spellStart"/>
      <w:r w:rsidRPr="004F7A29">
        <w:t>menjadi</w:t>
      </w:r>
      <w:proofErr w:type="spellEnd"/>
      <w:r w:rsidRPr="004F7A29">
        <w:t xml:space="preserve"> 467 </w:t>
      </w:r>
      <w:proofErr w:type="spellStart"/>
      <w:r w:rsidRPr="004F7A29">
        <w:t>ms</w:t>
      </w:r>
      <w:proofErr w:type="spellEnd"/>
      <w:r w:rsidRPr="004F7A29">
        <w:t xml:space="preserve">, </w:t>
      </w:r>
      <w:proofErr w:type="spellStart"/>
      <w:r w:rsidRPr="004F7A29">
        <w:t>dengan</w:t>
      </w:r>
      <w:proofErr w:type="spellEnd"/>
      <w:r w:rsidRPr="004F7A29">
        <w:t xml:space="preserve"> </w:t>
      </w:r>
      <w:proofErr w:type="spellStart"/>
      <w:r w:rsidRPr="004F7A29">
        <w:t>beberapa</w:t>
      </w:r>
      <w:proofErr w:type="spellEnd"/>
      <w:r w:rsidRPr="004F7A29">
        <w:t xml:space="preserve"> </w:t>
      </w:r>
      <w:proofErr w:type="spellStart"/>
      <w:r w:rsidRPr="004F7A29">
        <w:t>halaman</w:t>
      </w:r>
      <w:proofErr w:type="spellEnd"/>
      <w:r w:rsidRPr="004F7A29">
        <w:t xml:space="preserve"> </w:t>
      </w:r>
      <w:proofErr w:type="spellStart"/>
      <w:r w:rsidRPr="004F7A29">
        <w:t>seperti</w:t>
      </w:r>
      <w:proofErr w:type="spellEnd"/>
      <w:r w:rsidRPr="004F7A29">
        <w:t xml:space="preserve"> </w:t>
      </w:r>
      <w:r w:rsidRPr="004F7A29">
        <w:rPr>
          <w:i/>
          <w:iCs/>
        </w:rPr>
        <w:t>Dashboards</w:t>
      </w:r>
      <w:r w:rsidRPr="004F7A29">
        <w:t xml:space="preserve"> </w:t>
      </w:r>
      <w:proofErr w:type="spellStart"/>
      <w:r w:rsidRPr="004F7A29">
        <w:t>mencapai</w:t>
      </w:r>
      <w:proofErr w:type="spellEnd"/>
      <w:r w:rsidRPr="004F7A29">
        <w:t xml:space="preserve"> 548 </w:t>
      </w:r>
      <w:proofErr w:type="spellStart"/>
      <w:r w:rsidRPr="004F7A29">
        <w:t>ms</w:t>
      </w:r>
      <w:proofErr w:type="spellEnd"/>
      <w:r w:rsidRPr="004F7A29">
        <w:t xml:space="preserve">. </w:t>
      </w:r>
      <w:proofErr w:type="spellStart"/>
      <w:r w:rsidRPr="004F7A29">
        <w:t>Meskipun</w:t>
      </w:r>
      <w:proofErr w:type="spellEnd"/>
      <w:r w:rsidRPr="004F7A29">
        <w:t xml:space="preserve"> </w:t>
      </w:r>
      <w:r w:rsidRPr="004F7A29">
        <w:rPr>
          <w:i/>
          <w:iCs/>
        </w:rPr>
        <w:t>throughput</w:t>
      </w:r>
      <w:r w:rsidRPr="004F7A29">
        <w:t xml:space="preserve"> </w:t>
      </w:r>
      <w:proofErr w:type="spellStart"/>
      <w:r w:rsidRPr="004F7A29">
        <w:t>meningkat</w:t>
      </w:r>
      <w:proofErr w:type="spellEnd"/>
      <w:r w:rsidRPr="004F7A29">
        <w:t xml:space="preserve"> </w:t>
      </w:r>
      <w:proofErr w:type="spellStart"/>
      <w:r w:rsidRPr="004F7A29">
        <w:t>menjadi</w:t>
      </w:r>
      <w:proofErr w:type="spellEnd"/>
      <w:r w:rsidRPr="004F7A29">
        <w:t xml:space="preserve"> 131,15 </w:t>
      </w:r>
      <w:proofErr w:type="spellStart"/>
      <w:r w:rsidRPr="004F7A29">
        <w:t>transaksi</w:t>
      </w:r>
      <w:proofErr w:type="spellEnd"/>
      <w:r w:rsidRPr="004F7A29">
        <w:t xml:space="preserve"> per </w:t>
      </w:r>
      <w:proofErr w:type="spellStart"/>
      <w:r w:rsidRPr="004F7A29">
        <w:t>detik</w:t>
      </w:r>
      <w:proofErr w:type="spellEnd"/>
      <w:r w:rsidRPr="004F7A29">
        <w:t xml:space="preserve">, </w:t>
      </w:r>
      <w:r>
        <w:rPr>
          <w:i/>
          <w:iCs/>
        </w:rPr>
        <w:t xml:space="preserve">response </w:t>
      </w:r>
      <w:r w:rsidRPr="00C70718">
        <w:rPr>
          <w:i/>
          <w:iCs/>
        </w:rPr>
        <w:t>time</w:t>
      </w:r>
      <w:r>
        <w:rPr>
          <w:i/>
          <w:iCs/>
        </w:rPr>
        <w:t xml:space="preserve"> </w:t>
      </w:r>
      <w:proofErr w:type="spellStart"/>
      <w:r>
        <w:t>menjadi</w:t>
      </w:r>
      <w:proofErr w:type="spellEnd"/>
      <w:r w:rsidRPr="004F7A29">
        <w:t xml:space="preserve"> </w:t>
      </w:r>
      <w:proofErr w:type="spellStart"/>
      <w:r w:rsidRPr="004F7A29">
        <w:t>semakin</w:t>
      </w:r>
      <w:proofErr w:type="spellEnd"/>
      <w:r w:rsidRPr="004F7A29">
        <w:t xml:space="preserve"> lama, </w:t>
      </w:r>
      <w:proofErr w:type="spellStart"/>
      <w:r w:rsidRPr="004F7A29">
        <w:t>sehingga</w:t>
      </w:r>
      <w:proofErr w:type="spellEnd"/>
      <w:r w:rsidRPr="004F7A29">
        <w:t xml:space="preserve"> </w:t>
      </w:r>
      <w:proofErr w:type="spellStart"/>
      <w:r w:rsidRPr="004F7A29">
        <w:t>kualitas</w:t>
      </w:r>
      <w:proofErr w:type="spellEnd"/>
      <w:r w:rsidRPr="004F7A29">
        <w:t xml:space="preserve"> </w:t>
      </w:r>
      <w:proofErr w:type="spellStart"/>
      <w:r w:rsidRPr="004F7A29">
        <w:t>layanan</w:t>
      </w:r>
      <w:proofErr w:type="spellEnd"/>
      <w:r w:rsidRPr="004F7A29">
        <w:t xml:space="preserve"> </w:t>
      </w:r>
      <w:proofErr w:type="spellStart"/>
      <w:r w:rsidRPr="004F7A29">
        <w:t>secara</w:t>
      </w:r>
      <w:proofErr w:type="spellEnd"/>
      <w:r w:rsidRPr="004F7A29">
        <w:t xml:space="preserve"> </w:t>
      </w:r>
      <w:proofErr w:type="spellStart"/>
      <w:r w:rsidRPr="004F7A29">
        <w:t>keseluruhan</w:t>
      </w:r>
      <w:proofErr w:type="spellEnd"/>
      <w:r w:rsidRPr="004F7A29">
        <w:t xml:space="preserve"> </w:t>
      </w:r>
      <w:proofErr w:type="spellStart"/>
      <w:r w:rsidRPr="004F7A29">
        <w:t>mulai</w:t>
      </w:r>
      <w:proofErr w:type="spellEnd"/>
      <w:r w:rsidRPr="004F7A29">
        <w:t xml:space="preserve"> </w:t>
      </w:r>
      <w:proofErr w:type="spellStart"/>
      <w:r w:rsidRPr="004F7A29">
        <w:t>menurun</w:t>
      </w:r>
      <w:proofErr w:type="spellEnd"/>
      <w:r w:rsidRPr="004F7A29">
        <w:t>.</w:t>
      </w:r>
      <w:r>
        <w:t xml:space="preserve"> </w:t>
      </w:r>
      <w:proofErr w:type="spellStart"/>
      <w:r w:rsidRPr="004F7A29">
        <w:t>Pengujian</w:t>
      </w:r>
      <w:proofErr w:type="spellEnd"/>
      <w:r w:rsidRPr="004F7A29">
        <w:t xml:space="preserve"> </w:t>
      </w:r>
      <w:proofErr w:type="spellStart"/>
      <w:r w:rsidRPr="004F7A29">
        <w:t>dengan</w:t>
      </w:r>
      <w:proofErr w:type="spellEnd"/>
      <w:r w:rsidRPr="004F7A29">
        <w:t xml:space="preserve"> 150 </w:t>
      </w:r>
      <w:proofErr w:type="spellStart"/>
      <w:r w:rsidRPr="004F7A29">
        <w:t>pengguna</w:t>
      </w:r>
      <w:proofErr w:type="spellEnd"/>
      <w:r w:rsidRPr="004F7A29">
        <w:t xml:space="preserve"> </w:t>
      </w:r>
      <w:proofErr w:type="spellStart"/>
      <w:r w:rsidRPr="004F7A29">
        <w:t>menunjukkan</w:t>
      </w:r>
      <w:proofErr w:type="spellEnd"/>
      <w:r w:rsidRPr="004F7A29">
        <w:t xml:space="preserve"> </w:t>
      </w:r>
      <w:proofErr w:type="spellStart"/>
      <w:r w:rsidRPr="004F7A29">
        <w:t>keterbatasan</w:t>
      </w:r>
      <w:proofErr w:type="spellEnd"/>
      <w:r w:rsidRPr="004F7A29">
        <w:t xml:space="preserve"> </w:t>
      </w:r>
      <w:proofErr w:type="spellStart"/>
      <w:r w:rsidRPr="004F7A29">
        <w:t>kapasitas</w:t>
      </w:r>
      <w:proofErr w:type="spellEnd"/>
      <w:r w:rsidRPr="004F7A29">
        <w:t xml:space="preserve"> </w:t>
      </w:r>
      <w:proofErr w:type="spellStart"/>
      <w:r w:rsidRPr="004F7A29">
        <w:t>sistem</w:t>
      </w:r>
      <w:proofErr w:type="spellEnd"/>
      <w:r w:rsidRPr="004F7A29">
        <w:t xml:space="preserve"> </w:t>
      </w:r>
      <w:proofErr w:type="spellStart"/>
      <w:r w:rsidRPr="004F7A29">
        <w:t>secara</w:t>
      </w:r>
      <w:proofErr w:type="spellEnd"/>
      <w:r w:rsidRPr="004F7A29">
        <w:t xml:space="preserve"> </w:t>
      </w:r>
      <w:proofErr w:type="spellStart"/>
      <w:r w:rsidRPr="004F7A29">
        <w:t>lebih</w:t>
      </w:r>
      <w:proofErr w:type="spellEnd"/>
      <w:r w:rsidRPr="004F7A29">
        <w:t xml:space="preserve"> </w:t>
      </w:r>
      <w:proofErr w:type="spellStart"/>
      <w:r w:rsidRPr="004F7A29">
        <w:t>jelas</w:t>
      </w:r>
      <w:proofErr w:type="spellEnd"/>
      <w:r w:rsidRPr="004F7A29">
        <w:t xml:space="preserve">. Nilai APDEX </w:t>
      </w:r>
      <w:proofErr w:type="spellStart"/>
      <w:r w:rsidRPr="004F7A29">
        <w:t>turun</w:t>
      </w:r>
      <w:proofErr w:type="spellEnd"/>
      <w:r w:rsidRPr="004F7A29">
        <w:t xml:space="preserve"> </w:t>
      </w:r>
      <w:proofErr w:type="spellStart"/>
      <w:r w:rsidRPr="004F7A29">
        <w:t>drastis</w:t>
      </w:r>
      <w:proofErr w:type="spellEnd"/>
      <w:r w:rsidRPr="004F7A29">
        <w:t xml:space="preserve">, </w:t>
      </w:r>
      <w:proofErr w:type="spellStart"/>
      <w:r w:rsidRPr="004F7A29">
        <w:t>dengan</w:t>
      </w:r>
      <w:proofErr w:type="spellEnd"/>
      <w:r w:rsidRPr="004F7A29">
        <w:t xml:space="preserve"> Halaman Awal </w:t>
      </w:r>
      <w:proofErr w:type="spellStart"/>
      <w:r w:rsidRPr="004F7A29">
        <w:t>hanya</w:t>
      </w:r>
      <w:proofErr w:type="spellEnd"/>
      <w:r w:rsidRPr="004F7A29">
        <w:t xml:space="preserve"> 0.55 (</w:t>
      </w:r>
      <w:proofErr w:type="spellStart"/>
      <w:r w:rsidRPr="004F7A29">
        <w:t>kategori</w:t>
      </w:r>
      <w:proofErr w:type="spellEnd"/>
      <w:r w:rsidRPr="004F7A29">
        <w:t xml:space="preserve"> </w:t>
      </w:r>
      <w:r w:rsidRPr="004F7A29">
        <w:rPr>
          <w:i/>
          <w:iCs/>
        </w:rPr>
        <w:t>poor</w:t>
      </w:r>
      <w:r w:rsidRPr="004F7A29">
        <w:t xml:space="preserve">) dan </w:t>
      </w:r>
      <w:proofErr w:type="spellStart"/>
      <w:r w:rsidRPr="004F7A29">
        <w:t>halaman</w:t>
      </w:r>
      <w:proofErr w:type="spellEnd"/>
      <w:r w:rsidRPr="004F7A29">
        <w:t xml:space="preserve"> </w:t>
      </w:r>
      <w:proofErr w:type="spellStart"/>
      <w:r w:rsidRPr="004F7A29">
        <w:t>lainnya</w:t>
      </w:r>
      <w:proofErr w:type="spellEnd"/>
      <w:r w:rsidRPr="004F7A29">
        <w:t xml:space="preserve"> </w:t>
      </w:r>
      <w:proofErr w:type="spellStart"/>
      <w:r w:rsidRPr="004F7A29">
        <w:t>sebagian</w:t>
      </w:r>
      <w:proofErr w:type="spellEnd"/>
      <w:r w:rsidRPr="004F7A29">
        <w:t xml:space="preserve"> </w:t>
      </w:r>
      <w:proofErr w:type="spellStart"/>
      <w:r w:rsidRPr="004F7A29">
        <w:t>besar</w:t>
      </w:r>
      <w:proofErr w:type="spellEnd"/>
      <w:r w:rsidRPr="004F7A29">
        <w:t xml:space="preserve"> </w:t>
      </w:r>
      <w:proofErr w:type="spellStart"/>
      <w:r w:rsidRPr="004F7A29">
        <w:t>berada</w:t>
      </w:r>
      <w:proofErr w:type="spellEnd"/>
      <w:r w:rsidRPr="004F7A29">
        <w:t xml:space="preserve"> pada </w:t>
      </w:r>
      <w:proofErr w:type="spellStart"/>
      <w:r w:rsidRPr="004F7A29">
        <w:t>kategori</w:t>
      </w:r>
      <w:proofErr w:type="spellEnd"/>
      <w:r w:rsidRPr="004F7A29">
        <w:t xml:space="preserve"> </w:t>
      </w:r>
      <w:r w:rsidRPr="004F7A29">
        <w:rPr>
          <w:i/>
          <w:iCs/>
        </w:rPr>
        <w:t>fair</w:t>
      </w:r>
      <w:r w:rsidRPr="004F7A29">
        <w:t xml:space="preserve">. Rata-rata </w:t>
      </w:r>
      <w:r w:rsidRPr="004F7A29">
        <w:rPr>
          <w:i/>
          <w:iCs/>
        </w:rPr>
        <w:t>response</w:t>
      </w:r>
      <w:r w:rsidRPr="004F7A29">
        <w:t xml:space="preserve"> </w:t>
      </w:r>
      <w:r w:rsidRPr="004F7A29">
        <w:rPr>
          <w:i/>
          <w:iCs/>
        </w:rPr>
        <w:t>time</w:t>
      </w:r>
      <w:r w:rsidRPr="004F7A29">
        <w:t xml:space="preserve"> </w:t>
      </w:r>
      <w:proofErr w:type="spellStart"/>
      <w:r w:rsidRPr="004F7A29">
        <w:t>melonjak</w:t>
      </w:r>
      <w:proofErr w:type="spellEnd"/>
      <w:r w:rsidRPr="004F7A29">
        <w:t xml:space="preserve"> </w:t>
      </w:r>
      <w:proofErr w:type="spellStart"/>
      <w:r w:rsidRPr="004F7A29">
        <w:t>hingga</w:t>
      </w:r>
      <w:proofErr w:type="spellEnd"/>
      <w:r w:rsidRPr="004F7A29">
        <w:t xml:space="preserve"> 665 </w:t>
      </w:r>
      <w:proofErr w:type="spellStart"/>
      <w:r w:rsidRPr="004F7A29">
        <w:t>ms</w:t>
      </w:r>
      <w:proofErr w:type="spellEnd"/>
      <w:r w:rsidRPr="004F7A29">
        <w:t xml:space="preserve">, </w:t>
      </w:r>
      <w:proofErr w:type="spellStart"/>
      <w:r w:rsidRPr="004F7A29">
        <w:t>bahkan</w:t>
      </w:r>
      <w:proofErr w:type="spellEnd"/>
      <w:r w:rsidRPr="004F7A29">
        <w:t xml:space="preserve"> Halaman </w:t>
      </w:r>
      <w:r w:rsidRPr="004F7A29">
        <w:rPr>
          <w:i/>
          <w:iCs/>
        </w:rPr>
        <w:t>Devices</w:t>
      </w:r>
      <w:r w:rsidRPr="004F7A29">
        <w:t xml:space="preserve"> </w:t>
      </w:r>
      <w:proofErr w:type="spellStart"/>
      <w:r w:rsidRPr="004F7A29">
        <w:t>mencapai</w:t>
      </w:r>
      <w:proofErr w:type="spellEnd"/>
      <w:r w:rsidRPr="004F7A29">
        <w:t xml:space="preserve"> 822 </w:t>
      </w:r>
      <w:proofErr w:type="spellStart"/>
      <w:r w:rsidRPr="004F7A29">
        <w:t>ms</w:t>
      </w:r>
      <w:proofErr w:type="spellEnd"/>
      <w:r w:rsidRPr="004F7A29">
        <w:t xml:space="preserve"> dan </w:t>
      </w:r>
      <w:r w:rsidRPr="004F7A29">
        <w:rPr>
          <w:i/>
          <w:iCs/>
        </w:rPr>
        <w:t>Dashboards</w:t>
      </w:r>
      <w:r w:rsidRPr="004F7A29">
        <w:t xml:space="preserve"> 788 </w:t>
      </w:r>
      <w:proofErr w:type="spellStart"/>
      <w:r w:rsidRPr="004F7A29">
        <w:t>ms</w:t>
      </w:r>
      <w:proofErr w:type="spellEnd"/>
      <w:r w:rsidRPr="004F7A29">
        <w:t xml:space="preserve">. </w:t>
      </w:r>
      <w:r w:rsidRPr="004F7A29">
        <w:rPr>
          <w:i/>
          <w:iCs/>
        </w:rPr>
        <w:t>Throughput</w:t>
      </w:r>
      <w:r w:rsidRPr="004F7A29">
        <w:t xml:space="preserve"> </w:t>
      </w:r>
      <w:proofErr w:type="spellStart"/>
      <w:r w:rsidRPr="004F7A29">
        <w:t>justru</w:t>
      </w:r>
      <w:proofErr w:type="spellEnd"/>
      <w:r w:rsidRPr="004F7A29">
        <w:t xml:space="preserve"> </w:t>
      </w:r>
      <w:proofErr w:type="spellStart"/>
      <w:r w:rsidRPr="004F7A29">
        <w:t>sedikit</w:t>
      </w:r>
      <w:proofErr w:type="spellEnd"/>
      <w:r w:rsidRPr="004F7A29">
        <w:t xml:space="preserve"> </w:t>
      </w:r>
      <w:proofErr w:type="spellStart"/>
      <w:r w:rsidRPr="004F7A29">
        <w:t>menurun</w:t>
      </w:r>
      <w:proofErr w:type="spellEnd"/>
      <w:r w:rsidRPr="004F7A29">
        <w:t xml:space="preserve"> </w:t>
      </w:r>
      <w:proofErr w:type="spellStart"/>
      <w:r w:rsidRPr="004F7A29">
        <w:t>menjadi</w:t>
      </w:r>
      <w:proofErr w:type="spellEnd"/>
      <w:r w:rsidRPr="004F7A29">
        <w:t xml:space="preserve"> 127,55 </w:t>
      </w:r>
      <w:proofErr w:type="spellStart"/>
      <w:r w:rsidRPr="004F7A29">
        <w:t>transaksi</w:t>
      </w:r>
      <w:proofErr w:type="spellEnd"/>
      <w:r w:rsidRPr="004F7A29">
        <w:t xml:space="preserve"> per </w:t>
      </w:r>
      <w:proofErr w:type="spellStart"/>
      <w:r w:rsidRPr="004F7A29">
        <w:t>detik</w:t>
      </w:r>
      <w:proofErr w:type="spellEnd"/>
      <w:r w:rsidRPr="004F7A29">
        <w:t xml:space="preserve">, </w:t>
      </w:r>
      <w:proofErr w:type="spellStart"/>
      <w:r w:rsidRPr="004F7A29">
        <w:t>menandakan</w:t>
      </w:r>
      <w:proofErr w:type="spellEnd"/>
      <w:r w:rsidRPr="004F7A29">
        <w:t xml:space="preserve"> </w:t>
      </w:r>
      <w:proofErr w:type="spellStart"/>
      <w:r w:rsidRPr="004F7A29">
        <w:t>bahwa</w:t>
      </w:r>
      <w:proofErr w:type="spellEnd"/>
      <w:r w:rsidRPr="004F7A29">
        <w:t xml:space="preserve"> </w:t>
      </w:r>
      <w:proofErr w:type="spellStart"/>
      <w:r w:rsidRPr="004F7A29">
        <w:t>sistem</w:t>
      </w:r>
      <w:proofErr w:type="spellEnd"/>
      <w:r w:rsidRPr="004F7A29">
        <w:t xml:space="preserve"> </w:t>
      </w:r>
      <w:proofErr w:type="spellStart"/>
      <w:r w:rsidRPr="004F7A29">
        <w:t>telah</w:t>
      </w:r>
      <w:proofErr w:type="spellEnd"/>
      <w:r w:rsidRPr="004F7A29">
        <w:t xml:space="preserve"> </w:t>
      </w:r>
      <w:proofErr w:type="spellStart"/>
      <w:r w:rsidRPr="004F7A29">
        <w:t>mencapai</w:t>
      </w:r>
      <w:proofErr w:type="spellEnd"/>
      <w:r w:rsidRPr="004F7A29">
        <w:t xml:space="preserve"> batas </w:t>
      </w:r>
      <w:proofErr w:type="spellStart"/>
      <w:r w:rsidRPr="004F7A29">
        <w:t>kemampuan</w:t>
      </w:r>
      <w:proofErr w:type="spellEnd"/>
      <w:r w:rsidRPr="004F7A29">
        <w:t xml:space="preserve"> </w:t>
      </w:r>
      <w:proofErr w:type="spellStart"/>
      <w:r w:rsidRPr="004F7A29">
        <w:t>pemrosesan</w:t>
      </w:r>
      <w:proofErr w:type="spellEnd"/>
      <w:r w:rsidRPr="007B0819">
        <w:rPr>
          <w:lang w:val="sv-SE"/>
        </w:rPr>
        <w:t>.</w:t>
      </w:r>
    </w:p>
    <w:p w14:paraId="279ECC3E" w14:textId="77777777" w:rsidR="00890261" w:rsidRPr="007B0819" w:rsidRDefault="00890261" w:rsidP="00890261">
      <w:pPr>
        <w:pStyle w:val="paragraf"/>
      </w:pPr>
      <w:r w:rsidRPr="00BE10CA">
        <w:t>Secara keseluruhan, sistem menunjukkan performa optimal pada rentang 50 hingga 100 pengguna. Pada beban di bawah 50 pengguna, kualitas layanan berada pada kategori excellent dengan APDEX mendekati 1.0, error rate 0%, dan response time rendah. Hingga 100 pengguna, performa masih dapat ditoleransi meskipun mulai terjadi penurunan kualitas layanan. Namun, pada 150 pengguna terlihat degradasi signifikan dengan nilai APDEX turun ke kategori poor, response time meningkat tajam, dan throughput tidak lagi bertambah. Hal ini menegaskan kapasitas optimal sistem berada pada maksimal 100 pengguna, dengan Halaman Awal menjadi titik lemah utama karena konsisten mencatat response time tertinggi dan APDEX terendah</w:t>
      </w:r>
      <w:r w:rsidRPr="0066279C">
        <w:t>(Apdex Alliance, 2007)</w:t>
      </w:r>
      <w:r>
        <w:t>.</w:t>
      </w:r>
    </w:p>
    <w:p w14:paraId="2ED7CA68" w14:textId="77777777" w:rsidR="005430FC" w:rsidRDefault="005430FC"/>
    <w:sectPr w:rsidR="005430F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FE65C5"/>
    <w:multiLevelType w:val="hybridMultilevel"/>
    <w:tmpl w:val="16F04022"/>
    <w:lvl w:ilvl="0" w:tplc="CEEA7860">
      <w:start w:val="4"/>
      <w:numFmt w:val="upperLetter"/>
      <w:lvlText w:val="%1."/>
      <w:lvlJc w:val="left"/>
      <w:pPr>
        <w:ind w:left="144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6C402C58"/>
    <w:multiLevelType w:val="hybridMultilevel"/>
    <w:tmpl w:val="65886DB0"/>
    <w:lvl w:ilvl="0" w:tplc="BED8E068">
      <w:start w:val="1"/>
      <w:numFmt w:val="decimal"/>
      <w:pStyle w:val="figurecaption"/>
      <w:lvlText w:val="Gbr.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num w:numId="1" w16cid:durableId="568543031">
    <w:abstractNumId w:val="1"/>
  </w:num>
  <w:num w:numId="2" w16cid:durableId="10240891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7831"/>
    <w:rsid w:val="003A646C"/>
    <w:rsid w:val="005430FC"/>
    <w:rsid w:val="007A359D"/>
    <w:rsid w:val="007C7831"/>
    <w:rsid w:val="00890261"/>
    <w:rsid w:val="00943AF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77FEC21-F812-4972-B00E-2566ADB9FF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783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C783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C7831"/>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C7831"/>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7C7831"/>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7C783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C783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C783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C783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783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C783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C7831"/>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C7831"/>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7C7831"/>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7C783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C783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C783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C783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C78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78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783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783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C7831"/>
    <w:pPr>
      <w:spacing w:before="160"/>
      <w:jc w:val="center"/>
    </w:pPr>
    <w:rPr>
      <w:i/>
      <w:iCs/>
      <w:color w:val="404040" w:themeColor="text1" w:themeTint="BF"/>
    </w:rPr>
  </w:style>
  <w:style w:type="character" w:customStyle="1" w:styleId="QuoteChar">
    <w:name w:val="Quote Char"/>
    <w:basedOn w:val="DefaultParagraphFont"/>
    <w:link w:val="Quote"/>
    <w:uiPriority w:val="29"/>
    <w:rsid w:val="007C7831"/>
    <w:rPr>
      <w:i/>
      <w:iCs/>
      <w:color w:val="404040" w:themeColor="text1" w:themeTint="BF"/>
    </w:rPr>
  </w:style>
  <w:style w:type="paragraph" w:styleId="ListParagraph">
    <w:name w:val="List Paragraph"/>
    <w:basedOn w:val="Normal"/>
    <w:uiPriority w:val="34"/>
    <w:qFormat/>
    <w:rsid w:val="007C7831"/>
    <w:pPr>
      <w:ind w:left="720"/>
      <w:contextualSpacing/>
    </w:pPr>
  </w:style>
  <w:style w:type="character" w:styleId="IntenseEmphasis">
    <w:name w:val="Intense Emphasis"/>
    <w:basedOn w:val="DefaultParagraphFont"/>
    <w:uiPriority w:val="21"/>
    <w:qFormat/>
    <w:rsid w:val="007C7831"/>
    <w:rPr>
      <w:i/>
      <w:iCs/>
      <w:color w:val="2F5496" w:themeColor="accent1" w:themeShade="BF"/>
    </w:rPr>
  </w:style>
  <w:style w:type="paragraph" w:styleId="IntenseQuote">
    <w:name w:val="Intense Quote"/>
    <w:basedOn w:val="Normal"/>
    <w:next w:val="Normal"/>
    <w:link w:val="IntenseQuoteChar"/>
    <w:uiPriority w:val="30"/>
    <w:qFormat/>
    <w:rsid w:val="007C783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C7831"/>
    <w:rPr>
      <w:i/>
      <w:iCs/>
      <w:color w:val="2F5496" w:themeColor="accent1" w:themeShade="BF"/>
    </w:rPr>
  </w:style>
  <w:style w:type="character" w:styleId="IntenseReference">
    <w:name w:val="Intense Reference"/>
    <w:basedOn w:val="DefaultParagraphFont"/>
    <w:uiPriority w:val="32"/>
    <w:qFormat/>
    <w:rsid w:val="007C7831"/>
    <w:rPr>
      <w:b/>
      <w:bCs/>
      <w:smallCaps/>
      <w:color w:val="2F5496" w:themeColor="accent1" w:themeShade="BF"/>
      <w:spacing w:val="5"/>
    </w:rPr>
  </w:style>
  <w:style w:type="paragraph" w:styleId="BodyText">
    <w:name w:val="Body Text"/>
    <w:basedOn w:val="Normal"/>
    <w:link w:val="BodyTextChar"/>
    <w:rsid w:val="00890261"/>
    <w:pPr>
      <w:tabs>
        <w:tab w:val="left" w:pos="288"/>
      </w:tabs>
      <w:spacing w:after="120" w:line="228" w:lineRule="auto"/>
      <w:ind w:firstLine="288"/>
      <w:jc w:val="both"/>
    </w:pPr>
    <w:rPr>
      <w:rFonts w:eastAsia="SimSun"/>
      <w:spacing w:val="-1"/>
      <w:kern w:val="0"/>
      <w:sz w:val="20"/>
      <w:szCs w:val="20"/>
      <w:lang w:val="x-none" w:eastAsia="x-none"/>
      <w14:ligatures w14:val="none"/>
    </w:rPr>
  </w:style>
  <w:style w:type="character" w:customStyle="1" w:styleId="BodyTextChar">
    <w:name w:val="Body Text Char"/>
    <w:basedOn w:val="DefaultParagraphFont"/>
    <w:link w:val="BodyText"/>
    <w:rsid w:val="00890261"/>
    <w:rPr>
      <w:rFonts w:eastAsia="SimSun"/>
      <w:spacing w:val="-1"/>
      <w:kern w:val="0"/>
      <w:sz w:val="20"/>
      <w:szCs w:val="20"/>
      <w:lang w:val="x-none" w:eastAsia="x-none"/>
      <w14:ligatures w14:val="none"/>
    </w:rPr>
  </w:style>
  <w:style w:type="paragraph" w:customStyle="1" w:styleId="figurecaption">
    <w:name w:val="figure caption"/>
    <w:rsid w:val="00890261"/>
    <w:pPr>
      <w:numPr>
        <w:numId w:val="1"/>
      </w:numPr>
      <w:tabs>
        <w:tab w:val="left" w:pos="533"/>
      </w:tabs>
      <w:spacing w:before="80" w:after="200" w:line="240" w:lineRule="auto"/>
      <w:jc w:val="both"/>
    </w:pPr>
    <w:rPr>
      <w:rFonts w:eastAsia="SimSun"/>
      <w:noProof/>
      <w:kern w:val="0"/>
      <w:sz w:val="16"/>
      <w:szCs w:val="16"/>
      <w:lang w:val="en-US"/>
      <w14:ligatures w14:val="none"/>
    </w:rPr>
  </w:style>
  <w:style w:type="paragraph" w:customStyle="1" w:styleId="paragraf">
    <w:name w:val="paragraf"/>
    <w:basedOn w:val="BodyText"/>
    <w:link w:val="paragrafChar"/>
    <w:qFormat/>
    <w:rsid w:val="00890261"/>
    <w:rPr>
      <w:lang w:val="sv-SE"/>
    </w:rPr>
  </w:style>
  <w:style w:type="character" w:customStyle="1" w:styleId="paragrafChar">
    <w:name w:val="paragraf Char"/>
    <w:basedOn w:val="BodyTextChar"/>
    <w:link w:val="paragraf"/>
    <w:rsid w:val="00890261"/>
    <w:rPr>
      <w:rFonts w:eastAsia="SimSun"/>
      <w:spacing w:val="-1"/>
      <w:kern w:val="0"/>
      <w:sz w:val="20"/>
      <w:szCs w:val="20"/>
      <w:lang w:val="sv-SE" w:eastAsia="x-non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4.xml"/><Relationship Id="rId3" Type="http://schemas.openxmlformats.org/officeDocument/2006/relationships/settings" Target="settings.xml"/><Relationship Id="rId7" Type="http://schemas.openxmlformats.org/officeDocument/2006/relationships/chart" Target="charts/chart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hart" Target="charts/chart2.xml"/><Relationship Id="rId11" Type="http://schemas.openxmlformats.org/officeDocument/2006/relationships/theme" Target="theme/theme1.xml"/><Relationship Id="rId5" Type="http://schemas.openxmlformats.org/officeDocument/2006/relationships/chart" Target="charts/chart1.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hart" Target="charts/chart5.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imamz\Downloads\performance_data.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imamz\Downloads\performance_data.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imamz\Downloads\performance_data.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imamz\Downloads\performance_data.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imamz\Downloads\performance_data.xlsx" TargetMode="External"/><Relationship Id="rId2" Type="http://schemas.microsoft.com/office/2011/relationships/chartColorStyle" Target="colors5.xml"/><Relationship Id="rId1" Type="http://schemas.microsoft.com/office/2011/relationships/chartStyle" Target="style5.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000" b="0"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r>
              <a:rPr lang="en-US" sz="1000"/>
              <a:t>APDEX 10 Pengguna</a:t>
            </a:r>
          </a:p>
        </c:rich>
      </c:tx>
      <c:overlay val="0"/>
      <c:spPr>
        <a:noFill/>
        <a:ln>
          <a:noFill/>
        </a:ln>
        <a:effectLst/>
      </c:spPr>
      <c:txPr>
        <a:bodyPr rot="0" spcFirstLastPara="1" vertOverflow="ellipsis" vert="horz" wrap="square" anchor="ctr" anchorCtr="1"/>
        <a:lstStyle/>
        <a:p>
          <a:pPr>
            <a:defRPr sz="1000" b="0"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barChart>
        <c:barDir val="col"/>
        <c:grouping val="clustered"/>
        <c:varyColors val="0"/>
        <c:ser>
          <c:idx val="0"/>
          <c:order val="0"/>
          <c:tx>
            <c:strRef>
              <c:f>performance_data!$E$1</c:f>
              <c:strCache>
                <c:ptCount val="1"/>
                <c:pt idx="0">
                  <c:v>APDEX</c:v>
                </c:pt>
              </c:strCache>
            </c:strRef>
          </c:tx>
          <c:spPr>
            <a:pattFill prst="ltDnDiag">
              <a:fgClr>
                <a:schemeClr val="tx1"/>
              </a:fgClr>
              <a:bgClr>
                <a:schemeClr val="bg1"/>
              </a:bgClr>
            </a:pattFill>
            <a:ln>
              <a:solidFill>
                <a:schemeClr val="tx1"/>
              </a:solidFill>
            </a:ln>
            <a:effectLst/>
          </c:spPr>
          <c:invertIfNegative val="0"/>
          <c:cat>
            <c:strRef>
              <c:f>performance_data!$A$3:$A$8</c:f>
              <c:strCache>
                <c:ptCount val="6"/>
                <c:pt idx="0">
                  <c:v>Halaman Awal</c:v>
                </c:pt>
                <c:pt idx="1">
                  <c:v>Halaman Alarm</c:v>
                </c:pt>
                <c:pt idx="2">
                  <c:v>Halaman Datastream</c:v>
                </c:pt>
                <c:pt idx="3">
                  <c:v>Halaman Dashboard</c:v>
                </c:pt>
                <c:pt idx="4">
                  <c:v>Halaman Device</c:v>
                </c:pt>
                <c:pt idx="5">
                  <c:v>Halaman Login</c:v>
                </c:pt>
              </c:strCache>
            </c:strRef>
          </c:cat>
          <c:val>
            <c:numRef>
              <c:f>performance_data!$E$3:$E$8</c:f>
              <c:numCache>
                <c:formatCode>General</c:formatCode>
                <c:ptCount val="6"/>
                <c:pt idx="0">
                  <c:v>0.9</c:v>
                </c:pt>
                <c:pt idx="1">
                  <c:v>0.95</c:v>
                </c:pt>
                <c:pt idx="2">
                  <c:v>1</c:v>
                </c:pt>
                <c:pt idx="3">
                  <c:v>1</c:v>
                </c:pt>
                <c:pt idx="4">
                  <c:v>1</c:v>
                </c:pt>
                <c:pt idx="5">
                  <c:v>1</c:v>
                </c:pt>
              </c:numCache>
            </c:numRef>
          </c:val>
          <c:extLst>
            <c:ext xmlns:c16="http://schemas.microsoft.com/office/drawing/2014/chart" uri="{C3380CC4-5D6E-409C-BE32-E72D297353CC}">
              <c16:uniqueId val="{00000000-7908-4E26-B369-6F9E9002175E}"/>
            </c:ext>
          </c:extLst>
        </c:ser>
        <c:dLbls>
          <c:showLegendKey val="0"/>
          <c:showVal val="0"/>
          <c:showCatName val="0"/>
          <c:showSerName val="0"/>
          <c:showPercent val="0"/>
          <c:showBubbleSize val="0"/>
        </c:dLbls>
        <c:gapWidth val="219"/>
        <c:overlap val="-27"/>
        <c:axId val="1264878767"/>
        <c:axId val="1264879247"/>
      </c:barChart>
      <c:catAx>
        <c:axId val="126487876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264879247"/>
        <c:crosses val="autoZero"/>
        <c:auto val="1"/>
        <c:lblAlgn val="ctr"/>
        <c:lblOffset val="100"/>
        <c:noMultiLvlLbl val="0"/>
      </c:catAx>
      <c:valAx>
        <c:axId val="1264879247"/>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264878767"/>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000" b="0"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r>
              <a:rPr lang="en-ID" sz="1000"/>
              <a:t>APDEX 25 Pengguna</a:t>
            </a:r>
          </a:p>
        </c:rich>
      </c:tx>
      <c:overlay val="0"/>
      <c:spPr>
        <a:noFill/>
        <a:ln>
          <a:noFill/>
        </a:ln>
        <a:effectLst/>
      </c:spPr>
      <c:txPr>
        <a:bodyPr rot="0" spcFirstLastPara="1" vertOverflow="ellipsis" vert="horz" wrap="square" anchor="ctr" anchorCtr="1"/>
        <a:lstStyle/>
        <a:p>
          <a:pPr>
            <a:defRPr sz="1000" b="0"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barChart>
        <c:barDir val="col"/>
        <c:grouping val="clustered"/>
        <c:varyColors val="0"/>
        <c:ser>
          <c:idx val="0"/>
          <c:order val="0"/>
          <c:spPr>
            <a:pattFill prst="ltDnDiag">
              <a:fgClr>
                <a:schemeClr val="tx1"/>
              </a:fgClr>
              <a:bgClr>
                <a:schemeClr val="bg1"/>
              </a:bgClr>
            </a:pattFill>
            <a:ln>
              <a:solidFill>
                <a:schemeClr val="tx1"/>
              </a:solidFill>
            </a:ln>
            <a:effectLst/>
          </c:spPr>
          <c:invertIfNegative val="0"/>
          <c:cat>
            <c:strRef>
              <c:f>performance_data!$A$18:$A$23</c:f>
              <c:strCache>
                <c:ptCount val="6"/>
                <c:pt idx="0">
                  <c:v>Halaman Awal</c:v>
                </c:pt>
                <c:pt idx="1">
                  <c:v>Halaman Alarm</c:v>
                </c:pt>
                <c:pt idx="2">
                  <c:v>Halaman Datastream</c:v>
                </c:pt>
                <c:pt idx="3">
                  <c:v>Halaman Dashboard</c:v>
                </c:pt>
                <c:pt idx="4">
                  <c:v>Halaman Device</c:v>
                </c:pt>
                <c:pt idx="5">
                  <c:v>Halaman Login</c:v>
                </c:pt>
              </c:strCache>
            </c:strRef>
          </c:cat>
          <c:val>
            <c:numRef>
              <c:f>performance_data!$E$18:$E$23</c:f>
              <c:numCache>
                <c:formatCode>General</c:formatCode>
                <c:ptCount val="6"/>
                <c:pt idx="0">
                  <c:v>0.9</c:v>
                </c:pt>
                <c:pt idx="1">
                  <c:v>0.96</c:v>
                </c:pt>
                <c:pt idx="2">
                  <c:v>0.98</c:v>
                </c:pt>
                <c:pt idx="3">
                  <c:v>1</c:v>
                </c:pt>
                <c:pt idx="4">
                  <c:v>1</c:v>
                </c:pt>
                <c:pt idx="5">
                  <c:v>1</c:v>
                </c:pt>
              </c:numCache>
            </c:numRef>
          </c:val>
          <c:extLst>
            <c:ext xmlns:c16="http://schemas.microsoft.com/office/drawing/2014/chart" uri="{C3380CC4-5D6E-409C-BE32-E72D297353CC}">
              <c16:uniqueId val="{00000000-61BC-4F01-8C59-463C43E16C8E}"/>
            </c:ext>
          </c:extLst>
        </c:ser>
        <c:dLbls>
          <c:showLegendKey val="0"/>
          <c:showVal val="0"/>
          <c:showCatName val="0"/>
          <c:showSerName val="0"/>
          <c:showPercent val="0"/>
          <c:showBubbleSize val="0"/>
        </c:dLbls>
        <c:gapWidth val="219"/>
        <c:overlap val="-27"/>
        <c:axId val="1264882607"/>
        <c:axId val="1264871087"/>
      </c:barChart>
      <c:catAx>
        <c:axId val="126488260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264871087"/>
        <c:crosses val="autoZero"/>
        <c:auto val="1"/>
        <c:lblAlgn val="ctr"/>
        <c:lblOffset val="100"/>
        <c:noMultiLvlLbl val="0"/>
      </c:catAx>
      <c:valAx>
        <c:axId val="1264871087"/>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264882607"/>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000" b="0"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r>
              <a:rPr lang="en-ID" sz="1000"/>
              <a:t>APDEX 50 Pengguna</a:t>
            </a:r>
          </a:p>
        </c:rich>
      </c:tx>
      <c:overlay val="0"/>
      <c:spPr>
        <a:noFill/>
        <a:ln>
          <a:noFill/>
        </a:ln>
        <a:effectLst/>
      </c:spPr>
      <c:txPr>
        <a:bodyPr rot="0" spcFirstLastPara="1" vertOverflow="ellipsis" vert="horz" wrap="square" anchor="ctr" anchorCtr="1"/>
        <a:lstStyle/>
        <a:p>
          <a:pPr>
            <a:defRPr sz="1000" b="0"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barChart>
        <c:barDir val="col"/>
        <c:grouping val="clustered"/>
        <c:varyColors val="0"/>
        <c:ser>
          <c:idx val="0"/>
          <c:order val="0"/>
          <c:spPr>
            <a:pattFill prst="ltDnDiag">
              <a:fgClr>
                <a:schemeClr val="tx1"/>
              </a:fgClr>
              <a:bgClr>
                <a:schemeClr val="bg1"/>
              </a:bgClr>
            </a:pattFill>
            <a:ln>
              <a:solidFill>
                <a:schemeClr val="tx1"/>
              </a:solidFill>
            </a:ln>
            <a:effectLst/>
          </c:spPr>
          <c:invertIfNegative val="0"/>
          <c:cat>
            <c:strRef>
              <c:f>performance_data!$A$35:$A$40</c:f>
              <c:strCache>
                <c:ptCount val="6"/>
                <c:pt idx="0">
                  <c:v>Halaman Awal</c:v>
                </c:pt>
                <c:pt idx="1">
                  <c:v>Halaman Alarm</c:v>
                </c:pt>
                <c:pt idx="2">
                  <c:v>Halaman Datastream</c:v>
                </c:pt>
                <c:pt idx="3">
                  <c:v>Halaman Dashboard</c:v>
                </c:pt>
                <c:pt idx="4">
                  <c:v>Halaman Device</c:v>
                </c:pt>
                <c:pt idx="5">
                  <c:v>Halaman Login</c:v>
                </c:pt>
              </c:strCache>
            </c:strRef>
          </c:cat>
          <c:val>
            <c:numRef>
              <c:f>performance_data!$E$35:$E$40</c:f>
              <c:numCache>
                <c:formatCode>General</c:formatCode>
                <c:ptCount val="6"/>
                <c:pt idx="0">
                  <c:v>0.86</c:v>
                </c:pt>
                <c:pt idx="1">
                  <c:v>0.91</c:v>
                </c:pt>
                <c:pt idx="2">
                  <c:v>0.94</c:v>
                </c:pt>
                <c:pt idx="3">
                  <c:v>0.95</c:v>
                </c:pt>
                <c:pt idx="4">
                  <c:v>0.98</c:v>
                </c:pt>
                <c:pt idx="5">
                  <c:v>0.99</c:v>
                </c:pt>
              </c:numCache>
            </c:numRef>
          </c:val>
          <c:extLst>
            <c:ext xmlns:c16="http://schemas.microsoft.com/office/drawing/2014/chart" uri="{C3380CC4-5D6E-409C-BE32-E72D297353CC}">
              <c16:uniqueId val="{00000000-44F9-40B1-9E99-4331F6D8D7F5}"/>
            </c:ext>
          </c:extLst>
        </c:ser>
        <c:dLbls>
          <c:showLegendKey val="0"/>
          <c:showVal val="0"/>
          <c:showCatName val="0"/>
          <c:showSerName val="0"/>
          <c:showPercent val="0"/>
          <c:showBubbleSize val="0"/>
        </c:dLbls>
        <c:gapWidth val="219"/>
        <c:overlap val="-27"/>
        <c:axId val="1264880207"/>
        <c:axId val="1264887407"/>
      </c:barChart>
      <c:catAx>
        <c:axId val="126488020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264887407"/>
        <c:crosses val="autoZero"/>
        <c:auto val="1"/>
        <c:lblAlgn val="ctr"/>
        <c:lblOffset val="100"/>
        <c:noMultiLvlLbl val="0"/>
      </c:catAx>
      <c:valAx>
        <c:axId val="1264887407"/>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264880207"/>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000" b="0"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r>
              <a:rPr lang="en-ID" sz="1000"/>
              <a:t>APDEX 100 Pengguna</a:t>
            </a:r>
          </a:p>
        </c:rich>
      </c:tx>
      <c:overlay val="0"/>
      <c:spPr>
        <a:noFill/>
        <a:ln>
          <a:noFill/>
        </a:ln>
        <a:effectLst/>
      </c:spPr>
      <c:txPr>
        <a:bodyPr rot="0" spcFirstLastPara="1" vertOverflow="ellipsis" vert="horz" wrap="square" anchor="ctr" anchorCtr="1"/>
        <a:lstStyle/>
        <a:p>
          <a:pPr>
            <a:defRPr sz="1000" b="0"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barChart>
        <c:barDir val="col"/>
        <c:grouping val="clustered"/>
        <c:varyColors val="0"/>
        <c:ser>
          <c:idx val="0"/>
          <c:order val="0"/>
          <c:spPr>
            <a:pattFill prst="ltDnDiag">
              <a:fgClr>
                <a:schemeClr val="tx1"/>
              </a:fgClr>
              <a:bgClr>
                <a:schemeClr val="bg1"/>
              </a:bgClr>
            </a:pattFill>
            <a:ln>
              <a:solidFill>
                <a:schemeClr val="tx1"/>
              </a:solidFill>
            </a:ln>
            <a:effectLst/>
          </c:spPr>
          <c:invertIfNegative val="0"/>
          <c:cat>
            <c:strRef>
              <c:f>performance_data!$A$51:$A$56</c:f>
              <c:strCache>
                <c:ptCount val="6"/>
                <c:pt idx="0">
                  <c:v>Halaman Awal</c:v>
                </c:pt>
                <c:pt idx="1">
                  <c:v>Halaman Alarm</c:v>
                </c:pt>
                <c:pt idx="2">
                  <c:v>Halaman Datastream</c:v>
                </c:pt>
                <c:pt idx="3">
                  <c:v>Halaman Dashboard</c:v>
                </c:pt>
                <c:pt idx="4">
                  <c:v>Halaman Device</c:v>
                </c:pt>
                <c:pt idx="5">
                  <c:v>Halaman Login</c:v>
                </c:pt>
              </c:strCache>
            </c:strRef>
          </c:cat>
          <c:val>
            <c:numRef>
              <c:f>performance_data!$E$51:$E$56</c:f>
              <c:numCache>
                <c:formatCode>General</c:formatCode>
                <c:ptCount val="6"/>
                <c:pt idx="0">
                  <c:v>0.75</c:v>
                </c:pt>
                <c:pt idx="1">
                  <c:v>0.78500000000000003</c:v>
                </c:pt>
                <c:pt idx="2">
                  <c:v>0.8</c:v>
                </c:pt>
                <c:pt idx="3">
                  <c:v>0.875</c:v>
                </c:pt>
                <c:pt idx="4">
                  <c:v>0.89</c:v>
                </c:pt>
                <c:pt idx="5">
                  <c:v>0.9</c:v>
                </c:pt>
              </c:numCache>
            </c:numRef>
          </c:val>
          <c:extLst>
            <c:ext xmlns:c16="http://schemas.microsoft.com/office/drawing/2014/chart" uri="{C3380CC4-5D6E-409C-BE32-E72D297353CC}">
              <c16:uniqueId val="{00000000-E167-406F-9074-F2D403F74982}"/>
            </c:ext>
          </c:extLst>
        </c:ser>
        <c:dLbls>
          <c:showLegendKey val="0"/>
          <c:showVal val="0"/>
          <c:showCatName val="0"/>
          <c:showSerName val="0"/>
          <c:showPercent val="0"/>
          <c:showBubbleSize val="0"/>
        </c:dLbls>
        <c:gapWidth val="219"/>
        <c:overlap val="-27"/>
        <c:axId val="1264883087"/>
        <c:axId val="1264871567"/>
      </c:barChart>
      <c:catAx>
        <c:axId val="126488308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264871567"/>
        <c:crosses val="autoZero"/>
        <c:auto val="1"/>
        <c:lblAlgn val="ctr"/>
        <c:lblOffset val="100"/>
        <c:noMultiLvlLbl val="0"/>
      </c:catAx>
      <c:valAx>
        <c:axId val="1264871567"/>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264883087"/>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000" b="0"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r>
              <a:rPr lang="en-ID" sz="1000"/>
              <a:t>APDEX 150 Pengguna</a:t>
            </a:r>
          </a:p>
        </c:rich>
      </c:tx>
      <c:overlay val="0"/>
      <c:spPr>
        <a:noFill/>
        <a:ln>
          <a:noFill/>
        </a:ln>
        <a:effectLst/>
      </c:spPr>
      <c:txPr>
        <a:bodyPr rot="0" spcFirstLastPara="1" vertOverflow="ellipsis" vert="horz" wrap="square" anchor="ctr" anchorCtr="1"/>
        <a:lstStyle/>
        <a:p>
          <a:pPr>
            <a:defRPr sz="1000" b="0"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barChart>
        <c:barDir val="col"/>
        <c:grouping val="clustered"/>
        <c:varyColors val="0"/>
        <c:ser>
          <c:idx val="0"/>
          <c:order val="0"/>
          <c:spPr>
            <a:pattFill prst="ltDnDiag">
              <a:fgClr>
                <a:schemeClr val="tx1"/>
              </a:fgClr>
              <a:bgClr>
                <a:schemeClr val="bg1"/>
              </a:bgClr>
            </a:pattFill>
            <a:ln>
              <a:solidFill>
                <a:schemeClr val="tx1"/>
              </a:solidFill>
            </a:ln>
            <a:effectLst/>
          </c:spPr>
          <c:invertIfNegative val="0"/>
          <c:cat>
            <c:strRef>
              <c:f>performance_data!$A$68:$A$73</c:f>
              <c:strCache>
                <c:ptCount val="6"/>
                <c:pt idx="0">
                  <c:v>Halaman Awal</c:v>
                </c:pt>
                <c:pt idx="1">
                  <c:v>Halaman Alarm</c:v>
                </c:pt>
                <c:pt idx="2">
                  <c:v>Halaman Datastream</c:v>
                </c:pt>
                <c:pt idx="3">
                  <c:v>Halaman Dashboard</c:v>
                </c:pt>
                <c:pt idx="4">
                  <c:v>Halaman Device</c:v>
                </c:pt>
                <c:pt idx="5">
                  <c:v>Halaman Login</c:v>
                </c:pt>
              </c:strCache>
            </c:strRef>
          </c:cat>
          <c:val>
            <c:numRef>
              <c:f>performance_data!$E$68:$E$73</c:f>
              <c:numCache>
                <c:formatCode>General</c:formatCode>
                <c:ptCount val="6"/>
                <c:pt idx="0">
                  <c:v>0.55000000000000004</c:v>
                </c:pt>
                <c:pt idx="1">
                  <c:v>0.57999999999999996</c:v>
                </c:pt>
                <c:pt idx="2">
                  <c:v>0.623</c:v>
                </c:pt>
                <c:pt idx="3">
                  <c:v>0.71299999999999997</c:v>
                </c:pt>
                <c:pt idx="4">
                  <c:v>0.76700000000000002</c:v>
                </c:pt>
                <c:pt idx="5">
                  <c:v>0.82699999999999996</c:v>
                </c:pt>
              </c:numCache>
            </c:numRef>
          </c:val>
          <c:extLst>
            <c:ext xmlns:c16="http://schemas.microsoft.com/office/drawing/2014/chart" uri="{C3380CC4-5D6E-409C-BE32-E72D297353CC}">
              <c16:uniqueId val="{00000000-29DE-4AA2-B11E-FE3F1EA70A2D}"/>
            </c:ext>
          </c:extLst>
        </c:ser>
        <c:dLbls>
          <c:showLegendKey val="0"/>
          <c:showVal val="0"/>
          <c:showCatName val="0"/>
          <c:showSerName val="0"/>
          <c:showPercent val="0"/>
          <c:showBubbleSize val="0"/>
        </c:dLbls>
        <c:gapWidth val="219"/>
        <c:overlap val="-27"/>
        <c:axId val="1264888367"/>
        <c:axId val="1264882127"/>
      </c:barChart>
      <c:catAx>
        <c:axId val="126488836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264882127"/>
        <c:crosses val="autoZero"/>
        <c:auto val="1"/>
        <c:lblAlgn val="ctr"/>
        <c:lblOffset val="100"/>
        <c:noMultiLvlLbl val="0"/>
      </c:catAx>
      <c:valAx>
        <c:axId val="1264882127"/>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264888367"/>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580</Words>
  <Characters>3311</Characters>
  <Application>Microsoft Office Word</Application>
  <DocSecurity>0</DocSecurity>
  <Lines>27</Lines>
  <Paragraphs>7</Paragraphs>
  <ScaleCrop>false</ScaleCrop>
  <Company/>
  <LinksUpToDate>false</LinksUpToDate>
  <CharactersWithSpaces>3884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Lab IoT</dc:creator>
  <cp:keywords/>
  <dc:description/>
  <cp:lastModifiedBy>Lab IoT</cp:lastModifiedBy>
  <cp:revision>2</cp:revision>
  <dcterms:created xsi:type="dcterms:W3CDTF">2025-09-01T19:51:00Z</dcterms:created>
  <dcterms:modified xsi:type="dcterms:W3CDTF">2025-09-01T19:51:00Z</dcterms:modified>
</cp:coreProperties>
</file>