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A5E"/>
          <w:sz w:val="44"/>
          <w:szCs w:val="44"/>
        </w:rPr>
        <w:t xml:space="preserve">Add-On Library Master Plan</w:t>
      </w:r>
    </w:p>
    <w:p>
      <w:pPr>
        <w:pBdr>
          <w:bottom w:val="single" w:color="185FA5" w:sz="6" w:space="6"/>
        </w:pBdr>
        <w:spacing w:after="0" w:before="0"/>
      </w:pPr>
      <w:r>
        <w:rPr>
          <w:rFonts w:ascii="Arial" w:cs="Arial" w:eastAsia="Arial" w:hAnsi="Arial"/>
          <w:color w:val="3D4B6B"/>
          <w:sz w:val="22"/>
          <w:szCs w:val="22"/>
        </w:rPr>
        <w:t xml:space="preserve">Customer Support AI Agent  </w:t>
      </w:r>
      <w:r>
        <w:rPr>
          <w:rFonts w:ascii="Arial" w:cs="Arial" w:eastAsia="Arial" w:hAnsi="Arial"/>
          <w:color w:val="6B7A9A"/>
          <w:sz w:val="22"/>
          <w:szCs w:val="22"/>
        </w:rPr>
        <w:t xml:space="preserve">·  Team Reference  ·  v1.0  ·  ZeroManual  · 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30"/>
                <w:szCs w:val="30"/>
              </w:rPr>
              <w:t xml:space="preserve">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total add-ons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30"/>
                <w:szCs w:val="30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MVP — first sprint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30"/>
                <w:szCs w:val="3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215C"/>
                <w:sz w:val="16"/>
                <w:szCs w:val="16"/>
              </w:rPr>
              <w:t xml:space="preserve">Universal (all clusters)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30"/>
                <w:szCs w:val="30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Phase 2 add-ons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Every add-on the library needs. Organized by task type. Green rows = MVP (build in first sprint: C1 + C3 in parallel). Universal scope = built once, deployed to all clusters.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520"/>
        <w:gridCol w:w="1160"/>
        <w:gridCol w:w="208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Add-on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Scope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Clusters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9360"/>
            <w:gridSpan w:val="5"/>
            <w:tcBorders>
              <w:top w:val="single" w:color="0C447C" w:sz="6"/>
              <w:left w:val="single" w:color="0C447C" w:sz="12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Lookup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Availability check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Booking status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 status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Delivery &amp; tracking status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Stock / inventory check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Job / service request status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Account info lookup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Subscription / plan info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9360"/>
            <w:gridSpan w:val="5"/>
            <w:tcBorders>
              <w:top w:val="single" w:color="085041" w:sz="6"/>
              <w:left w:val="single" w:color="085041" w:sz="12"/>
              <w:bottom w:val="single" w:color="D0D8E8" w:sz="1"/>
              <w:right w:val="single" w:color="D0D8E8" w:sz="1"/>
            </w:tcBorders>
            <w:shd w:fill="E1F5EE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Book appointment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Complex · 2–3 days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Cancel / reschedule appointment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Refund initiation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Return initiation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Change delivery address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Password / access reset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Medium · 1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Subscription change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Complex · 2–3 days</w:t>
            </w:r>
          </w:p>
        </w:tc>
      </w:tr>
      <w:tr>
        <w:tc>
          <w:tcPr>
            <w:tcW w:type="dxa" w:w="9360"/>
            <w:gridSpan w:val="5"/>
            <w:tcBorders>
              <w:top w:val="single" w:color="26215C" w:sz="6"/>
              <w:left w:val="single" w:color="26215C" w:sz="12"/>
              <w:bottom w:val="single" w:color="D0D8E8" w:sz="1"/>
              <w:right w:val="single" w:color="D0D8E8" w:sz="1"/>
            </w:tcBorders>
            <w:shd w:fill="EEEDFE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FAQ answer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Business hours &amp; location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Pricing / rates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Cancellation policy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Service catalog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  C2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Return &amp; refund policy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Shipping / delivery info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 / service specs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  C3  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 / how-to guide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9360"/>
            <w:gridSpan w:val="5"/>
            <w:tcBorders>
              <w:top w:val="single" w:color="633806" w:sz="6"/>
              <w:left w:val="single" w:color="633806" w:sz="12"/>
              <w:bottom w:val="single" w:color="D0D8E8" w:sz="1"/>
              <w:right w:val="single" w:color="D0D8E8" w:sz="1"/>
            </w:tcBorders>
            <w:shd w:fill="FAEED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Lead capture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Contact / callback request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Quote request form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 inquiry form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Waitlist signup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C1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Demo / trial request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Donation form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EED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Niche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 (NGO)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9360"/>
            <w:gridSpan w:val="5"/>
            <w:tcBorders>
              <w:top w:val="single" w:color="712B13" w:sz="6"/>
              <w:left w:val="single" w:color="712B13" w:sz="12"/>
              <w:bottom w:val="single" w:color="D0D8E8" w:sz="1"/>
              <w:right w:val="single" w:color="D0D8E8" w:sz="1"/>
            </w:tcBorders>
            <w:shd w:fill="FAECE7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Complaint log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Universal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Dispute / chargeback flag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  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MVP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2F5E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Urgent / emergency flag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C2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VIP / priority flag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C3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Tech support intake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Cluster</w:t>
            </w:r>
          </w:p>
        </w:tc>
        <w:tc>
          <w:tcPr>
            <w:tcW w:type="dxa" w:w="15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C4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A9A"/>
                <w:sz w:val="17"/>
                <w:szCs w:val="17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B7A9A"/>
                <w:sz w:val="17"/>
                <w:szCs w:val="17"/>
              </w:rPr>
              <w:t xml:space="preserve">Simple · ½ day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6880"/>
      </w:tblGrid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Label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Universal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All 4 clusters need it. Build once, deploy everywhere. Build these 6 first.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Cluster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1–3 clusters need it. Built once per applicable cluster, then reused within it.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Niche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One niche only. Build last — only when that specific niche is being onboarded.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Top priority. First sprint covers C1 (Appointment) + C3 (Commerce) in parallel.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Phase 2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Start only after MVP is live and validated in production.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Simple · ½ day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KB-only add-on — no API call required.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Medium · 1 day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One API call via n8n webhook.</w:t>
            </w:r>
          </w:p>
        </w:tc>
      </w:tr>
      <w:tr>
        <w:tc>
          <w:tcPr>
            <w:tcW w:type="dxa" w:w="2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Complex · 2–3 days</w:t>
            </w:r>
          </w:p>
        </w:tc>
        <w:tc>
          <w:tcPr>
            <w:tcW w:type="dxa" w:w="6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D4B6B"/>
                <w:sz w:val="17"/>
                <w:szCs w:val="17"/>
              </w:rPr>
              <w:t xml:space="preserve">Multi-step flow or multiple API calls.</w:t>
            </w:r>
          </w:p>
        </w:tc>
      </w:tr>
    </w:tbl>
    <w:p>
      <w:pPr>
        <w:spacing w:after="0" w:before="120"/>
      </w:pPr>
      <w:r>
        <w:t xml:space="preserve"/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2" w:space="4"/>
      </w:pBdr>
      <w:tabs>
        <w:tab w:val="right" w:pos="9360"/>
      </w:tabs>
    </w:pPr>
    <w:r>
      <w:rPr>
        <w:rFonts w:ascii="Arial" w:cs="Arial" w:eastAsia="Arial" w:hAnsi="Arial"/>
        <w:color w:val="6B7A9A"/>
        <w:sz w:val="16"/>
        <w:szCs w:val="16"/>
      </w:rPr>
      <w:t xml:space="preserve">ZeroManual  ·  Add-On Library Master Plan  ·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A9A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2026-06-04T11:41:49.254Z</dcterms:created>
  <dcterms:modified xsi:type="dcterms:W3CDTF">2026-06-04T11:41:49.265Z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