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D1032" w14:textId="77777777" w:rsidR="00466746" w:rsidRDefault="00466746">
      <w:pPr>
        <w:pStyle w:val="cover1"/>
        <w:spacing w:after="140"/>
        <w:rPr>
          <w:lang w:val="id-ID"/>
        </w:rPr>
      </w:pPr>
      <w:r>
        <w:rPr>
          <w:lang w:val="id-ID"/>
        </w:rPr>
        <w:t>Buku Panduan Model Simulasi Rupiah</w:t>
      </w:r>
    </w:p>
    <w:p w14:paraId="27330E3B" w14:textId="77777777" w:rsidR="00466746" w:rsidRDefault="00466746">
      <w:pPr>
        <w:pStyle w:val="cover2"/>
        <w:spacing w:after="140"/>
        <w:rPr>
          <w:lang w:val="id-ID"/>
        </w:rPr>
      </w:pPr>
      <w:r>
        <w:rPr>
          <w:lang w:val="id-ID"/>
        </w:rPr>
        <w:t>Forecast dan skenario USD/IDR dengan Bayesian Model Averaging (BMA) dan Bayesian VAR dengan variabel eksogen (BVARX)</w:t>
      </w:r>
    </w:p>
    <w:p w14:paraId="6CB5AC86" w14:textId="77777777" w:rsidR="00466746" w:rsidRDefault="00466746">
      <w:pPr>
        <w:pStyle w:val="cover3"/>
        <w:spacing w:after="140"/>
        <w:rPr>
          <w:lang w:val="id-ID"/>
        </w:rPr>
      </w:pPr>
      <w:r>
        <w:rPr>
          <w:lang w:val="id-ID"/>
        </w:rPr>
        <w:t>Versi model v4.1 · Data bulanan Januari 2013 – September 2026 · Horizon 6 bulan</w:t>
      </w:r>
      <w:r>
        <w:rPr>
          <w:lang w:val="id-ID"/>
        </w:rPr>
        <w:br/>
        <w:t>Repositori: Simulasi-Rupiah (Stata 19, do-file 00–10)</w:t>
      </w:r>
      <w:r>
        <w:rPr>
          <w:lang w:val="id-ID"/>
        </w:rPr>
        <w:br/>
        <w:t>November 2026</w:t>
      </w:r>
    </w:p>
    <w:p w14:paraId="10A87F47" w14:textId="77777777" w:rsidR="00466746" w:rsidRDefault="00466746">
      <w:pPr>
        <w:pStyle w:val="NormalWeb"/>
        <w:pageBreakBefore/>
        <w:spacing w:after="200"/>
        <w:rPr>
          <w:rFonts w:ascii="Cambria" w:hAnsi="Cambria"/>
          <w:b/>
          <w:bCs/>
          <w:color w:val="A5644E"/>
          <w:sz w:val="44"/>
          <w:szCs w:val="44"/>
          <w:lang w:val="id-ID"/>
        </w:rPr>
      </w:pPr>
      <w:r>
        <w:rPr>
          <w:rFonts w:ascii="Cambria" w:hAnsi="Cambria"/>
          <w:b/>
          <w:bCs/>
          <w:color w:val="A5644E"/>
          <w:sz w:val="44"/>
          <w:szCs w:val="44"/>
          <w:lang w:val="id-ID"/>
        </w:rPr>
        <w:lastRenderedPageBreak/>
        <w:t>Daftar Isi</w:t>
      </w:r>
    </w:p>
    <w:p w14:paraId="378323A6" w14:textId="7F0677B5" w:rsidR="009A369A" w:rsidRPr="009A369A" w:rsidRDefault="009A369A" w:rsidP="009A369A">
      <w:pPr>
        <w:pStyle w:val="TOC1"/>
        <w:tabs>
          <w:tab w:val="right" w:leader="dot" w:pos="9061"/>
        </w:tabs>
        <w:rPr>
          <w:noProof/>
          <w:kern w:val="2"/>
          <w14:ligatures w14:val="standardContextual"/>
        </w:rPr>
      </w:pPr>
      <w:r w:rsidRPr="009A369A">
        <w:rPr>
          <w:color w:val="262626"/>
          <w:sz w:val="22"/>
          <w:szCs w:val="22"/>
          <w:lang w:val="id-ID"/>
        </w:rPr>
        <w:fldChar w:fldCharType="begin"/>
      </w:r>
      <w:r w:rsidRPr="009A369A">
        <w:rPr>
          <w:color w:val="262626"/>
          <w:sz w:val="22"/>
          <w:szCs w:val="22"/>
          <w:lang w:val="id-ID"/>
        </w:rPr>
        <w:instrText xml:space="preserve"> TOC \o "1-2" </w:instrText>
      </w:r>
      <w:r w:rsidRPr="009A369A">
        <w:rPr>
          <w:color w:val="262626"/>
          <w:sz w:val="22"/>
          <w:szCs w:val="22"/>
          <w:lang w:val="id-ID"/>
        </w:rPr>
        <w:fldChar w:fldCharType="separate"/>
      </w:r>
      <w:r w:rsidRPr="009A369A">
        <w:rPr>
          <w:rFonts w:eastAsia="Times New Roman"/>
          <w:noProof/>
          <w:lang w:val="id-ID"/>
        </w:rPr>
        <w:t>Cara Membaca Buku Ini</w:t>
      </w:r>
      <w:r w:rsidRPr="009A369A">
        <w:rPr>
          <w:noProof/>
        </w:rPr>
        <w:tab/>
      </w:r>
      <w:r w:rsidRPr="009A369A">
        <w:rPr>
          <w:noProof/>
        </w:rPr>
        <w:fldChar w:fldCharType="begin"/>
      </w:r>
      <w:r w:rsidRPr="009A369A">
        <w:rPr>
          <w:noProof/>
        </w:rPr>
        <w:instrText xml:space="preserve"> PAGEREF _Toc244457877 \h </w:instrText>
      </w:r>
      <w:r w:rsidRPr="009A369A">
        <w:rPr>
          <w:noProof/>
        </w:rPr>
      </w:r>
      <w:r w:rsidRPr="009A369A">
        <w:rPr>
          <w:noProof/>
        </w:rPr>
        <w:fldChar w:fldCharType="separate"/>
      </w:r>
      <w:r w:rsidRPr="009A369A">
        <w:rPr>
          <w:noProof/>
        </w:rPr>
        <w:t>5</w:t>
      </w:r>
      <w:r w:rsidRPr="009A369A">
        <w:rPr>
          <w:noProof/>
        </w:rPr>
        <w:fldChar w:fldCharType="end"/>
      </w:r>
    </w:p>
    <w:p w14:paraId="3CFB67C7" w14:textId="36DD4B4E" w:rsidR="009A369A" w:rsidRPr="009A369A" w:rsidRDefault="009A369A" w:rsidP="009A369A">
      <w:pPr>
        <w:pStyle w:val="TOC1"/>
        <w:tabs>
          <w:tab w:val="right" w:leader="dot" w:pos="9061"/>
        </w:tabs>
        <w:rPr>
          <w:noProof/>
          <w:kern w:val="2"/>
          <w14:ligatures w14:val="standardContextual"/>
        </w:rPr>
      </w:pPr>
      <w:r w:rsidRPr="009A369A">
        <w:rPr>
          <w:rFonts w:eastAsia="Times New Roman"/>
          <w:noProof/>
          <w:lang w:val="id-ID"/>
        </w:rPr>
        <w:t>1. Gambaran Besar</w:t>
      </w:r>
      <w:r w:rsidRPr="009A369A">
        <w:rPr>
          <w:noProof/>
        </w:rPr>
        <w:tab/>
      </w:r>
      <w:r w:rsidRPr="009A369A">
        <w:rPr>
          <w:noProof/>
        </w:rPr>
        <w:fldChar w:fldCharType="begin"/>
      </w:r>
      <w:r w:rsidRPr="009A369A">
        <w:rPr>
          <w:noProof/>
        </w:rPr>
        <w:instrText xml:space="preserve"> PAGEREF _Toc244457878 \h </w:instrText>
      </w:r>
      <w:r w:rsidRPr="009A369A">
        <w:rPr>
          <w:noProof/>
        </w:rPr>
      </w:r>
      <w:r w:rsidRPr="009A369A">
        <w:rPr>
          <w:noProof/>
        </w:rPr>
        <w:fldChar w:fldCharType="separate"/>
      </w:r>
      <w:r w:rsidRPr="009A369A">
        <w:rPr>
          <w:noProof/>
        </w:rPr>
        <w:t>7</w:t>
      </w:r>
      <w:r w:rsidRPr="009A369A">
        <w:rPr>
          <w:noProof/>
        </w:rPr>
        <w:fldChar w:fldCharType="end"/>
      </w:r>
    </w:p>
    <w:p w14:paraId="13C91A48" w14:textId="0022BA53"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1.1 Pertanyaan yang dijawab model</w:t>
      </w:r>
      <w:r w:rsidRPr="009A369A">
        <w:rPr>
          <w:noProof/>
        </w:rPr>
        <w:tab/>
      </w:r>
      <w:r w:rsidRPr="009A369A">
        <w:rPr>
          <w:noProof/>
        </w:rPr>
        <w:fldChar w:fldCharType="begin"/>
      </w:r>
      <w:r w:rsidRPr="009A369A">
        <w:rPr>
          <w:noProof/>
        </w:rPr>
        <w:instrText xml:space="preserve"> PAGEREF _Toc244457879 \h </w:instrText>
      </w:r>
      <w:r w:rsidRPr="009A369A">
        <w:rPr>
          <w:noProof/>
        </w:rPr>
      </w:r>
      <w:r w:rsidRPr="009A369A">
        <w:rPr>
          <w:noProof/>
        </w:rPr>
        <w:fldChar w:fldCharType="separate"/>
      </w:r>
      <w:r w:rsidRPr="009A369A">
        <w:rPr>
          <w:noProof/>
        </w:rPr>
        <w:t>7</w:t>
      </w:r>
      <w:r w:rsidRPr="009A369A">
        <w:rPr>
          <w:noProof/>
        </w:rPr>
        <w:fldChar w:fldCharType="end"/>
      </w:r>
    </w:p>
    <w:p w14:paraId="2501FF98" w14:textId="3550792B"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1.2 Dua model, dua tugas</w:t>
      </w:r>
      <w:r w:rsidRPr="009A369A">
        <w:rPr>
          <w:noProof/>
        </w:rPr>
        <w:tab/>
      </w:r>
      <w:r w:rsidRPr="009A369A">
        <w:rPr>
          <w:noProof/>
        </w:rPr>
        <w:fldChar w:fldCharType="begin"/>
      </w:r>
      <w:r w:rsidRPr="009A369A">
        <w:rPr>
          <w:noProof/>
        </w:rPr>
        <w:instrText xml:space="preserve"> PAGEREF _Toc244457880 \h </w:instrText>
      </w:r>
      <w:r w:rsidRPr="009A369A">
        <w:rPr>
          <w:noProof/>
        </w:rPr>
      </w:r>
      <w:r w:rsidRPr="009A369A">
        <w:rPr>
          <w:noProof/>
        </w:rPr>
        <w:fldChar w:fldCharType="separate"/>
      </w:r>
      <w:r w:rsidRPr="009A369A">
        <w:rPr>
          <w:noProof/>
        </w:rPr>
        <w:t>7</w:t>
      </w:r>
      <w:r w:rsidRPr="009A369A">
        <w:rPr>
          <w:noProof/>
        </w:rPr>
        <w:fldChar w:fldCharType="end"/>
      </w:r>
    </w:p>
    <w:p w14:paraId="58B72FFA" w14:textId="59766FAB"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1.3 Alur dalam satu gambar</w:t>
      </w:r>
      <w:r w:rsidRPr="009A369A">
        <w:rPr>
          <w:noProof/>
        </w:rPr>
        <w:tab/>
      </w:r>
      <w:r w:rsidRPr="009A369A">
        <w:rPr>
          <w:noProof/>
        </w:rPr>
        <w:fldChar w:fldCharType="begin"/>
      </w:r>
      <w:r w:rsidRPr="009A369A">
        <w:rPr>
          <w:noProof/>
        </w:rPr>
        <w:instrText xml:space="preserve"> PAGEREF _Toc244457881 \h </w:instrText>
      </w:r>
      <w:r w:rsidRPr="009A369A">
        <w:rPr>
          <w:noProof/>
        </w:rPr>
      </w:r>
      <w:r w:rsidRPr="009A369A">
        <w:rPr>
          <w:noProof/>
        </w:rPr>
        <w:fldChar w:fldCharType="separate"/>
      </w:r>
      <w:r w:rsidRPr="009A369A">
        <w:rPr>
          <w:noProof/>
        </w:rPr>
        <w:t>7</w:t>
      </w:r>
      <w:r w:rsidRPr="009A369A">
        <w:rPr>
          <w:noProof/>
        </w:rPr>
        <w:fldChar w:fldCharType="end"/>
      </w:r>
    </w:p>
    <w:p w14:paraId="06B867C9" w14:textId="3047E60E"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1.4 Hasil saat ini</w:t>
      </w:r>
      <w:r w:rsidRPr="009A369A">
        <w:rPr>
          <w:noProof/>
        </w:rPr>
        <w:tab/>
      </w:r>
      <w:r w:rsidRPr="009A369A">
        <w:rPr>
          <w:noProof/>
        </w:rPr>
        <w:fldChar w:fldCharType="begin"/>
      </w:r>
      <w:r w:rsidRPr="009A369A">
        <w:rPr>
          <w:noProof/>
        </w:rPr>
        <w:instrText xml:space="preserve"> PAGEREF _Toc244457882 \h </w:instrText>
      </w:r>
      <w:r w:rsidRPr="009A369A">
        <w:rPr>
          <w:noProof/>
        </w:rPr>
      </w:r>
      <w:r w:rsidRPr="009A369A">
        <w:rPr>
          <w:noProof/>
        </w:rPr>
        <w:fldChar w:fldCharType="separate"/>
      </w:r>
      <w:r w:rsidRPr="009A369A">
        <w:rPr>
          <w:noProof/>
        </w:rPr>
        <w:t>8</w:t>
      </w:r>
      <w:r w:rsidRPr="009A369A">
        <w:rPr>
          <w:noProof/>
        </w:rPr>
        <w:fldChar w:fldCharType="end"/>
      </w:r>
    </w:p>
    <w:p w14:paraId="6B7234F3" w14:textId="3A930666" w:rsidR="009A369A" w:rsidRPr="009A369A" w:rsidRDefault="009A369A" w:rsidP="009A369A">
      <w:pPr>
        <w:pStyle w:val="TOC1"/>
        <w:tabs>
          <w:tab w:val="right" w:leader="dot" w:pos="9061"/>
        </w:tabs>
        <w:rPr>
          <w:noProof/>
          <w:kern w:val="2"/>
          <w14:ligatures w14:val="standardContextual"/>
        </w:rPr>
      </w:pPr>
      <w:r w:rsidRPr="009A369A">
        <w:rPr>
          <w:rFonts w:eastAsia="Times New Roman"/>
          <w:noProof/>
          <w:lang w:val="id-ID"/>
        </w:rPr>
        <w:t>2. Daftar Lengkap Variabel dan Spesifikasi</w:t>
      </w:r>
      <w:r w:rsidRPr="009A369A">
        <w:rPr>
          <w:noProof/>
        </w:rPr>
        <w:tab/>
      </w:r>
      <w:r w:rsidRPr="009A369A">
        <w:rPr>
          <w:noProof/>
        </w:rPr>
        <w:fldChar w:fldCharType="begin"/>
      </w:r>
      <w:r w:rsidRPr="009A369A">
        <w:rPr>
          <w:noProof/>
        </w:rPr>
        <w:instrText xml:space="preserve"> PAGEREF _Toc244457883 \h </w:instrText>
      </w:r>
      <w:r w:rsidRPr="009A369A">
        <w:rPr>
          <w:noProof/>
        </w:rPr>
      </w:r>
      <w:r w:rsidRPr="009A369A">
        <w:rPr>
          <w:noProof/>
        </w:rPr>
        <w:fldChar w:fldCharType="separate"/>
      </w:r>
      <w:r w:rsidRPr="009A369A">
        <w:rPr>
          <w:noProof/>
        </w:rPr>
        <w:t>10</w:t>
      </w:r>
      <w:r w:rsidRPr="009A369A">
        <w:rPr>
          <w:noProof/>
        </w:rPr>
        <w:fldChar w:fldCharType="end"/>
      </w:r>
    </w:p>
    <w:p w14:paraId="1766518E" w14:textId="20BF1BFE"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2.1 Spesifikasi final dalam satu tabel</w:t>
      </w:r>
      <w:r w:rsidRPr="009A369A">
        <w:rPr>
          <w:noProof/>
        </w:rPr>
        <w:tab/>
      </w:r>
      <w:r w:rsidRPr="009A369A">
        <w:rPr>
          <w:noProof/>
        </w:rPr>
        <w:fldChar w:fldCharType="begin"/>
      </w:r>
      <w:r w:rsidRPr="009A369A">
        <w:rPr>
          <w:noProof/>
        </w:rPr>
        <w:instrText xml:space="preserve"> PAGEREF _Toc244457884 \h </w:instrText>
      </w:r>
      <w:r w:rsidRPr="009A369A">
        <w:rPr>
          <w:noProof/>
        </w:rPr>
      </w:r>
      <w:r w:rsidRPr="009A369A">
        <w:rPr>
          <w:noProof/>
        </w:rPr>
        <w:fldChar w:fldCharType="separate"/>
      </w:r>
      <w:r w:rsidRPr="009A369A">
        <w:rPr>
          <w:noProof/>
        </w:rPr>
        <w:t>10</w:t>
      </w:r>
      <w:r w:rsidRPr="009A369A">
        <w:rPr>
          <w:noProof/>
        </w:rPr>
        <w:fldChar w:fldCharType="end"/>
      </w:r>
    </w:p>
    <w:p w14:paraId="4B53710D" w14:textId="78621797"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2.2 Semua kolom di database dan statusnya</w:t>
      </w:r>
      <w:r w:rsidRPr="009A369A">
        <w:rPr>
          <w:noProof/>
        </w:rPr>
        <w:tab/>
      </w:r>
      <w:r w:rsidRPr="009A369A">
        <w:rPr>
          <w:noProof/>
        </w:rPr>
        <w:fldChar w:fldCharType="begin"/>
      </w:r>
      <w:r w:rsidRPr="009A369A">
        <w:rPr>
          <w:noProof/>
        </w:rPr>
        <w:instrText xml:space="preserve"> PAGEREF _Toc244457885 \h </w:instrText>
      </w:r>
      <w:r w:rsidRPr="009A369A">
        <w:rPr>
          <w:noProof/>
        </w:rPr>
      </w:r>
      <w:r w:rsidRPr="009A369A">
        <w:rPr>
          <w:noProof/>
        </w:rPr>
        <w:fldChar w:fldCharType="separate"/>
      </w:r>
      <w:r w:rsidRPr="009A369A">
        <w:rPr>
          <w:noProof/>
        </w:rPr>
        <w:t>10</w:t>
      </w:r>
      <w:r w:rsidRPr="009A369A">
        <w:rPr>
          <w:noProof/>
        </w:rPr>
        <w:fldChar w:fldCharType="end"/>
      </w:r>
    </w:p>
    <w:p w14:paraId="5B24EFF7" w14:textId="58E2E8D6"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2.3 Bentuk setiap variabel di model</w:t>
      </w:r>
      <w:r w:rsidRPr="009A369A">
        <w:rPr>
          <w:noProof/>
        </w:rPr>
        <w:tab/>
      </w:r>
      <w:r w:rsidRPr="009A369A">
        <w:rPr>
          <w:noProof/>
        </w:rPr>
        <w:fldChar w:fldCharType="begin"/>
      </w:r>
      <w:r w:rsidRPr="009A369A">
        <w:rPr>
          <w:noProof/>
        </w:rPr>
        <w:instrText xml:space="preserve"> PAGEREF _Toc244457886 \h </w:instrText>
      </w:r>
      <w:r w:rsidRPr="009A369A">
        <w:rPr>
          <w:noProof/>
        </w:rPr>
      </w:r>
      <w:r w:rsidRPr="009A369A">
        <w:rPr>
          <w:noProof/>
        </w:rPr>
        <w:fldChar w:fldCharType="separate"/>
      </w:r>
      <w:r w:rsidRPr="009A369A">
        <w:rPr>
          <w:noProof/>
        </w:rPr>
        <w:t>11</w:t>
      </w:r>
      <w:r w:rsidRPr="009A369A">
        <w:rPr>
          <w:noProof/>
        </w:rPr>
        <w:fldChar w:fldCharType="end"/>
      </w:r>
    </w:p>
    <w:p w14:paraId="3316B451" w14:textId="0BD8178A"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2.4 Komponen tambahan: konstanta, musiman, dan dummy</w:t>
      </w:r>
      <w:r w:rsidRPr="009A369A">
        <w:rPr>
          <w:noProof/>
        </w:rPr>
        <w:tab/>
      </w:r>
      <w:r w:rsidRPr="009A369A">
        <w:rPr>
          <w:noProof/>
        </w:rPr>
        <w:fldChar w:fldCharType="begin"/>
      </w:r>
      <w:r w:rsidRPr="009A369A">
        <w:rPr>
          <w:noProof/>
        </w:rPr>
        <w:instrText xml:space="preserve"> PAGEREF _Toc244457887 \h </w:instrText>
      </w:r>
      <w:r w:rsidRPr="009A369A">
        <w:rPr>
          <w:noProof/>
        </w:rPr>
      </w:r>
      <w:r w:rsidRPr="009A369A">
        <w:rPr>
          <w:noProof/>
        </w:rPr>
        <w:fldChar w:fldCharType="separate"/>
      </w:r>
      <w:r w:rsidRPr="009A369A">
        <w:rPr>
          <w:noProof/>
        </w:rPr>
        <w:t>12</w:t>
      </w:r>
      <w:r w:rsidRPr="009A369A">
        <w:rPr>
          <w:noProof/>
        </w:rPr>
        <w:fldChar w:fldCharType="end"/>
      </w:r>
    </w:p>
    <w:p w14:paraId="09105C40" w14:textId="68C2A4AE"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2.5 Yang pernah diuji tetapi tidak dipakai</w:t>
      </w:r>
      <w:r w:rsidRPr="009A369A">
        <w:rPr>
          <w:noProof/>
        </w:rPr>
        <w:tab/>
      </w:r>
      <w:r w:rsidRPr="009A369A">
        <w:rPr>
          <w:noProof/>
        </w:rPr>
        <w:fldChar w:fldCharType="begin"/>
      </w:r>
      <w:r w:rsidRPr="009A369A">
        <w:rPr>
          <w:noProof/>
        </w:rPr>
        <w:instrText xml:space="preserve"> PAGEREF _Toc244457888 \h </w:instrText>
      </w:r>
      <w:r w:rsidRPr="009A369A">
        <w:rPr>
          <w:noProof/>
        </w:rPr>
      </w:r>
      <w:r w:rsidRPr="009A369A">
        <w:rPr>
          <w:noProof/>
        </w:rPr>
        <w:fldChar w:fldCharType="separate"/>
      </w:r>
      <w:r w:rsidRPr="009A369A">
        <w:rPr>
          <w:noProof/>
        </w:rPr>
        <w:t>13</w:t>
      </w:r>
      <w:r w:rsidRPr="009A369A">
        <w:rPr>
          <w:noProof/>
        </w:rPr>
        <w:fldChar w:fldCharType="end"/>
      </w:r>
    </w:p>
    <w:p w14:paraId="53AFA80A" w14:textId="10BD5096"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2.6 Riwayat versi singkat</w:t>
      </w:r>
      <w:r w:rsidRPr="009A369A">
        <w:rPr>
          <w:noProof/>
        </w:rPr>
        <w:tab/>
      </w:r>
      <w:r w:rsidRPr="009A369A">
        <w:rPr>
          <w:noProof/>
        </w:rPr>
        <w:fldChar w:fldCharType="begin"/>
      </w:r>
      <w:r w:rsidRPr="009A369A">
        <w:rPr>
          <w:noProof/>
        </w:rPr>
        <w:instrText xml:space="preserve"> PAGEREF _Toc244457889 \h </w:instrText>
      </w:r>
      <w:r w:rsidRPr="009A369A">
        <w:rPr>
          <w:noProof/>
        </w:rPr>
      </w:r>
      <w:r w:rsidRPr="009A369A">
        <w:rPr>
          <w:noProof/>
        </w:rPr>
        <w:fldChar w:fldCharType="separate"/>
      </w:r>
      <w:r w:rsidRPr="009A369A">
        <w:rPr>
          <w:noProof/>
        </w:rPr>
        <w:t>14</w:t>
      </w:r>
      <w:r w:rsidRPr="009A369A">
        <w:rPr>
          <w:noProof/>
        </w:rPr>
        <w:fldChar w:fldCharType="end"/>
      </w:r>
    </w:p>
    <w:p w14:paraId="14CE6898" w14:textId="487DA337" w:rsidR="009A369A" w:rsidRPr="009A369A" w:rsidRDefault="009A369A" w:rsidP="009A369A">
      <w:pPr>
        <w:pStyle w:val="TOC1"/>
        <w:tabs>
          <w:tab w:val="right" w:leader="dot" w:pos="9061"/>
        </w:tabs>
        <w:rPr>
          <w:noProof/>
          <w:kern w:val="2"/>
          <w14:ligatures w14:val="standardContextual"/>
        </w:rPr>
      </w:pPr>
      <w:r w:rsidRPr="009A369A">
        <w:rPr>
          <w:rFonts w:eastAsia="Times New Roman"/>
          <w:noProof/>
          <w:lang w:val="id-ID"/>
        </w:rPr>
        <w:t>3. Konsep Dasar yang Dipakai</w:t>
      </w:r>
      <w:r w:rsidRPr="009A369A">
        <w:rPr>
          <w:noProof/>
        </w:rPr>
        <w:tab/>
      </w:r>
      <w:r w:rsidRPr="009A369A">
        <w:rPr>
          <w:noProof/>
        </w:rPr>
        <w:fldChar w:fldCharType="begin"/>
      </w:r>
      <w:r w:rsidRPr="009A369A">
        <w:rPr>
          <w:noProof/>
        </w:rPr>
        <w:instrText xml:space="preserve"> PAGEREF _Toc244457890 \h </w:instrText>
      </w:r>
      <w:r w:rsidRPr="009A369A">
        <w:rPr>
          <w:noProof/>
        </w:rPr>
      </w:r>
      <w:r w:rsidRPr="009A369A">
        <w:rPr>
          <w:noProof/>
        </w:rPr>
        <w:fldChar w:fldCharType="separate"/>
      </w:r>
      <w:r w:rsidRPr="009A369A">
        <w:rPr>
          <w:noProof/>
        </w:rPr>
        <w:t>15</w:t>
      </w:r>
      <w:r w:rsidRPr="009A369A">
        <w:rPr>
          <w:noProof/>
        </w:rPr>
        <w:fldChar w:fldCharType="end"/>
      </w:r>
    </w:p>
    <w:p w14:paraId="4D8F4458" w14:textId="5A80F3E0"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3.1 Forecast sebagai distribusi: median dan rentang</w:t>
      </w:r>
      <w:r w:rsidRPr="009A369A">
        <w:rPr>
          <w:noProof/>
        </w:rPr>
        <w:tab/>
      </w:r>
      <w:r w:rsidRPr="009A369A">
        <w:rPr>
          <w:noProof/>
        </w:rPr>
        <w:fldChar w:fldCharType="begin"/>
      </w:r>
      <w:r w:rsidRPr="009A369A">
        <w:rPr>
          <w:noProof/>
        </w:rPr>
        <w:instrText xml:space="preserve"> PAGEREF _Toc244457891 \h </w:instrText>
      </w:r>
      <w:r w:rsidRPr="009A369A">
        <w:rPr>
          <w:noProof/>
        </w:rPr>
      </w:r>
      <w:r w:rsidRPr="009A369A">
        <w:rPr>
          <w:noProof/>
        </w:rPr>
        <w:fldChar w:fldCharType="separate"/>
      </w:r>
      <w:r w:rsidRPr="009A369A">
        <w:rPr>
          <w:noProof/>
        </w:rPr>
        <w:t>15</w:t>
      </w:r>
      <w:r w:rsidRPr="009A369A">
        <w:rPr>
          <w:noProof/>
        </w:rPr>
        <w:fldChar w:fldCharType="end"/>
      </w:r>
    </w:p>
    <w:p w14:paraId="0C3DB57F" w14:textId="71879679"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3.2 Persen perubahan lewat logaritma</w:t>
      </w:r>
      <w:r w:rsidRPr="009A369A">
        <w:rPr>
          <w:noProof/>
        </w:rPr>
        <w:tab/>
      </w:r>
      <w:r w:rsidRPr="009A369A">
        <w:rPr>
          <w:noProof/>
        </w:rPr>
        <w:fldChar w:fldCharType="begin"/>
      </w:r>
      <w:r w:rsidRPr="009A369A">
        <w:rPr>
          <w:noProof/>
        </w:rPr>
        <w:instrText xml:space="preserve"> PAGEREF _Toc244457892 \h </w:instrText>
      </w:r>
      <w:r w:rsidRPr="009A369A">
        <w:rPr>
          <w:noProof/>
        </w:rPr>
      </w:r>
      <w:r w:rsidRPr="009A369A">
        <w:rPr>
          <w:noProof/>
        </w:rPr>
        <w:fldChar w:fldCharType="separate"/>
      </w:r>
      <w:r w:rsidRPr="009A369A">
        <w:rPr>
          <w:noProof/>
        </w:rPr>
        <w:t>15</w:t>
      </w:r>
      <w:r w:rsidRPr="009A369A">
        <w:rPr>
          <w:noProof/>
        </w:rPr>
        <w:fldChar w:fldCharType="end"/>
      </w:r>
    </w:p>
    <w:p w14:paraId="36686E3A" w14:textId="3A4DE5E7"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3.3 Stasioneritas dan unit root</w:t>
      </w:r>
      <w:r w:rsidRPr="009A369A">
        <w:rPr>
          <w:noProof/>
        </w:rPr>
        <w:tab/>
      </w:r>
      <w:r w:rsidRPr="009A369A">
        <w:rPr>
          <w:noProof/>
        </w:rPr>
        <w:fldChar w:fldCharType="begin"/>
      </w:r>
      <w:r w:rsidRPr="009A369A">
        <w:rPr>
          <w:noProof/>
        </w:rPr>
        <w:instrText xml:space="preserve"> PAGEREF _Toc244457893 \h </w:instrText>
      </w:r>
      <w:r w:rsidRPr="009A369A">
        <w:rPr>
          <w:noProof/>
        </w:rPr>
      </w:r>
      <w:r w:rsidRPr="009A369A">
        <w:rPr>
          <w:noProof/>
        </w:rPr>
        <w:fldChar w:fldCharType="separate"/>
      </w:r>
      <w:r w:rsidRPr="009A369A">
        <w:rPr>
          <w:noProof/>
        </w:rPr>
        <w:t>15</w:t>
      </w:r>
      <w:r w:rsidRPr="009A369A">
        <w:rPr>
          <w:noProof/>
        </w:rPr>
        <w:fldChar w:fldCharType="end"/>
      </w:r>
    </w:p>
    <w:p w14:paraId="5F597D89" w14:textId="2A6BB63D"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3.4 In-sample, out-of-sample, dan overfitting</w:t>
      </w:r>
      <w:r w:rsidRPr="009A369A">
        <w:rPr>
          <w:noProof/>
        </w:rPr>
        <w:tab/>
      </w:r>
      <w:r w:rsidRPr="009A369A">
        <w:rPr>
          <w:noProof/>
        </w:rPr>
        <w:fldChar w:fldCharType="begin"/>
      </w:r>
      <w:r w:rsidRPr="009A369A">
        <w:rPr>
          <w:noProof/>
        </w:rPr>
        <w:instrText xml:space="preserve"> PAGEREF _Toc244457894 \h </w:instrText>
      </w:r>
      <w:r w:rsidRPr="009A369A">
        <w:rPr>
          <w:noProof/>
        </w:rPr>
      </w:r>
      <w:r w:rsidRPr="009A369A">
        <w:rPr>
          <w:noProof/>
        </w:rPr>
        <w:fldChar w:fldCharType="separate"/>
      </w:r>
      <w:r w:rsidRPr="009A369A">
        <w:rPr>
          <w:noProof/>
        </w:rPr>
        <w:t>16</w:t>
      </w:r>
      <w:r w:rsidRPr="009A369A">
        <w:rPr>
          <w:noProof/>
        </w:rPr>
        <w:fldChar w:fldCharType="end"/>
      </w:r>
    </w:p>
    <w:p w14:paraId="0731E224" w14:textId="500AA793"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3.5 Random walk: patokan yang sulit dikalahkan</w:t>
      </w:r>
      <w:r w:rsidRPr="009A369A">
        <w:rPr>
          <w:noProof/>
        </w:rPr>
        <w:tab/>
      </w:r>
      <w:r w:rsidRPr="009A369A">
        <w:rPr>
          <w:noProof/>
        </w:rPr>
        <w:fldChar w:fldCharType="begin"/>
      </w:r>
      <w:r w:rsidRPr="009A369A">
        <w:rPr>
          <w:noProof/>
        </w:rPr>
        <w:instrText xml:space="preserve"> PAGEREF _Toc244457895 \h </w:instrText>
      </w:r>
      <w:r w:rsidRPr="009A369A">
        <w:rPr>
          <w:noProof/>
        </w:rPr>
      </w:r>
      <w:r w:rsidRPr="009A369A">
        <w:rPr>
          <w:noProof/>
        </w:rPr>
        <w:fldChar w:fldCharType="separate"/>
      </w:r>
      <w:r w:rsidRPr="009A369A">
        <w:rPr>
          <w:noProof/>
        </w:rPr>
        <w:t>16</w:t>
      </w:r>
      <w:r w:rsidRPr="009A369A">
        <w:rPr>
          <w:noProof/>
        </w:rPr>
        <w:fldChar w:fldCharType="end"/>
      </w:r>
    </w:p>
    <w:p w14:paraId="1FBD2BBD" w14:textId="719F515D"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3.6 Cara berpikir Bayesian: prior, likelihood, posterior</w:t>
      </w:r>
      <w:r w:rsidRPr="009A369A">
        <w:rPr>
          <w:noProof/>
        </w:rPr>
        <w:tab/>
      </w:r>
      <w:r w:rsidRPr="009A369A">
        <w:rPr>
          <w:noProof/>
        </w:rPr>
        <w:fldChar w:fldCharType="begin"/>
      </w:r>
      <w:r w:rsidRPr="009A369A">
        <w:rPr>
          <w:noProof/>
        </w:rPr>
        <w:instrText xml:space="preserve"> PAGEREF _Toc244457896 \h </w:instrText>
      </w:r>
      <w:r w:rsidRPr="009A369A">
        <w:rPr>
          <w:noProof/>
        </w:rPr>
      </w:r>
      <w:r w:rsidRPr="009A369A">
        <w:rPr>
          <w:noProof/>
        </w:rPr>
        <w:fldChar w:fldCharType="separate"/>
      </w:r>
      <w:r w:rsidRPr="009A369A">
        <w:rPr>
          <w:noProof/>
        </w:rPr>
        <w:t>16</w:t>
      </w:r>
      <w:r w:rsidRPr="009A369A">
        <w:rPr>
          <w:noProof/>
        </w:rPr>
        <w:fldChar w:fldCharType="end"/>
      </w:r>
    </w:p>
    <w:p w14:paraId="3743AF07" w14:textId="384D7C97"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3.7 Simulasi Monte Carlo dan "draw"</w:t>
      </w:r>
      <w:r w:rsidRPr="009A369A">
        <w:rPr>
          <w:noProof/>
        </w:rPr>
        <w:tab/>
      </w:r>
      <w:r w:rsidRPr="009A369A">
        <w:rPr>
          <w:noProof/>
        </w:rPr>
        <w:fldChar w:fldCharType="begin"/>
      </w:r>
      <w:r w:rsidRPr="009A369A">
        <w:rPr>
          <w:noProof/>
        </w:rPr>
        <w:instrText xml:space="preserve"> PAGEREF _Toc244457897 \h </w:instrText>
      </w:r>
      <w:r w:rsidRPr="009A369A">
        <w:rPr>
          <w:noProof/>
        </w:rPr>
      </w:r>
      <w:r w:rsidRPr="009A369A">
        <w:rPr>
          <w:noProof/>
        </w:rPr>
        <w:fldChar w:fldCharType="separate"/>
      </w:r>
      <w:r w:rsidRPr="009A369A">
        <w:rPr>
          <w:noProof/>
        </w:rPr>
        <w:t>17</w:t>
      </w:r>
      <w:r w:rsidRPr="009A369A">
        <w:rPr>
          <w:noProof/>
        </w:rPr>
        <w:fldChar w:fldCharType="end"/>
      </w:r>
    </w:p>
    <w:p w14:paraId="3A9E7051" w14:textId="27B755C7"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3.8 Dua cara meramal beberapa bulan ke depan</w:t>
      </w:r>
      <w:r w:rsidRPr="009A369A">
        <w:rPr>
          <w:noProof/>
        </w:rPr>
        <w:tab/>
      </w:r>
      <w:r w:rsidRPr="009A369A">
        <w:rPr>
          <w:noProof/>
        </w:rPr>
        <w:fldChar w:fldCharType="begin"/>
      </w:r>
      <w:r w:rsidRPr="009A369A">
        <w:rPr>
          <w:noProof/>
        </w:rPr>
        <w:instrText xml:space="preserve"> PAGEREF _Toc244457898 \h </w:instrText>
      </w:r>
      <w:r w:rsidRPr="009A369A">
        <w:rPr>
          <w:noProof/>
        </w:rPr>
      </w:r>
      <w:r w:rsidRPr="009A369A">
        <w:rPr>
          <w:noProof/>
        </w:rPr>
        <w:fldChar w:fldCharType="separate"/>
      </w:r>
      <w:r w:rsidRPr="009A369A">
        <w:rPr>
          <w:noProof/>
        </w:rPr>
        <w:t>18</w:t>
      </w:r>
      <w:r w:rsidRPr="009A369A">
        <w:rPr>
          <w:noProof/>
        </w:rPr>
        <w:fldChar w:fldCharType="end"/>
      </w:r>
    </w:p>
    <w:p w14:paraId="6B47A5EB" w14:textId="41D30E46" w:rsidR="009A369A" w:rsidRPr="009A369A" w:rsidRDefault="009A369A" w:rsidP="009A369A">
      <w:pPr>
        <w:pStyle w:val="TOC1"/>
        <w:tabs>
          <w:tab w:val="right" w:leader="dot" w:pos="9061"/>
        </w:tabs>
        <w:rPr>
          <w:noProof/>
          <w:kern w:val="2"/>
          <w14:ligatures w14:val="standardContextual"/>
        </w:rPr>
      </w:pPr>
      <w:r w:rsidRPr="009A369A">
        <w:rPr>
          <w:rFonts w:eastAsia="Times New Roman"/>
          <w:noProof/>
          <w:lang w:val="id-ID"/>
        </w:rPr>
        <w:t>4. Data</w:t>
      </w:r>
      <w:r w:rsidRPr="009A369A">
        <w:rPr>
          <w:noProof/>
        </w:rPr>
        <w:tab/>
      </w:r>
      <w:r w:rsidRPr="009A369A">
        <w:rPr>
          <w:noProof/>
        </w:rPr>
        <w:fldChar w:fldCharType="begin"/>
      </w:r>
      <w:r w:rsidRPr="009A369A">
        <w:rPr>
          <w:noProof/>
        </w:rPr>
        <w:instrText xml:space="preserve"> PAGEREF _Toc244457899 \h </w:instrText>
      </w:r>
      <w:r w:rsidRPr="009A369A">
        <w:rPr>
          <w:noProof/>
        </w:rPr>
      </w:r>
      <w:r w:rsidRPr="009A369A">
        <w:rPr>
          <w:noProof/>
        </w:rPr>
        <w:fldChar w:fldCharType="separate"/>
      </w:r>
      <w:r w:rsidRPr="009A369A">
        <w:rPr>
          <w:noProof/>
        </w:rPr>
        <w:t>19</w:t>
      </w:r>
      <w:r w:rsidRPr="009A369A">
        <w:rPr>
          <w:noProof/>
        </w:rPr>
        <w:fldChar w:fldCharType="end"/>
      </w:r>
    </w:p>
    <w:p w14:paraId="36B5280D" w14:textId="5D734B9F"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4.1 Variabel dan sumbernya</w:t>
      </w:r>
      <w:r w:rsidRPr="009A369A">
        <w:rPr>
          <w:noProof/>
        </w:rPr>
        <w:tab/>
      </w:r>
      <w:r w:rsidRPr="009A369A">
        <w:rPr>
          <w:noProof/>
        </w:rPr>
        <w:fldChar w:fldCharType="begin"/>
      </w:r>
      <w:r w:rsidRPr="009A369A">
        <w:rPr>
          <w:noProof/>
        </w:rPr>
        <w:instrText xml:space="preserve"> PAGEREF _Toc244457900 \h </w:instrText>
      </w:r>
      <w:r w:rsidRPr="009A369A">
        <w:rPr>
          <w:noProof/>
        </w:rPr>
      </w:r>
      <w:r w:rsidRPr="009A369A">
        <w:rPr>
          <w:noProof/>
        </w:rPr>
        <w:fldChar w:fldCharType="separate"/>
      </w:r>
      <w:r w:rsidRPr="009A369A">
        <w:rPr>
          <w:noProof/>
        </w:rPr>
        <w:t>19</w:t>
      </w:r>
      <w:r w:rsidRPr="009A369A">
        <w:rPr>
          <w:noProof/>
        </w:rPr>
        <w:fldChar w:fldCharType="end"/>
      </w:r>
    </w:p>
    <w:p w14:paraId="5ECE41FA" w14:textId="5F98D89F"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4.2 Logika ekonomi: bagaimana setiap variabel memengaruhi rupiah</w:t>
      </w:r>
      <w:r w:rsidRPr="009A369A">
        <w:rPr>
          <w:noProof/>
        </w:rPr>
        <w:tab/>
      </w:r>
      <w:r w:rsidRPr="009A369A">
        <w:rPr>
          <w:noProof/>
        </w:rPr>
        <w:fldChar w:fldCharType="begin"/>
      </w:r>
      <w:r w:rsidRPr="009A369A">
        <w:rPr>
          <w:noProof/>
        </w:rPr>
        <w:instrText xml:space="preserve"> PAGEREF _Toc244457901 \h </w:instrText>
      </w:r>
      <w:r w:rsidRPr="009A369A">
        <w:rPr>
          <w:noProof/>
        </w:rPr>
      </w:r>
      <w:r w:rsidRPr="009A369A">
        <w:rPr>
          <w:noProof/>
        </w:rPr>
        <w:fldChar w:fldCharType="separate"/>
      </w:r>
      <w:r w:rsidRPr="009A369A">
        <w:rPr>
          <w:noProof/>
        </w:rPr>
        <w:t>20</w:t>
      </w:r>
      <w:r w:rsidRPr="009A369A">
        <w:rPr>
          <w:noProof/>
        </w:rPr>
        <w:fldChar w:fldCharType="end"/>
      </w:r>
    </w:p>
    <w:p w14:paraId="29C60A0F" w14:textId="773F7AE2"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4.3 Transformasi ke bentuk model</w:t>
      </w:r>
      <w:r w:rsidRPr="009A369A">
        <w:rPr>
          <w:noProof/>
        </w:rPr>
        <w:tab/>
      </w:r>
      <w:r w:rsidRPr="009A369A">
        <w:rPr>
          <w:noProof/>
        </w:rPr>
        <w:fldChar w:fldCharType="begin"/>
      </w:r>
      <w:r w:rsidRPr="009A369A">
        <w:rPr>
          <w:noProof/>
        </w:rPr>
        <w:instrText xml:space="preserve"> PAGEREF _Toc244457902 \h </w:instrText>
      </w:r>
      <w:r w:rsidRPr="009A369A">
        <w:rPr>
          <w:noProof/>
        </w:rPr>
      </w:r>
      <w:r w:rsidRPr="009A369A">
        <w:rPr>
          <w:noProof/>
        </w:rPr>
        <w:fldChar w:fldCharType="separate"/>
      </w:r>
      <w:r w:rsidRPr="009A369A">
        <w:rPr>
          <w:noProof/>
        </w:rPr>
        <w:t>21</w:t>
      </w:r>
      <w:r w:rsidRPr="009A369A">
        <w:rPr>
          <w:noProof/>
        </w:rPr>
        <w:fldChar w:fldCharType="end"/>
      </w:r>
    </w:p>
    <w:p w14:paraId="2D7CAD0E" w14:textId="714CF0EA"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4.4 Information set dan jeda rilis</w:t>
      </w:r>
      <w:r w:rsidRPr="009A369A">
        <w:rPr>
          <w:noProof/>
        </w:rPr>
        <w:tab/>
      </w:r>
      <w:r w:rsidRPr="009A369A">
        <w:rPr>
          <w:noProof/>
        </w:rPr>
        <w:fldChar w:fldCharType="begin"/>
      </w:r>
      <w:r w:rsidRPr="009A369A">
        <w:rPr>
          <w:noProof/>
        </w:rPr>
        <w:instrText xml:space="preserve"> PAGEREF _Toc244457903 \h </w:instrText>
      </w:r>
      <w:r w:rsidRPr="009A369A">
        <w:rPr>
          <w:noProof/>
        </w:rPr>
      </w:r>
      <w:r w:rsidRPr="009A369A">
        <w:rPr>
          <w:noProof/>
        </w:rPr>
        <w:fldChar w:fldCharType="separate"/>
      </w:r>
      <w:r w:rsidRPr="009A369A">
        <w:rPr>
          <w:noProof/>
        </w:rPr>
        <w:t>22</w:t>
      </w:r>
      <w:r w:rsidRPr="009A369A">
        <w:rPr>
          <w:noProof/>
        </w:rPr>
        <w:fldChar w:fldCharType="end"/>
      </w:r>
    </w:p>
    <w:p w14:paraId="2307B021" w14:textId="6EB83CCF"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4.5 Audit dan uji unit root</w:t>
      </w:r>
      <w:r w:rsidRPr="009A369A">
        <w:rPr>
          <w:noProof/>
        </w:rPr>
        <w:tab/>
      </w:r>
      <w:r w:rsidRPr="009A369A">
        <w:rPr>
          <w:noProof/>
        </w:rPr>
        <w:fldChar w:fldCharType="begin"/>
      </w:r>
      <w:r w:rsidRPr="009A369A">
        <w:rPr>
          <w:noProof/>
        </w:rPr>
        <w:instrText xml:space="preserve"> PAGEREF _Toc244457904 \h </w:instrText>
      </w:r>
      <w:r w:rsidRPr="009A369A">
        <w:rPr>
          <w:noProof/>
        </w:rPr>
      </w:r>
      <w:r w:rsidRPr="009A369A">
        <w:rPr>
          <w:noProof/>
        </w:rPr>
        <w:fldChar w:fldCharType="separate"/>
      </w:r>
      <w:r w:rsidRPr="009A369A">
        <w:rPr>
          <w:noProof/>
        </w:rPr>
        <w:t>22</w:t>
      </w:r>
      <w:r w:rsidRPr="009A369A">
        <w:rPr>
          <w:noProof/>
        </w:rPr>
        <w:fldChar w:fldCharType="end"/>
      </w:r>
    </w:p>
    <w:p w14:paraId="78FCA4BF" w14:textId="396C5282" w:rsidR="009A369A" w:rsidRPr="009A369A" w:rsidRDefault="009A369A" w:rsidP="009A369A">
      <w:pPr>
        <w:pStyle w:val="TOC1"/>
        <w:tabs>
          <w:tab w:val="right" w:leader="dot" w:pos="9061"/>
        </w:tabs>
        <w:rPr>
          <w:noProof/>
          <w:kern w:val="2"/>
          <w14:ligatures w14:val="standardContextual"/>
        </w:rPr>
      </w:pPr>
      <w:r w:rsidRPr="009A369A">
        <w:rPr>
          <w:rFonts w:eastAsia="Times New Roman"/>
          <w:noProof/>
          <w:lang w:val="id-ID"/>
        </w:rPr>
        <w:t>5. Model 1: Bayesian Model Averaging (Baseline)</w:t>
      </w:r>
      <w:r w:rsidRPr="009A369A">
        <w:rPr>
          <w:noProof/>
        </w:rPr>
        <w:tab/>
      </w:r>
      <w:r w:rsidRPr="009A369A">
        <w:rPr>
          <w:noProof/>
        </w:rPr>
        <w:fldChar w:fldCharType="begin"/>
      </w:r>
      <w:r w:rsidRPr="009A369A">
        <w:rPr>
          <w:noProof/>
        </w:rPr>
        <w:instrText xml:space="preserve"> PAGEREF _Toc244457905 \h </w:instrText>
      </w:r>
      <w:r w:rsidRPr="009A369A">
        <w:rPr>
          <w:noProof/>
        </w:rPr>
      </w:r>
      <w:r w:rsidRPr="009A369A">
        <w:rPr>
          <w:noProof/>
        </w:rPr>
        <w:fldChar w:fldCharType="separate"/>
      </w:r>
      <w:r w:rsidRPr="009A369A">
        <w:rPr>
          <w:noProof/>
        </w:rPr>
        <w:t>24</w:t>
      </w:r>
      <w:r w:rsidRPr="009A369A">
        <w:rPr>
          <w:noProof/>
        </w:rPr>
        <w:fldChar w:fldCharType="end"/>
      </w:r>
    </w:p>
    <w:p w14:paraId="0F492D86" w14:textId="7E6A47B3"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5.1 Intuisi: komite 64 analis</w:t>
      </w:r>
      <w:r w:rsidRPr="009A369A">
        <w:rPr>
          <w:noProof/>
        </w:rPr>
        <w:tab/>
      </w:r>
      <w:r w:rsidRPr="009A369A">
        <w:rPr>
          <w:noProof/>
        </w:rPr>
        <w:fldChar w:fldCharType="begin"/>
      </w:r>
      <w:r w:rsidRPr="009A369A">
        <w:rPr>
          <w:noProof/>
        </w:rPr>
        <w:instrText xml:space="preserve"> PAGEREF _Toc244457906 \h </w:instrText>
      </w:r>
      <w:r w:rsidRPr="009A369A">
        <w:rPr>
          <w:noProof/>
        </w:rPr>
      </w:r>
      <w:r w:rsidRPr="009A369A">
        <w:rPr>
          <w:noProof/>
        </w:rPr>
        <w:fldChar w:fldCharType="separate"/>
      </w:r>
      <w:r w:rsidRPr="009A369A">
        <w:rPr>
          <w:noProof/>
        </w:rPr>
        <w:t>24</w:t>
      </w:r>
      <w:r w:rsidRPr="009A369A">
        <w:rPr>
          <w:noProof/>
        </w:rPr>
        <w:fldChar w:fldCharType="end"/>
      </w:r>
    </w:p>
    <w:p w14:paraId="05642428" w14:textId="10E78430"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5.2 Persamaan: regresi prediktif langsung</w:t>
      </w:r>
      <w:r w:rsidRPr="009A369A">
        <w:rPr>
          <w:noProof/>
        </w:rPr>
        <w:tab/>
      </w:r>
      <w:r w:rsidRPr="009A369A">
        <w:rPr>
          <w:noProof/>
        </w:rPr>
        <w:fldChar w:fldCharType="begin"/>
      </w:r>
      <w:r w:rsidRPr="009A369A">
        <w:rPr>
          <w:noProof/>
        </w:rPr>
        <w:instrText xml:space="preserve"> PAGEREF _Toc244457907 \h </w:instrText>
      </w:r>
      <w:r w:rsidRPr="009A369A">
        <w:rPr>
          <w:noProof/>
        </w:rPr>
      </w:r>
      <w:r w:rsidRPr="009A369A">
        <w:rPr>
          <w:noProof/>
        </w:rPr>
        <w:fldChar w:fldCharType="separate"/>
      </w:r>
      <w:r w:rsidRPr="009A369A">
        <w:rPr>
          <w:noProof/>
        </w:rPr>
        <w:t>24</w:t>
      </w:r>
      <w:r w:rsidRPr="009A369A">
        <w:rPr>
          <w:noProof/>
        </w:rPr>
        <w:fldChar w:fldCharType="end"/>
      </w:r>
    </w:p>
    <w:p w14:paraId="6DCBC807" w14:textId="165959B4"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5.3 Ruang model: 64 kombinasi</w:t>
      </w:r>
      <w:r w:rsidRPr="009A369A">
        <w:rPr>
          <w:noProof/>
        </w:rPr>
        <w:tab/>
      </w:r>
      <w:r w:rsidRPr="009A369A">
        <w:rPr>
          <w:noProof/>
        </w:rPr>
        <w:fldChar w:fldCharType="begin"/>
      </w:r>
      <w:r w:rsidRPr="009A369A">
        <w:rPr>
          <w:noProof/>
        </w:rPr>
        <w:instrText xml:space="preserve"> PAGEREF _Toc244457908 \h </w:instrText>
      </w:r>
      <w:r w:rsidRPr="009A369A">
        <w:rPr>
          <w:noProof/>
        </w:rPr>
      </w:r>
      <w:r w:rsidRPr="009A369A">
        <w:rPr>
          <w:noProof/>
        </w:rPr>
        <w:fldChar w:fldCharType="separate"/>
      </w:r>
      <w:r w:rsidRPr="009A369A">
        <w:rPr>
          <w:noProof/>
        </w:rPr>
        <w:t>25</w:t>
      </w:r>
      <w:r w:rsidRPr="009A369A">
        <w:rPr>
          <w:noProof/>
        </w:rPr>
        <w:fldChar w:fldCharType="end"/>
      </w:r>
    </w:p>
    <w:p w14:paraId="3DC5A8E8" w14:textId="49682BE0"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5.4 g-prior Zellner: seberapa kuat koefisien disusutkan</w:t>
      </w:r>
      <w:r w:rsidRPr="009A369A">
        <w:rPr>
          <w:noProof/>
        </w:rPr>
        <w:tab/>
      </w:r>
      <w:r w:rsidRPr="009A369A">
        <w:rPr>
          <w:noProof/>
        </w:rPr>
        <w:fldChar w:fldCharType="begin"/>
      </w:r>
      <w:r w:rsidRPr="009A369A">
        <w:rPr>
          <w:noProof/>
        </w:rPr>
        <w:instrText xml:space="preserve"> PAGEREF _Toc244457909 \h </w:instrText>
      </w:r>
      <w:r w:rsidRPr="009A369A">
        <w:rPr>
          <w:noProof/>
        </w:rPr>
      </w:r>
      <w:r w:rsidRPr="009A369A">
        <w:rPr>
          <w:noProof/>
        </w:rPr>
        <w:fldChar w:fldCharType="separate"/>
      </w:r>
      <w:r w:rsidRPr="009A369A">
        <w:rPr>
          <w:noProof/>
        </w:rPr>
        <w:t>25</w:t>
      </w:r>
      <w:r w:rsidRPr="009A369A">
        <w:rPr>
          <w:noProof/>
        </w:rPr>
        <w:fldChar w:fldCharType="end"/>
      </w:r>
    </w:p>
    <w:p w14:paraId="62EDA991" w14:textId="7FAA22A6"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lastRenderedPageBreak/>
        <w:t>5.5 Bobot model: marginal likelihood</w:t>
      </w:r>
      <w:r w:rsidRPr="009A369A">
        <w:rPr>
          <w:noProof/>
        </w:rPr>
        <w:tab/>
      </w:r>
      <w:r w:rsidRPr="009A369A">
        <w:rPr>
          <w:noProof/>
        </w:rPr>
        <w:fldChar w:fldCharType="begin"/>
      </w:r>
      <w:r w:rsidRPr="009A369A">
        <w:rPr>
          <w:noProof/>
        </w:rPr>
        <w:instrText xml:space="preserve"> PAGEREF _Toc244457910 \h </w:instrText>
      </w:r>
      <w:r w:rsidRPr="009A369A">
        <w:rPr>
          <w:noProof/>
        </w:rPr>
      </w:r>
      <w:r w:rsidRPr="009A369A">
        <w:rPr>
          <w:noProof/>
        </w:rPr>
        <w:fldChar w:fldCharType="separate"/>
      </w:r>
      <w:r w:rsidRPr="009A369A">
        <w:rPr>
          <w:noProof/>
        </w:rPr>
        <w:t>26</w:t>
      </w:r>
      <w:r w:rsidRPr="009A369A">
        <w:rPr>
          <w:noProof/>
        </w:rPr>
        <w:fldChar w:fldCharType="end"/>
      </w:r>
    </w:p>
    <w:p w14:paraId="528EFEFC" w14:textId="4A19BE45"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5.6 Posterior inclusion probability (PIP)</w:t>
      </w:r>
      <w:r w:rsidRPr="009A369A">
        <w:rPr>
          <w:noProof/>
        </w:rPr>
        <w:tab/>
      </w:r>
      <w:r w:rsidRPr="009A369A">
        <w:rPr>
          <w:noProof/>
        </w:rPr>
        <w:fldChar w:fldCharType="begin"/>
      </w:r>
      <w:r w:rsidRPr="009A369A">
        <w:rPr>
          <w:noProof/>
        </w:rPr>
        <w:instrText xml:space="preserve"> PAGEREF _Toc244457911 \h </w:instrText>
      </w:r>
      <w:r w:rsidRPr="009A369A">
        <w:rPr>
          <w:noProof/>
        </w:rPr>
      </w:r>
      <w:r w:rsidRPr="009A369A">
        <w:rPr>
          <w:noProof/>
        </w:rPr>
        <w:fldChar w:fldCharType="separate"/>
      </w:r>
      <w:r w:rsidRPr="009A369A">
        <w:rPr>
          <w:noProof/>
        </w:rPr>
        <w:t>26</w:t>
      </w:r>
      <w:r w:rsidRPr="009A369A">
        <w:rPr>
          <w:noProof/>
        </w:rPr>
        <w:fldChar w:fldCharType="end"/>
      </w:r>
    </w:p>
    <w:p w14:paraId="52D8E52F" w14:textId="562C88F6"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5.7 Dari 64 model ke satu forecast</w:t>
      </w:r>
      <w:r w:rsidRPr="009A369A">
        <w:rPr>
          <w:noProof/>
        </w:rPr>
        <w:tab/>
      </w:r>
      <w:r w:rsidRPr="009A369A">
        <w:rPr>
          <w:noProof/>
        </w:rPr>
        <w:fldChar w:fldCharType="begin"/>
      </w:r>
      <w:r w:rsidRPr="009A369A">
        <w:rPr>
          <w:noProof/>
        </w:rPr>
        <w:instrText xml:space="preserve"> PAGEREF _Toc244457912 \h </w:instrText>
      </w:r>
      <w:r w:rsidRPr="009A369A">
        <w:rPr>
          <w:noProof/>
        </w:rPr>
      </w:r>
      <w:r w:rsidRPr="009A369A">
        <w:rPr>
          <w:noProof/>
        </w:rPr>
        <w:fldChar w:fldCharType="separate"/>
      </w:r>
      <w:r w:rsidRPr="009A369A">
        <w:rPr>
          <w:noProof/>
        </w:rPr>
        <w:t>27</w:t>
      </w:r>
      <w:r w:rsidRPr="009A369A">
        <w:rPr>
          <w:noProof/>
        </w:rPr>
        <w:fldChar w:fldCharType="end"/>
      </w:r>
    </w:p>
    <w:p w14:paraId="65DD1B88" w14:textId="5DDB2F5D"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5.8 Satu persamaan per horizon, estimasi ulang setiap origin</w:t>
      </w:r>
      <w:r w:rsidRPr="009A369A">
        <w:rPr>
          <w:noProof/>
        </w:rPr>
        <w:tab/>
      </w:r>
      <w:r w:rsidRPr="009A369A">
        <w:rPr>
          <w:noProof/>
        </w:rPr>
        <w:fldChar w:fldCharType="begin"/>
      </w:r>
      <w:r w:rsidRPr="009A369A">
        <w:rPr>
          <w:noProof/>
        </w:rPr>
        <w:instrText xml:space="preserve"> PAGEREF _Toc244457913 \h </w:instrText>
      </w:r>
      <w:r w:rsidRPr="009A369A">
        <w:rPr>
          <w:noProof/>
        </w:rPr>
      </w:r>
      <w:r w:rsidRPr="009A369A">
        <w:rPr>
          <w:noProof/>
        </w:rPr>
        <w:fldChar w:fldCharType="separate"/>
      </w:r>
      <w:r w:rsidRPr="009A369A">
        <w:rPr>
          <w:noProof/>
        </w:rPr>
        <w:t>29</w:t>
      </w:r>
      <w:r w:rsidRPr="009A369A">
        <w:rPr>
          <w:noProof/>
        </w:rPr>
        <w:fldChar w:fldCharType="end"/>
      </w:r>
    </w:p>
    <w:p w14:paraId="6E7619FA" w14:textId="064660D6"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5.9 Mengapa baseline naik bertahap: peran drift</w:t>
      </w:r>
      <w:r w:rsidRPr="009A369A">
        <w:rPr>
          <w:noProof/>
        </w:rPr>
        <w:tab/>
      </w:r>
      <w:r w:rsidRPr="009A369A">
        <w:rPr>
          <w:noProof/>
        </w:rPr>
        <w:fldChar w:fldCharType="begin"/>
      </w:r>
      <w:r w:rsidRPr="009A369A">
        <w:rPr>
          <w:noProof/>
        </w:rPr>
        <w:instrText xml:space="preserve"> PAGEREF _Toc244457914 \h </w:instrText>
      </w:r>
      <w:r w:rsidRPr="009A369A">
        <w:rPr>
          <w:noProof/>
        </w:rPr>
      </w:r>
      <w:r w:rsidRPr="009A369A">
        <w:rPr>
          <w:noProof/>
        </w:rPr>
        <w:fldChar w:fldCharType="separate"/>
      </w:r>
      <w:r w:rsidRPr="009A369A">
        <w:rPr>
          <w:noProof/>
        </w:rPr>
        <w:t>29</w:t>
      </w:r>
      <w:r w:rsidRPr="009A369A">
        <w:rPr>
          <w:noProof/>
        </w:rPr>
        <w:fldChar w:fldCharType="end"/>
      </w:r>
    </w:p>
    <w:p w14:paraId="43CF8966" w14:textId="23A3B0E7" w:rsidR="009A369A" w:rsidRPr="009A369A" w:rsidRDefault="009A369A" w:rsidP="009A369A">
      <w:pPr>
        <w:pStyle w:val="TOC1"/>
        <w:tabs>
          <w:tab w:val="right" w:leader="dot" w:pos="9061"/>
        </w:tabs>
        <w:rPr>
          <w:noProof/>
          <w:kern w:val="2"/>
          <w14:ligatures w14:val="standardContextual"/>
        </w:rPr>
      </w:pPr>
      <w:r w:rsidRPr="009A369A">
        <w:rPr>
          <w:rFonts w:eastAsia="Times New Roman"/>
          <w:noProof/>
          <w:lang w:val="id-ID"/>
        </w:rPr>
        <w:t>6. Model 2: BVARX (Efek Skenario)</w:t>
      </w:r>
      <w:r w:rsidRPr="009A369A">
        <w:rPr>
          <w:noProof/>
        </w:rPr>
        <w:tab/>
      </w:r>
      <w:r w:rsidRPr="009A369A">
        <w:rPr>
          <w:noProof/>
        </w:rPr>
        <w:fldChar w:fldCharType="begin"/>
      </w:r>
      <w:r w:rsidRPr="009A369A">
        <w:rPr>
          <w:noProof/>
        </w:rPr>
        <w:instrText xml:space="preserve"> PAGEREF _Toc244457915 \h </w:instrText>
      </w:r>
      <w:r w:rsidRPr="009A369A">
        <w:rPr>
          <w:noProof/>
        </w:rPr>
      </w:r>
      <w:r w:rsidRPr="009A369A">
        <w:rPr>
          <w:noProof/>
        </w:rPr>
        <w:fldChar w:fldCharType="separate"/>
      </w:r>
      <w:r w:rsidRPr="009A369A">
        <w:rPr>
          <w:noProof/>
        </w:rPr>
        <w:t>30</w:t>
      </w:r>
      <w:r w:rsidRPr="009A369A">
        <w:rPr>
          <w:noProof/>
        </w:rPr>
        <w:fldChar w:fldCharType="end"/>
      </w:r>
    </w:p>
    <w:p w14:paraId="0BD6F862" w14:textId="2956C85E"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6.1 Intuisi: VAR sebagai sistem persamaan</w:t>
      </w:r>
      <w:r w:rsidRPr="009A369A">
        <w:rPr>
          <w:noProof/>
        </w:rPr>
        <w:tab/>
      </w:r>
      <w:r w:rsidRPr="009A369A">
        <w:rPr>
          <w:noProof/>
        </w:rPr>
        <w:fldChar w:fldCharType="begin"/>
      </w:r>
      <w:r w:rsidRPr="009A369A">
        <w:rPr>
          <w:noProof/>
        </w:rPr>
        <w:instrText xml:space="preserve"> PAGEREF _Toc244457916 \h </w:instrText>
      </w:r>
      <w:r w:rsidRPr="009A369A">
        <w:rPr>
          <w:noProof/>
        </w:rPr>
      </w:r>
      <w:r w:rsidRPr="009A369A">
        <w:rPr>
          <w:noProof/>
        </w:rPr>
        <w:fldChar w:fldCharType="separate"/>
      </w:r>
      <w:r w:rsidRPr="009A369A">
        <w:rPr>
          <w:noProof/>
        </w:rPr>
        <w:t>30</w:t>
      </w:r>
      <w:r w:rsidRPr="009A369A">
        <w:rPr>
          <w:noProof/>
        </w:rPr>
        <w:fldChar w:fldCharType="end"/>
      </w:r>
    </w:p>
    <w:p w14:paraId="51037169" w14:textId="31E1BADA"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6.2 Spesifikasi lengkap</w:t>
      </w:r>
      <w:r w:rsidRPr="009A369A">
        <w:rPr>
          <w:noProof/>
        </w:rPr>
        <w:tab/>
      </w:r>
      <w:r w:rsidRPr="009A369A">
        <w:rPr>
          <w:noProof/>
        </w:rPr>
        <w:fldChar w:fldCharType="begin"/>
      </w:r>
      <w:r w:rsidRPr="009A369A">
        <w:rPr>
          <w:noProof/>
        </w:rPr>
        <w:instrText xml:space="preserve"> PAGEREF _Toc244457917 \h </w:instrText>
      </w:r>
      <w:r w:rsidRPr="009A369A">
        <w:rPr>
          <w:noProof/>
        </w:rPr>
      </w:r>
      <w:r w:rsidRPr="009A369A">
        <w:rPr>
          <w:noProof/>
        </w:rPr>
        <w:fldChar w:fldCharType="separate"/>
      </w:r>
      <w:r w:rsidRPr="009A369A">
        <w:rPr>
          <w:noProof/>
        </w:rPr>
        <w:t>30</w:t>
      </w:r>
      <w:r w:rsidRPr="009A369A">
        <w:rPr>
          <w:noProof/>
        </w:rPr>
        <w:fldChar w:fldCharType="end"/>
      </w:r>
    </w:p>
    <w:p w14:paraId="0C22B0A0" w14:textId="5033905A"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6.3 Masalah utama: terlalu banyak parameter</w:t>
      </w:r>
      <w:r w:rsidRPr="009A369A">
        <w:rPr>
          <w:noProof/>
        </w:rPr>
        <w:tab/>
      </w:r>
      <w:r w:rsidRPr="009A369A">
        <w:rPr>
          <w:noProof/>
        </w:rPr>
        <w:fldChar w:fldCharType="begin"/>
      </w:r>
      <w:r w:rsidRPr="009A369A">
        <w:rPr>
          <w:noProof/>
        </w:rPr>
        <w:instrText xml:space="preserve"> PAGEREF _Toc244457918 \h </w:instrText>
      </w:r>
      <w:r w:rsidRPr="009A369A">
        <w:rPr>
          <w:noProof/>
        </w:rPr>
      </w:r>
      <w:r w:rsidRPr="009A369A">
        <w:rPr>
          <w:noProof/>
        </w:rPr>
        <w:fldChar w:fldCharType="separate"/>
      </w:r>
      <w:r w:rsidRPr="009A369A">
        <w:rPr>
          <w:noProof/>
        </w:rPr>
        <w:t>31</w:t>
      </w:r>
      <w:r w:rsidRPr="009A369A">
        <w:rPr>
          <w:noProof/>
        </w:rPr>
        <w:fldChar w:fldCharType="end"/>
      </w:r>
    </w:p>
    <w:p w14:paraId="29DE97AF" w14:textId="5684C477"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6.4 Prior Minnesota</w:t>
      </w:r>
      <w:r w:rsidRPr="009A369A">
        <w:rPr>
          <w:noProof/>
        </w:rPr>
        <w:tab/>
      </w:r>
      <w:r w:rsidRPr="009A369A">
        <w:rPr>
          <w:noProof/>
        </w:rPr>
        <w:fldChar w:fldCharType="begin"/>
      </w:r>
      <w:r w:rsidRPr="009A369A">
        <w:rPr>
          <w:noProof/>
        </w:rPr>
        <w:instrText xml:space="preserve"> PAGEREF _Toc244457919 \h </w:instrText>
      </w:r>
      <w:r w:rsidRPr="009A369A">
        <w:rPr>
          <w:noProof/>
        </w:rPr>
      </w:r>
      <w:r w:rsidRPr="009A369A">
        <w:rPr>
          <w:noProof/>
        </w:rPr>
        <w:fldChar w:fldCharType="separate"/>
      </w:r>
      <w:r w:rsidRPr="009A369A">
        <w:rPr>
          <w:noProof/>
        </w:rPr>
        <w:t>31</w:t>
      </w:r>
      <w:r w:rsidRPr="009A369A">
        <w:rPr>
          <w:noProof/>
        </w:rPr>
        <w:fldChar w:fldCharType="end"/>
      </w:r>
    </w:p>
    <w:p w14:paraId="5B6DD8D5" w14:textId="351AB8F1"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6.5 Posterior: rumus tertutup</w:t>
      </w:r>
      <w:r w:rsidRPr="009A369A">
        <w:rPr>
          <w:noProof/>
        </w:rPr>
        <w:tab/>
      </w:r>
      <w:r w:rsidRPr="009A369A">
        <w:rPr>
          <w:noProof/>
        </w:rPr>
        <w:fldChar w:fldCharType="begin"/>
      </w:r>
      <w:r w:rsidRPr="009A369A">
        <w:rPr>
          <w:noProof/>
        </w:rPr>
        <w:instrText xml:space="preserve"> PAGEREF _Toc244457920 \h </w:instrText>
      </w:r>
      <w:r w:rsidRPr="009A369A">
        <w:rPr>
          <w:noProof/>
        </w:rPr>
      </w:r>
      <w:r w:rsidRPr="009A369A">
        <w:rPr>
          <w:noProof/>
        </w:rPr>
        <w:fldChar w:fldCharType="separate"/>
      </w:r>
      <w:r w:rsidRPr="009A369A">
        <w:rPr>
          <w:noProof/>
        </w:rPr>
        <w:t>32</w:t>
      </w:r>
      <w:r w:rsidRPr="009A369A">
        <w:rPr>
          <w:noProof/>
        </w:rPr>
        <w:fldChar w:fldCharType="end"/>
      </w:r>
    </w:p>
    <w:p w14:paraId="20244F6E" w14:textId="71A1C0AF"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6.6 Dari parameter ke jalur forecast</w:t>
      </w:r>
      <w:r w:rsidRPr="009A369A">
        <w:rPr>
          <w:noProof/>
        </w:rPr>
        <w:tab/>
      </w:r>
      <w:r w:rsidRPr="009A369A">
        <w:rPr>
          <w:noProof/>
        </w:rPr>
        <w:fldChar w:fldCharType="begin"/>
      </w:r>
      <w:r w:rsidRPr="009A369A">
        <w:rPr>
          <w:noProof/>
        </w:rPr>
        <w:instrText xml:space="preserve"> PAGEREF _Toc244457921 \h </w:instrText>
      </w:r>
      <w:r w:rsidRPr="009A369A">
        <w:rPr>
          <w:noProof/>
        </w:rPr>
      </w:r>
      <w:r w:rsidRPr="009A369A">
        <w:rPr>
          <w:noProof/>
        </w:rPr>
        <w:fldChar w:fldCharType="separate"/>
      </w:r>
      <w:r w:rsidRPr="009A369A">
        <w:rPr>
          <w:noProof/>
        </w:rPr>
        <w:t>33</w:t>
      </w:r>
      <w:r w:rsidRPr="009A369A">
        <w:rPr>
          <w:noProof/>
        </w:rPr>
        <w:fldChar w:fldCharType="end"/>
      </w:r>
    </w:p>
    <w:p w14:paraId="2C07DF97" w14:textId="29A3A6E1"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6.7 Forecast bersyarat (Waggoner dan Zha, 1999)</w:t>
      </w:r>
      <w:r w:rsidRPr="009A369A">
        <w:rPr>
          <w:noProof/>
        </w:rPr>
        <w:tab/>
      </w:r>
      <w:r w:rsidRPr="009A369A">
        <w:rPr>
          <w:noProof/>
        </w:rPr>
        <w:fldChar w:fldCharType="begin"/>
      </w:r>
      <w:r w:rsidRPr="009A369A">
        <w:rPr>
          <w:noProof/>
        </w:rPr>
        <w:instrText xml:space="preserve"> PAGEREF _Toc244457922 \h </w:instrText>
      </w:r>
      <w:r w:rsidRPr="009A369A">
        <w:rPr>
          <w:noProof/>
        </w:rPr>
      </w:r>
      <w:r w:rsidRPr="009A369A">
        <w:rPr>
          <w:noProof/>
        </w:rPr>
        <w:fldChar w:fldCharType="separate"/>
      </w:r>
      <w:r w:rsidRPr="009A369A">
        <w:rPr>
          <w:noProof/>
        </w:rPr>
        <w:t>34</w:t>
      </w:r>
      <w:r w:rsidRPr="009A369A">
        <w:rPr>
          <w:noProof/>
        </w:rPr>
        <w:fldChar w:fldCharType="end"/>
      </w:r>
    </w:p>
    <w:p w14:paraId="45197946" w14:textId="3C945C81"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6.8 Bridge: menjembatani data yang sudah ada</w:t>
      </w:r>
      <w:r w:rsidRPr="009A369A">
        <w:rPr>
          <w:noProof/>
        </w:rPr>
        <w:tab/>
      </w:r>
      <w:r w:rsidRPr="009A369A">
        <w:rPr>
          <w:noProof/>
        </w:rPr>
        <w:fldChar w:fldCharType="begin"/>
      </w:r>
      <w:r w:rsidRPr="009A369A">
        <w:rPr>
          <w:noProof/>
        </w:rPr>
        <w:instrText xml:space="preserve"> PAGEREF _Toc244457923 \h </w:instrText>
      </w:r>
      <w:r w:rsidRPr="009A369A">
        <w:rPr>
          <w:noProof/>
        </w:rPr>
      </w:r>
      <w:r w:rsidRPr="009A369A">
        <w:rPr>
          <w:noProof/>
        </w:rPr>
        <w:fldChar w:fldCharType="separate"/>
      </w:r>
      <w:r w:rsidRPr="009A369A">
        <w:rPr>
          <w:noProof/>
        </w:rPr>
        <w:t>36</w:t>
      </w:r>
      <w:r w:rsidRPr="009A369A">
        <w:rPr>
          <w:noProof/>
        </w:rPr>
        <w:fldChar w:fldCharType="end"/>
      </w:r>
    </w:p>
    <w:p w14:paraId="7D4E4EF6" w14:textId="7A598E72"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6.9 Efek DXY dan diagnostik</w:t>
      </w:r>
      <w:r w:rsidRPr="009A369A">
        <w:rPr>
          <w:noProof/>
        </w:rPr>
        <w:tab/>
      </w:r>
      <w:r w:rsidRPr="009A369A">
        <w:rPr>
          <w:noProof/>
        </w:rPr>
        <w:fldChar w:fldCharType="begin"/>
      </w:r>
      <w:r w:rsidRPr="009A369A">
        <w:rPr>
          <w:noProof/>
        </w:rPr>
        <w:instrText xml:space="preserve"> PAGEREF _Toc244457924 \h </w:instrText>
      </w:r>
      <w:r w:rsidRPr="009A369A">
        <w:rPr>
          <w:noProof/>
        </w:rPr>
      </w:r>
      <w:r w:rsidRPr="009A369A">
        <w:rPr>
          <w:noProof/>
        </w:rPr>
        <w:fldChar w:fldCharType="separate"/>
      </w:r>
      <w:r w:rsidRPr="009A369A">
        <w:rPr>
          <w:noProof/>
        </w:rPr>
        <w:t>36</w:t>
      </w:r>
      <w:r w:rsidRPr="009A369A">
        <w:rPr>
          <w:noProof/>
        </w:rPr>
        <w:fldChar w:fldCharType="end"/>
      </w:r>
    </w:p>
    <w:p w14:paraId="40384015" w14:textId="0B79482F"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6.10 Validation BVARX: memilih spesifikasi</w:t>
      </w:r>
      <w:r w:rsidRPr="009A369A">
        <w:rPr>
          <w:noProof/>
        </w:rPr>
        <w:tab/>
      </w:r>
      <w:r w:rsidRPr="009A369A">
        <w:rPr>
          <w:noProof/>
        </w:rPr>
        <w:fldChar w:fldCharType="begin"/>
      </w:r>
      <w:r w:rsidRPr="009A369A">
        <w:rPr>
          <w:noProof/>
        </w:rPr>
        <w:instrText xml:space="preserve"> PAGEREF _Toc244457925 \h </w:instrText>
      </w:r>
      <w:r w:rsidRPr="009A369A">
        <w:rPr>
          <w:noProof/>
        </w:rPr>
      </w:r>
      <w:r w:rsidRPr="009A369A">
        <w:rPr>
          <w:noProof/>
        </w:rPr>
        <w:fldChar w:fldCharType="separate"/>
      </w:r>
      <w:r w:rsidRPr="009A369A">
        <w:rPr>
          <w:noProof/>
        </w:rPr>
        <w:t>37</w:t>
      </w:r>
      <w:r w:rsidRPr="009A369A">
        <w:rPr>
          <w:noProof/>
        </w:rPr>
        <w:fldChar w:fldCharType="end"/>
      </w:r>
    </w:p>
    <w:p w14:paraId="48FF4443" w14:textId="21B8B9DB" w:rsidR="009A369A" w:rsidRPr="009A369A" w:rsidRDefault="009A369A" w:rsidP="009A369A">
      <w:pPr>
        <w:pStyle w:val="TOC1"/>
        <w:tabs>
          <w:tab w:val="right" w:leader="dot" w:pos="9061"/>
        </w:tabs>
        <w:rPr>
          <w:noProof/>
          <w:kern w:val="2"/>
          <w14:ligatures w14:val="standardContextual"/>
        </w:rPr>
      </w:pPr>
      <w:r w:rsidRPr="009A369A">
        <w:rPr>
          <w:rFonts w:eastAsia="Times New Roman"/>
          <w:noProof/>
          <w:lang w:val="id-ID"/>
        </w:rPr>
        <w:t>7. Skenario dan Penggabungan</w:t>
      </w:r>
      <w:r w:rsidRPr="009A369A">
        <w:rPr>
          <w:noProof/>
        </w:rPr>
        <w:tab/>
      </w:r>
      <w:r w:rsidRPr="009A369A">
        <w:rPr>
          <w:noProof/>
        </w:rPr>
        <w:fldChar w:fldCharType="begin"/>
      </w:r>
      <w:r w:rsidRPr="009A369A">
        <w:rPr>
          <w:noProof/>
        </w:rPr>
        <w:instrText xml:space="preserve"> PAGEREF _Toc244457926 \h </w:instrText>
      </w:r>
      <w:r w:rsidRPr="009A369A">
        <w:rPr>
          <w:noProof/>
        </w:rPr>
      </w:r>
      <w:r w:rsidRPr="009A369A">
        <w:rPr>
          <w:noProof/>
        </w:rPr>
        <w:fldChar w:fldCharType="separate"/>
      </w:r>
      <w:r w:rsidRPr="009A369A">
        <w:rPr>
          <w:noProof/>
        </w:rPr>
        <w:t>39</w:t>
      </w:r>
      <w:r w:rsidRPr="009A369A">
        <w:rPr>
          <w:noProof/>
        </w:rPr>
        <w:fldChar w:fldCharType="end"/>
      </w:r>
    </w:p>
    <w:p w14:paraId="03EAA7FE" w14:textId="22186D39"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7.1 Apa itu skenario di model ini</w:t>
      </w:r>
      <w:r w:rsidRPr="009A369A">
        <w:rPr>
          <w:noProof/>
        </w:rPr>
        <w:tab/>
      </w:r>
      <w:r w:rsidRPr="009A369A">
        <w:rPr>
          <w:noProof/>
        </w:rPr>
        <w:fldChar w:fldCharType="begin"/>
      </w:r>
      <w:r w:rsidRPr="009A369A">
        <w:rPr>
          <w:noProof/>
        </w:rPr>
        <w:instrText xml:space="preserve"> PAGEREF _Toc244457927 \h </w:instrText>
      </w:r>
      <w:r w:rsidRPr="009A369A">
        <w:rPr>
          <w:noProof/>
        </w:rPr>
      </w:r>
      <w:r w:rsidRPr="009A369A">
        <w:rPr>
          <w:noProof/>
        </w:rPr>
        <w:fldChar w:fldCharType="separate"/>
      </w:r>
      <w:r w:rsidRPr="009A369A">
        <w:rPr>
          <w:noProof/>
        </w:rPr>
        <w:t>39</w:t>
      </w:r>
      <w:r w:rsidRPr="009A369A">
        <w:rPr>
          <w:noProof/>
        </w:rPr>
        <w:fldChar w:fldCharType="end"/>
      </w:r>
    </w:p>
    <w:p w14:paraId="5C3B7318" w14:textId="3BA88099"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 xml:space="preserve">7.2 Mengisi asumsi: sheet </w:t>
      </w:r>
      <w:r w:rsidRPr="009A369A">
        <w:rPr>
          <w:noProof/>
          <w:lang w:val="id-ID"/>
        </w:rPr>
        <w:t>scenario_inputs</w:t>
      </w:r>
      <w:r w:rsidRPr="009A369A">
        <w:rPr>
          <w:noProof/>
        </w:rPr>
        <w:tab/>
      </w:r>
      <w:r w:rsidRPr="009A369A">
        <w:rPr>
          <w:noProof/>
        </w:rPr>
        <w:fldChar w:fldCharType="begin"/>
      </w:r>
      <w:r w:rsidRPr="009A369A">
        <w:rPr>
          <w:noProof/>
        </w:rPr>
        <w:instrText xml:space="preserve"> PAGEREF _Toc244457928 \h </w:instrText>
      </w:r>
      <w:r w:rsidRPr="009A369A">
        <w:rPr>
          <w:noProof/>
        </w:rPr>
      </w:r>
      <w:r w:rsidRPr="009A369A">
        <w:rPr>
          <w:noProof/>
        </w:rPr>
        <w:fldChar w:fldCharType="separate"/>
      </w:r>
      <w:r w:rsidRPr="009A369A">
        <w:rPr>
          <w:noProof/>
        </w:rPr>
        <w:t>40</w:t>
      </w:r>
      <w:r w:rsidRPr="009A369A">
        <w:rPr>
          <w:noProof/>
        </w:rPr>
        <w:fldChar w:fldCharType="end"/>
      </w:r>
    </w:p>
    <w:p w14:paraId="6FBB45EB" w14:textId="03113BD1"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7.3 Bagaimana skenario merambat ke kurs</w:t>
      </w:r>
      <w:r w:rsidRPr="009A369A">
        <w:rPr>
          <w:noProof/>
        </w:rPr>
        <w:tab/>
      </w:r>
      <w:r w:rsidRPr="009A369A">
        <w:rPr>
          <w:noProof/>
        </w:rPr>
        <w:fldChar w:fldCharType="begin"/>
      </w:r>
      <w:r w:rsidRPr="009A369A">
        <w:rPr>
          <w:noProof/>
        </w:rPr>
        <w:instrText xml:space="preserve"> PAGEREF _Toc244457929 \h </w:instrText>
      </w:r>
      <w:r w:rsidRPr="009A369A">
        <w:rPr>
          <w:noProof/>
        </w:rPr>
      </w:r>
      <w:r w:rsidRPr="009A369A">
        <w:rPr>
          <w:noProof/>
        </w:rPr>
        <w:fldChar w:fldCharType="separate"/>
      </w:r>
      <w:r w:rsidRPr="009A369A">
        <w:rPr>
          <w:noProof/>
        </w:rPr>
        <w:t>41</w:t>
      </w:r>
      <w:r w:rsidRPr="009A369A">
        <w:rPr>
          <w:noProof/>
        </w:rPr>
        <w:fldChar w:fldCharType="end"/>
      </w:r>
    </w:p>
    <w:p w14:paraId="7E763F47" w14:textId="2A1677C6"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7.4 Rumus penggabungan</w:t>
      </w:r>
      <w:r w:rsidRPr="009A369A">
        <w:rPr>
          <w:noProof/>
        </w:rPr>
        <w:tab/>
      </w:r>
      <w:r w:rsidRPr="009A369A">
        <w:rPr>
          <w:noProof/>
        </w:rPr>
        <w:fldChar w:fldCharType="begin"/>
      </w:r>
      <w:r w:rsidRPr="009A369A">
        <w:rPr>
          <w:noProof/>
        </w:rPr>
        <w:instrText xml:space="preserve"> PAGEREF _Toc244457930 \h </w:instrText>
      </w:r>
      <w:r w:rsidRPr="009A369A">
        <w:rPr>
          <w:noProof/>
        </w:rPr>
      </w:r>
      <w:r w:rsidRPr="009A369A">
        <w:rPr>
          <w:noProof/>
        </w:rPr>
        <w:fldChar w:fldCharType="separate"/>
      </w:r>
      <w:r w:rsidRPr="009A369A">
        <w:rPr>
          <w:noProof/>
        </w:rPr>
        <w:t>41</w:t>
      </w:r>
      <w:r w:rsidRPr="009A369A">
        <w:rPr>
          <w:noProof/>
        </w:rPr>
        <w:fldChar w:fldCharType="end"/>
      </w:r>
    </w:p>
    <w:p w14:paraId="19669130" w14:textId="311BB6CC"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7.5 Hasil skenario</w:t>
      </w:r>
      <w:r w:rsidRPr="009A369A">
        <w:rPr>
          <w:noProof/>
        </w:rPr>
        <w:tab/>
      </w:r>
      <w:r w:rsidRPr="009A369A">
        <w:rPr>
          <w:noProof/>
        </w:rPr>
        <w:fldChar w:fldCharType="begin"/>
      </w:r>
      <w:r w:rsidRPr="009A369A">
        <w:rPr>
          <w:noProof/>
        </w:rPr>
        <w:instrText xml:space="preserve"> PAGEREF _Toc244457931 \h </w:instrText>
      </w:r>
      <w:r w:rsidRPr="009A369A">
        <w:rPr>
          <w:noProof/>
        </w:rPr>
      </w:r>
      <w:r w:rsidRPr="009A369A">
        <w:rPr>
          <w:noProof/>
        </w:rPr>
        <w:fldChar w:fldCharType="separate"/>
      </w:r>
      <w:r w:rsidRPr="009A369A">
        <w:rPr>
          <w:noProof/>
        </w:rPr>
        <w:t>42</w:t>
      </w:r>
      <w:r w:rsidRPr="009A369A">
        <w:rPr>
          <w:noProof/>
        </w:rPr>
        <w:fldChar w:fldCharType="end"/>
      </w:r>
    </w:p>
    <w:p w14:paraId="0EDCA4CC" w14:textId="355E75F9" w:rsidR="009A369A" w:rsidRPr="009A369A" w:rsidRDefault="009A369A" w:rsidP="009A369A">
      <w:pPr>
        <w:pStyle w:val="TOC1"/>
        <w:tabs>
          <w:tab w:val="right" w:leader="dot" w:pos="9061"/>
        </w:tabs>
        <w:rPr>
          <w:noProof/>
          <w:kern w:val="2"/>
          <w14:ligatures w14:val="standardContextual"/>
        </w:rPr>
      </w:pPr>
      <w:r w:rsidRPr="009A369A">
        <w:rPr>
          <w:rFonts w:eastAsia="Times New Roman"/>
          <w:noProof/>
          <w:lang w:val="id-ID"/>
        </w:rPr>
        <w:t>8. Evaluasi: Seberapa Bisa Dipercaya</w:t>
      </w:r>
      <w:r w:rsidRPr="009A369A">
        <w:rPr>
          <w:noProof/>
        </w:rPr>
        <w:tab/>
      </w:r>
      <w:r w:rsidRPr="009A369A">
        <w:rPr>
          <w:noProof/>
        </w:rPr>
        <w:fldChar w:fldCharType="begin"/>
      </w:r>
      <w:r w:rsidRPr="009A369A">
        <w:rPr>
          <w:noProof/>
        </w:rPr>
        <w:instrText xml:space="preserve"> PAGEREF _Toc244457932 \h </w:instrText>
      </w:r>
      <w:r w:rsidRPr="009A369A">
        <w:rPr>
          <w:noProof/>
        </w:rPr>
      </w:r>
      <w:r w:rsidRPr="009A369A">
        <w:rPr>
          <w:noProof/>
        </w:rPr>
        <w:fldChar w:fldCharType="separate"/>
      </w:r>
      <w:r w:rsidRPr="009A369A">
        <w:rPr>
          <w:noProof/>
        </w:rPr>
        <w:t>44</w:t>
      </w:r>
      <w:r w:rsidRPr="009A369A">
        <w:rPr>
          <w:noProof/>
        </w:rPr>
        <w:fldChar w:fldCharType="end"/>
      </w:r>
    </w:p>
    <w:p w14:paraId="41AAEF17" w14:textId="5D465236"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8.1 Desain: validation dan test</w:t>
      </w:r>
      <w:r w:rsidRPr="009A369A">
        <w:rPr>
          <w:noProof/>
        </w:rPr>
        <w:tab/>
      </w:r>
      <w:r w:rsidRPr="009A369A">
        <w:rPr>
          <w:noProof/>
        </w:rPr>
        <w:fldChar w:fldCharType="begin"/>
      </w:r>
      <w:r w:rsidRPr="009A369A">
        <w:rPr>
          <w:noProof/>
        </w:rPr>
        <w:instrText xml:space="preserve"> PAGEREF _Toc244457933 \h </w:instrText>
      </w:r>
      <w:r w:rsidRPr="009A369A">
        <w:rPr>
          <w:noProof/>
        </w:rPr>
      </w:r>
      <w:r w:rsidRPr="009A369A">
        <w:rPr>
          <w:noProof/>
        </w:rPr>
        <w:fldChar w:fldCharType="separate"/>
      </w:r>
      <w:r w:rsidRPr="009A369A">
        <w:rPr>
          <w:noProof/>
        </w:rPr>
        <w:t>44</w:t>
      </w:r>
      <w:r w:rsidRPr="009A369A">
        <w:rPr>
          <w:noProof/>
        </w:rPr>
        <w:fldChar w:fldCharType="end"/>
      </w:r>
    </w:p>
    <w:p w14:paraId="55A31C0C" w14:textId="63CCF754"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8.2 Ukuran akurasi</w:t>
      </w:r>
      <w:r w:rsidRPr="009A369A">
        <w:rPr>
          <w:noProof/>
        </w:rPr>
        <w:tab/>
      </w:r>
      <w:r w:rsidRPr="009A369A">
        <w:rPr>
          <w:noProof/>
        </w:rPr>
        <w:fldChar w:fldCharType="begin"/>
      </w:r>
      <w:r w:rsidRPr="009A369A">
        <w:rPr>
          <w:noProof/>
        </w:rPr>
        <w:instrText xml:space="preserve"> PAGEREF _Toc244457934 \h </w:instrText>
      </w:r>
      <w:r w:rsidRPr="009A369A">
        <w:rPr>
          <w:noProof/>
        </w:rPr>
      </w:r>
      <w:r w:rsidRPr="009A369A">
        <w:rPr>
          <w:noProof/>
        </w:rPr>
        <w:fldChar w:fldCharType="separate"/>
      </w:r>
      <w:r w:rsidRPr="009A369A">
        <w:rPr>
          <w:noProof/>
        </w:rPr>
        <w:t>44</w:t>
      </w:r>
      <w:r w:rsidRPr="009A369A">
        <w:rPr>
          <w:noProof/>
        </w:rPr>
        <w:fldChar w:fldCharType="end"/>
      </w:r>
    </w:p>
    <w:p w14:paraId="6D77D844" w14:textId="323288DE"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8.3 Uji statistik: apakah keunggulan itu kebetulan?</w:t>
      </w:r>
      <w:r w:rsidRPr="009A369A">
        <w:rPr>
          <w:noProof/>
        </w:rPr>
        <w:tab/>
      </w:r>
      <w:r w:rsidRPr="009A369A">
        <w:rPr>
          <w:noProof/>
        </w:rPr>
        <w:fldChar w:fldCharType="begin"/>
      </w:r>
      <w:r w:rsidRPr="009A369A">
        <w:rPr>
          <w:noProof/>
        </w:rPr>
        <w:instrText xml:space="preserve"> PAGEREF _Toc244457935 \h </w:instrText>
      </w:r>
      <w:r w:rsidRPr="009A369A">
        <w:rPr>
          <w:noProof/>
        </w:rPr>
      </w:r>
      <w:r w:rsidRPr="009A369A">
        <w:rPr>
          <w:noProof/>
        </w:rPr>
        <w:fldChar w:fldCharType="separate"/>
      </w:r>
      <w:r w:rsidRPr="009A369A">
        <w:rPr>
          <w:noProof/>
        </w:rPr>
        <w:t>45</w:t>
      </w:r>
      <w:r w:rsidRPr="009A369A">
        <w:rPr>
          <w:noProof/>
        </w:rPr>
        <w:fldChar w:fldCharType="end"/>
      </w:r>
    </w:p>
    <w:p w14:paraId="29B095BA" w14:textId="03357D6A"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8.4 Hasil: baseline BMA</w:t>
      </w:r>
      <w:r w:rsidRPr="009A369A">
        <w:rPr>
          <w:noProof/>
        </w:rPr>
        <w:tab/>
      </w:r>
      <w:r w:rsidRPr="009A369A">
        <w:rPr>
          <w:noProof/>
        </w:rPr>
        <w:fldChar w:fldCharType="begin"/>
      </w:r>
      <w:r w:rsidRPr="009A369A">
        <w:rPr>
          <w:noProof/>
        </w:rPr>
        <w:instrText xml:space="preserve"> PAGEREF _Toc244457936 \h </w:instrText>
      </w:r>
      <w:r w:rsidRPr="009A369A">
        <w:rPr>
          <w:noProof/>
        </w:rPr>
      </w:r>
      <w:r w:rsidRPr="009A369A">
        <w:rPr>
          <w:noProof/>
        </w:rPr>
        <w:fldChar w:fldCharType="separate"/>
      </w:r>
      <w:r w:rsidRPr="009A369A">
        <w:rPr>
          <w:noProof/>
        </w:rPr>
        <w:t>45</w:t>
      </w:r>
      <w:r w:rsidRPr="009A369A">
        <w:rPr>
          <w:noProof/>
        </w:rPr>
        <w:fldChar w:fldCharType="end"/>
      </w:r>
    </w:p>
    <w:p w14:paraId="766CBF22" w14:textId="7787E064"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8.5 Hasil: BVARX dan perbandingan</w:t>
      </w:r>
      <w:r w:rsidRPr="009A369A">
        <w:rPr>
          <w:noProof/>
        </w:rPr>
        <w:tab/>
      </w:r>
      <w:r w:rsidRPr="009A369A">
        <w:rPr>
          <w:noProof/>
        </w:rPr>
        <w:fldChar w:fldCharType="begin"/>
      </w:r>
      <w:r w:rsidRPr="009A369A">
        <w:rPr>
          <w:noProof/>
        </w:rPr>
        <w:instrText xml:space="preserve"> PAGEREF _Toc244457937 \h </w:instrText>
      </w:r>
      <w:r w:rsidRPr="009A369A">
        <w:rPr>
          <w:noProof/>
        </w:rPr>
      </w:r>
      <w:r w:rsidRPr="009A369A">
        <w:rPr>
          <w:noProof/>
        </w:rPr>
        <w:fldChar w:fldCharType="separate"/>
      </w:r>
      <w:r w:rsidRPr="009A369A">
        <w:rPr>
          <w:noProof/>
        </w:rPr>
        <w:t>47</w:t>
      </w:r>
      <w:r w:rsidRPr="009A369A">
        <w:rPr>
          <w:noProof/>
        </w:rPr>
        <w:fldChar w:fldCharType="end"/>
      </w:r>
    </w:p>
    <w:p w14:paraId="44ED6EE4" w14:textId="651906B5" w:rsidR="009A369A" w:rsidRPr="009A369A" w:rsidRDefault="009A369A" w:rsidP="009A369A">
      <w:pPr>
        <w:pStyle w:val="TOC1"/>
        <w:tabs>
          <w:tab w:val="right" w:leader="dot" w:pos="9061"/>
        </w:tabs>
        <w:rPr>
          <w:noProof/>
          <w:kern w:val="2"/>
          <w14:ligatures w14:val="standardContextual"/>
        </w:rPr>
      </w:pPr>
      <w:r w:rsidRPr="009A369A">
        <w:rPr>
          <w:rFonts w:eastAsia="Times New Roman"/>
          <w:noProof/>
          <w:lang w:val="id-ID"/>
        </w:rPr>
        <w:t>9. Hasil Lengkap</w:t>
      </w:r>
      <w:r w:rsidRPr="009A369A">
        <w:rPr>
          <w:noProof/>
        </w:rPr>
        <w:tab/>
      </w:r>
      <w:r w:rsidRPr="009A369A">
        <w:rPr>
          <w:noProof/>
        </w:rPr>
        <w:fldChar w:fldCharType="begin"/>
      </w:r>
      <w:r w:rsidRPr="009A369A">
        <w:rPr>
          <w:noProof/>
        </w:rPr>
        <w:instrText xml:space="preserve"> PAGEREF _Toc244457938 \h </w:instrText>
      </w:r>
      <w:r w:rsidRPr="009A369A">
        <w:rPr>
          <w:noProof/>
        </w:rPr>
      </w:r>
      <w:r w:rsidRPr="009A369A">
        <w:rPr>
          <w:noProof/>
        </w:rPr>
        <w:fldChar w:fldCharType="separate"/>
      </w:r>
      <w:r w:rsidRPr="009A369A">
        <w:rPr>
          <w:noProof/>
        </w:rPr>
        <w:t>48</w:t>
      </w:r>
      <w:r w:rsidRPr="009A369A">
        <w:rPr>
          <w:noProof/>
        </w:rPr>
        <w:fldChar w:fldCharType="end"/>
      </w:r>
    </w:p>
    <w:p w14:paraId="63C3FE43" w14:textId="3D92CE4B"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9.1 Forecast per skenario, lengkap</w:t>
      </w:r>
      <w:r w:rsidRPr="009A369A">
        <w:rPr>
          <w:noProof/>
        </w:rPr>
        <w:tab/>
      </w:r>
      <w:r w:rsidRPr="009A369A">
        <w:rPr>
          <w:noProof/>
        </w:rPr>
        <w:fldChar w:fldCharType="begin"/>
      </w:r>
      <w:r w:rsidRPr="009A369A">
        <w:rPr>
          <w:noProof/>
        </w:rPr>
        <w:instrText xml:space="preserve"> PAGEREF _Toc244457939 \h </w:instrText>
      </w:r>
      <w:r w:rsidRPr="009A369A">
        <w:rPr>
          <w:noProof/>
        </w:rPr>
      </w:r>
      <w:r w:rsidRPr="009A369A">
        <w:rPr>
          <w:noProof/>
        </w:rPr>
        <w:fldChar w:fldCharType="separate"/>
      </w:r>
      <w:r w:rsidRPr="009A369A">
        <w:rPr>
          <w:noProof/>
        </w:rPr>
        <w:t>48</w:t>
      </w:r>
      <w:r w:rsidRPr="009A369A">
        <w:rPr>
          <w:noProof/>
        </w:rPr>
        <w:fldChar w:fldCharType="end"/>
      </w:r>
    </w:p>
    <w:p w14:paraId="70FE3D95" w14:textId="72DC136E"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9.2 Asumsi skenario yang benar-benar dipakai</w:t>
      </w:r>
      <w:r w:rsidRPr="009A369A">
        <w:rPr>
          <w:noProof/>
        </w:rPr>
        <w:tab/>
      </w:r>
      <w:r w:rsidRPr="009A369A">
        <w:rPr>
          <w:noProof/>
        </w:rPr>
        <w:fldChar w:fldCharType="begin"/>
      </w:r>
      <w:r w:rsidRPr="009A369A">
        <w:rPr>
          <w:noProof/>
        </w:rPr>
        <w:instrText xml:space="preserve"> PAGEREF _Toc244457940 \h </w:instrText>
      </w:r>
      <w:r w:rsidRPr="009A369A">
        <w:rPr>
          <w:noProof/>
        </w:rPr>
      </w:r>
      <w:r w:rsidRPr="009A369A">
        <w:rPr>
          <w:noProof/>
        </w:rPr>
        <w:fldChar w:fldCharType="separate"/>
      </w:r>
      <w:r w:rsidRPr="009A369A">
        <w:rPr>
          <w:noProof/>
        </w:rPr>
        <w:t>49</w:t>
      </w:r>
      <w:r w:rsidRPr="009A369A">
        <w:rPr>
          <w:noProof/>
        </w:rPr>
        <w:fldChar w:fldCharType="end"/>
      </w:r>
    </w:p>
    <w:p w14:paraId="648D76E3" w14:textId="2700E240"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9.3 Hasil mentah BVARX sebelum digabung</w:t>
      </w:r>
      <w:r w:rsidRPr="009A369A">
        <w:rPr>
          <w:noProof/>
        </w:rPr>
        <w:tab/>
      </w:r>
      <w:r w:rsidRPr="009A369A">
        <w:rPr>
          <w:noProof/>
        </w:rPr>
        <w:fldChar w:fldCharType="begin"/>
      </w:r>
      <w:r w:rsidRPr="009A369A">
        <w:rPr>
          <w:noProof/>
        </w:rPr>
        <w:instrText xml:space="preserve"> PAGEREF _Toc244457941 \h </w:instrText>
      </w:r>
      <w:r w:rsidRPr="009A369A">
        <w:rPr>
          <w:noProof/>
        </w:rPr>
      </w:r>
      <w:r w:rsidRPr="009A369A">
        <w:rPr>
          <w:noProof/>
        </w:rPr>
        <w:fldChar w:fldCharType="separate"/>
      </w:r>
      <w:r w:rsidRPr="009A369A">
        <w:rPr>
          <w:noProof/>
        </w:rPr>
        <w:t>51</w:t>
      </w:r>
      <w:r w:rsidRPr="009A369A">
        <w:rPr>
          <w:noProof/>
        </w:rPr>
        <w:fldChar w:fldCharType="end"/>
      </w:r>
    </w:p>
    <w:p w14:paraId="2216C2C0" w14:textId="29D3D6B0"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9.4 Hasil BMA lengkap</w:t>
      </w:r>
      <w:r w:rsidRPr="009A369A">
        <w:rPr>
          <w:noProof/>
        </w:rPr>
        <w:tab/>
      </w:r>
      <w:r w:rsidRPr="009A369A">
        <w:rPr>
          <w:noProof/>
        </w:rPr>
        <w:fldChar w:fldCharType="begin"/>
      </w:r>
      <w:r w:rsidRPr="009A369A">
        <w:rPr>
          <w:noProof/>
        </w:rPr>
        <w:instrText xml:space="preserve"> PAGEREF _Toc244457942 \h </w:instrText>
      </w:r>
      <w:r w:rsidRPr="009A369A">
        <w:rPr>
          <w:noProof/>
        </w:rPr>
      </w:r>
      <w:r w:rsidRPr="009A369A">
        <w:rPr>
          <w:noProof/>
        </w:rPr>
        <w:fldChar w:fldCharType="separate"/>
      </w:r>
      <w:r w:rsidRPr="009A369A">
        <w:rPr>
          <w:noProof/>
        </w:rPr>
        <w:t>51</w:t>
      </w:r>
      <w:r w:rsidRPr="009A369A">
        <w:rPr>
          <w:noProof/>
        </w:rPr>
        <w:fldChar w:fldCharType="end"/>
      </w:r>
    </w:p>
    <w:p w14:paraId="5E3A02E2" w14:textId="2D434C3B"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9.5 Forecast akhir semua model</w:t>
      </w:r>
      <w:r w:rsidRPr="009A369A">
        <w:rPr>
          <w:noProof/>
        </w:rPr>
        <w:tab/>
      </w:r>
      <w:r w:rsidRPr="009A369A">
        <w:rPr>
          <w:noProof/>
        </w:rPr>
        <w:fldChar w:fldCharType="begin"/>
      </w:r>
      <w:r w:rsidRPr="009A369A">
        <w:rPr>
          <w:noProof/>
        </w:rPr>
        <w:instrText xml:space="preserve"> PAGEREF _Toc244457943 \h </w:instrText>
      </w:r>
      <w:r w:rsidRPr="009A369A">
        <w:rPr>
          <w:noProof/>
        </w:rPr>
      </w:r>
      <w:r w:rsidRPr="009A369A">
        <w:rPr>
          <w:noProof/>
        </w:rPr>
        <w:fldChar w:fldCharType="separate"/>
      </w:r>
      <w:r w:rsidRPr="009A369A">
        <w:rPr>
          <w:noProof/>
        </w:rPr>
        <w:t>53</w:t>
      </w:r>
      <w:r w:rsidRPr="009A369A">
        <w:rPr>
          <w:noProof/>
        </w:rPr>
        <w:fldChar w:fldCharType="end"/>
      </w:r>
    </w:p>
    <w:p w14:paraId="728D8EB6" w14:textId="14CFE386"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9.6 Akurasi lengkap</w:t>
      </w:r>
      <w:r w:rsidRPr="009A369A">
        <w:rPr>
          <w:noProof/>
        </w:rPr>
        <w:tab/>
      </w:r>
      <w:r w:rsidRPr="009A369A">
        <w:rPr>
          <w:noProof/>
        </w:rPr>
        <w:fldChar w:fldCharType="begin"/>
      </w:r>
      <w:r w:rsidRPr="009A369A">
        <w:rPr>
          <w:noProof/>
        </w:rPr>
        <w:instrText xml:space="preserve"> PAGEREF _Toc244457944 \h </w:instrText>
      </w:r>
      <w:r w:rsidRPr="009A369A">
        <w:rPr>
          <w:noProof/>
        </w:rPr>
      </w:r>
      <w:r w:rsidRPr="009A369A">
        <w:rPr>
          <w:noProof/>
        </w:rPr>
        <w:fldChar w:fldCharType="separate"/>
      </w:r>
      <w:r w:rsidRPr="009A369A">
        <w:rPr>
          <w:noProof/>
        </w:rPr>
        <w:t>53</w:t>
      </w:r>
      <w:r w:rsidRPr="009A369A">
        <w:rPr>
          <w:noProof/>
        </w:rPr>
        <w:fldChar w:fldCharType="end"/>
      </w:r>
    </w:p>
    <w:p w14:paraId="3BA8CA90" w14:textId="011D02FC"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lastRenderedPageBreak/>
        <w:t>9.7 Diagnostik lengkap</w:t>
      </w:r>
      <w:r w:rsidRPr="009A369A">
        <w:rPr>
          <w:noProof/>
        </w:rPr>
        <w:tab/>
      </w:r>
      <w:r w:rsidRPr="009A369A">
        <w:rPr>
          <w:noProof/>
        </w:rPr>
        <w:fldChar w:fldCharType="begin"/>
      </w:r>
      <w:r w:rsidRPr="009A369A">
        <w:rPr>
          <w:noProof/>
        </w:rPr>
        <w:instrText xml:space="preserve"> PAGEREF _Toc244457945 \h </w:instrText>
      </w:r>
      <w:r w:rsidRPr="009A369A">
        <w:rPr>
          <w:noProof/>
        </w:rPr>
      </w:r>
      <w:r w:rsidRPr="009A369A">
        <w:rPr>
          <w:noProof/>
        </w:rPr>
        <w:fldChar w:fldCharType="separate"/>
      </w:r>
      <w:r w:rsidRPr="009A369A">
        <w:rPr>
          <w:noProof/>
        </w:rPr>
        <w:t>55</w:t>
      </w:r>
      <w:r w:rsidRPr="009A369A">
        <w:rPr>
          <w:noProof/>
        </w:rPr>
        <w:fldChar w:fldCharType="end"/>
      </w:r>
    </w:p>
    <w:p w14:paraId="556FC643" w14:textId="42D77EA5"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9.8 Kesimpulan dari semua hasil</w:t>
      </w:r>
      <w:r w:rsidRPr="009A369A">
        <w:rPr>
          <w:noProof/>
        </w:rPr>
        <w:tab/>
      </w:r>
      <w:r w:rsidRPr="009A369A">
        <w:rPr>
          <w:noProof/>
        </w:rPr>
        <w:fldChar w:fldCharType="begin"/>
      </w:r>
      <w:r w:rsidRPr="009A369A">
        <w:rPr>
          <w:noProof/>
        </w:rPr>
        <w:instrText xml:space="preserve"> PAGEREF _Toc244457946 \h </w:instrText>
      </w:r>
      <w:r w:rsidRPr="009A369A">
        <w:rPr>
          <w:noProof/>
        </w:rPr>
      </w:r>
      <w:r w:rsidRPr="009A369A">
        <w:rPr>
          <w:noProof/>
        </w:rPr>
        <w:fldChar w:fldCharType="separate"/>
      </w:r>
      <w:r w:rsidRPr="009A369A">
        <w:rPr>
          <w:noProof/>
        </w:rPr>
        <w:t>56</w:t>
      </w:r>
      <w:r w:rsidRPr="009A369A">
        <w:rPr>
          <w:noProof/>
        </w:rPr>
        <w:fldChar w:fldCharType="end"/>
      </w:r>
    </w:p>
    <w:p w14:paraId="3C15CAE9" w14:textId="219BB6AA" w:rsidR="009A369A" w:rsidRPr="009A369A" w:rsidRDefault="009A369A" w:rsidP="009A369A">
      <w:pPr>
        <w:pStyle w:val="TOC1"/>
        <w:tabs>
          <w:tab w:val="right" w:leader="dot" w:pos="9061"/>
        </w:tabs>
        <w:rPr>
          <w:noProof/>
          <w:kern w:val="2"/>
          <w14:ligatures w14:val="standardContextual"/>
        </w:rPr>
      </w:pPr>
      <w:r w:rsidRPr="009A369A">
        <w:rPr>
          <w:rFonts w:eastAsia="Times New Roman"/>
          <w:noProof/>
          <w:lang w:val="id-ID"/>
        </w:rPr>
        <w:t>10. Menjalankan Model</w:t>
      </w:r>
      <w:r w:rsidRPr="009A369A">
        <w:rPr>
          <w:noProof/>
        </w:rPr>
        <w:tab/>
      </w:r>
      <w:r w:rsidRPr="009A369A">
        <w:rPr>
          <w:noProof/>
        </w:rPr>
        <w:fldChar w:fldCharType="begin"/>
      </w:r>
      <w:r w:rsidRPr="009A369A">
        <w:rPr>
          <w:noProof/>
        </w:rPr>
        <w:instrText xml:space="preserve"> PAGEREF _Toc244457947 \h </w:instrText>
      </w:r>
      <w:r w:rsidRPr="009A369A">
        <w:rPr>
          <w:noProof/>
        </w:rPr>
      </w:r>
      <w:r w:rsidRPr="009A369A">
        <w:rPr>
          <w:noProof/>
        </w:rPr>
        <w:fldChar w:fldCharType="separate"/>
      </w:r>
      <w:r w:rsidRPr="009A369A">
        <w:rPr>
          <w:noProof/>
        </w:rPr>
        <w:t>58</w:t>
      </w:r>
      <w:r w:rsidRPr="009A369A">
        <w:rPr>
          <w:noProof/>
        </w:rPr>
        <w:fldChar w:fldCharType="end"/>
      </w:r>
    </w:p>
    <w:p w14:paraId="2B162CEE" w14:textId="49CE3A17"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10.1 Struktur folder</w:t>
      </w:r>
      <w:r w:rsidRPr="009A369A">
        <w:rPr>
          <w:noProof/>
        </w:rPr>
        <w:tab/>
      </w:r>
      <w:r w:rsidRPr="009A369A">
        <w:rPr>
          <w:noProof/>
        </w:rPr>
        <w:fldChar w:fldCharType="begin"/>
      </w:r>
      <w:r w:rsidRPr="009A369A">
        <w:rPr>
          <w:noProof/>
        </w:rPr>
        <w:instrText xml:space="preserve"> PAGEREF _Toc244457948 \h </w:instrText>
      </w:r>
      <w:r w:rsidRPr="009A369A">
        <w:rPr>
          <w:noProof/>
        </w:rPr>
      </w:r>
      <w:r w:rsidRPr="009A369A">
        <w:rPr>
          <w:noProof/>
        </w:rPr>
        <w:fldChar w:fldCharType="separate"/>
      </w:r>
      <w:r w:rsidRPr="009A369A">
        <w:rPr>
          <w:noProof/>
        </w:rPr>
        <w:t>58</w:t>
      </w:r>
      <w:r w:rsidRPr="009A369A">
        <w:rPr>
          <w:noProof/>
        </w:rPr>
        <w:fldChar w:fldCharType="end"/>
      </w:r>
    </w:p>
    <w:p w14:paraId="0CC6699A" w14:textId="57CE55C3"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10.2 Siklus bulanan</w:t>
      </w:r>
      <w:r w:rsidRPr="009A369A">
        <w:rPr>
          <w:noProof/>
        </w:rPr>
        <w:tab/>
      </w:r>
      <w:r w:rsidRPr="009A369A">
        <w:rPr>
          <w:noProof/>
        </w:rPr>
        <w:fldChar w:fldCharType="begin"/>
      </w:r>
      <w:r w:rsidRPr="009A369A">
        <w:rPr>
          <w:noProof/>
        </w:rPr>
        <w:instrText xml:space="preserve"> PAGEREF _Toc244457949 \h </w:instrText>
      </w:r>
      <w:r w:rsidRPr="009A369A">
        <w:rPr>
          <w:noProof/>
        </w:rPr>
      </w:r>
      <w:r w:rsidRPr="009A369A">
        <w:rPr>
          <w:noProof/>
        </w:rPr>
        <w:fldChar w:fldCharType="separate"/>
      </w:r>
      <w:r w:rsidRPr="009A369A">
        <w:rPr>
          <w:noProof/>
        </w:rPr>
        <w:t>59</w:t>
      </w:r>
      <w:r w:rsidRPr="009A369A">
        <w:rPr>
          <w:noProof/>
        </w:rPr>
        <w:fldChar w:fldCharType="end"/>
      </w:r>
    </w:p>
    <w:p w14:paraId="32CDE2D5" w14:textId="6ADCD4DC"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10.3 Output utama dan cara membacanya</w:t>
      </w:r>
      <w:r w:rsidRPr="009A369A">
        <w:rPr>
          <w:noProof/>
        </w:rPr>
        <w:tab/>
      </w:r>
      <w:r w:rsidRPr="009A369A">
        <w:rPr>
          <w:noProof/>
        </w:rPr>
        <w:fldChar w:fldCharType="begin"/>
      </w:r>
      <w:r w:rsidRPr="009A369A">
        <w:rPr>
          <w:noProof/>
        </w:rPr>
        <w:instrText xml:space="preserve"> PAGEREF _Toc244457950 \h </w:instrText>
      </w:r>
      <w:r w:rsidRPr="009A369A">
        <w:rPr>
          <w:noProof/>
        </w:rPr>
      </w:r>
      <w:r w:rsidRPr="009A369A">
        <w:rPr>
          <w:noProof/>
        </w:rPr>
        <w:fldChar w:fldCharType="separate"/>
      </w:r>
      <w:r w:rsidRPr="009A369A">
        <w:rPr>
          <w:noProof/>
        </w:rPr>
        <w:t>60</w:t>
      </w:r>
      <w:r w:rsidRPr="009A369A">
        <w:rPr>
          <w:noProof/>
        </w:rPr>
        <w:fldChar w:fldCharType="end"/>
      </w:r>
    </w:p>
    <w:p w14:paraId="1F83CD76" w14:textId="68B7B22A"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10.4 Daftar periksa setelah run</w:t>
      </w:r>
      <w:r w:rsidRPr="009A369A">
        <w:rPr>
          <w:noProof/>
        </w:rPr>
        <w:tab/>
      </w:r>
      <w:r w:rsidRPr="009A369A">
        <w:rPr>
          <w:noProof/>
        </w:rPr>
        <w:fldChar w:fldCharType="begin"/>
      </w:r>
      <w:r w:rsidRPr="009A369A">
        <w:rPr>
          <w:noProof/>
        </w:rPr>
        <w:instrText xml:space="preserve"> PAGEREF _Toc244457951 \h </w:instrText>
      </w:r>
      <w:r w:rsidRPr="009A369A">
        <w:rPr>
          <w:noProof/>
        </w:rPr>
      </w:r>
      <w:r w:rsidRPr="009A369A">
        <w:rPr>
          <w:noProof/>
        </w:rPr>
        <w:fldChar w:fldCharType="separate"/>
      </w:r>
      <w:r w:rsidRPr="009A369A">
        <w:rPr>
          <w:noProof/>
        </w:rPr>
        <w:t>61</w:t>
      </w:r>
      <w:r w:rsidRPr="009A369A">
        <w:rPr>
          <w:noProof/>
        </w:rPr>
        <w:fldChar w:fldCharType="end"/>
      </w:r>
    </w:p>
    <w:p w14:paraId="1E6DF7AB" w14:textId="6FE24453"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10.5 Setting di 00_master.do</w:t>
      </w:r>
      <w:r w:rsidRPr="009A369A">
        <w:rPr>
          <w:noProof/>
        </w:rPr>
        <w:tab/>
      </w:r>
      <w:r w:rsidRPr="009A369A">
        <w:rPr>
          <w:noProof/>
        </w:rPr>
        <w:fldChar w:fldCharType="begin"/>
      </w:r>
      <w:r w:rsidRPr="009A369A">
        <w:rPr>
          <w:noProof/>
        </w:rPr>
        <w:instrText xml:space="preserve"> PAGEREF _Toc244457952 \h </w:instrText>
      </w:r>
      <w:r w:rsidRPr="009A369A">
        <w:rPr>
          <w:noProof/>
        </w:rPr>
      </w:r>
      <w:r w:rsidRPr="009A369A">
        <w:rPr>
          <w:noProof/>
        </w:rPr>
        <w:fldChar w:fldCharType="separate"/>
      </w:r>
      <w:r w:rsidRPr="009A369A">
        <w:rPr>
          <w:noProof/>
        </w:rPr>
        <w:t>61</w:t>
      </w:r>
      <w:r w:rsidRPr="009A369A">
        <w:rPr>
          <w:noProof/>
        </w:rPr>
        <w:fldChar w:fldCharType="end"/>
      </w:r>
    </w:p>
    <w:p w14:paraId="7BC31FC1" w14:textId="5A29F05C"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10.6 Masalah yang sering terjadi</w:t>
      </w:r>
      <w:r w:rsidRPr="009A369A">
        <w:rPr>
          <w:noProof/>
        </w:rPr>
        <w:tab/>
      </w:r>
      <w:r w:rsidRPr="009A369A">
        <w:rPr>
          <w:noProof/>
        </w:rPr>
        <w:fldChar w:fldCharType="begin"/>
      </w:r>
      <w:r w:rsidRPr="009A369A">
        <w:rPr>
          <w:noProof/>
        </w:rPr>
        <w:instrText xml:space="preserve"> PAGEREF _Toc244457953 \h </w:instrText>
      </w:r>
      <w:r w:rsidRPr="009A369A">
        <w:rPr>
          <w:noProof/>
        </w:rPr>
      </w:r>
      <w:r w:rsidRPr="009A369A">
        <w:rPr>
          <w:noProof/>
        </w:rPr>
        <w:fldChar w:fldCharType="separate"/>
      </w:r>
      <w:r w:rsidRPr="009A369A">
        <w:rPr>
          <w:noProof/>
        </w:rPr>
        <w:t>62</w:t>
      </w:r>
      <w:r w:rsidRPr="009A369A">
        <w:rPr>
          <w:noProof/>
        </w:rPr>
        <w:fldChar w:fldCharType="end"/>
      </w:r>
    </w:p>
    <w:p w14:paraId="07A617A4" w14:textId="3AF38D6A" w:rsidR="009A369A" w:rsidRPr="009A369A" w:rsidRDefault="009A369A" w:rsidP="009A369A">
      <w:pPr>
        <w:pStyle w:val="TOC1"/>
        <w:tabs>
          <w:tab w:val="right" w:leader="dot" w:pos="9061"/>
        </w:tabs>
        <w:rPr>
          <w:noProof/>
          <w:kern w:val="2"/>
          <w14:ligatures w14:val="standardContextual"/>
        </w:rPr>
      </w:pPr>
      <w:r w:rsidRPr="009A369A">
        <w:rPr>
          <w:rFonts w:eastAsia="Times New Roman"/>
          <w:noProof/>
          <w:lang w:val="id-ID"/>
        </w:rPr>
        <w:t>11. Keterbatasan dan Pengembangan</w:t>
      </w:r>
      <w:r w:rsidRPr="009A369A">
        <w:rPr>
          <w:noProof/>
        </w:rPr>
        <w:tab/>
      </w:r>
      <w:r w:rsidRPr="009A369A">
        <w:rPr>
          <w:noProof/>
        </w:rPr>
        <w:fldChar w:fldCharType="begin"/>
      </w:r>
      <w:r w:rsidRPr="009A369A">
        <w:rPr>
          <w:noProof/>
        </w:rPr>
        <w:instrText xml:space="preserve"> PAGEREF _Toc244457954 \h </w:instrText>
      </w:r>
      <w:r w:rsidRPr="009A369A">
        <w:rPr>
          <w:noProof/>
        </w:rPr>
      </w:r>
      <w:r w:rsidRPr="009A369A">
        <w:rPr>
          <w:noProof/>
        </w:rPr>
        <w:fldChar w:fldCharType="separate"/>
      </w:r>
      <w:r w:rsidRPr="009A369A">
        <w:rPr>
          <w:noProof/>
        </w:rPr>
        <w:t>63</w:t>
      </w:r>
      <w:r w:rsidRPr="009A369A">
        <w:rPr>
          <w:noProof/>
        </w:rPr>
        <w:fldChar w:fldCharType="end"/>
      </w:r>
    </w:p>
    <w:p w14:paraId="09E5B10B" w14:textId="040D05C6"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11.1 Keterbatasan</w:t>
      </w:r>
      <w:r w:rsidRPr="009A369A">
        <w:rPr>
          <w:noProof/>
        </w:rPr>
        <w:tab/>
      </w:r>
      <w:r w:rsidRPr="009A369A">
        <w:rPr>
          <w:noProof/>
        </w:rPr>
        <w:fldChar w:fldCharType="begin"/>
      </w:r>
      <w:r w:rsidRPr="009A369A">
        <w:rPr>
          <w:noProof/>
        </w:rPr>
        <w:instrText xml:space="preserve"> PAGEREF _Toc244457955 \h </w:instrText>
      </w:r>
      <w:r w:rsidRPr="009A369A">
        <w:rPr>
          <w:noProof/>
        </w:rPr>
      </w:r>
      <w:r w:rsidRPr="009A369A">
        <w:rPr>
          <w:noProof/>
        </w:rPr>
        <w:fldChar w:fldCharType="separate"/>
      </w:r>
      <w:r w:rsidRPr="009A369A">
        <w:rPr>
          <w:noProof/>
        </w:rPr>
        <w:t>63</w:t>
      </w:r>
      <w:r w:rsidRPr="009A369A">
        <w:rPr>
          <w:noProof/>
        </w:rPr>
        <w:fldChar w:fldCharType="end"/>
      </w:r>
    </w:p>
    <w:p w14:paraId="4BC5AAE4" w14:textId="4B426368"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11.2 Arah pengembangan</w:t>
      </w:r>
      <w:r w:rsidRPr="009A369A">
        <w:rPr>
          <w:noProof/>
        </w:rPr>
        <w:tab/>
      </w:r>
      <w:r w:rsidRPr="009A369A">
        <w:rPr>
          <w:noProof/>
        </w:rPr>
        <w:fldChar w:fldCharType="begin"/>
      </w:r>
      <w:r w:rsidRPr="009A369A">
        <w:rPr>
          <w:noProof/>
        </w:rPr>
        <w:instrText xml:space="preserve"> PAGEREF _Toc244457956 \h </w:instrText>
      </w:r>
      <w:r w:rsidRPr="009A369A">
        <w:rPr>
          <w:noProof/>
        </w:rPr>
      </w:r>
      <w:r w:rsidRPr="009A369A">
        <w:rPr>
          <w:noProof/>
        </w:rPr>
        <w:fldChar w:fldCharType="separate"/>
      </w:r>
      <w:r w:rsidRPr="009A369A">
        <w:rPr>
          <w:noProof/>
        </w:rPr>
        <w:t>63</w:t>
      </w:r>
      <w:r w:rsidRPr="009A369A">
        <w:rPr>
          <w:noProof/>
        </w:rPr>
        <w:fldChar w:fldCharType="end"/>
      </w:r>
    </w:p>
    <w:p w14:paraId="7939D9FF" w14:textId="261B1411" w:rsidR="009A369A" w:rsidRPr="009A369A" w:rsidRDefault="009A369A" w:rsidP="009A369A">
      <w:pPr>
        <w:pStyle w:val="TOC1"/>
        <w:tabs>
          <w:tab w:val="right" w:leader="dot" w:pos="9061"/>
        </w:tabs>
        <w:rPr>
          <w:noProof/>
          <w:kern w:val="2"/>
          <w14:ligatures w14:val="standardContextual"/>
        </w:rPr>
      </w:pPr>
      <w:r w:rsidRPr="009A369A">
        <w:rPr>
          <w:rFonts w:eastAsia="Times New Roman"/>
          <w:noProof/>
          <w:lang w:val="id-ID"/>
        </w:rPr>
        <w:t>Lampiran A. Glosarium</w:t>
      </w:r>
      <w:r w:rsidRPr="009A369A">
        <w:rPr>
          <w:noProof/>
        </w:rPr>
        <w:tab/>
      </w:r>
      <w:r w:rsidRPr="009A369A">
        <w:rPr>
          <w:noProof/>
        </w:rPr>
        <w:fldChar w:fldCharType="begin"/>
      </w:r>
      <w:r w:rsidRPr="009A369A">
        <w:rPr>
          <w:noProof/>
        </w:rPr>
        <w:instrText xml:space="preserve"> PAGEREF _Toc244457957 \h </w:instrText>
      </w:r>
      <w:r w:rsidRPr="009A369A">
        <w:rPr>
          <w:noProof/>
        </w:rPr>
      </w:r>
      <w:r w:rsidRPr="009A369A">
        <w:rPr>
          <w:noProof/>
        </w:rPr>
        <w:fldChar w:fldCharType="separate"/>
      </w:r>
      <w:r w:rsidRPr="009A369A">
        <w:rPr>
          <w:noProof/>
        </w:rPr>
        <w:t>64</w:t>
      </w:r>
      <w:r w:rsidRPr="009A369A">
        <w:rPr>
          <w:noProof/>
        </w:rPr>
        <w:fldChar w:fldCharType="end"/>
      </w:r>
    </w:p>
    <w:p w14:paraId="3B6CFE6D" w14:textId="0907A439" w:rsidR="009A369A" w:rsidRPr="009A369A" w:rsidRDefault="009A369A" w:rsidP="009A369A">
      <w:pPr>
        <w:pStyle w:val="TOC1"/>
        <w:tabs>
          <w:tab w:val="right" w:leader="dot" w:pos="9061"/>
        </w:tabs>
        <w:rPr>
          <w:noProof/>
          <w:kern w:val="2"/>
          <w14:ligatures w14:val="standardContextual"/>
        </w:rPr>
      </w:pPr>
      <w:r w:rsidRPr="009A369A">
        <w:rPr>
          <w:rFonts w:eastAsia="Times New Roman"/>
          <w:noProof/>
          <w:lang w:val="id-ID"/>
        </w:rPr>
        <w:t>Lampiran B. Referensi</w:t>
      </w:r>
      <w:r w:rsidRPr="009A369A">
        <w:rPr>
          <w:noProof/>
        </w:rPr>
        <w:tab/>
      </w:r>
      <w:r w:rsidRPr="009A369A">
        <w:rPr>
          <w:noProof/>
        </w:rPr>
        <w:fldChar w:fldCharType="begin"/>
      </w:r>
      <w:r w:rsidRPr="009A369A">
        <w:rPr>
          <w:noProof/>
        </w:rPr>
        <w:instrText xml:space="preserve"> PAGEREF _Toc244457958 \h </w:instrText>
      </w:r>
      <w:r w:rsidRPr="009A369A">
        <w:rPr>
          <w:noProof/>
        </w:rPr>
      </w:r>
      <w:r w:rsidRPr="009A369A">
        <w:rPr>
          <w:noProof/>
        </w:rPr>
        <w:fldChar w:fldCharType="separate"/>
      </w:r>
      <w:r w:rsidRPr="009A369A">
        <w:rPr>
          <w:noProof/>
        </w:rPr>
        <w:t>66</w:t>
      </w:r>
      <w:r w:rsidRPr="009A369A">
        <w:rPr>
          <w:noProof/>
        </w:rPr>
        <w:fldChar w:fldCharType="end"/>
      </w:r>
    </w:p>
    <w:p w14:paraId="5F697FED" w14:textId="2EA3374D" w:rsidR="009A369A" w:rsidRPr="009A369A" w:rsidRDefault="009A369A" w:rsidP="009A369A">
      <w:pPr>
        <w:pStyle w:val="TOC2"/>
        <w:tabs>
          <w:tab w:val="right" w:leader="dot" w:pos="9061"/>
        </w:tabs>
        <w:rPr>
          <w:noProof/>
          <w:kern w:val="2"/>
          <w14:ligatures w14:val="standardContextual"/>
        </w:rPr>
      </w:pPr>
      <w:r w:rsidRPr="009A369A">
        <w:rPr>
          <w:rFonts w:eastAsia="Times New Roman"/>
          <w:noProof/>
          <w:lang w:val="id-ID"/>
        </w:rPr>
        <w:t>Peta referensi: teori atau pilihan model dan dasarnya</w:t>
      </w:r>
      <w:r w:rsidRPr="009A369A">
        <w:rPr>
          <w:noProof/>
        </w:rPr>
        <w:tab/>
      </w:r>
      <w:r w:rsidRPr="009A369A">
        <w:rPr>
          <w:noProof/>
        </w:rPr>
        <w:fldChar w:fldCharType="begin"/>
      </w:r>
      <w:r w:rsidRPr="009A369A">
        <w:rPr>
          <w:noProof/>
        </w:rPr>
        <w:instrText xml:space="preserve"> PAGEREF _Toc244457959 \h </w:instrText>
      </w:r>
      <w:r w:rsidRPr="009A369A">
        <w:rPr>
          <w:noProof/>
        </w:rPr>
      </w:r>
      <w:r w:rsidRPr="009A369A">
        <w:rPr>
          <w:noProof/>
        </w:rPr>
        <w:fldChar w:fldCharType="separate"/>
      </w:r>
      <w:r w:rsidRPr="009A369A">
        <w:rPr>
          <w:noProof/>
        </w:rPr>
        <w:t>69</w:t>
      </w:r>
      <w:r w:rsidRPr="009A369A">
        <w:rPr>
          <w:noProof/>
        </w:rPr>
        <w:fldChar w:fldCharType="end"/>
      </w:r>
    </w:p>
    <w:p w14:paraId="6D5D8940" w14:textId="36F9F491" w:rsidR="009A369A" w:rsidRPr="009A369A" w:rsidRDefault="009A369A" w:rsidP="009A369A">
      <w:pPr>
        <w:pStyle w:val="TOC1"/>
        <w:tabs>
          <w:tab w:val="right" w:leader="dot" w:pos="9061"/>
        </w:tabs>
        <w:rPr>
          <w:noProof/>
          <w:kern w:val="2"/>
          <w14:ligatures w14:val="standardContextual"/>
        </w:rPr>
      </w:pPr>
      <w:r w:rsidRPr="009A369A">
        <w:rPr>
          <w:rFonts w:eastAsia="Times New Roman"/>
          <w:noProof/>
          <w:lang w:val="id-ID"/>
        </w:rPr>
        <w:t>Lampiran C. Sumber Data</w:t>
      </w:r>
      <w:r w:rsidRPr="009A369A">
        <w:rPr>
          <w:noProof/>
        </w:rPr>
        <w:tab/>
      </w:r>
      <w:r w:rsidRPr="009A369A">
        <w:rPr>
          <w:noProof/>
        </w:rPr>
        <w:fldChar w:fldCharType="begin"/>
      </w:r>
      <w:r w:rsidRPr="009A369A">
        <w:rPr>
          <w:noProof/>
        </w:rPr>
        <w:instrText xml:space="preserve"> PAGEREF _Toc244457960 \h </w:instrText>
      </w:r>
      <w:r w:rsidRPr="009A369A">
        <w:rPr>
          <w:noProof/>
        </w:rPr>
      </w:r>
      <w:r w:rsidRPr="009A369A">
        <w:rPr>
          <w:noProof/>
        </w:rPr>
        <w:fldChar w:fldCharType="separate"/>
      </w:r>
      <w:r w:rsidRPr="009A369A">
        <w:rPr>
          <w:noProof/>
        </w:rPr>
        <w:t>72</w:t>
      </w:r>
      <w:r w:rsidRPr="009A369A">
        <w:rPr>
          <w:noProof/>
        </w:rPr>
        <w:fldChar w:fldCharType="end"/>
      </w:r>
    </w:p>
    <w:p w14:paraId="2B277E2B" w14:textId="38675A81" w:rsidR="00466746" w:rsidRDefault="009A369A" w:rsidP="009A369A">
      <w:pPr>
        <w:pStyle w:val="NormalWeb"/>
        <w:rPr>
          <w:color w:val="262626"/>
          <w:sz w:val="22"/>
          <w:szCs w:val="22"/>
          <w:lang w:val="id-ID"/>
        </w:rPr>
      </w:pPr>
      <w:r w:rsidRPr="009A369A">
        <w:rPr>
          <w:color w:val="262626"/>
          <w:sz w:val="22"/>
          <w:szCs w:val="22"/>
          <w:lang w:val="id-ID"/>
        </w:rPr>
        <w:fldChar w:fldCharType="end"/>
      </w:r>
    </w:p>
    <w:p w14:paraId="251FF404" w14:textId="77777777" w:rsidR="00466746" w:rsidRDefault="00466746">
      <w:pPr>
        <w:pStyle w:val="Heading1"/>
        <w:rPr>
          <w:rFonts w:eastAsia="Times New Roman"/>
          <w:lang w:val="id-ID"/>
        </w:rPr>
      </w:pPr>
      <w:bookmarkStart w:id="0" w:name="_Toc244457877"/>
      <w:r>
        <w:rPr>
          <w:rFonts w:eastAsia="Times New Roman"/>
          <w:lang w:val="id-ID"/>
        </w:rPr>
        <w:lastRenderedPageBreak/>
        <w:t>Cara Membaca Buku Ini</w:t>
      </w:r>
      <w:bookmarkEnd w:id="0"/>
    </w:p>
    <w:p w14:paraId="55E1005D" w14:textId="77777777" w:rsidR="00466746" w:rsidRDefault="00466746">
      <w:pPr>
        <w:pStyle w:val="NormalWeb"/>
        <w:rPr>
          <w:color w:val="262626"/>
          <w:sz w:val="22"/>
          <w:szCs w:val="22"/>
          <w:lang w:val="id-ID"/>
        </w:rPr>
      </w:pPr>
      <w:r>
        <w:rPr>
          <w:color w:val="262626"/>
          <w:sz w:val="22"/>
          <w:szCs w:val="22"/>
          <w:lang w:val="id-ID"/>
        </w:rPr>
        <w:t>Buku ini menjelaskan model Simulasi Rupiah dari nol. Isinya mencakup data apa yang dipakai, cara kerja dua model di dalamnya, cara keduanya digabung menjadi skenario, seberapa akurat hasilnya, dan cara menjalankannya setiap bulan. Tujuannya sederhana: setiap angka yang keluar dari model harus bisa dijelaskan asal-usulnya.</w:t>
      </w:r>
    </w:p>
    <w:p w14:paraId="33D7D17E" w14:textId="77777777" w:rsidR="00466746" w:rsidRDefault="00466746">
      <w:pPr>
        <w:pStyle w:val="NormalWeb"/>
        <w:rPr>
          <w:color w:val="262626"/>
          <w:sz w:val="22"/>
          <w:szCs w:val="22"/>
          <w:lang w:val="id-ID"/>
        </w:rPr>
      </w:pPr>
      <w:r>
        <w:rPr>
          <w:color w:val="262626"/>
          <w:sz w:val="22"/>
          <w:szCs w:val="22"/>
          <w:lang w:val="id-ID"/>
        </w:rPr>
        <w:t xml:space="preserve">Pembaca cukup memahami ekonometrika dasar, misalnya regresi OLS, koefisien, dan uji signifikansi. Istilah lain, termasuk istilah Bayesian seperti </w:t>
      </w:r>
      <w:r>
        <w:rPr>
          <w:i/>
          <w:iCs/>
          <w:color w:val="262626"/>
          <w:sz w:val="22"/>
          <w:szCs w:val="22"/>
          <w:lang w:val="id-ID"/>
        </w:rPr>
        <w:t>prior</w:t>
      </w:r>
      <w:r>
        <w:rPr>
          <w:color w:val="262626"/>
          <w:sz w:val="22"/>
          <w:szCs w:val="22"/>
          <w:lang w:val="id-ID"/>
        </w:rPr>
        <w:t xml:space="preserve"> dan </w:t>
      </w:r>
      <w:r>
        <w:rPr>
          <w:i/>
          <w:iCs/>
          <w:color w:val="262626"/>
          <w:sz w:val="22"/>
          <w:szCs w:val="22"/>
          <w:lang w:val="id-ID"/>
        </w:rPr>
        <w:t>posterior</w:t>
      </w:r>
      <w:r>
        <w:rPr>
          <w:color w:val="262626"/>
          <w:sz w:val="22"/>
          <w:szCs w:val="22"/>
          <w:lang w:val="id-ID"/>
        </w:rPr>
        <w:t>, dijelaskan pelan-pelan di Bab 3 dengan contoh angka. Semua istilah juga dikumpulkan di Lampiran A.</w:t>
      </w:r>
    </w:p>
    <w:p w14:paraId="798CA337" w14:textId="77777777" w:rsidR="00466746" w:rsidRDefault="00466746">
      <w:pPr>
        <w:pStyle w:val="Heading3"/>
        <w:rPr>
          <w:rFonts w:eastAsia="Times New Roman"/>
          <w:lang w:val="id-ID"/>
        </w:rPr>
      </w:pPr>
      <w:r>
        <w:rPr>
          <w:rFonts w:eastAsia="Times New Roman"/>
          <w:lang w:val="id-ID"/>
        </w:rPr>
        <w:t>Peta buku</w:t>
      </w:r>
    </w:p>
    <w:tbl>
      <w:tblPr>
        <w:tblW w:w="5000" w:type="pct"/>
        <w:tblCellMar>
          <w:top w:w="15" w:type="dxa"/>
          <w:left w:w="15" w:type="dxa"/>
          <w:bottom w:w="15" w:type="dxa"/>
          <w:right w:w="15" w:type="dxa"/>
        </w:tblCellMar>
        <w:tblLook w:val="04A0" w:firstRow="1" w:lastRow="0" w:firstColumn="1" w:lastColumn="0" w:noHBand="0" w:noVBand="1"/>
      </w:tblPr>
      <w:tblGrid>
        <w:gridCol w:w="2241"/>
        <w:gridCol w:w="4805"/>
        <w:gridCol w:w="2025"/>
      </w:tblGrid>
      <w:tr w:rsidR="00000000" w14:paraId="0D71633E"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35E6A05" w14:textId="77777777" w:rsidR="00466746" w:rsidRDefault="00466746">
            <w:pPr>
              <w:spacing w:after="80"/>
              <w:rPr>
                <w:rFonts w:eastAsia="Times New Roman"/>
                <w:b/>
                <w:bCs/>
                <w:color w:val="262626"/>
                <w:sz w:val="20"/>
                <w:szCs w:val="20"/>
              </w:rPr>
            </w:pPr>
            <w:r>
              <w:rPr>
                <w:rFonts w:eastAsia="Times New Roman"/>
                <w:b/>
                <w:bCs/>
                <w:color w:val="262626"/>
                <w:sz w:val="20"/>
                <w:szCs w:val="20"/>
              </w:rPr>
              <w:t>Bab</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7816112A" w14:textId="77777777" w:rsidR="00466746" w:rsidRDefault="00466746">
            <w:pPr>
              <w:spacing w:after="80"/>
              <w:rPr>
                <w:rFonts w:eastAsia="Times New Roman"/>
                <w:b/>
                <w:bCs/>
                <w:color w:val="262626"/>
                <w:sz w:val="20"/>
                <w:szCs w:val="20"/>
              </w:rPr>
            </w:pPr>
            <w:r>
              <w:rPr>
                <w:rFonts w:eastAsia="Times New Roman"/>
                <w:b/>
                <w:bCs/>
                <w:color w:val="262626"/>
                <w:sz w:val="20"/>
                <w:szCs w:val="20"/>
              </w:rPr>
              <w:t>Isi</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19D5FD0" w14:textId="77777777" w:rsidR="00466746" w:rsidRDefault="00466746">
            <w:pPr>
              <w:spacing w:after="80"/>
              <w:rPr>
                <w:rFonts w:eastAsia="Times New Roman"/>
                <w:b/>
                <w:bCs/>
                <w:color w:val="262626"/>
                <w:sz w:val="20"/>
                <w:szCs w:val="20"/>
              </w:rPr>
            </w:pPr>
            <w:r>
              <w:rPr>
                <w:rFonts w:eastAsia="Times New Roman"/>
                <w:b/>
                <w:bCs/>
                <w:color w:val="262626"/>
                <w:sz w:val="20"/>
                <w:szCs w:val="20"/>
              </w:rPr>
              <w:t>Untuk siapa</w:t>
            </w:r>
          </w:p>
        </w:tc>
      </w:tr>
      <w:tr w:rsidR="00000000" w14:paraId="77DEC2EA"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1F8E93C" w14:textId="77777777" w:rsidR="00466746" w:rsidRDefault="00466746">
            <w:pPr>
              <w:spacing w:after="80"/>
              <w:rPr>
                <w:rFonts w:eastAsia="Times New Roman"/>
                <w:color w:val="262626"/>
                <w:sz w:val="20"/>
                <w:szCs w:val="20"/>
              </w:rPr>
            </w:pPr>
            <w:r>
              <w:rPr>
                <w:rFonts w:eastAsia="Times New Roman"/>
                <w:color w:val="262626"/>
                <w:sz w:val="20"/>
                <w:szCs w:val="20"/>
              </w:rPr>
              <w:t>1. Gambaran besar</w:t>
            </w:r>
          </w:p>
        </w:tc>
        <w:tc>
          <w:tcPr>
            <w:tcW w:w="0" w:type="auto"/>
            <w:tcBorders>
              <w:bottom w:val="single" w:sz="4" w:space="0" w:color="D9D9D9"/>
            </w:tcBorders>
            <w:tcMar>
              <w:top w:w="60" w:type="dxa"/>
              <w:left w:w="120" w:type="dxa"/>
              <w:bottom w:w="60" w:type="dxa"/>
              <w:right w:w="120" w:type="dxa"/>
            </w:tcMar>
            <w:hideMark/>
          </w:tcPr>
          <w:p w14:paraId="5518927A" w14:textId="77777777" w:rsidR="00466746" w:rsidRDefault="00466746">
            <w:pPr>
              <w:spacing w:after="80"/>
              <w:rPr>
                <w:rFonts w:eastAsia="Times New Roman"/>
                <w:color w:val="262626"/>
                <w:sz w:val="20"/>
                <w:szCs w:val="20"/>
              </w:rPr>
            </w:pPr>
            <w:r>
              <w:rPr>
                <w:rFonts w:eastAsia="Times New Roman"/>
                <w:color w:val="262626"/>
                <w:sz w:val="20"/>
                <w:szCs w:val="20"/>
              </w:rPr>
              <w:t>Model ini menjawab apa, dan bagaimana alurnya dalam satu gambar</w:t>
            </w:r>
          </w:p>
        </w:tc>
        <w:tc>
          <w:tcPr>
            <w:tcW w:w="0" w:type="auto"/>
            <w:tcBorders>
              <w:bottom w:val="single" w:sz="4" w:space="0" w:color="D9D9D9"/>
            </w:tcBorders>
            <w:tcMar>
              <w:top w:w="60" w:type="dxa"/>
              <w:left w:w="120" w:type="dxa"/>
              <w:bottom w:w="60" w:type="dxa"/>
              <w:right w:w="120" w:type="dxa"/>
            </w:tcMar>
            <w:hideMark/>
          </w:tcPr>
          <w:p w14:paraId="2AB8353A" w14:textId="77777777" w:rsidR="00466746" w:rsidRDefault="00466746">
            <w:pPr>
              <w:spacing w:after="80"/>
              <w:rPr>
                <w:rFonts w:eastAsia="Times New Roman"/>
                <w:color w:val="262626"/>
                <w:sz w:val="20"/>
                <w:szCs w:val="20"/>
              </w:rPr>
            </w:pPr>
            <w:r>
              <w:rPr>
                <w:rFonts w:eastAsia="Times New Roman"/>
                <w:color w:val="262626"/>
                <w:sz w:val="20"/>
                <w:szCs w:val="20"/>
              </w:rPr>
              <w:t>Semua pembaca</w:t>
            </w:r>
          </w:p>
        </w:tc>
      </w:tr>
      <w:tr w:rsidR="00000000" w14:paraId="2C0B669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7E88AD6" w14:textId="77777777" w:rsidR="00466746" w:rsidRDefault="00466746">
            <w:pPr>
              <w:spacing w:after="80"/>
              <w:rPr>
                <w:rFonts w:eastAsia="Times New Roman"/>
                <w:color w:val="262626"/>
                <w:sz w:val="20"/>
                <w:szCs w:val="20"/>
              </w:rPr>
            </w:pPr>
            <w:r>
              <w:rPr>
                <w:rFonts w:eastAsia="Times New Roman"/>
                <w:color w:val="262626"/>
                <w:sz w:val="20"/>
                <w:szCs w:val="20"/>
              </w:rPr>
              <w:t>2. Daftar lengkap variabel dan spesifikasi</w:t>
            </w:r>
          </w:p>
        </w:tc>
        <w:tc>
          <w:tcPr>
            <w:tcW w:w="0" w:type="auto"/>
            <w:tcBorders>
              <w:bottom w:val="single" w:sz="4" w:space="0" w:color="D9D9D9"/>
            </w:tcBorders>
            <w:tcMar>
              <w:top w:w="60" w:type="dxa"/>
              <w:left w:w="120" w:type="dxa"/>
              <w:bottom w:w="60" w:type="dxa"/>
              <w:right w:w="120" w:type="dxa"/>
            </w:tcMar>
            <w:hideMark/>
          </w:tcPr>
          <w:p w14:paraId="6F230915" w14:textId="77777777" w:rsidR="00466746" w:rsidRDefault="00466746">
            <w:pPr>
              <w:spacing w:after="80"/>
              <w:rPr>
                <w:rFonts w:eastAsia="Times New Roman"/>
                <w:color w:val="262626"/>
                <w:sz w:val="20"/>
                <w:szCs w:val="20"/>
              </w:rPr>
            </w:pPr>
            <w:r>
              <w:rPr>
                <w:rFonts w:eastAsia="Times New Roman"/>
                <w:color w:val="262626"/>
                <w:sz w:val="20"/>
                <w:szCs w:val="20"/>
              </w:rPr>
              <w:t>Semua variabel, mana yang dipakai di model mana, memakai dummy atau tidak, dan apa saja yang pernah diuji lalu dibuang</w:t>
            </w:r>
          </w:p>
        </w:tc>
        <w:tc>
          <w:tcPr>
            <w:tcW w:w="0" w:type="auto"/>
            <w:tcBorders>
              <w:bottom w:val="single" w:sz="4" w:space="0" w:color="D9D9D9"/>
            </w:tcBorders>
            <w:tcMar>
              <w:top w:w="60" w:type="dxa"/>
              <w:left w:w="120" w:type="dxa"/>
              <w:bottom w:w="60" w:type="dxa"/>
              <w:right w:w="120" w:type="dxa"/>
            </w:tcMar>
            <w:hideMark/>
          </w:tcPr>
          <w:p w14:paraId="2E206690" w14:textId="77777777" w:rsidR="00466746" w:rsidRDefault="00466746">
            <w:pPr>
              <w:spacing w:after="80"/>
              <w:rPr>
                <w:rFonts w:eastAsia="Times New Roman"/>
                <w:color w:val="262626"/>
                <w:sz w:val="20"/>
                <w:szCs w:val="20"/>
              </w:rPr>
            </w:pPr>
            <w:r>
              <w:rPr>
                <w:rFonts w:eastAsia="Times New Roman"/>
                <w:color w:val="262626"/>
                <w:sz w:val="20"/>
                <w:szCs w:val="20"/>
              </w:rPr>
              <w:t>Semua pembaca; rujukan cepat</w:t>
            </w:r>
          </w:p>
        </w:tc>
      </w:tr>
      <w:tr w:rsidR="00000000" w14:paraId="00161145"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C6ADB16" w14:textId="77777777" w:rsidR="00466746" w:rsidRDefault="00466746">
            <w:pPr>
              <w:spacing w:after="80"/>
              <w:rPr>
                <w:rFonts w:eastAsia="Times New Roman"/>
                <w:color w:val="262626"/>
                <w:sz w:val="20"/>
                <w:szCs w:val="20"/>
              </w:rPr>
            </w:pPr>
            <w:r>
              <w:rPr>
                <w:rFonts w:eastAsia="Times New Roman"/>
                <w:color w:val="262626"/>
                <w:sz w:val="20"/>
                <w:szCs w:val="20"/>
              </w:rPr>
              <w:t>3. Konsep dasar</w:t>
            </w:r>
          </w:p>
        </w:tc>
        <w:tc>
          <w:tcPr>
            <w:tcW w:w="0" w:type="auto"/>
            <w:tcBorders>
              <w:bottom w:val="single" w:sz="4" w:space="0" w:color="D9D9D9"/>
            </w:tcBorders>
            <w:tcMar>
              <w:top w:w="60" w:type="dxa"/>
              <w:left w:w="120" w:type="dxa"/>
              <w:bottom w:w="60" w:type="dxa"/>
              <w:right w:w="120" w:type="dxa"/>
            </w:tcMar>
            <w:hideMark/>
          </w:tcPr>
          <w:p w14:paraId="3A63B1FC" w14:textId="77777777" w:rsidR="00466746" w:rsidRDefault="00466746">
            <w:pPr>
              <w:spacing w:after="80"/>
              <w:rPr>
                <w:rFonts w:eastAsia="Times New Roman"/>
                <w:color w:val="262626"/>
                <w:sz w:val="20"/>
                <w:szCs w:val="20"/>
              </w:rPr>
            </w:pPr>
            <w:r>
              <w:rPr>
                <w:rFonts w:eastAsia="Times New Roman"/>
                <w:color w:val="262626"/>
                <w:sz w:val="20"/>
                <w:szCs w:val="20"/>
              </w:rPr>
              <w:t>Log, stasioneritas, random walk, serta prior, likelihood, posterior, dan simulasi, lengkap dengan contoh angka</w:t>
            </w:r>
          </w:p>
        </w:tc>
        <w:tc>
          <w:tcPr>
            <w:tcW w:w="0" w:type="auto"/>
            <w:tcBorders>
              <w:bottom w:val="single" w:sz="4" w:space="0" w:color="D9D9D9"/>
            </w:tcBorders>
            <w:tcMar>
              <w:top w:w="60" w:type="dxa"/>
              <w:left w:w="120" w:type="dxa"/>
              <w:bottom w:w="60" w:type="dxa"/>
              <w:right w:w="120" w:type="dxa"/>
            </w:tcMar>
            <w:hideMark/>
          </w:tcPr>
          <w:p w14:paraId="1DAFE5F8" w14:textId="77777777" w:rsidR="00466746" w:rsidRDefault="00466746">
            <w:pPr>
              <w:spacing w:after="80"/>
              <w:rPr>
                <w:rFonts w:eastAsia="Times New Roman"/>
                <w:color w:val="262626"/>
                <w:sz w:val="20"/>
                <w:szCs w:val="20"/>
              </w:rPr>
            </w:pPr>
            <w:r>
              <w:rPr>
                <w:rFonts w:eastAsia="Times New Roman"/>
                <w:color w:val="262626"/>
                <w:sz w:val="20"/>
                <w:szCs w:val="20"/>
              </w:rPr>
              <w:t>Yang ingin memahami cara kerja model</w:t>
            </w:r>
          </w:p>
        </w:tc>
      </w:tr>
      <w:tr w:rsidR="00000000" w14:paraId="4E1C63A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9A1440E" w14:textId="77777777" w:rsidR="00466746" w:rsidRDefault="00466746">
            <w:pPr>
              <w:spacing w:after="80"/>
              <w:rPr>
                <w:rFonts w:eastAsia="Times New Roman"/>
                <w:color w:val="262626"/>
                <w:sz w:val="20"/>
                <w:szCs w:val="20"/>
              </w:rPr>
            </w:pPr>
            <w:r>
              <w:rPr>
                <w:rFonts w:eastAsia="Times New Roman"/>
                <w:color w:val="262626"/>
                <w:sz w:val="20"/>
                <w:szCs w:val="20"/>
              </w:rPr>
              <w:t>4. Data dan logika ekonomi</w:t>
            </w:r>
          </w:p>
        </w:tc>
        <w:tc>
          <w:tcPr>
            <w:tcW w:w="0" w:type="auto"/>
            <w:tcBorders>
              <w:bottom w:val="single" w:sz="4" w:space="0" w:color="D9D9D9"/>
            </w:tcBorders>
            <w:tcMar>
              <w:top w:w="60" w:type="dxa"/>
              <w:left w:w="120" w:type="dxa"/>
              <w:bottom w:w="60" w:type="dxa"/>
              <w:right w:w="120" w:type="dxa"/>
            </w:tcMar>
            <w:hideMark/>
          </w:tcPr>
          <w:p w14:paraId="6ABCAB92" w14:textId="77777777" w:rsidR="00466746" w:rsidRDefault="00466746">
            <w:pPr>
              <w:spacing w:after="80"/>
              <w:rPr>
                <w:rFonts w:eastAsia="Times New Roman"/>
                <w:color w:val="262626"/>
                <w:sz w:val="20"/>
                <w:szCs w:val="20"/>
              </w:rPr>
            </w:pPr>
            <w:r>
              <w:rPr>
                <w:rFonts w:eastAsia="Times New Roman"/>
                <w:color w:val="262626"/>
                <w:sz w:val="20"/>
                <w:szCs w:val="20"/>
              </w:rPr>
              <w:t>Sumber data, hubungan antarvariabel, aturan data yang boleh dipakai</w:t>
            </w:r>
          </w:p>
        </w:tc>
        <w:tc>
          <w:tcPr>
            <w:tcW w:w="0" w:type="auto"/>
            <w:tcBorders>
              <w:bottom w:val="single" w:sz="4" w:space="0" w:color="D9D9D9"/>
            </w:tcBorders>
            <w:tcMar>
              <w:top w:w="60" w:type="dxa"/>
              <w:left w:w="120" w:type="dxa"/>
              <w:bottom w:w="60" w:type="dxa"/>
              <w:right w:w="120" w:type="dxa"/>
            </w:tcMar>
            <w:hideMark/>
          </w:tcPr>
          <w:p w14:paraId="630EE963" w14:textId="77777777" w:rsidR="00466746" w:rsidRDefault="00466746">
            <w:pPr>
              <w:spacing w:after="80"/>
              <w:rPr>
                <w:rFonts w:eastAsia="Times New Roman"/>
                <w:color w:val="262626"/>
                <w:sz w:val="20"/>
                <w:szCs w:val="20"/>
              </w:rPr>
            </w:pPr>
            <w:r>
              <w:rPr>
                <w:rFonts w:eastAsia="Times New Roman"/>
                <w:color w:val="262626"/>
                <w:sz w:val="20"/>
                <w:szCs w:val="20"/>
              </w:rPr>
              <w:t>Semua pembaca</w:t>
            </w:r>
          </w:p>
        </w:tc>
      </w:tr>
      <w:tr w:rsidR="00000000" w14:paraId="3CBAFFF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2275AE7" w14:textId="77777777" w:rsidR="00466746" w:rsidRDefault="00466746">
            <w:pPr>
              <w:spacing w:after="80"/>
              <w:rPr>
                <w:rFonts w:eastAsia="Times New Roman"/>
                <w:color w:val="262626"/>
                <w:sz w:val="20"/>
                <w:szCs w:val="20"/>
              </w:rPr>
            </w:pPr>
            <w:r>
              <w:rPr>
                <w:rFonts w:eastAsia="Times New Roman"/>
                <w:color w:val="262626"/>
                <w:sz w:val="20"/>
                <w:szCs w:val="20"/>
              </w:rPr>
              <w:t>5. Model 1: BMA</w:t>
            </w:r>
          </w:p>
        </w:tc>
        <w:tc>
          <w:tcPr>
            <w:tcW w:w="0" w:type="auto"/>
            <w:tcBorders>
              <w:bottom w:val="single" w:sz="4" w:space="0" w:color="D9D9D9"/>
            </w:tcBorders>
            <w:tcMar>
              <w:top w:w="60" w:type="dxa"/>
              <w:left w:w="120" w:type="dxa"/>
              <w:bottom w:w="60" w:type="dxa"/>
              <w:right w:w="120" w:type="dxa"/>
            </w:tcMar>
            <w:hideMark/>
          </w:tcPr>
          <w:p w14:paraId="2AD71EF8" w14:textId="77777777" w:rsidR="00466746" w:rsidRDefault="00466746">
            <w:pPr>
              <w:spacing w:after="80"/>
              <w:rPr>
                <w:rFonts w:eastAsia="Times New Roman"/>
                <w:color w:val="262626"/>
                <w:sz w:val="20"/>
                <w:szCs w:val="20"/>
              </w:rPr>
            </w:pPr>
            <w:r>
              <w:rPr>
                <w:rFonts w:eastAsia="Times New Roman"/>
                <w:color w:val="262626"/>
                <w:sz w:val="20"/>
                <w:szCs w:val="20"/>
              </w:rPr>
              <w:t>Model untuk baseline</w:t>
            </w:r>
          </w:p>
        </w:tc>
        <w:tc>
          <w:tcPr>
            <w:tcW w:w="0" w:type="auto"/>
            <w:tcBorders>
              <w:bottom w:val="single" w:sz="4" w:space="0" w:color="D9D9D9"/>
            </w:tcBorders>
            <w:tcMar>
              <w:top w:w="60" w:type="dxa"/>
              <w:left w:w="120" w:type="dxa"/>
              <w:bottom w:w="60" w:type="dxa"/>
              <w:right w:w="120" w:type="dxa"/>
            </w:tcMar>
            <w:hideMark/>
          </w:tcPr>
          <w:p w14:paraId="19CBDBC6" w14:textId="77777777" w:rsidR="00466746" w:rsidRDefault="00466746">
            <w:pPr>
              <w:spacing w:after="80"/>
              <w:rPr>
                <w:rFonts w:eastAsia="Times New Roman"/>
                <w:color w:val="262626"/>
                <w:sz w:val="20"/>
                <w:szCs w:val="20"/>
              </w:rPr>
            </w:pPr>
            <w:r>
              <w:rPr>
                <w:rFonts w:eastAsia="Times New Roman"/>
                <w:color w:val="262626"/>
                <w:sz w:val="20"/>
                <w:szCs w:val="20"/>
              </w:rPr>
              <w:t>Teknis</w:t>
            </w:r>
          </w:p>
        </w:tc>
      </w:tr>
      <w:tr w:rsidR="00000000" w14:paraId="3AE485D2"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CF97F30" w14:textId="77777777" w:rsidR="00466746" w:rsidRDefault="00466746">
            <w:pPr>
              <w:spacing w:after="80"/>
              <w:rPr>
                <w:rFonts w:eastAsia="Times New Roman"/>
                <w:color w:val="262626"/>
                <w:sz w:val="20"/>
                <w:szCs w:val="20"/>
              </w:rPr>
            </w:pPr>
            <w:r>
              <w:rPr>
                <w:rFonts w:eastAsia="Times New Roman"/>
                <w:color w:val="262626"/>
                <w:sz w:val="20"/>
                <w:szCs w:val="20"/>
              </w:rPr>
              <w:t>6. Model 2: BVARX</w:t>
            </w:r>
          </w:p>
        </w:tc>
        <w:tc>
          <w:tcPr>
            <w:tcW w:w="0" w:type="auto"/>
            <w:tcBorders>
              <w:bottom w:val="single" w:sz="4" w:space="0" w:color="D9D9D9"/>
            </w:tcBorders>
            <w:tcMar>
              <w:top w:w="60" w:type="dxa"/>
              <w:left w:w="120" w:type="dxa"/>
              <w:bottom w:w="60" w:type="dxa"/>
              <w:right w:w="120" w:type="dxa"/>
            </w:tcMar>
            <w:hideMark/>
          </w:tcPr>
          <w:p w14:paraId="3A914EF2" w14:textId="77777777" w:rsidR="00466746" w:rsidRDefault="00466746">
            <w:pPr>
              <w:spacing w:after="80"/>
              <w:rPr>
                <w:rFonts w:eastAsia="Times New Roman"/>
                <w:color w:val="262626"/>
                <w:sz w:val="20"/>
                <w:szCs w:val="20"/>
              </w:rPr>
            </w:pPr>
            <w:r>
              <w:rPr>
                <w:rFonts w:eastAsia="Times New Roman"/>
                <w:color w:val="262626"/>
                <w:sz w:val="20"/>
                <w:szCs w:val="20"/>
              </w:rPr>
              <w:t>Model untuk efek skenario</w:t>
            </w:r>
          </w:p>
        </w:tc>
        <w:tc>
          <w:tcPr>
            <w:tcW w:w="0" w:type="auto"/>
            <w:tcBorders>
              <w:bottom w:val="single" w:sz="4" w:space="0" w:color="D9D9D9"/>
            </w:tcBorders>
            <w:tcMar>
              <w:top w:w="60" w:type="dxa"/>
              <w:left w:w="120" w:type="dxa"/>
              <w:bottom w:w="60" w:type="dxa"/>
              <w:right w:w="120" w:type="dxa"/>
            </w:tcMar>
            <w:hideMark/>
          </w:tcPr>
          <w:p w14:paraId="738E7327" w14:textId="77777777" w:rsidR="00466746" w:rsidRDefault="00466746">
            <w:pPr>
              <w:spacing w:after="80"/>
              <w:rPr>
                <w:rFonts w:eastAsia="Times New Roman"/>
                <w:color w:val="262626"/>
                <w:sz w:val="20"/>
                <w:szCs w:val="20"/>
              </w:rPr>
            </w:pPr>
            <w:r>
              <w:rPr>
                <w:rFonts w:eastAsia="Times New Roman"/>
                <w:color w:val="262626"/>
                <w:sz w:val="20"/>
                <w:szCs w:val="20"/>
              </w:rPr>
              <w:t>Teknis</w:t>
            </w:r>
          </w:p>
        </w:tc>
      </w:tr>
      <w:tr w:rsidR="00000000" w14:paraId="66D9239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BEE9D6E" w14:textId="77777777" w:rsidR="00466746" w:rsidRDefault="00466746">
            <w:pPr>
              <w:spacing w:after="80"/>
              <w:rPr>
                <w:rFonts w:eastAsia="Times New Roman"/>
                <w:color w:val="262626"/>
                <w:sz w:val="20"/>
                <w:szCs w:val="20"/>
              </w:rPr>
            </w:pPr>
            <w:r>
              <w:rPr>
                <w:rFonts w:eastAsia="Times New Roman"/>
                <w:color w:val="262626"/>
                <w:sz w:val="20"/>
                <w:szCs w:val="20"/>
              </w:rPr>
              <w:t>7. Skenario dan penggabungan</w:t>
            </w:r>
          </w:p>
        </w:tc>
        <w:tc>
          <w:tcPr>
            <w:tcW w:w="0" w:type="auto"/>
            <w:tcBorders>
              <w:bottom w:val="single" w:sz="4" w:space="0" w:color="D9D9D9"/>
            </w:tcBorders>
            <w:tcMar>
              <w:top w:w="60" w:type="dxa"/>
              <w:left w:w="120" w:type="dxa"/>
              <w:bottom w:w="60" w:type="dxa"/>
              <w:right w:w="120" w:type="dxa"/>
            </w:tcMar>
            <w:hideMark/>
          </w:tcPr>
          <w:p w14:paraId="3C1A847D" w14:textId="77777777" w:rsidR="00466746" w:rsidRDefault="00466746">
            <w:pPr>
              <w:spacing w:after="80"/>
              <w:rPr>
                <w:rFonts w:eastAsia="Times New Roman"/>
                <w:color w:val="262626"/>
                <w:sz w:val="20"/>
                <w:szCs w:val="20"/>
              </w:rPr>
            </w:pPr>
            <w:r>
              <w:rPr>
                <w:rFonts w:eastAsia="Times New Roman"/>
                <w:color w:val="262626"/>
                <w:sz w:val="20"/>
                <w:szCs w:val="20"/>
              </w:rPr>
              <w:t>Cara menyusun skenario, cara mengisi sheet input, rumus penggabungan</w:t>
            </w:r>
          </w:p>
        </w:tc>
        <w:tc>
          <w:tcPr>
            <w:tcW w:w="0" w:type="auto"/>
            <w:tcBorders>
              <w:bottom w:val="single" w:sz="4" w:space="0" w:color="D9D9D9"/>
            </w:tcBorders>
            <w:tcMar>
              <w:top w:w="60" w:type="dxa"/>
              <w:left w:w="120" w:type="dxa"/>
              <w:bottom w:w="60" w:type="dxa"/>
              <w:right w:w="120" w:type="dxa"/>
            </w:tcMar>
            <w:hideMark/>
          </w:tcPr>
          <w:p w14:paraId="60598F3E" w14:textId="77777777" w:rsidR="00466746" w:rsidRDefault="00466746">
            <w:pPr>
              <w:spacing w:after="80"/>
              <w:rPr>
                <w:rFonts w:eastAsia="Times New Roman"/>
                <w:color w:val="262626"/>
                <w:sz w:val="20"/>
                <w:szCs w:val="20"/>
              </w:rPr>
            </w:pPr>
            <w:r>
              <w:rPr>
                <w:rFonts w:eastAsia="Times New Roman"/>
                <w:color w:val="262626"/>
                <w:sz w:val="20"/>
                <w:szCs w:val="20"/>
              </w:rPr>
              <w:t>Semua pembaca</w:t>
            </w:r>
          </w:p>
        </w:tc>
      </w:tr>
      <w:tr w:rsidR="00000000" w14:paraId="7A7FEDC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336A761" w14:textId="77777777" w:rsidR="00466746" w:rsidRDefault="00466746">
            <w:pPr>
              <w:spacing w:after="80"/>
              <w:rPr>
                <w:rFonts w:eastAsia="Times New Roman"/>
                <w:color w:val="262626"/>
                <w:sz w:val="20"/>
                <w:szCs w:val="20"/>
              </w:rPr>
            </w:pPr>
            <w:r>
              <w:rPr>
                <w:rFonts w:eastAsia="Times New Roman"/>
                <w:color w:val="262626"/>
                <w:sz w:val="20"/>
                <w:szCs w:val="20"/>
              </w:rPr>
              <w:t>8. Evaluasi</w:t>
            </w:r>
          </w:p>
        </w:tc>
        <w:tc>
          <w:tcPr>
            <w:tcW w:w="0" w:type="auto"/>
            <w:tcBorders>
              <w:bottom w:val="single" w:sz="4" w:space="0" w:color="D9D9D9"/>
            </w:tcBorders>
            <w:tcMar>
              <w:top w:w="60" w:type="dxa"/>
              <w:left w:w="120" w:type="dxa"/>
              <w:bottom w:w="60" w:type="dxa"/>
              <w:right w:w="120" w:type="dxa"/>
            </w:tcMar>
            <w:hideMark/>
          </w:tcPr>
          <w:p w14:paraId="52BFFA12" w14:textId="77777777" w:rsidR="00466746" w:rsidRDefault="00466746">
            <w:pPr>
              <w:spacing w:after="80"/>
              <w:rPr>
                <w:rFonts w:eastAsia="Times New Roman"/>
                <w:color w:val="262626"/>
                <w:sz w:val="20"/>
                <w:szCs w:val="20"/>
              </w:rPr>
            </w:pPr>
            <w:r>
              <w:rPr>
                <w:rFonts w:eastAsia="Times New Roman"/>
                <w:color w:val="262626"/>
                <w:sz w:val="20"/>
                <w:szCs w:val="20"/>
              </w:rPr>
              <w:t>Cara akurasi diuji</w:t>
            </w:r>
          </w:p>
        </w:tc>
        <w:tc>
          <w:tcPr>
            <w:tcW w:w="0" w:type="auto"/>
            <w:tcBorders>
              <w:bottom w:val="single" w:sz="4" w:space="0" w:color="D9D9D9"/>
            </w:tcBorders>
            <w:tcMar>
              <w:top w:w="60" w:type="dxa"/>
              <w:left w:w="120" w:type="dxa"/>
              <w:bottom w:w="60" w:type="dxa"/>
              <w:right w:w="120" w:type="dxa"/>
            </w:tcMar>
            <w:hideMark/>
          </w:tcPr>
          <w:p w14:paraId="29E96978" w14:textId="77777777" w:rsidR="00466746" w:rsidRDefault="00466746">
            <w:pPr>
              <w:spacing w:after="80"/>
              <w:rPr>
                <w:rFonts w:eastAsia="Times New Roman"/>
                <w:color w:val="262626"/>
                <w:sz w:val="20"/>
                <w:szCs w:val="20"/>
              </w:rPr>
            </w:pPr>
            <w:r>
              <w:rPr>
                <w:rFonts w:eastAsia="Times New Roman"/>
                <w:color w:val="262626"/>
                <w:sz w:val="20"/>
                <w:szCs w:val="20"/>
              </w:rPr>
              <w:t>Semua pembaca</w:t>
            </w:r>
          </w:p>
        </w:tc>
      </w:tr>
      <w:tr w:rsidR="00000000" w14:paraId="1C0AA8DA"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8D17BDB" w14:textId="77777777" w:rsidR="00466746" w:rsidRDefault="00466746">
            <w:pPr>
              <w:spacing w:after="80"/>
              <w:rPr>
                <w:rFonts w:eastAsia="Times New Roman"/>
                <w:color w:val="262626"/>
                <w:sz w:val="20"/>
                <w:szCs w:val="20"/>
              </w:rPr>
            </w:pPr>
            <w:r>
              <w:rPr>
                <w:rFonts w:eastAsia="Times New Roman"/>
                <w:color w:val="262626"/>
                <w:sz w:val="20"/>
                <w:szCs w:val="20"/>
              </w:rPr>
              <w:t>9. Hasil lengkap</w:t>
            </w:r>
          </w:p>
        </w:tc>
        <w:tc>
          <w:tcPr>
            <w:tcW w:w="0" w:type="auto"/>
            <w:tcBorders>
              <w:bottom w:val="single" w:sz="4" w:space="0" w:color="D9D9D9"/>
            </w:tcBorders>
            <w:tcMar>
              <w:top w:w="60" w:type="dxa"/>
              <w:left w:w="120" w:type="dxa"/>
              <w:bottom w:w="60" w:type="dxa"/>
              <w:right w:w="120" w:type="dxa"/>
            </w:tcMar>
            <w:hideMark/>
          </w:tcPr>
          <w:p w14:paraId="37893994" w14:textId="77777777" w:rsidR="00466746" w:rsidRDefault="00466746">
            <w:pPr>
              <w:spacing w:after="80"/>
              <w:rPr>
                <w:rFonts w:eastAsia="Times New Roman"/>
                <w:color w:val="262626"/>
                <w:sz w:val="20"/>
                <w:szCs w:val="20"/>
              </w:rPr>
            </w:pPr>
            <w:r>
              <w:rPr>
                <w:rFonts w:eastAsia="Times New Roman"/>
                <w:color w:val="262626"/>
                <w:sz w:val="20"/>
                <w:szCs w:val="20"/>
              </w:rPr>
              <w:t>Semua tabel hasil beserta cara membaca dan artinya</w:t>
            </w:r>
          </w:p>
        </w:tc>
        <w:tc>
          <w:tcPr>
            <w:tcW w:w="0" w:type="auto"/>
            <w:tcBorders>
              <w:bottom w:val="single" w:sz="4" w:space="0" w:color="D9D9D9"/>
            </w:tcBorders>
            <w:tcMar>
              <w:top w:w="60" w:type="dxa"/>
              <w:left w:w="120" w:type="dxa"/>
              <w:bottom w:w="60" w:type="dxa"/>
              <w:right w:w="120" w:type="dxa"/>
            </w:tcMar>
            <w:hideMark/>
          </w:tcPr>
          <w:p w14:paraId="2672C560" w14:textId="77777777" w:rsidR="00466746" w:rsidRDefault="00466746">
            <w:pPr>
              <w:spacing w:after="80"/>
              <w:rPr>
                <w:rFonts w:eastAsia="Times New Roman"/>
                <w:color w:val="262626"/>
                <w:sz w:val="20"/>
                <w:szCs w:val="20"/>
              </w:rPr>
            </w:pPr>
            <w:r>
              <w:rPr>
                <w:rFonts w:eastAsia="Times New Roman"/>
                <w:color w:val="262626"/>
                <w:sz w:val="20"/>
                <w:szCs w:val="20"/>
              </w:rPr>
              <w:t>Semua pembaca</w:t>
            </w:r>
          </w:p>
        </w:tc>
      </w:tr>
      <w:tr w:rsidR="00000000" w14:paraId="5B2CF88E"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FFC76C7" w14:textId="77777777" w:rsidR="00466746" w:rsidRDefault="00466746">
            <w:pPr>
              <w:spacing w:after="80"/>
              <w:rPr>
                <w:rFonts w:eastAsia="Times New Roman"/>
                <w:color w:val="262626"/>
                <w:sz w:val="20"/>
                <w:szCs w:val="20"/>
              </w:rPr>
            </w:pPr>
            <w:r>
              <w:rPr>
                <w:rFonts w:eastAsia="Times New Roman"/>
                <w:color w:val="262626"/>
                <w:sz w:val="20"/>
                <w:szCs w:val="20"/>
              </w:rPr>
              <w:t>10. Menjalankan model</w:t>
            </w:r>
          </w:p>
        </w:tc>
        <w:tc>
          <w:tcPr>
            <w:tcW w:w="0" w:type="auto"/>
            <w:tcBorders>
              <w:bottom w:val="single" w:sz="4" w:space="0" w:color="D9D9D9"/>
            </w:tcBorders>
            <w:tcMar>
              <w:top w:w="60" w:type="dxa"/>
              <w:left w:w="120" w:type="dxa"/>
              <w:bottom w:w="60" w:type="dxa"/>
              <w:right w:w="120" w:type="dxa"/>
            </w:tcMar>
            <w:hideMark/>
          </w:tcPr>
          <w:p w14:paraId="7365AA59" w14:textId="77777777" w:rsidR="00466746" w:rsidRDefault="00466746">
            <w:pPr>
              <w:spacing w:after="80"/>
              <w:rPr>
                <w:rFonts w:eastAsia="Times New Roman"/>
                <w:color w:val="262626"/>
                <w:sz w:val="20"/>
                <w:szCs w:val="20"/>
              </w:rPr>
            </w:pPr>
            <w:r>
              <w:rPr>
                <w:rFonts w:eastAsia="Times New Roman"/>
                <w:color w:val="262626"/>
                <w:sz w:val="20"/>
                <w:szCs w:val="20"/>
              </w:rPr>
              <w:t>Langkah rutin bulanan, daftar output, pemecahan masalah</w:t>
            </w:r>
          </w:p>
        </w:tc>
        <w:tc>
          <w:tcPr>
            <w:tcW w:w="0" w:type="auto"/>
            <w:tcBorders>
              <w:bottom w:val="single" w:sz="4" w:space="0" w:color="D9D9D9"/>
            </w:tcBorders>
            <w:tcMar>
              <w:top w:w="60" w:type="dxa"/>
              <w:left w:w="120" w:type="dxa"/>
              <w:bottom w:w="60" w:type="dxa"/>
              <w:right w:w="120" w:type="dxa"/>
            </w:tcMar>
            <w:hideMark/>
          </w:tcPr>
          <w:p w14:paraId="1E45146A" w14:textId="77777777" w:rsidR="00466746" w:rsidRDefault="00466746">
            <w:pPr>
              <w:spacing w:after="80"/>
              <w:rPr>
                <w:rFonts w:eastAsia="Times New Roman"/>
                <w:color w:val="262626"/>
                <w:sz w:val="20"/>
                <w:szCs w:val="20"/>
              </w:rPr>
            </w:pPr>
            <w:r>
              <w:rPr>
                <w:rFonts w:eastAsia="Times New Roman"/>
                <w:color w:val="262626"/>
                <w:sz w:val="20"/>
                <w:szCs w:val="20"/>
              </w:rPr>
              <w:t>Operator model</w:t>
            </w:r>
          </w:p>
        </w:tc>
      </w:tr>
      <w:tr w:rsidR="00000000" w14:paraId="097DE7F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7483574" w14:textId="77777777" w:rsidR="00466746" w:rsidRDefault="00466746">
            <w:pPr>
              <w:spacing w:after="80"/>
              <w:rPr>
                <w:rFonts w:eastAsia="Times New Roman"/>
                <w:color w:val="262626"/>
                <w:sz w:val="20"/>
                <w:szCs w:val="20"/>
              </w:rPr>
            </w:pPr>
            <w:r>
              <w:rPr>
                <w:rFonts w:eastAsia="Times New Roman"/>
                <w:color w:val="262626"/>
                <w:sz w:val="20"/>
                <w:szCs w:val="20"/>
              </w:rPr>
              <w:t>11. Keterbatasan</w:t>
            </w:r>
          </w:p>
        </w:tc>
        <w:tc>
          <w:tcPr>
            <w:tcW w:w="0" w:type="auto"/>
            <w:tcBorders>
              <w:bottom w:val="single" w:sz="4" w:space="0" w:color="D9D9D9"/>
            </w:tcBorders>
            <w:tcMar>
              <w:top w:w="60" w:type="dxa"/>
              <w:left w:w="120" w:type="dxa"/>
              <w:bottom w:w="60" w:type="dxa"/>
              <w:right w:w="120" w:type="dxa"/>
            </w:tcMar>
            <w:hideMark/>
          </w:tcPr>
          <w:p w14:paraId="5837831F" w14:textId="77777777" w:rsidR="00466746" w:rsidRDefault="00466746">
            <w:pPr>
              <w:spacing w:after="80"/>
              <w:rPr>
                <w:rFonts w:eastAsia="Times New Roman"/>
                <w:color w:val="262626"/>
                <w:sz w:val="20"/>
                <w:szCs w:val="20"/>
              </w:rPr>
            </w:pPr>
            <w:r>
              <w:rPr>
                <w:rFonts w:eastAsia="Times New Roman"/>
                <w:color w:val="262626"/>
                <w:sz w:val="20"/>
                <w:szCs w:val="20"/>
              </w:rPr>
              <w:t>Hal yang perlu disebutkan saat hasil dipakai</w:t>
            </w:r>
          </w:p>
        </w:tc>
        <w:tc>
          <w:tcPr>
            <w:tcW w:w="0" w:type="auto"/>
            <w:tcBorders>
              <w:bottom w:val="single" w:sz="4" w:space="0" w:color="D9D9D9"/>
            </w:tcBorders>
            <w:tcMar>
              <w:top w:w="60" w:type="dxa"/>
              <w:left w:w="120" w:type="dxa"/>
              <w:bottom w:w="60" w:type="dxa"/>
              <w:right w:w="120" w:type="dxa"/>
            </w:tcMar>
            <w:hideMark/>
          </w:tcPr>
          <w:p w14:paraId="64AE3040" w14:textId="77777777" w:rsidR="00466746" w:rsidRDefault="00466746">
            <w:pPr>
              <w:spacing w:after="80"/>
              <w:rPr>
                <w:rFonts w:eastAsia="Times New Roman"/>
                <w:color w:val="262626"/>
                <w:sz w:val="20"/>
                <w:szCs w:val="20"/>
              </w:rPr>
            </w:pPr>
            <w:r>
              <w:rPr>
                <w:rFonts w:eastAsia="Times New Roman"/>
                <w:color w:val="262626"/>
                <w:sz w:val="20"/>
                <w:szCs w:val="20"/>
              </w:rPr>
              <w:t>Semua pembaca</w:t>
            </w:r>
          </w:p>
        </w:tc>
      </w:tr>
    </w:tbl>
    <w:p w14:paraId="3E397521" w14:textId="77777777" w:rsidR="00466746" w:rsidRDefault="00466746">
      <w:pPr>
        <w:pStyle w:val="cap"/>
        <w:rPr>
          <w:lang w:val="id-ID"/>
        </w:rPr>
      </w:pPr>
      <w:r>
        <w:rPr>
          <w:lang w:val="id-ID"/>
        </w:rPr>
        <w:t>Tabel 0.1 Peta buku.</w:t>
      </w:r>
    </w:p>
    <w:p w14:paraId="3D4F50E0" w14:textId="77777777" w:rsidR="00466746" w:rsidRDefault="00466746">
      <w:pPr>
        <w:pStyle w:val="Heading3"/>
        <w:rPr>
          <w:rFonts w:eastAsia="Times New Roman"/>
          <w:lang w:val="id-ID"/>
        </w:rPr>
      </w:pPr>
      <w:r>
        <w:rPr>
          <w:rFonts w:eastAsia="Times New Roman"/>
          <w:lang w:val="id-ID"/>
        </w:rPr>
        <w:t>Konvensi yang dipakai di seluruh buku</w:t>
      </w:r>
    </w:p>
    <w:tbl>
      <w:tblPr>
        <w:tblW w:w="5000" w:type="pct"/>
        <w:tblCellMar>
          <w:top w:w="15" w:type="dxa"/>
          <w:left w:w="15" w:type="dxa"/>
          <w:bottom w:w="15" w:type="dxa"/>
          <w:right w:w="15" w:type="dxa"/>
        </w:tblCellMar>
        <w:tblLook w:val="04A0" w:firstRow="1" w:lastRow="0" w:firstColumn="1" w:lastColumn="0" w:noHBand="0" w:noVBand="1"/>
      </w:tblPr>
      <w:tblGrid>
        <w:gridCol w:w="1456"/>
        <w:gridCol w:w="7615"/>
      </w:tblGrid>
      <w:tr w:rsidR="00000000" w14:paraId="719446B0"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6DE6BB5" w14:textId="77777777" w:rsidR="00466746" w:rsidRDefault="00466746">
            <w:pPr>
              <w:spacing w:after="80"/>
              <w:rPr>
                <w:rFonts w:eastAsia="Times New Roman"/>
                <w:b/>
                <w:bCs/>
                <w:color w:val="262626"/>
                <w:sz w:val="20"/>
                <w:szCs w:val="20"/>
              </w:rPr>
            </w:pPr>
            <w:r>
              <w:rPr>
                <w:rFonts w:eastAsia="Times New Roman"/>
                <w:b/>
                <w:bCs/>
                <w:color w:val="262626"/>
                <w:sz w:val="20"/>
                <w:szCs w:val="20"/>
              </w:rPr>
              <w:t>Simbol / istilah</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DD6B96C" w14:textId="77777777" w:rsidR="00466746" w:rsidRDefault="00466746">
            <w:pPr>
              <w:spacing w:after="80"/>
              <w:rPr>
                <w:rFonts w:eastAsia="Times New Roman"/>
                <w:b/>
                <w:bCs/>
                <w:color w:val="262626"/>
                <w:sz w:val="20"/>
                <w:szCs w:val="20"/>
              </w:rPr>
            </w:pPr>
            <w:r>
              <w:rPr>
                <w:rFonts w:eastAsia="Times New Roman"/>
                <w:b/>
                <w:bCs/>
                <w:color w:val="262626"/>
                <w:sz w:val="20"/>
                <w:szCs w:val="20"/>
              </w:rPr>
              <w:t>Arti</w:t>
            </w:r>
          </w:p>
        </w:tc>
      </w:tr>
      <w:tr w:rsidR="00000000" w14:paraId="67853128"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068C1B3" w14:textId="77777777" w:rsidR="00466746" w:rsidRDefault="00466746">
            <w:pPr>
              <w:spacing w:after="80"/>
              <w:rPr>
                <w:rFonts w:eastAsia="Times New Roman"/>
                <w:color w:val="262626"/>
                <w:sz w:val="20"/>
                <w:szCs w:val="20"/>
              </w:rPr>
            </w:pPr>
            <w:r>
              <w:rPr>
                <w:rFonts w:eastAsia="Times New Roman"/>
                <w:color w:val="262626"/>
                <w:sz w:val="20"/>
                <w:szCs w:val="20"/>
              </w:rPr>
              <w:t xml:space="preserve">USD/IDR, </w:t>
            </w:r>
            <w:r>
              <w:rPr>
                <w:rFonts w:eastAsia="Times New Roman"/>
                <w:i/>
                <w:iCs/>
                <w:color w:val="262626"/>
                <w:sz w:val="20"/>
                <w:szCs w:val="20"/>
              </w:rPr>
              <w:t>S</w:t>
            </w:r>
            <w:r>
              <w:rPr>
                <w:rFonts w:eastAsia="Times New Roman"/>
                <w:color w:val="262626"/>
                <w:sz w:val="20"/>
                <w:szCs w:val="20"/>
                <w:vertAlign w:val="subscript"/>
              </w:rPr>
              <w:t>t</w:t>
            </w:r>
          </w:p>
        </w:tc>
        <w:tc>
          <w:tcPr>
            <w:tcW w:w="0" w:type="auto"/>
            <w:tcBorders>
              <w:bottom w:val="single" w:sz="4" w:space="0" w:color="D9D9D9"/>
            </w:tcBorders>
            <w:tcMar>
              <w:top w:w="60" w:type="dxa"/>
              <w:left w:w="120" w:type="dxa"/>
              <w:bottom w:w="60" w:type="dxa"/>
              <w:right w:w="120" w:type="dxa"/>
            </w:tcMar>
            <w:hideMark/>
          </w:tcPr>
          <w:p w14:paraId="2DDBE24B" w14:textId="77777777" w:rsidR="00466746" w:rsidRDefault="00466746">
            <w:pPr>
              <w:spacing w:after="80"/>
              <w:rPr>
                <w:rFonts w:eastAsia="Times New Roman"/>
                <w:color w:val="262626"/>
                <w:sz w:val="20"/>
                <w:szCs w:val="20"/>
              </w:rPr>
            </w:pPr>
            <w:r>
              <w:rPr>
                <w:rFonts w:eastAsia="Times New Roman"/>
                <w:color w:val="262626"/>
                <w:sz w:val="20"/>
                <w:szCs w:val="20"/>
              </w:rPr>
              <w:t xml:space="preserve">Kurs rupiah per dolar AS pada akhir bulan </w:t>
            </w:r>
            <w:r>
              <w:rPr>
                <w:rFonts w:eastAsia="Times New Roman"/>
                <w:i/>
                <w:iCs/>
                <w:color w:val="262626"/>
                <w:sz w:val="20"/>
                <w:szCs w:val="20"/>
              </w:rPr>
              <w:t>t</w:t>
            </w:r>
            <w:r>
              <w:rPr>
                <w:rFonts w:eastAsia="Times New Roman"/>
                <w:color w:val="262626"/>
                <w:sz w:val="20"/>
                <w:szCs w:val="20"/>
              </w:rPr>
              <w:t xml:space="preserve">. </w:t>
            </w:r>
            <w:r>
              <w:rPr>
                <w:rFonts w:eastAsia="Times New Roman"/>
                <w:b/>
                <w:bCs/>
                <w:color w:val="262626"/>
                <w:sz w:val="20"/>
                <w:szCs w:val="20"/>
              </w:rPr>
              <w:t>USD/IDR naik = rupiah melemah (depresiasi).</w:t>
            </w:r>
          </w:p>
        </w:tc>
      </w:tr>
      <w:tr w:rsidR="00000000" w14:paraId="6A8EB161"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BBBCA88" w14:textId="77777777" w:rsidR="00466746" w:rsidRDefault="00466746">
            <w:pPr>
              <w:spacing w:after="80"/>
              <w:rPr>
                <w:rFonts w:eastAsia="Times New Roman"/>
                <w:color w:val="262626"/>
                <w:sz w:val="20"/>
                <w:szCs w:val="20"/>
              </w:rPr>
            </w:pPr>
            <w:r>
              <w:rPr>
                <w:rFonts w:eastAsia="Times New Roman"/>
                <w:i/>
                <w:iCs/>
                <w:color w:val="262626"/>
                <w:sz w:val="20"/>
                <w:szCs w:val="20"/>
              </w:rPr>
              <w:t>t</w:t>
            </w:r>
          </w:p>
        </w:tc>
        <w:tc>
          <w:tcPr>
            <w:tcW w:w="0" w:type="auto"/>
            <w:tcBorders>
              <w:bottom w:val="single" w:sz="4" w:space="0" w:color="D9D9D9"/>
            </w:tcBorders>
            <w:tcMar>
              <w:top w:w="60" w:type="dxa"/>
              <w:left w:w="120" w:type="dxa"/>
              <w:bottom w:w="60" w:type="dxa"/>
              <w:right w:w="120" w:type="dxa"/>
            </w:tcMar>
            <w:hideMark/>
          </w:tcPr>
          <w:p w14:paraId="6E55BF09" w14:textId="77777777" w:rsidR="00466746" w:rsidRDefault="00466746">
            <w:pPr>
              <w:spacing w:after="80"/>
              <w:rPr>
                <w:rFonts w:eastAsia="Times New Roman"/>
                <w:color w:val="262626"/>
                <w:sz w:val="20"/>
                <w:szCs w:val="20"/>
              </w:rPr>
            </w:pPr>
            <w:r>
              <w:rPr>
                <w:rFonts w:eastAsia="Times New Roman"/>
                <w:color w:val="262626"/>
                <w:sz w:val="20"/>
                <w:szCs w:val="20"/>
              </w:rPr>
              <w:t>Bulan. Data bulanan, satu observasi per bulan.</w:t>
            </w:r>
          </w:p>
        </w:tc>
      </w:tr>
      <w:tr w:rsidR="00000000" w14:paraId="78187DFE"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F37D2D7" w14:textId="77777777" w:rsidR="00466746" w:rsidRDefault="00466746">
            <w:pPr>
              <w:spacing w:after="80"/>
              <w:rPr>
                <w:rFonts w:eastAsia="Times New Roman"/>
                <w:color w:val="262626"/>
                <w:sz w:val="20"/>
                <w:szCs w:val="20"/>
              </w:rPr>
            </w:pPr>
            <w:r>
              <w:rPr>
                <w:rFonts w:eastAsia="Times New Roman"/>
                <w:i/>
                <w:iCs/>
                <w:color w:val="262626"/>
                <w:sz w:val="20"/>
                <w:szCs w:val="20"/>
              </w:rPr>
              <w:t>h</w:t>
            </w:r>
          </w:p>
        </w:tc>
        <w:tc>
          <w:tcPr>
            <w:tcW w:w="0" w:type="auto"/>
            <w:tcBorders>
              <w:bottom w:val="single" w:sz="4" w:space="0" w:color="D9D9D9"/>
            </w:tcBorders>
            <w:tcMar>
              <w:top w:w="60" w:type="dxa"/>
              <w:left w:w="120" w:type="dxa"/>
              <w:bottom w:w="60" w:type="dxa"/>
              <w:right w:w="120" w:type="dxa"/>
            </w:tcMar>
            <w:hideMark/>
          </w:tcPr>
          <w:p w14:paraId="1BA084EF" w14:textId="77777777" w:rsidR="00466746" w:rsidRDefault="00466746">
            <w:pPr>
              <w:spacing w:after="80"/>
              <w:rPr>
                <w:rFonts w:eastAsia="Times New Roman"/>
                <w:color w:val="262626"/>
                <w:sz w:val="20"/>
                <w:szCs w:val="20"/>
              </w:rPr>
            </w:pPr>
            <w:r>
              <w:rPr>
                <w:rFonts w:eastAsia="Times New Roman"/>
                <w:color w:val="262626"/>
                <w:sz w:val="20"/>
                <w:szCs w:val="20"/>
              </w:rPr>
              <w:t>Horizon: berapa bulan ke depan yang diramal (1 sampai 6).</w:t>
            </w:r>
          </w:p>
        </w:tc>
      </w:tr>
      <w:tr w:rsidR="00000000" w14:paraId="0AC84C42"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EA669D0" w14:textId="77777777" w:rsidR="00466746" w:rsidRDefault="00466746">
            <w:pPr>
              <w:spacing w:after="80"/>
              <w:rPr>
                <w:rFonts w:eastAsia="Times New Roman"/>
                <w:color w:val="262626"/>
                <w:sz w:val="20"/>
                <w:szCs w:val="20"/>
              </w:rPr>
            </w:pPr>
            <w:r>
              <w:rPr>
                <w:rFonts w:eastAsia="Times New Roman"/>
                <w:color w:val="262626"/>
                <w:sz w:val="20"/>
                <w:szCs w:val="20"/>
              </w:rPr>
              <w:lastRenderedPageBreak/>
              <w:t>Origin</w:t>
            </w:r>
          </w:p>
        </w:tc>
        <w:tc>
          <w:tcPr>
            <w:tcW w:w="0" w:type="auto"/>
            <w:tcBorders>
              <w:bottom w:val="single" w:sz="4" w:space="0" w:color="D9D9D9"/>
            </w:tcBorders>
            <w:tcMar>
              <w:top w:w="60" w:type="dxa"/>
              <w:left w:w="120" w:type="dxa"/>
              <w:bottom w:w="60" w:type="dxa"/>
              <w:right w:w="120" w:type="dxa"/>
            </w:tcMar>
            <w:hideMark/>
          </w:tcPr>
          <w:p w14:paraId="31364A2C" w14:textId="77777777" w:rsidR="00466746" w:rsidRDefault="00466746">
            <w:pPr>
              <w:spacing w:after="80"/>
              <w:rPr>
                <w:rFonts w:eastAsia="Times New Roman"/>
                <w:color w:val="262626"/>
                <w:sz w:val="20"/>
                <w:szCs w:val="20"/>
              </w:rPr>
            </w:pPr>
            <w:r>
              <w:rPr>
                <w:rFonts w:eastAsia="Times New Roman"/>
                <w:color w:val="262626"/>
                <w:sz w:val="20"/>
                <w:szCs w:val="20"/>
              </w:rPr>
              <w:t>Bulan saat forecast dibuat, yaitu bulan terakhir data kurs yang diketahui.</w:t>
            </w:r>
          </w:p>
        </w:tc>
      </w:tr>
      <w:tr w:rsidR="00000000" w14:paraId="3B61123E"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1224463" w14:textId="77777777" w:rsidR="00466746" w:rsidRDefault="00466746">
            <w:pPr>
              <w:spacing w:after="80"/>
              <w:rPr>
                <w:rFonts w:eastAsia="Times New Roman"/>
                <w:color w:val="262626"/>
                <w:sz w:val="20"/>
                <w:szCs w:val="20"/>
              </w:rPr>
            </w:pPr>
            <w:r>
              <w:rPr>
                <w:rFonts w:eastAsia="Times New Roman"/>
                <w:color w:val="262626"/>
                <w:sz w:val="20"/>
                <w:szCs w:val="20"/>
              </w:rPr>
              <w:t>Anchor</w:t>
            </w:r>
          </w:p>
        </w:tc>
        <w:tc>
          <w:tcPr>
            <w:tcW w:w="0" w:type="auto"/>
            <w:tcBorders>
              <w:bottom w:val="single" w:sz="4" w:space="0" w:color="D9D9D9"/>
            </w:tcBorders>
            <w:tcMar>
              <w:top w:w="60" w:type="dxa"/>
              <w:left w:w="120" w:type="dxa"/>
              <w:bottom w:w="60" w:type="dxa"/>
              <w:right w:w="120" w:type="dxa"/>
            </w:tcMar>
            <w:hideMark/>
          </w:tcPr>
          <w:p w14:paraId="5AA65D95" w14:textId="77777777" w:rsidR="00466746" w:rsidRDefault="00466746">
            <w:pPr>
              <w:spacing w:after="80"/>
              <w:rPr>
                <w:rFonts w:eastAsia="Times New Roman"/>
                <w:color w:val="262626"/>
                <w:sz w:val="20"/>
                <w:szCs w:val="20"/>
              </w:rPr>
            </w:pPr>
            <w:r>
              <w:rPr>
                <w:rFonts w:eastAsia="Times New Roman"/>
                <w:color w:val="262626"/>
                <w:sz w:val="20"/>
                <w:szCs w:val="20"/>
              </w:rPr>
              <w:t>Origin untuk forecast resmi saat ini: September 2026, dengan USD/IDR = 17.870.</w:t>
            </w:r>
          </w:p>
        </w:tc>
      </w:tr>
      <w:tr w:rsidR="00000000" w14:paraId="1EEDD841"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605AAB2" w14:textId="77777777" w:rsidR="00466746" w:rsidRDefault="00466746">
            <w:pPr>
              <w:spacing w:after="80"/>
              <w:rPr>
                <w:rFonts w:eastAsia="Times New Roman"/>
                <w:color w:val="262626"/>
                <w:sz w:val="20"/>
                <w:szCs w:val="20"/>
              </w:rPr>
            </w:pPr>
            <w:r>
              <w:rPr>
                <w:rFonts w:eastAsia="Times New Roman"/>
                <w:color w:val="262626"/>
                <w:sz w:val="20"/>
                <w:szCs w:val="20"/>
              </w:rPr>
              <w:t>Δ</w:t>
            </w:r>
            <w:r>
              <w:rPr>
                <w:rFonts w:eastAsia="Times New Roman"/>
                <w:i/>
                <w:iCs/>
                <w:color w:val="262626"/>
                <w:sz w:val="20"/>
                <w:szCs w:val="20"/>
              </w:rPr>
              <w:t>x</w:t>
            </w:r>
            <w:r>
              <w:rPr>
                <w:rFonts w:eastAsia="Times New Roman"/>
                <w:color w:val="262626"/>
                <w:sz w:val="20"/>
                <w:szCs w:val="20"/>
                <w:vertAlign w:val="subscript"/>
              </w:rPr>
              <w:t>t</w:t>
            </w:r>
          </w:p>
        </w:tc>
        <w:tc>
          <w:tcPr>
            <w:tcW w:w="0" w:type="auto"/>
            <w:tcBorders>
              <w:bottom w:val="single" w:sz="4" w:space="0" w:color="D9D9D9"/>
            </w:tcBorders>
            <w:tcMar>
              <w:top w:w="60" w:type="dxa"/>
              <w:left w:w="120" w:type="dxa"/>
              <w:bottom w:w="60" w:type="dxa"/>
              <w:right w:w="120" w:type="dxa"/>
            </w:tcMar>
            <w:hideMark/>
          </w:tcPr>
          <w:p w14:paraId="72721DCB" w14:textId="77777777" w:rsidR="00466746" w:rsidRDefault="00466746">
            <w:pPr>
              <w:spacing w:after="80"/>
              <w:rPr>
                <w:rFonts w:eastAsia="Times New Roman"/>
                <w:color w:val="262626"/>
                <w:sz w:val="20"/>
                <w:szCs w:val="20"/>
              </w:rPr>
            </w:pPr>
            <w:r>
              <w:rPr>
                <w:rFonts w:eastAsia="Times New Roman"/>
                <w:color w:val="262626"/>
                <w:sz w:val="20"/>
                <w:szCs w:val="20"/>
              </w:rPr>
              <w:t xml:space="preserve">Perubahan dari bulan lalu: </w:t>
            </w:r>
            <w:r>
              <w:rPr>
                <w:rFonts w:eastAsia="Times New Roman"/>
                <w:i/>
                <w:iCs/>
                <w:color w:val="262626"/>
                <w:sz w:val="20"/>
                <w:szCs w:val="20"/>
              </w:rPr>
              <w:t>x</w:t>
            </w:r>
            <w:r>
              <w:rPr>
                <w:rFonts w:eastAsia="Times New Roman"/>
                <w:color w:val="262626"/>
                <w:sz w:val="20"/>
                <w:szCs w:val="20"/>
                <w:vertAlign w:val="subscript"/>
              </w:rPr>
              <w:t>t</w:t>
            </w:r>
            <w:r>
              <w:rPr>
                <w:rFonts w:eastAsia="Times New Roman"/>
                <w:color w:val="262626"/>
                <w:sz w:val="20"/>
                <w:szCs w:val="20"/>
              </w:rPr>
              <w:t xml:space="preserve"> − </w:t>
            </w:r>
            <w:r>
              <w:rPr>
                <w:rFonts w:eastAsia="Times New Roman"/>
                <w:i/>
                <w:iCs/>
                <w:color w:val="262626"/>
                <w:sz w:val="20"/>
                <w:szCs w:val="20"/>
              </w:rPr>
              <w:t>x</w:t>
            </w:r>
            <w:r>
              <w:rPr>
                <w:rFonts w:eastAsia="Times New Roman"/>
                <w:color w:val="262626"/>
                <w:sz w:val="20"/>
                <w:szCs w:val="20"/>
                <w:vertAlign w:val="subscript"/>
              </w:rPr>
              <w:t>t−1</w:t>
            </w:r>
            <w:r>
              <w:rPr>
                <w:rFonts w:eastAsia="Times New Roman"/>
                <w:color w:val="262626"/>
                <w:sz w:val="20"/>
                <w:szCs w:val="20"/>
              </w:rPr>
              <w:t>.</w:t>
            </w:r>
          </w:p>
        </w:tc>
      </w:tr>
      <w:tr w:rsidR="00000000" w14:paraId="314DDEB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58DF17C" w14:textId="77777777" w:rsidR="00466746" w:rsidRDefault="00466746">
            <w:pPr>
              <w:spacing w:after="80"/>
              <w:rPr>
                <w:rFonts w:eastAsia="Times New Roman"/>
                <w:color w:val="262626"/>
                <w:sz w:val="20"/>
                <w:szCs w:val="20"/>
              </w:rPr>
            </w:pPr>
            <w:r>
              <w:rPr>
                <w:rFonts w:eastAsia="Times New Roman"/>
                <w:color w:val="262626"/>
                <w:sz w:val="20"/>
                <w:szCs w:val="20"/>
              </w:rPr>
              <w:t xml:space="preserve">100 × Δln </w:t>
            </w:r>
            <w:r>
              <w:rPr>
                <w:rFonts w:eastAsia="Times New Roman"/>
                <w:i/>
                <w:iCs/>
                <w:color w:val="262626"/>
                <w:sz w:val="20"/>
                <w:szCs w:val="20"/>
              </w:rPr>
              <w:t>x</w:t>
            </w:r>
            <w:r>
              <w:rPr>
                <w:rFonts w:eastAsia="Times New Roman"/>
                <w:color w:val="262626"/>
                <w:sz w:val="20"/>
                <w:szCs w:val="20"/>
                <w:vertAlign w:val="subscript"/>
              </w:rPr>
              <w:t>t</w:t>
            </w:r>
          </w:p>
        </w:tc>
        <w:tc>
          <w:tcPr>
            <w:tcW w:w="0" w:type="auto"/>
            <w:tcBorders>
              <w:bottom w:val="single" w:sz="4" w:space="0" w:color="D9D9D9"/>
            </w:tcBorders>
            <w:tcMar>
              <w:top w:w="60" w:type="dxa"/>
              <w:left w:w="120" w:type="dxa"/>
              <w:bottom w:w="60" w:type="dxa"/>
              <w:right w:w="120" w:type="dxa"/>
            </w:tcMar>
            <w:hideMark/>
          </w:tcPr>
          <w:p w14:paraId="5175DA8B" w14:textId="77777777" w:rsidR="00466746" w:rsidRDefault="00466746">
            <w:pPr>
              <w:spacing w:after="80"/>
              <w:rPr>
                <w:rFonts w:eastAsia="Times New Roman"/>
                <w:color w:val="262626"/>
                <w:sz w:val="20"/>
                <w:szCs w:val="20"/>
              </w:rPr>
            </w:pPr>
            <w:r>
              <w:rPr>
                <w:rFonts w:eastAsia="Times New Roman"/>
                <w:color w:val="262626"/>
                <w:sz w:val="20"/>
                <w:szCs w:val="20"/>
              </w:rPr>
              <w:t>Perubahan logaritma dikali 100. Angkanya kira-kira sama dengan persen perubahan bulanan.</w:t>
            </w:r>
          </w:p>
        </w:tc>
      </w:tr>
      <w:tr w:rsidR="00000000" w14:paraId="4A48E8D2"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364D7C3" w14:textId="77777777" w:rsidR="00466746" w:rsidRDefault="00466746">
            <w:pPr>
              <w:spacing w:after="80"/>
              <w:rPr>
                <w:rFonts w:eastAsia="Times New Roman"/>
                <w:color w:val="262626"/>
                <w:sz w:val="20"/>
                <w:szCs w:val="20"/>
              </w:rPr>
            </w:pPr>
            <w:r>
              <w:rPr>
                <w:rFonts w:eastAsia="Times New Roman"/>
                <w:color w:val="262626"/>
                <w:sz w:val="20"/>
                <w:szCs w:val="20"/>
              </w:rPr>
              <w:t>TB</w:t>
            </w:r>
          </w:p>
        </w:tc>
        <w:tc>
          <w:tcPr>
            <w:tcW w:w="0" w:type="auto"/>
            <w:tcBorders>
              <w:bottom w:val="single" w:sz="4" w:space="0" w:color="D9D9D9"/>
            </w:tcBorders>
            <w:tcMar>
              <w:top w:w="60" w:type="dxa"/>
              <w:left w:w="120" w:type="dxa"/>
              <w:bottom w:w="60" w:type="dxa"/>
              <w:right w:w="120" w:type="dxa"/>
            </w:tcMar>
            <w:hideMark/>
          </w:tcPr>
          <w:p w14:paraId="1EB614CE" w14:textId="77777777" w:rsidR="00466746" w:rsidRDefault="00466746">
            <w:pPr>
              <w:spacing w:after="80"/>
              <w:rPr>
                <w:rFonts w:eastAsia="Times New Roman"/>
                <w:color w:val="262626"/>
                <w:sz w:val="20"/>
                <w:szCs w:val="20"/>
              </w:rPr>
            </w:pPr>
            <w:r>
              <w:rPr>
                <w:rFonts w:eastAsia="Times New Roman"/>
                <w:color w:val="262626"/>
                <w:sz w:val="20"/>
                <w:szCs w:val="20"/>
              </w:rPr>
              <w:t>Trade balance (neraca perdagangan barang), USD miliar per bulan.</w:t>
            </w:r>
          </w:p>
        </w:tc>
      </w:tr>
      <w:tr w:rsidR="00000000" w14:paraId="43994D3F"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A188CCA" w14:textId="77777777" w:rsidR="00466746" w:rsidRDefault="00466746">
            <w:pPr>
              <w:spacing w:after="80"/>
              <w:rPr>
                <w:rFonts w:eastAsia="Times New Roman"/>
                <w:color w:val="262626"/>
                <w:sz w:val="20"/>
                <w:szCs w:val="20"/>
              </w:rPr>
            </w:pPr>
            <w:r>
              <w:rPr>
                <w:rFonts w:eastAsia="Times New Roman"/>
                <w:color w:val="262626"/>
                <w:sz w:val="20"/>
                <w:szCs w:val="20"/>
              </w:rPr>
              <w:t>Flows</w:t>
            </w:r>
          </w:p>
        </w:tc>
        <w:tc>
          <w:tcPr>
            <w:tcW w:w="0" w:type="auto"/>
            <w:tcBorders>
              <w:bottom w:val="single" w:sz="4" w:space="0" w:color="D9D9D9"/>
            </w:tcBorders>
            <w:tcMar>
              <w:top w:w="60" w:type="dxa"/>
              <w:left w:w="120" w:type="dxa"/>
              <w:bottom w:w="60" w:type="dxa"/>
              <w:right w:w="120" w:type="dxa"/>
            </w:tcMar>
            <w:hideMark/>
          </w:tcPr>
          <w:p w14:paraId="4ADE0CAE" w14:textId="77777777" w:rsidR="00466746" w:rsidRDefault="00466746">
            <w:pPr>
              <w:spacing w:after="80"/>
              <w:rPr>
                <w:rFonts w:eastAsia="Times New Roman"/>
                <w:color w:val="262626"/>
                <w:sz w:val="20"/>
                <w:szCs w:val="20"/>
              </w:rPr>
            </w:pPr>
            <w:r>
              <w:rPr>
                <w:rFonts w:eastAsia="Times New Roman"/>
                <w:color w:val="262626"/>
                <w:sz w:val="20"/>
                <w:szCs w:val="20"/>
              </w:rPr>
              <w:t>Net flows asing: pembelian bersih saham, SBN, dan SRBI oleh investor asing, Rp triliun per bulan.</w:t>
            </w:r>
          </w:p>
        </w:tc>
      </w:tr>
      <w:tr w:rsidR="00000000" w14:paraId="73A65C48"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B354226" w14:textId="77777777" w:rsidR="00466746" w:rsidRDefault="00466746">
            <w:pPr>
              <w:spacing w:after="80"/>
              <w:rPr>
                <w:rFonts w:eastAsia="Times New Roman"/>
                <w:color w:val="262626"/>
                <w:sz w:val="20"/>
                <w:szCs w:val="20"/>
              </w:rPr>
            </w:pPr>
            <w:r>
              <w:rPr>
                <w:rFonts w:eastAsia="Times New Roman"/>
                <w:color w:val="262626"/>
                <w:sz w:val="20"/>
                <w:szCs w:val="20"/>
              </w:rPr>
              <w:t>DXY</w:t>
            </w:r>
          </w:p>
        </w:tc>
        <w:tc>
          <w:tcPr>
            <w:tcW w:w="0" w:type="auto"/>
            <w:tcBorders>
              <w:bottom w:val="single" w:sz="4" w:space="0" w:color="D9D9D9"/>
            </w:tcBorders>
            <w:tcMar>
              <w:top w:w="60" w:type="dxa"/>
              <w:left w:w="120" w:type="dxa"/>
              <w:bottom w:w="60" w:type="dxa"/>
              <w:right w:w="120" w:type="dxa"/>
            </w:tcMar>
            <w:hideMark/>
          </w:tcPr>
          <w:p w14:paraId="7537AAF5" w14:textId="77777777" w:rsidR="00466746" w:rsidRDefault="00466746">
            <w:pPr>
              <w:spacing w:after="80"/>
              <w:rPr>
                <w:rFonts w:eastAsia="Times New Roman"/>
                <w:color w:val="262626"/>
                <w:sz w:val="20"/>
                <w:szCs w:val="20"/>
              </w:rPr>
            </w:pPr>
            <w:r>
              <w:rPr>
                <w:rFonts w:eastAsia="Times New Roman"/>
                <w:color w:val="262626"/>
                <w:sz w:val="20"/>
                <w:szCs w:val="20"/>
              </w:rPr>
              <w:t>Indeks dolar AS terhadap enam mata uang utama dunia.</w:t>
            </w:r>
          </w:p>
        </w:tc>
      </w:tr>
      <w:tr w:rsidR="00000000" w14:paraId="7F065D2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02F29EB" w14:textId="77777777" w:rsidR="00466746" w:rsidRDefault="00466746">
            <w:pPr>
              <w:spacing w:after="80"/>
              <w:rPr>
                <w:rFonts w:eastAsia="Times New Roman"/>
                <w:color w:val="262626"/>
                <w:sz w:val="20"/>
                <w:szCs w:val="20"/>
              </w:rPr>
            </w:pPr>
            <w:r>
              <w:rPr>
                <w:rFonts w:eastAsia="Times New Roman"/>
                <w:color w:val="262626"/>
                <w:sz w:val="20"/>
                <w:szCs w:val="20"/>
              </w:rPr>
              <w:t>UST10Y</w:t>
            </w:r>
          </w:p>
        </w:tc>
        <w:tc>
          <w:tcPr>
            <w:tcW w:w="0" w:type="auto"/>
            <w:tcBorders>
              <w:bottom w:val="single" w:sz="4" w:space="0" w:color="D9D9D9"/>
            </w:tcBorders>
            <w:tcMar>
              <w:top w:w="60" w:type="dxa"/>
              <w:left w:w="120" w:type="dxa"/>
              <w:bottom w:w="60" w:type="dxa"/>
              <w:right w:w="120" w:type="dxa"/>
            </w:tcMar>
            <w:hideMark/>
          </w:tcPr>
          <w:p w14:paraId="3C680EA3" w14:textId="77777777" w:rsidR="00466746" w:rsidRDefault="00466746">
            <w:pPr>
              <w:spacing w:after="80"/>
              <w:rPr>
                <w:rFonts w:eastAsia="Times New Roman"/>
                <w:color w:val="262626"/>
                <w:sz w:val="20"/>
                <w:szCs w:val="20"/>
              </w:rPr>
            </w:pPr>
            <w:r>
              <w:rPr>
                <w:rFonts w:eastAsia="Times New Roman"/>
                <w:color w:val="262626"/>
                <w:sz w:val="20"/>
                <w:szCs w:val="20"/>
              </w:rPr>
              <w:t>Imbal hasil (yield) obligasi pemerintah AS tenor 10 tahun, dalam persen.</w:t>
            </w:r>
          </w:p>
        </w:tc>
      </w:tr>
      <w:tr w:rsidR="00000000" w14:paraId="27D92CF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22F93A1" w14:textId="77777777" w:rsidR="00466746" w:rsidRDefault="00466746">
            <w:pPr>
              <w:spacing w:after="80"/>
              <w:rPr>
                <w:rFonts w:eastAsia="Times New Roman"/>
                <w:color w:val="262626"/>
                <w:sz w:val="20"/>
                <w:szCs w:val="20"/>
              </w:rPr>
            </w:pPr>
            <w:r>
              <w:rPr>
                <w:rFonts w:eastAsia="Times New Roman"/>
                <w:color w:val="262626"/>
                <w:sz w:val="20"/>
                <w:szCs w:val="20"/>
              </w:rPr>
              <w:t>RW</w:t>
            </w:r>
          </w:p>
        </w:tc>
        <w:tc>
          <w:tcPr>
            <w:tcW w:w="0" w:type="auto"/>
            <w:tcBorders>
              <w:bottom w:val="single" w:sz="4" w:space="0" w:color="D9D9D9"/>
            </w:tcBorders>
            <w:tcMar>
              <w:top w:w="60" w:type="dxa"/>
              <w:left w:w="120" w:type="dxa"/>
              <w:bottom w:w="60" w:type="dxa"/>
              <w:right w:w="120" w:type="dxa"/>
            </w:tcMar>
            <w:hideMark/>
          </w:tcPr>
          <w:p w14:paraId="663F5CD4" w14:textId="77777777" w:rsidR="00466746" w:rsidRDefault="00466746">
            <w:pPr>
              <w:spacing w:after="80"/>
              <w:rPr>
                <w:rFonts w:eastAsia="Times New Roman"/>
                <w:color w:val="262626"/>
                <w:sz w:val="20"/>
                <w:szCs w:val="20"/>
              </w:rPr>
            </w:pPr>
            <w:r>
              <w:rPr>
                <w:rFonts w:eastAsia="Times New Roman"/>
                <w:color w:val="262626"/>
                <w:sz w:val="20"/>
                <w:szCs w:val="20"/>
              </w:rPr>
              <w:t>Random walk tanpa drift: forecast kurs ke depan sama dengan kurs hari ini.</w:t>
            </w:r>
          </w:p>
        </w:tc>
      </w:tr>
    </w:tbl>
    <w:p w14:paraId="519E2A63" w14:textId="77777777" w:rsidR="00466746" w:rsidRDefault="00466746">
      <w:pPr>
        <w:pStyle w:val="cap"/>
        <w:rPr>
          <w:lang w:val="id-ID"/>
        </w:rPr>
      </w:pPr>
      <w:r>
        <w:rPr>
          <w:lang w:val="id-ID"/>
        </w:rPr>
        <w:t>Tabel 0.2 Notasi dan istilah dasar.</w:t>
      </w:r>
    </w:p>
    <w:p w14:paraId="3BCCF613" w14:textId="77777777" w:rsidR="00466746" w:rsidRDefault="00466746">
      <w:pPr>
        <w:pStyle w:val="NormalWeb"/>
        <w:rPr>
          <w:color w:val="262626"/>
          <w:sz w:val="22"/>
          <w:szCs w:val="22"/>
          <w:lang w:val="id-ID"/>
        </w:rPr>
      </w:pPr>
      <w:r>
        <w:rPr>
          <w:color w:val="262626"/>
          <w:sz w:val="22"/>
          <w:szCs w:val="22"/>
          <w:lang w:val="id-ID"/>
        </w:rPr>
        <w:t>Angka di buku ini berasal dari run model 30 Oktober 2026 dengan anchor September 2026. Angka akan berubah setiap kali data atau asumsi skenario diperbarui, tetapi cara membacanya tetap sama.</w:t>
      </w:r>
    </w:p>
    <w:p w14:paraId="41091623" w14:textId="77777777" w:rsidR="00466746" w:rsidRDefault="00466746">
      <w:pPr>
        <w:pStyle w:val="Heading1"/>
        <w:rPr>
          <w:rFonts w:eastAsia="Times New Roman"/>
          <w:lang w:val="id-ID"/>
        </w:rPr>
      </w:pPr>
      <w:bookmarkStart w:id="1" w:name="_Toc244457878"/>
      <w:r>
        <w:rPr>
          <w:rFonts w:eastAsia="Times New Roman"/>
          <w:lang w:val="id-ID"/>
        </w:rPr>
        <w:lastRenderedPageBreak/>
        <w:t>1. Gambaran Besar</w:t>
      </w:r>
      <w:bookmarkEnd w:id="1"/>
    </w:p>
    <w:p w14:paraId="14A31163" w14:textId="77777777" w:rsidR="00466746" w:rsidRDefault="00466746">
      <w:pPr>
        <w:pStyle w:val="Heading2"/>
        <w:rPr>
          <w:rFonts w:eastAsia="Times New Roman"/>
          <w:lang w:val="id-ID"/>
        </w:rPr>
      </w:pPr>
      <w:bookmarkStart w:id="2" w:name="_Toc244457879"/>
      <w:r>
        <w:rPr>
          <w:rFonts w:eastAsia="Times New Roman"/>
          <w:lang w:val="id-ID"/>
        </w:rPr>
        <w:t>1.1 Pertanyaan yang dijawab model</w:t>
      </w:r>
      <w:bookmarkEnd w:id="2"/>
    </w:p>
    <w:p w14:paraId="4EDEC02E" w14:textId="77777777" w:rsidR="00466746" w:rsidRDefault="00466746">
      <w:pPr>
        <w:pStyle w:val="NormalWeb"/>
        <w:rPr>
          <w:color w:val="262626"/>
          <w:sz w:val="22"/>
          <w:szCs w:val="22"/>
          <w:lang w:val="id-ID"/>
        </w:rPr>
      </w:pPr>
      <w:r>
        <w:rPr>
          <w:color w:val="262626"/>
          <w:sz w:val="22"/>
          <w:szCs w:val="22"/>
          <w:lang w:val="id-ID"/>
        </w:rPr>
        <w:t>Model ini dibuat untuk menjawab dua pertanyaan:</w:t>
      </w:r>
    </w:p>
    <w:p w14:paraId="527F8DE9" w14:textId="77777777" w:rsidR="00466746" w:rsidRDefault="00466746">
      <w:pPr>
        <w:numPr>
          <w:ilvl w:val="0"/>
          <w:numId w:val="1"/>
        </w:numPr>
        <w:spacing w:before="100" w:beforeAutospacing="1" w:after="60"/>
        <w:rPr>
          <w:rFonts w:eastAsia="Times New Roman"/>
          <w:color w:val="262626"/>
          <w:sz w:val="22"/>
          <w:szCs w:val="22"/>
          <w:lang w:val="id-ID"/>
        </w:rPr>
      </w:pPr>
      <w:r>
        <w:rPr>
          <w:rFonts w:eastAsia="Times New Roman"/>
          <w:b/>
          <w:bCs/>
          <w:color w:val="262626"/>
          <w:sz w:val="22"/>
          <w:szCs w:val="22"/>
          <w:lang w:val="id-ID"/>
        </w:rPr>
        <w:t>Forecast (baseline).</w:t>
      </w:r>
      <w:r>
        <w:rPr>
          <w:rFonts w:eastAsia="Times New Roman"/>
          <w:color w:val="262626"/>
          <w:sz w:val="22"/>
          <w:szCs w:val="22"/>
          <w:lang w:val="id-ID"/>
        </w:rPr>
        <w:t xml:space="preserve"> Dengan data yang ada hari ini, berapa kemungkinan besar USD/IDR dalam 1 sampai 6 bulan ke depan, dan seberapa lebar ketidakpastiannya?</w:t>
      </w:r>
    </w:p>
    <w:p w14:paraId="0273FE63" w14:textId="77777777" w:rsidR="00466746" w:rsidRDefault="00466746">
      <w:pPr>
        <w:numPr>
          <w:ilvl w:val="0"/>
          <w:numId w:val="1"/>
        </w:numPr>
        <w:spacing w:before="100" w:beforeAutospacing="1" w:after="60"/>
        <w:rPr>
          <w:rFonts w:eastAsia="Times New Roman"/>
          <w:color w:val="262626"/>
          <w:sz w:val="22"/>
          <w:szCs w:val="22"/>
          <w:lang w:val="id-ID"/>
        </w:rPr>
      </w:pPr>
      <w:r>
        <w:rPr>
          <w:rFonts w:eastAsia="Times New Roman"/>
          <w:b/>
          <w:bCs/>
          <w:color w:val="262626"/>
          <w:sz w:val="22"/>
          <w:szCs w:val="22"/>
          <w:lang w:val="id-ID"/>
        </w:rPr>
        <w:t>Skenario (</w:t>
      </w:r>
      <w:r>
        <w:rPr>
          <w:rFonts w:eastAsia="Times New Roman"/>
          <w:b/>
          <w:bCs/>
          <w:i/>
          <w:iCs/>
          <w:color w:val="262626"/>
          <w:sz w:val="22"/>
          <w:szCs w:val="22"/>
          <w:lang w:val="id-ID"/>
        </w:rPr>
        <w:t>what-if</w:t>
      </w:r>
      <w:r>
        <w:rPr>
          <w:rFonts w:eastAsia="Times New Roman"/>
          <w:b/>
          <w:bCs/>
          <w:color w:val="262626"/>
          <w:sz w:val="22"/>
          <w:szCs w:val="22"/>
          <w:lang w:val="id-ID"/>
        </w:rPr>
        <w:t>).</w:t>
      </w:r>
      <w:r>
        <w:rPr>
          <w:rFonts w:eastAsia="Times New Roman"/>
          <w:color w:val="262626"/>
          <w:sz w:val="22"/>
          <w:szCs w:val="22"/>
          <w:lang w:val="id-ID"/>
        </w:rPr>
        <w:t xml:space="preserve"> </w:t>
      </w:r>
      <w:r>
        <w:rPr>
          <w:rFonts w:eastAsia="Times New Roman"/>
          <w:color w:val="262626"/>
          <w:sz w:val="22"/>
          <w:szCs w:val="22"/>
          <w:lang w:val="id-ID"/>
        </w:rPr>
        <w:t>Jika dolar global menguat, neraca perdagangan memburuk, dan modal asing keluar dengan besaran tertentu, sejauh mana rupiah bergeser dari baseline?</w:t>
      </w:r>
    </w:p>
    <w:p w14:paraId="36F2CE2B" w14:textId="77777777" w:rsidR="00466746" w:rsidRDefault="00466746">
      <w:pPr>
        <w:pStyle w:val="NormalWeb"/>
        <w:rPr>
          <w:color w:val="262626"/>
          <w:sz w:val="22"/>
          <w:szCs w:val="22"/>
          <w:lang w:val="id-ID"/>
        </w:rPr>
      </w:pPr>
      <w:r>
        <w:rPr>
          <w:color w:val="262626"/>
          <w:sz w:val="22"/>
          <w:szCs w:val="22"/>
          <w:lang w:val="id-ID"/>
        </w:rPr>
        <w:t xml:space="preserve">Dua pertanyaan ini butuh hal yang berbeda. Pertanyaan pertama butuh </w:t>
      </w:r>
      <w:r>
        <w:rPr>
          <w:b/>
          <w:bCs/>
          <w:color w:val="262626"/>
          <w:sz w:val="22"/>
          <w:szCs w:val="22"/>
          <w:lang w:val="id-ID"/>
        </w:rPr>
        <w:t>akurasi</w:t>
      </w:r>
      <w:r>
        <w:rPr>
          <w:color w:val="262626"/>
          <w:sz w:val="22"/>
          <w:szCs w:val="22"/>
          <w:lang w:val="id-ID"/>
        </w:rPr>
        <w:t xml:space="preserve">: angka yang sedekat mungkin dengan kenyataan nanti. Pertanyaan kedua butuh </w:t>
      </w:r>
      <w:r>
        <w:rPr>
          <w:b/>
          <w:bCs/>
          <w:color w:val="262626"/>
          <w:sz w:val="22"/>
          <w:szCs w:val="22"/>
          <w:lang w:val="id-ID"/>
        </w:rPr>
        <w:t>struktur</w:t>
      </w:r>
      <w:r>
        <w:rPr>
          <w:color w:val="262626"/>
          <w:sz w:val="22"/>
          <w:szCs w:val="22"/>
          <w:lang w:val="id-ID"/>
        </w:rPr>
        <w:t>: model harus "tahu" bagaimana dolar global, arus modal, dan neraca perdagangan memengaruhi rupiah, supaya bisa diberi asumsi ke depan. Dalam pengujian, tidak ada satu model yang unggul di kedua hal sekaligus. Ini sejalan dengan temuan bahwa kemampuan meramal kurs sangat bergantung pada model, horizon, dan periode (Rossi, 2013). Karena itu model ini memakai dua model dengan tugas masing-masing.</w:t>
      </w:r>
    </w:p>
    <w:p w14:paraId="1BDC15ED" w14:textId="77777777" w:rsidR="00466746" w:rsidRDefault="00466746">
      <w:pPr>
        <w:pStyle w:val="Heading2"/>
        <w:rPr>
          <w:rFonts w:eastAsia="Times New Roman"/>
          <w:lang w:val="id-ID"/>
        </w:rPr>
      </w:pPr>
      <w:bookmarkStart w:id="3" w:name="_Toc244457880"/>
      <w:r>
        <w:rPr>
          <w:rFonts w:eastAsia="Times New Roman"/>
          <w:lang w:val="id-ID"/>
        </w:rPr>
        <w:t>1.2 Dua model, dua tugas</w:t>
      </w:r>
      <w:bookmarkEnd w:id="3"/>
    </w:p>
    <w:tbl>
      <w:tblPr>
        <w:tblW w:w="5000" w:type="pct"/>
        <w:tblCellMar>
          <w:top w:w="15" w:type="dxa"/>
          <w:left w:w="15" w:type="dxa"/>
          <w:bottom w:w="15" w:type="dxa"/>
          <w:right w:w="15" w:type="dxa"/>
        </w:tblCellMar>
        <w:tblLook w:val="04A0" w:firstRow="1" w:lastRow="0" w:firstColumn="1" w:lastColumn="0" w:noHBand="0" w:noVBand="1"/>
      </w:tblPr>
      <w:tblGrid>
        <w:gridCol w:w="1558"/>
        <w:gridCol w:w="3464"/>
        <w:gridCol w:w="4049"/>
      </w:tblGrid>
      <w:tr w:rsidR="00000000" w14:paraId="6204B975"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6541E875" w14:textId="77777777" w:rsidR="00466746" w:rsidRDefault="00466746">
            <w:pPr>
              <w:rPr>
                <w:rFonts w:eastAsia="Times New Roman"/>
                <w:lang w:val="id-ID"/>
              </w:rPr>
            </w:pP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C7FB5A9" w14:textId="77777777" w:rsidR="00466746" w:rsidRDefault="00466746">
            <w:pPr>
              <w:spacing w:after="80"/>
              <w:rPr>
                <w:rFonts w:eastAsia="Times New Roman"/>
                <w:b/>
                <w:bCs/>
                <w:color w:val="262626"/>
                <w:sz w:val="20"/>
                <w:szCs w:val="20"/>
              </w:rPr>
            </w:pPr>
            <w:r>
              <w:rPr>
                <w:rFonts w:eastAsia="Times New Roman"/>
                <w:b/>
                <w:bCs/>
                <w:color w:val="262626"/>
                <w:sz w:val="20"/>
                <w:szCs w:val="20"/>
              </w:rPr>
              <w:t>BMA (Bayesian Model Averaging)</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A68D01D" w14:textId="77777777" w:rsidR="00466746" w:rsidRDefault="00466746">
            <w:pPr>
              <w:spacing w:after="80"/>
              <w:rPr>
                <w:rFonts w:eastAsia="Times New Roman"/>
                <w:b/>
                <w:bCs/>
                <w:color w:val="262626"/>
                <w:sz w:val="20"/>
                <w:szCs w:val="20"/>
              </w:rPr>
            </w:pPr>
            <w:r>
              <w:rPr>
                <w:rFonts w:eastAsia="Times New Roman"/>
                <w:b/>
                <w:bCs/>
                <w:color w:val="262626"/>
                <w:sz w:val="20"/>
                <w:szCs w:val="20"/>
              </w:rPr>
              <w:t>BVARX (Bayesian VAR dengan variabel eksogen)</w:t>
            </w:r>
          </w:p>
        </w:tc>
      </w:tr>
      <w:tr w:rsidR="00000000" w14:paraId="77A7823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A4B9DEF" w14:textId="77777777" w:rsidR="00466746" w:rsidRDefault="00466746">
            <w:pPr>
              <w:spacing w:after="80"/>
              <w:rPr>
                <w:rFonts w:eastAsia="Times New Roman"/>
                <w:color w:val="262626"/>
                <w:sz w:val="20"/>
                <w:szCs w:val="20"/>
              </w:rPr>
            </w:pPr>
            <w:r>
              <w:rPr>
                <w:rFonts w:eastAsia="Times New Roman"/>
                <w:b/>
                <w:bCs/>
                <w:color w:val="262626"/>
                <w:sz w:val="20"/>
                <w:szCs w:val="20"/>
              </w:rPr>
              <w:t>Tugas</w:t>
            </w:r>
          </w:p>
        </w:tc>
        <w:tc>
          <w:tcPr>
            <w:tcW w:w="0" w:type="auto"/>
            <w:tcBorders>
              <w:bottom w:val="single" w:sz="4" w:space="0" w:color="D9D9D9"/>
            </w:tcBorders>
            <w:tcMar>
              <w:top w:w="60" w:type="dxa"/>
              <w:left w:w="120" w:type="dxa"/>
              <w:bottom w:w="60" w:type="dxa"/>
              <w:right w:w="120" w:type="dxa"/>
            </w:tcMar>
            <w:hideMark/>
          </w:tcPr>
          <w:p w14:paraId="71F6D142" w14:textId="77777777" w:rsidR="00466746" w:rsidRDefault="00466746">
            <w:pPr>
              <w:spacing w:after="80"/>
              <w:rPr>
                <w:rFonts w:eastAsia="Times New Roman"/>
                <w:color w:val="262626"/>
                <w:sz w:val="20"/>
                <w:szCs w:val="20"/>
              </w:rPr>
            </w:pPr>
            <w:r>
              <w:rPr>
                <w:rFonts w:eastAsia="Times New Roman"/>
                <w:color w:val="262626"/>
                <w:sz w:val="20"/>
                <w:szCs w:val="20"/>
              </w:rPr>
              <w:t xml:space="preserve">Menghasilkan </w:t>
            </w:r>
            <w:r>
              <w:rPr>
                <w:rFonts w:eastAsia="Times New Roman"/>
                <w:b/>
                <w:bCs/>
                <w:color w:val="262626"/>
                <w:sz w:val="20"/>
                <w:szCs w:val="20"/>
              </w:rPr>
              <w:t>baseline</w:t>
            </w:r>
            <w:r>
              <w:rPr>
                <w:rFonts w:eastAsia="Times New Roman"/>
                <w:color w:val="262626"/>
                <w:sz w:val="20"/>
                <w:szCs w:val="20"/>
              </w:rPr>
              <w:t>: angka forecast dan rentangnya</w:t>
            </w:r>
          </w:p>
        </w:tc>
        <w:tc>
          <w:tcPr>
            <w:tcW w:w="0" w:type="auto"/>
            <w:tcBorders>
              <w:bottom w:val="single" w:sz="4" w:space="0" w:color="D9D9D9"/>
            </w:tcBorders>
            <w:tcMar>
              <w:top w:w="60" w:type="dxa"/>
              <w:left w:w="120" w:type="dxa"/>
              <w:bottom w:w="60" w:type="dxa"/>
              <w:right w:w="120" w:type="dxa"/>
            </w:tcMar>
            <w:hideMark/>
          </w:tcPr>
          <w:p w14:paraId="24C6BF59" w14:textId="77777777" w:rsidR="00466746" w:rsidRDefault="00466746">
            <w:pPr>
              <w:spacing w:after="80"/>
              <w:rPr>
                <w:rFonts w:eastAsia="Times New Roman"/>
                <w:color w:val="262626"/>
                <w:sz w:val="20"/>
                <w:szCs w:val="20"/>
              </w:rPr>
            </w:pPr>
            <w:r>
              <w:rPr>
                <w:rFonts w:eastAsia="Times New Roman"/>
                <w:color w:val="262626"/>
                <w:sz w:val="20"/>
                <w:szCs w:val="20"/>
              </w:rPr>
              <w:t xml:space="preserve">Menghasilkan </w:t>
            </w:r>
            <w:r>
              <w:rPr>
                <w:rFonts w:eastAsia="Times New Roman"/>
                <w:b/>
                <w:bCs/>
                <w:color w:val="262626"/>
                <w:sz w:val="20"/>
                <w:szCs w:val="20"/>
              </w:rPr>
              <w:t>efek skenario</w:t>
            </w:r>
            <w:r>
              <w:rPr>
                <w:rFonts w:eastAsia="Times New Roman"/>
                <w:color w:val="262626"/>
                <w:sz w:val="20"/>
                <w:szCs w:val="20"/>
              </w:rPr>
              <w:t>: berapa persen tiap skenario bergeser dari baseline</w:t>
            </w:r>
          </w:p>
        </w:tc>
      </w:tr>
      <w:tr w:rsidR="00000000" w14:paraId="7DDEE818"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03C2DE2" w14:textId="77777777" w:rsidR="00466746" w:rsidRDefault="00466746">
            <w:pPr>
              <w:spacing w:after="80"/>
              <w:rPr>
                <w:rFonts w:eastAsia="Times New Roman"/>
                <w:color w:val="262626"/>
                <w:sz w:val="20"/>
                <w:szCs w:val="20"/>
              </w:rPr>
            </w:pPr>
            <w:r>
              <w:rPr>
                <w:rFonts w:eastAsia="Times New Roman"/>
                <w:b/>
                <w:bCs/>
                <w:color w:val="262626"/>
                <w:sz w:val="20"/>
                <w:szCs w:val="20"/>
              </w:rPr>
              <w:t>Cara kerja singkat</w:t>
            </w:r>
          </w:p>
        </w:tc>
        <w:tc>
          <w:tcPr>
            <w:tcW w:w="0" w:type="auto"/>
            <w:tcBorders>
              <w:bottom w:val="single" w:sz="4" w:space="0" w:color="D9D9D9"/>
            </w:tcBorders>
            <w:tcMar>
              <w:top w:w="60" w:type="dxa"/>
              <w:left w:w="120" w:type="dxa"/>
              <w:bottom w:w="60" w:type="dxa"/>
              <w:right w:w="120" w:type="dxa"/>
            </w:tcMar>
            <w:hideMark/>
          </w:tcPr>
          <w:p w14:paraId="4FB91B21" w14:textId="77777777" w:rsidR="00466746" w:rsidRDefault="00466746">
            <w:pPr>
              <w:spacing w:after="80"/>
              <w:rPr>
                <w:rFonts w:eastAsia="Times New Roman"/>
                <w:color w:val="262626"/>
                <w:sz w:val="20"/>
                <w:szCs w:val="20"/>
              </w:rPr>
            </w:pPr>
            <w:r>
              <w:rPr>
                <w:rFonts w:eastAsia="Times New Roman"/>
                <w:color w:val="262626"/>
                <w:sz w:val="20"/>
                <w:szCs w:val="20"/>
              </w:rPr>
              <w:t>Membuat 64 regresi dengan kombinasi indikator berbeda, lalu merata-ratakan hasilnya</w:t>
            </w:r>
          </w:p>
        </w:tc>
        <w:tc>
          <w:tcPr>
            <w:tcW w:w="0" w:type="auto"/>
            <w:tcBorders>
              <w:bottom w:val="single" w:sz="4" w:space="0" w:color="D9D9D9"/>
            </w:tcBorders>
            <w:tcMar>
              <w:top w:w="60" w:type="dxa"/>
              <w:left w:w="120" w:type="dxa"/>
              <w:bottom w:w="60" w:type="dxa"/>
              <w:right w:w="120" w:type="dxa"/>
            </w:tcMar>
            <w:hideMark/>
          </w:tcPr>
          <w:p w14:paraId="0B52ADB6" w14:textId="77777777" w:rsidR="00466746" w:rsidRDefault="00466746">
            <w:pPr>
              <w:spacing w:after="80"/>
              <w:rPr>
                <w:rFonts w:eastAsia="Times New Roman"/>
                <w:color w:val="262626"/>
                <w:sz w:val="20"/>
                <w:szCs w:val="20"/>
              </w:rPr>
            </w:pPr>
            <w:r>
              <w:rPr>
                <w:rFonts w:eastAsia="Times New Roman"/>
                <w:color w:val="262626"/>
                <w:sz w:val="20"/>
                <w:szCs w:val="20"/>
              </w:rPr>
              <w:t>Memodelkan kurs, trade balance, flows, dan cadangan devisa sebagai satu sistem yang saling memengaruhi</w:t>
            </w:r>
          </w:p>
        </w:tc>
      </w:tr>
      <w:tr w:rsidR="00000000" w14:paraId="4594217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B7ADDC6" w14:textId="77777777" w:rsidR="00466746" w:rsidRDefault="00466746">
            <w:pPr>
              <w:spacing w:after="80"/>
              <w:rPr>
                <w:rFonts w:eastAsia="Times New Roman"/>
                <w:color w:val="262626"/>
                <w:sz w:val="20"/>
                <w:szCs w:val="20"/>
              </w:rPr>
            </w:pPr>
            <w:r>
              <w:rPr>
                <w:rFonts w:eastAsia="Times New Roman"/>
                <w:b/>
                <w:bCs/>
                <w:color w:val="262626"/>
                <w:sz w:val="20"/>
                <w:szCs w:val="20"/>
              </w:rPr>
              <w:t>Butuh asumsi ke depan?</w:t>
            </w:r>
          </w:p>
        </w:tc>
        <w:tc>
          <w:tcPr>
            <w:tcW w:w="0" w:type="auto"/>
            <w:tcBorders>
              <w:bottom w:val="single" w:sz="4" w:space="0" w:color="D9D9D9"/>
            </w:tcBorders>
            <w:tcMar>
              <w:top w:w="60" w:type="dxa"/>
              <w:left w:w="120" w:type="dxa"/>
              <w:bottom w:w="60" w:type="dxa"/>
              <w:right w:w="120" w:type="dxa"/>
            </w:tcMar>
            <w:hideMark/>
          </w:tcPr>
          <w:p w14:paraId="639AD4E9" w14:textId="77777777" w:rsidR="00466746" w:rsidRDefault="00466746">
            <w:pPr>
              <w:spacing w:after="80"/>
              <w:rPr>
                <w:rFonts w:eastAsia="Times New Roman"/>
                <w:color w:val="262626"/>
                <w:sz w:val="20"/>
                <w:szCs w:val="20"/>
              </w:rPr>
            </w:pPr>
            <w:r>
              <w:rPr>
                <w:rFonts w:eastAsia="Times New Roman"/>
                <w:color w:val="262626"/>
                <w:sz w:val="20"/>
                <w:szCs w:val="20"/>
              </w:rPr>
              <w:t>Tidak. Cukup data yang sudah ada.</w:t>
            </w:r>
          </w:p>
        </w:tc>
        <w:tc>
          <w:tcPr>
            <w:tcW w:w="0" w:type="auto"/>
            <w:tcBorders>
              <w:bottom w:val="single" w:sz="4" w:space="0" w:color="D9D9D9"/>
            </w:tcBorders>
            <w:tcMar>
              <w:top w:w="60" w:type="dxa"/>
              <w:left w:w="120" w:type="dxa"/>
              <w:bottom w:w="60" w:type="dxa"/>
              <w:right w:w="120" w:type="dxa"/>
            </w:tcMar>
            <w:hideMark/>
          </w:tcPr>
          <w:p w14:paraId="45E6E2B5" w14:textId="77777777" w:rsidR="00466746" w:rsidRDefault="00466746">
            <w:pPr>
              <w:spacing w:after="80"/>
              <w:rPr>
                <w:rFonts w:eastAsia="Times New Roman"/>
                <w:color w:val="262626"/>
                <w:sz w:val="20"/>
                <w:szCs w:val="20"/>
              </w:rPr>
            </w:pPr>
            <w:r>
              <w:rPr>
                <w:rFonts w:eastAsia="Times New Roman"/>
                <w:color w:val="262626"/>
                <w:sz w:val="20"/>
                <w:szCs w:val="20"/>
              </w:rPr>
              <w:t>Bisa diberi asumsi jalur DXY, trade balance, dan flows</w:t>
            </w:r>
          </w:p>
        </w:tc>
      </w:tr>
      <w:tr w:rsidR="00000000" w14:paraId="4B56190E"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ED447F7" w14:textId="77777777" w:rsidR="00466746" w:rsidRDefault="00466746">
            <w:pPr>
              <w:spacing w:after="80"/>
              <w:rPr>
                <w:rFonts w:eastAsia="Times New Roman"/>
                <w:color w:val="262626"/>
                <w:sz w:val="20"/>
                <w:szCs w:val="20"/>
              </w:rPr>
            </w:pPr>
            <w:r>
              <w:rPr>
                <w:rFonts w:eastAsia="Times New Roman"/>
                <w:b/>
                <w:bCs/>
                <w:color w:val="262626"/>
                <w:sz w:val="20"/>
                <w:szCs w:val="20"/>
              </w:rPr>
              <w:t>Kelebihan</w:t>
            </w:r>
          </w:p>
        </w:tc>
        <w:tc>
          <w:tcPr>
            <w:tcW w:w="0" w:type="auto"/>
            <w:tcBorders>
              <w:bottom w:val="single" w:sz="4" w:space="0" w:color="D9D9D9"/>
            </w:tcBorders>
            <w:tcMar>
              <w:top w:w="60" w:type="dxa"/>
              <w:left w:w="120" w:type="dxa"/>
              <w:bottom w:w="60" w:type="dxa"/>
              <w:right w:w="120" w:type="dxa"/>
            </w:tcMar>
            <w:hideMark/>
          </w:tcPr>
          <w:p w14:paraId="10D9ACFE" w14:textId="77777777" w:rsidR="00466746" w:rsidRDefault="00466746">
            <w:pPr>
              <w:spacing w:after="80"/>
              <w:rPr>
                <w:rFonts w:eastAsia="Times New Roman"/>
                <w:color w:val="262626"/>
                <w:sz w:val="20"/>
                <w:szCs w:val="20"/>
              </w:rPr>
            </w:pPr>
            <w:r>
              <w:rPr>
                <w:rFonts w:eastAsia="Times New Roman"/>
                <w:color w:val="262626"/>
                <w:sz w:val="20"/>
                <w:szCs w:val="20"/>
              </w:rPr>
              <w:t>Paling akurat dalam pengujian; rentangnya pas</w:t>
            </w:r>
          </w:p>
        </w:tc>
        <w:tc>
          <w:tcPr>
            <w:tcW w:w="0" w:type="auto"/>
            <w:tcBorders>
              <w:bottom w:val="single" w:sz="4" w:space="0" w:color="D9D9D9"/>
            </w:tcBorders>
            <w:tcMar>
              <w:top w:w="60" w:type="dxa"/>
              <w:left w:w="120" w:type="dxa"/>
              <w:bottom w:w="60" w:type="dxa"/>
              <w:right w:w="120" w:type="dxa"/>
            </w:tcMar>
            <w:hideMark/>
          </w:tcPr>
          <w:p w14:paraId="09CE5316" w14:textId="77777777" w:rsidR="00466746" w:rsidRDefault="00466746">
            <w:pPr>
              <w:spacing w:after="80"/>
              <w:rPr>
                <w:rFonts w:eastAsia="Times New Roman"/>
                <w:color w:val="262626"/>
                <w:sz w:val="20"/>
                <w:szCs w:val="20"/>
              </w:rPr>
            </w:pPr>
            <w:r>
              <w:rPr>
                <w:rFonts w:eastAsia="Times New Roman"/>
                <w:color w:val="262626"/>
                <w:sz w:val="20"/>
                <w:szCs w:val="20"/>
              </w:rPr>
              <w:t>Hubungan DXY dan arus modal ke rupiah masuk akal dan signifikan</w:t>
            </w:r>
          </w:p>
        </w:tc>
      </w:tr>
      <w:tr w:rsidR="00000000" w14:paraId="73AD679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10C126A" w14:textId="77777777" w:rsidR="00466746" w:rsidRDefault="00466746">
            <w:pPr>
              <w:spacing w:after="80"/>
              <w:rPr>
                <w:rFonts w:eastAsia="Times New Roman"/>
                <w:color w:val="262626"/>
                <w:sz w:val="20"/>
                <w:szCs w:val="20"/>
              </w:rPr>
            </w:pPr>
            <w:r>
              <w:rPr>
                <w:rFonts w:eastAsia="Times New Roman"/>
                <w:b/>
                <w:bCs/>
                <w:color w:val="262626"/>
                <w:sz w:val="20"/>
                <w:szCs w:val="20"/>
              </w:rPr>
              <w:t>Kelemahan</w:t>
            </w:r>
          </w:p>
        </w:tc>
        <w:tc>
          <w:tcPr>
            <w:tcW w:w="0" w:type="auto"/>
            <w:tcBorders>
              <w:bottom w:val="single" w:sz="4" w:space="0" w:color="D9D9D9"/>
            </w:tcBorders>
            <w:tcMar>
              <w:top w:w="60" w:type="dxa"/>
              <w:left w:w="120" w:type="dxa"/>
              <w:bottom w:w="60" w:type="dxa"/>
              <w:right w:w="120" w:type="dxa"/>
            </w:tcMar>
            <w:hideMark/>
          </w:tcPr>
          <w:p w14:paraId="072B4EAB" w14:textId="77777777" w:rsidR="00466746" w:rsidRDefault="00466746">
            <w:pPr>
              <w:spacing w:after="80"/>
              <w:rPr>
                <w:rFonts w:eastAsia="Times New Roman"/>
                <w:color w:val="262626"/>
                <w:sz w:val="20"/>
                <w:szCs w:val="20"/>
              </w:rPr>
            </w:pPr>
            <w:r>
              <w:rPr>
                <w:rFonts w:eastAsia="Times New Roman"/>
                <w:color w:val="262626"/>
                <w:sz w:val="20"/>
                <w:szCs w:val="20"/>
              </w:rPr>
              <w:t>Tidak bisa membuat skenario</w:t>
            </w:r>
          </w:p>
        </w:tc>
        <w:tc>
          <w:tcPr>
            <w:tcW w:w="0" w:type="auto"/>
            <w:tcBorders>
              <w:bottom w:val="single" w:sz="4" w:space="0" w:color="D9D9D9"/>
            </w:tcBorders>
            <w:tcMar>
              <w:top w:w="60" w:type="dxa"/>
              <w:left w:w="120" w:type="dxa"/>
              <w:bottom w:w="60" w:type="dxa"/>
              <w:right w:w="120" w:type="dxa"/>
            </w:tcMar>
            <w:hideMark/>
          </w:tcPr>
          <w:p w14:paraId="2375A7A7" w14:textId="77777777" w:rsidR="00466746" w:rsidRDefault="00466746">
            <w:pPr>
              <w:spacing w:after="80"/>
              <w:rPr>
                <w:rFonts w:eastAsia="Times New Roman"/>
                <w:color w:val="262626"/>
                <w:sz w:val="20"/>
                <w:szCs w:val="20"/>
              </w:rPr>
            </w:pPr>
            <w:r>
              <w:rPr>
                <w:rFonts w:eastAsia="Times New Roman"/>
                <w:color w:val="262626"/>
                <w:sz w:val="20"/>
                <w:szCs w:val="20"/>
              </w:rPr>
              <w:t>Akurasi forecast-nya hanya setara random walk</w:t>
            </w:r>
          </w:p>
        </w:tc>
      </w:tr>
    </w:tbl>
    <w:p w14:paraId="5E6CE9D8" w14:textId="77777777" w:rsidR="00466746" w:rsidRDefault="00466746">
      <w:pPr>
        <w:pStyle w:val="cap"/>
        <w:rPr>
          <w:lang w:val="id-ID"/>
        </w:rPr>
      </w:pPr>
      <w:r>
        <w:rPr>
          <w:lang w:val="id-ID"/>
        </w:rPr>
        <w:t>Tabel 1.1 Pembagian tugas BMA dan BVARX.</w:t>
      </w:r>
    </w:p>
    <w:p w14:paraId="1353EE65" w14:textId="77777777" w:rsidR="00466746" w:rsidRDefault="00466746">
      <w:pPr>
        <w:pStyle w:val="Heading2"/>
        <w:rPr>
          <w:rFonts w:eastAsia="Times New Roman"/>
          <w:lang w:val="id-ID"/>
        </w:rPr>
      </w:pPr>
      <w:bookmarkStart w:id="4" w:name="_Toc244457881"/>
      <w:r>
        <w:rPr>
          <w:rFonts w:eastAsia="Times New Roman"/>
          <w:lang w:val="id-ID"/>
        </w:rPr>
        <w:t>1.3 Alur dalam satu gambar</w:t>
      </w:r>
      <w:bookmarkEnd w:id="4"/>
    </w:p>
    <w:p w14:paraId="15ED53E3" w14:textId="77777777" w:rsidR="00466746" w:rsidRDefault="00466746">
      <w:pPr>
        <w:pStyle w:val="fig"/>
        <w:rPr>
          <w:color w:val="262626"/>
          <w:sz w:val="22"/>
          <w:szCs w:val="22"/>
          <w:lang w:val="id-ID"/>
        </w:rPr>
      </w:pPr>
      <w:r>
        <w:rPr>
          <w:noProof/>
          <w:color w:val="262626"/>
          <w:sz w:val="22"/>
          <w:szCs w:val="22"/>
          <w:lang w:val="id-ID"/>
        </w:rPr>
        <w:lastRenderedPageBreak/>
        <w:drawing>
          <wp:inline distT="0" distB="0" distL="0" distR="0" wp14:anchorId="6B5AE1BD" wp14:editId="5F4260A2">
            <wp:extent cx="5715000" cy="37951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5000" cy="3795178"/>
                    </a:xfrm>
                    <a:prstGeom prst="rect">
                      <a:avLst/>
                    </a:prstGeom>
                    <a:noFill/>
                    <a:ln>
                      <a:noFill/>
                    </a:ln>
                  </pic:spPr>
                </pic:pic>
              </a:graphicData>
            </a:graphic>
          </wp:inline>
        </w:drawing>
      </w:r>
    </w:p>
    <w:p w14:paraId="4CB7F1F9" w14:textId="77777777" w:rsidR="00466746" w:rsidRDefault="00466746">
      <w:pPr>
        <w:pStyle w:val="cap"/>
        <w:rPr>
          <w:lang w:val="id-ID"/>
        </w:rPr>
      </w:pPr>
      <w:r>
        <w:rPr>
          <w:lang w:val="id-ID"/>
        </w:rPr>
        <w:t>Gambar 1.1 Alur model dari data sampai hasil. Data pasar dan makro masuk ke kedua model; asumsi skenario hanya masuk ke BVARX. BMA memberi angka baseline, BVARX memberi rasio pergeseran, lalu keduanya dikalikan.</w:t>
      </w:r>
    </w:p>
    <w:p w14:paraId="47CAB460" w14:textId="77777777" w:rsidR="00466746" w:rsidRDefault="00466746">
      <w:pPr>
        <w:pStyle w:val="NormalWeb"/>
        <w:rPr>
          <w:color w:val="262626"/>
          <w:sz w:val="22"/>
          <w:szCs w:val="22"/>
          <w:lang w:val="id-ID"/>
        </w:rPr>
      </w:pPr>
      <w:r>
        <w:rPr>
          <w:color w:val="262626"/>
          <w:sz w:val="22"/>
          <w:szCs w:val="22"/>
          <w:lang w:val="id-ID"/>
        </w:rPr>
        <w:t>Langkah-langkahnya:</w:t>
      </w:r>
    </w:p>
    <w:p w14:paraId="46769553" w14:textId="77777777" w:rsidR="00466746" w:rsidRDefault="00466746">
      <w:pPr>
        <w:numPr>
          <w:ilvl w:val="0"/>
          <w:numId w:val="2"/>
        </w:numPr>
        <w:spacing w:before="100" w:beforeAutospacing="1" w:after="60"/>
        <w:rPr>
          <w:rFonts w:eastAsia="Times New Roman"/>
          <w:color w:val="262626"/>
          <w:sz w:val="22"/>
          <w:szCs w:val="22"/>
          <w:lang w:val="id-ID"/>
        </w:rPr>
      </w:pPr>
      <w:r>
        <w:rPr>
          <w:rFonts w:eastAsia="Times New Roman"/>
          <w:b/>
          <w:bCs/>
          <w:color w:val="262626"/>
          <w:sz w:val="22"/>
          <w:szCs w:val="22"/>
          <w:lang w:val="id-ID"/>
        </w:rPr>
        <w:t>Data.</w:t>
      </w:r>
      <w:r>
        <w:rPr>
          <w:rFonts w:eastAsia="Times New Roman"/>
          <w:color w:val="262626"/>
          <w:sz w:val="22"/>
          <w:szCs w:val="22"/>
          <w:lang w:val="id-ID"/>
        </w:rPr>
        <w:t xml:space="preserve"> Kurs, DXY, dan yield UST bulan </w:t>
      </w:r>
      <w:r>
        <w:rPr>
          <w:rFonts w:eastAsia="Times New Roman"/>
          <w:i/>
          <w:iCs/>
          <w:color w:val="262626"/>
          <w:sz w:val="22"/>
          <w:szCs w:val="22"/>
          <w:lang w:val="id-ID"/>
        </w:rPr>
        <w:t>t</w:t>
      </w:r>
      <w:r>
        <w:rPr>
          <w:rFonts w:eastAsia="Times New Roman"/>
          <w:color w:val="262626"/>
          <w:sz w:val="22"/>
          <w:szCs w:val="22"/>
          <w:lang w:val="id-ID"/>
        </w:rPr>
        <w:t xml:space="preserve"> sudah diketahui di akhir bulan </w:t>
      </w:r>
      <w:r>
        <w:rPr>
          <w:rFonts w:eastAsia="Times New Roman"/>
          <w:i/>
          <w:iCs/>
          <w:color w:val="262626"/>
          <w:sz w:val="22"/>
          <w:szCs w:val="22"/>
          <w:lang w:val="id-ID"/>
        </w:rPr>
        <w:t>t</w:t>
      </w:r>
      <w:r>
        <w:rPr>
          <w:rFonts w:eastAsia="Times New Roman"/>
          <w:color w:val="262626"/>
          <w:sz w:val="22"/>
          <w:szCs w:val="22"/>
          <w:lang w:val="id-ID"/>
        </w:rPr>
        <w:t>. Data makro (trade balance, flows, cadangan devisa) dianggap baru tersedia dua bulan kemudian.</w:t>
      </w:r>
    </w:p>
    <w:p w14:paraId="4E4B71CF" w14:textId="77777777" w:rsidR="00466746" w:rsidRDefault="00466746">
      <w:pPr>
        <w:numPr>
          <w:ilvl w:val="0"/>
          <w:numId w:val="2"/>
        </w:numPr>
        <w:spacing w:before="100" w:beforeAutospacing="1" w:after="60"/>
        <w:rPr>
          <w:rFonts w:eastAsia="Times New Roman"/>
          <w:color w:val="262626"/>
          <w:sz w:val="22"/>
          <w:szCs w:val="22"/>
          <w:lang w:val="id-ID"/>
        </w:rPr>
      </w:pPr>
      <w:r>
        <w:rPr>
          <w:rFonts w:eastAsia="Times New Roman"/>
          <w:b/>
          <w:bCs/>
          <w:color w:val="262626"/>
          <w:sz w:val="22"/>
          <w:szCs w:val="22"/>
          <w:lang w:val="id-ID"/>
        </w:rPr>
        <w:t>BMA</w:t>
      </w:r>
      <w:r>
        <w:rPr>
          <w:rFonts w:eastAsia="Times New Roman"/>
          <w:color w:val="262626"/>
          <w:sz w:val="22"/>
          <w:szCs w:val="22"/>
          <w:lang w:val="id-ID"/>
        </w:rPr>
        <w:t xml:space="preserve"> meramal perubahan kurs 1 sampai 6 bulan ke depan. Hasilnya adalah </w:t>
      </w:r>
      <w:r>
        <w:rPr>
          <w:rFonts w:eastAsia="Times New Roman"/>
          <w:b/>
          <w:bCs/>
          <w:color w:val="262626"/>
          <w:sz w:val="22"/>
          <w:szCs w:val="22"/>
          <w:lang w:val="id-ID"/>
        </w:rPr>
        <w:t>baseline</w:t>
      </w:r>
      <w:r>
        <w:rPr>
          <w:rFonts w:eastAsia="Times New Roman"/>
          <w:color w:val="262626"/>
          <w:sz w:val="22"/>
          <w:szCs w:val="22"/>
          <w:lang w:val="id-ID"/>
        </w:rPr>
        <w:t>: angka tengah (median) dan rentang 80% serta 95%.</w:t>
      </w:r>
    </w:p>
    <w:p w14:paraId="3F59F82D" w14:textId="77777777" w:rsidR="00466746" w:rsidRDefault="00466746">
      <w:pPr>
        <w:numPr>
          <w:ilvl w:val="0"/>
          <w:numId w:val="2"/>
        </w:numPr>
        <w:spacing w:before="100" w:beforeAutospacing="1" w:after="60"/>
        <w:rPr>
          <w:rFonts w:eastAsia="Times New Roman"/>
          <w:color w:val="262626"/>
          <w:sz w:val="22"/>
          <w:szCs w:val="22"/>
          <w:lang w:val="id-ID"/>
        </w:rPr>
      </w:pPr>
      <w:r>
        <w:rPr>
          <w:rFonts w:eastAsia="Times New Roman"/>
          <w:b/>
          <w:bCs/>
          <w:color w:val="262626"/>
          <w:sz w:val="22"/>
          <w:szCs w:val="22"/>
          <w:lang w:val="id-ID"/>
        </w:rPr>
        <w:t>BVARX</w:t>
      </w:r>
      <w:r>
        <w:rPr>
          <w:rFonts w:eastAsia="Times New Roman"/>
          <w:color w:val="262626"/>
          <w:sz w:val="22"/>
          <w:szCs w:val="22"/>
          <w:lang w:val="id-ID"/>
        </w:rPr>
        <w:t xml:space="preserve"> dijalankan beberapa kali: sekali tanpa asumsi khusus (disebut baseline BVARX) dan sekali untuk setiap skenario, dengan jalur DXY, trade balance, dan flows diatur sesuai asumsi. Dari sini hanya diambil </w:t>
      </w:r>
      <w:r>
        <w:rPr>
          <w:rFonts w:eastAsia="Times New Roman"/>
          <w:b/>
          <w:bCs/>
          <w:color w:val="262626"/>
          <w:sz w:val="22"/>
          <w:szCs w:val="22"/>
          <w:lang w:val="id-ID"/>
        </w:rPr>
        <w:t>rasio</w:t>
      </w:r>
      <w:r>
        <w:rPr>
          <w:rFonts w:eastAsia="Times New Roman"/>
          <w:color w:val="262626"/>
          <w:sz w:val="22"/>
          <w:szCs w:val="22"/>
          <w:lang w:val="id-ID"/>
        </w:rPr>
        <w:t>: kurs skenario dibagi kurs baseline BVARX.</w:t>
      </w:r>
    </w:p>
    <w:p w14:paraId="7992B85A" w14:textId="77777777" w:rsidR="00466746" w:rsidRDefault="00466746">
      <w:pPr>
        <w:numPr>
          <w:ilvl w:val="0"/>
          <w:numId w:val="2"/>
        </w:numPr>
        <w:spacing w:before="100" w:beforeAutospacing="1" w:after="60"/>
        <w:rPr>
          <w:rFonts w:eastAsia="Times New Roman"/>
          <w:color w:val="262626"/>
          <w:sz w:val="22"/>
          <w:szCs w:val="22"/>
          <w:lang w:val="id-ID"/>
        </w:rPr>
      </w:pPr>
      <w:r>
        <w:rPr>
          <w:rFonts w:eastAsia="Times New Roman"/>
          <w:b/>
          <w:bCs/>
          <w:color w:val="262626"/>
          <w:sz w:val="22"/>
          <w:szCs w:val="22"/>
          <w:lang w:val="id-ID"/>
        </w:rPr>
        <w:t>Penggabungan.</w:t>
      </w:r>
      <w:r>
        <w:rPr>
          <w:rFonts w:eastAsia="Times New Roman"/>
          <w:color w:val="262626"/>
          <w:sz w:val="22"/>
          <w:szCs w:val="22"/>
          <w:lang w:val="id-ID"/>
        </w:rPr>
        <w:t xml:space="preserve"> Skenario = baseline BMA × rasio dari BVARX, untuk setiap bulan.</w:t>
      </w:r>
    </w:p>
    <w:p w14:paraId="0CB74504" w14:textId="77777777" w:rsidR="00466746" w:rsidRDefault="00466746">
      <w:pPr>
        <w:pStyle w:val="Heading2"/>
        <w:rPr>
          <w:rFonts w:eastAsia="Times New Roman"/>
          <w:lang w:val="id-ID"/>
        </w:rPr>
      </w:pPr>
      <w:bookmarkStart w:id="5" w:name="_Toc244457882"/>
      <w:r>
        <w:rPr>
          <w:rFonts w:eastAsia="Times New Roman"/>
          <w:lang w:val="id-ID"/>
        </w:rPr>
        <w:t>1.4 Hasil saat ini</w:t>
      </w:r>
      <w:bookmarkEnd w:id="5"/>
    </w:p>
    <w:tbl>
      <w:tblPr>
        <w:tblW w:w="5000" w:type="pct"/>
        <w:tblCellMar>
          <w:top w:w="15" w:type="dxa"/>
          <w:left w:w="15" w:type="dxa"/>
          <w:bottom w:w="15" w:type="dxa"/>
          <w:right w:w="15" w:type="dxa"/>
        </w:tblCellMar>
        <w:tblLook w:val="04A0" w:firstRow="1" w:lastRow="0" w:firstColumn="1" w:lastColumn="0" w:noHBand="0" w:noVBand="1"/>
      </w:tblPr>
      <w:tblGrid>
        <w:gridCol w:w="1976"/>
        <w:gridCol w:w="3447"/>
        <w:gridCol w:w="2044"/>
        <w:gridCol w:w="1604"/>
      </w:tblGrid>
      <w:tr w:rsidR="00000000" w14:paraId="4E40B8EB"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6DDF68B7" w14:textId="77777777" w:rsidR="00466746" w:rsidRDefault="00466746">
            <w:pPr>
              <w:spacing w:after="80"/>
              <w:rPr>
                <w:rFonts w:eastAsia="Times New Roman"/>
                <w:b/>
                <w:bCs/>
                <w:color w:val="262626"/>
                <w:sz w:val="20"/>
                <w:szCs w:val="20"/>
              </w:rPr>
            </w:pPr>
            <w:r>
              <w:rPr>
                <w:rFonts w:eastAsia="Times New Roman"/>
                <w:b/>
                <w:bCs/>
                <w:color w:val="262626"/>
                <w:sz w:val="20"/>
                <w:szCs w:val="20"/>
              </w:rPr>
              <w:t>Skenario</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EC13283" w14:textId="77777777" w:rsidR="00466746" w:rsidRDefault="00466746">
            <w:pPr>
              <w:spacing w:after="80"/>
              <w:rPr>
                <w:rFonts w:eastAsia="Times New Roman"/>
                <w:b/>
                <w:bCs/>
                <w:color w:val="262626"/>
                <w:sz w:val="20"/>
                <w:szCs w:val="20"/>
              </w:rPr>
            </w:pPr>
            <w:r>
              <w:rPr>
                <w:rFonts w:eastAsia="Times New Roman"/>
                <w:b/>
                <w:bCs/>
                <w:color w:val="262626"/>
                <w:sz w:val="20"/>
                <w:szCs w:val="20"/>
              </w:rPr>
              <w:t>USD/IDR Mar 2027 (median)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4BB9325" w14:textId="77777777" w:rsidR="00466746" w:rsidRDefault="00466746">
            <w:pPr>
              <w:spacing w:after="80"/>
              <w:rPr>
                <w:rFonts w:eastAsia="Times New Roman"/>
                <w:b/>
                <w:bCs/>
                <w:color w:val="262626"/>
                <w:sz w:val="20"/>
                <w:szCs w:val="20"/>
              </w:rPr>
            </w:pPr>
            <w:r>
              <w:rPr>
                <w:rFonts w:eastAsia="Times New Roman"/>
                <w:b/>
                <w:bCs/>
                <w:color w:val="262626"/>
                <w:sz w:val="20"/>
                <w:szCs w:val="20"/>
              </w:rPr>
              <w:t>Rentang 80%</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6B08DE30" w14:textId="77777777" w:rsidR="00466746" w:rsidRDefault="00466746">
            <w:pPr>
              <w:spacing w:after="80"/>
              <w:rPr>
                <w:rFonts w:eastAsia="Times New Roman"/>
                <w:b/>
                <w:bCs/>
                <w:color w:val="262626"/>
                <w:sz w:val="20"/>
                <w:szCs w:val="20"/>
              </w:rPr>
            </w:pPr>
            <w:r>
              <w:rPr>
                <w:rFonts w:eastAsia="Times New Roman"/>
                <w:b/>
                <w:bCs/>
                <w:color w:val="262626"/>
                <w:sz w:val="20"/>
                <w:szCs w:val="20"/>
              </w:rPr>
              <w:t>vs Sep 2026</w:t>
            </w:r>
          </w:p>
        </w:tc>
      </w:tr>
      <w:tr w:rsidR="00000000" w14:paraId="3611B79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402F55A" w14:textId="77777777" w:rsidR="00466746" w:rsidRDefault="00466746">
            <w:pPr>
              <w:spacing w:after="80"/>
              <w:rPr>
                <w:rFonts w:eastAsia="Times New Roman"/>
                <w:color w:val="262626"/>
                <w:sz w:val="20"/>
                <w:szCs w:val="20"/>
              </w:rPr>
            </w:pPr>
            <w:r>
              <w:rPr>
                <w:rFonts w:eastAsia="Times New Roman"/>
                <w:color w:val="262626"/>
                <w:sz w:val="20"/>
                <w:szCs w:val="20"/>
              </w:rPr>
              <w:t>Baseline (BMA)</w:t>
            </w:r>
          </w:p>
        </w:tc>
        <w:tc>
          <w:tcPr>
            <w:tcW w:w="0" w:type="auto"/>
            <w:tcBorders>
              <w:bottom w:val="single" w:sz="4" w:space="0" w:color="D9D9D9"/>
            </w:tcBorders>
            <w:tcMar>
              <w:top w:w="60" w:type="dxa"/>
              <w:left w:w="120" w:type="dxa"/>
              <w:bottom w:w="60" w:type="dxa"/>
              <w:right w:w="120" w:type="dxa"/>
            </w:tcMar>
            <w:hideMark/>
          </w:tcPr>
          <w:p w14:paraId="208B3957" w14:textId="77777777" w:rsidR="00466746" w:rsidRDefault="00466746">
            <w:pPr>
              <w:spacing w:after="80"/>
              <w:jc w:val="right"/>
              <w:rPr>
                <w:rFonts w:eastAsia="Times New Roman"/>
                <w:color w:val="262626"/>
                <w:sz w:val="20"/>
                <w:szCs w:val="20"/>
              </w:rPr>
            </w:pPr>
            <w:r>
              <w:rPr>
                <w:rFonts w:eastAsia="Times New Roman"/>
                <w:color w:val="262626"/>
                <w:sz w:val="20"/>
                <w:szCs w:val="20"/>
              </w:rPr>
              <w:t>18.196</w:t>
            </w:r>
          </w:p>
        </w:tc>
        <w:tc>
          <w:tcPr>
            <w:tcW w:w="0" w:type="auto"/>
            <w:tcBorders>
              <w:bottom w:val="single" w:sz="4" w:space="0" w:color="D9D9D9"/>
            </w:tcBorders>
            <w:tcMar>
              <w:top w:w="60" w:type="dxa"/>
              <w:left w:w="120" w:type="dxa"/>
              <w:bottom w:w="60" w:type="dxa"/>
              <w:right w:w="120" w:type="dxa"/>
            </w:tcMar>
            <w:hideMark/>
          </w:tcPr>
          <w:p w14:paraId="18238890" w14:textId="77777777" w:rsidR="00466746" w:rsidRDefault="00466746">
            <w:pPr>
              <w:spacing w:after="80"/>
              <w:jc w:val="right"/>
              <w:rPr>
                <w:rFonts w:eastAsia="Times New Roman"/>
                <w:color w:val="262626"/>
                <w:sz w:val="20"/>
                <w:szCs w:val="20"/>
              </w:rPr>
            </w:pPr>
            <w:r>
              <w:rPr>
                <w:rFonts w:eastAsia="Times New Roman"/>
                <w:color w:val="262626"/>
                <w:sz w:val="20"/>
                <w:szCs w:val="20"/>
              </w:rPr>
              <w:t>17.254 – 19.190</w:t>
            </w:r>
          </w:p>
        </w:tc>
        <w:tc>
          <w:tcPr>
            <w:tcW w:w="0" w:type="auto"/>
            <w:tcBorders>
              <w:bottom w:val="single" w:sz="4" w:space="0" w:color="D9D9D9"/>
            </w:tcBorders>
            <w:tcMar>
              <w:top w:w="60" w:type="dxa"/>
              <w:left w:w="120" w:type="dxa"/>
              <w:bottom w:w="60" w:type="dxa"/>
              <w:right w:w="120" w:type="dxa"/>
            </w:tcMar>
            <w:hideMark/>
          </w:tcPr>
          <w:p w14:paraId="263ABA81" w14:textId="77777777" w:rsidR="00466746" w:rsidRDefault="00466746">
            <w:pPr>
              <w:spacing w:after="80"/>
              <w:jc w:val="right"/>
              <w:rPr>
                <w:rFonts w:eastAsia="Times New Roman"/>
                <w:color w:val="262626"/>
                <w:sz w:val="20"/>
                <w:szCs w:val="20"/>
              </w:rPr>
            </w:pPr>
            <w:r>
              <w:rPr>
                <w:rFonts w:eastAsia="Times New Roman"/>
                <w:color w:val="262626"/>
                <w:sz w:val="20"/>
                <w:szCs w:val="20"/>
              </w:rPr>
              <w:t>+1,8%</w:t>
            </w:r>
          </w:p>
        </w:tc>
      </w:tr>
      <w:tr w:rsidR="00000000" w14:paraId="22EBA92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0BBDAD7" w14:textId="77777777" w:rsidR="00466746" w:rsidRDefault="00466746">
            <w:pPr>
              <w:spacing w:after="80"/>
              <w:rPr>
                <w:rFonts w:eastAsia="Times New Roman"/>
                <w:color w:val="262626"/>
                <w:sz w:val="20"/>
                <w:szCs w:val="20"/>
              </w:rPr>
            </w:pPr>
            <w:r>
              <w:rPr>
                <w:rFonts w:eastAsia="Times New Roman"/>
                <w:color w:val="262626"/>
                <w:sz w:val="20"/>
                <w:szCs w:val="20"/>
              </w:rPr>
              <w:t>Upside</w:t>
            </w:r>
          </w:p>
        </w:tc>
        <w:tc>
          <w:tcPr>
            <w:tcW w:w="0" w:type="auto"/>
            <w:tcBorders>
              <w:bottom w:val="single" w:sz="4" w:space="0" w:color="D9D9D9"/>
            </w:tcBorders>
            <w:tcMar>
              <w:top w:w="60" w:type="dxa"/>
              <w:left w:w="120" w:type="dxa"/>
              <w:bottom w:w="60" w:type="dxa"/>
              <w:right w:w="120" w:type="dxa"/>
            </w:tcMar>
            <w:hideMark/>
          </w:tcPr>
          <w:p w14:paraId="21C7478B" w14:textId="77777777" w:rsidR="00466746" w:rsidRDefault="00466746">
            <w:pPr>
              <w:spacing w:after="80"/>
              <w:jc w:val="right"/>
              <w:rPr>
                <w:rFonts w:eastAsia="Times New Roman"/>
                <w:color w:val="262626"/>
                <w:sz w:val="20"/>
                <w:szCs w:val="20"/>
              </w:rPr>
            </w:pPr>
            <w:r>
              <w:rPr>
                <w:rFonts w:eastAsia="Times New Roman"/>
                <w:color w:val="262626"/>
                <w:sz w:val="20"/>
                <w:szCs w:val="20"/>
              </w:rPr>
              <w:t>17.924</w:t>
            </w:r>
          </w:p>
        </w:tc>
        <w:tc>
          <w:tcPr>
            <w:tcW w:w="0" w:type="auto"/>
            <w:tcBorders>
              <w:bottom w:val="single" w:sz="4" w:space="0" w:color="D9D9D9"/>
            </w:tcBorders>
            <w:tcMar>
              <w:top w:w="60" w:type="dxa"/>
              <w:left w:w="120" w:type="dxa"/>
              <w:bottom w:w="60" w:type="dxa"/>
              <w:right w:w="120" w:type="dxa"/>
            </w:tcMar>
            <w:hideMark/>
          </w:tcPr>
          <w:p w14:paraId="75106660" w14:textId="77777777" w:rsidR="00466746" w:rsidRDefault="00466746">
            <w:pPr>
              <w:spacing w:after="80"/>
              <w:jc w:val="right"/>
              <w:rPr>
                <w:rFonts w:eastAsia="Times New Roman"/>
                <w:color w:val="262626"/>
                <w:sz w:val="20"/>
                <w:szCs w:val="20"/>
              </w:rPr>
            </w:pPr>
            <w:r>
              <w:rPr>
                <w:rFonts w:eastAsia="Times New Roman"/>
                <w:color w:val="262626"/>
                <w:sz w:val="20"/>
                <w:szCs w:val="20"/>
              </w:rPr>
              <w:t>16.996 – 18.903</w:t>
            </w:r>
          </w:p>
        </w:tc>
        <w:tc>
          <w:tcPr>
            <w:tcW w:w="0" w:type="auto"/>
            <w:tcBorders>
              <w:bottom w:val="single" w:sz="4" w:space="0" w:color="D9D9D9"/>
            </w:tcBorders>
            <w:tcMar>
              <w:top w:w="60" w:type="dxa"/>
              <w:left w:w="120" w:type="dxa"/>
              <w:bottom w:w="60" w:type="dxa"/>
              <w:right w:w="120" w:type="dxa"/>
            </w:tcMar>
            <w:hideMark/>
          </w:tcPr>
          <w:p w14:paraId="11346AA3" w14:textId="77777777" w:rsidR="00466746" w:rsidRDefault="00466746">
            <w:pPr>
              <w:spacing w:after="80"/>
              <w:jc w:val="right"/>
              <w:rPr>
                <w:rFonts w:eastAsia="Times New Roman"/>
                <w:color w:val="262626"/>
                <w:sz w:val="20"/>
                <w:szCs w:val="20"/>
              </w:rPr>
            </w:pPr>
            <w:r>
              <w:rPr>
                <w:rFonts w:eastAsia="Times New Roman"/>
                <w:color w:val="262626"/>
                <w:sz w:val="20"/>
                <w:szCs w:val="20"/>
              </w:rPr>
              <w:t>+0,3%</w:t>
            </w:r>
          </w:p>
        </w:tc>
      </w:tr>
      <w:tr w:rsidR="00000000" w14:paraId="14A408D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5C466DA" w14:textId="77777777" w:rsidR="00466746" w:rsidRDefault="00466746">
            <w:pPr>
              <w:spacing w:after="80"/>
              <w:rPr>
                <w:rFonts w:eastAsia="Times New Roman"/>
                <w:color w:val="262626"/>
                <w:sz w:val="20"/>
                <w:szCs w:val="20"/>
              </w:rPr>
            </w:pPr>
            <w:r>
              <w:rPr>
                <w:rFonts w:eastAsia="Times New Roman"/>
                <w:color w:val="262626"/>
                <w:sz w:val="20"/>
                <w:szCs w:val="20"/>
              </w:rPr>
              <w:t>Adverse</w:t>
            </w:r>
          </w:p>
        </w:tc>
        <w:tc>
          <w:tcPr>
            <w:tcW w:w="0" w:type="auto"/>
            <w:tcBorders>
              <w:bottom w:val="single" w:sz="4" w:space="0" w:color="D9D9D9"/>
            </w:tcBorders>
            <w:tcMar>
              <w:top w:w="60" w:type="dxa"/>
              <w:left w:w="120" w:type="dxa"/>
              <w:bottom w:w="60" w:type="dxa"/>
              <w:right w:w="120" w:type="dxa"/>
            </w:tcMar>
            <w:hideMark/>
          </w:tcPr>
          <w:p w14:paraId="1AAA8972" w14:textId="77777777" w:rsidR="00466746" w:rsidRDefault="00466746">
            <w:pPr>
              <w:spacing w:after="80"/>
              <w:jc w:val="right"/>
              <w:rPr>
                <w:rFonts w:eastAsia="Times New Roman"/>
                <w:color w:val="262626"/>
                <w:sz w:val="20"/>
                <w:szCs w:val="20"/>
              </w:rPr>
            </w:pPr>
            <w:r>
              <w:rPr>
                <w:rFonts w:eastAsia="Times New Roman"/>
                <w:color w:val="262626"/>
                <w:sz w:val="20"/>
                <w:szCs w:val="20"/>
              </w:rPr>
              <w:t>18.465</w:t>
            </w:r>
          </w:p>
        </w:tc>
        <w:tc>
          <w:tcPr>
            <w:tcW w:w="0" w:type="auto"/>
            <w:tcBorders>
              <w:bottom w:val="single" w:sz="4" w:space="0" w:color="D9D9D9"/>
            </w:tcBorders>
            <w:tcMar>
              <w:top w:w="60" w:type="dxa"/>
              <w:left w:w="120" w:type="dxa"/>
              <w:bottom w:w="60" w:type="dxa"/>
              <w:right w:w="120" w:type="dxa"/>
            </w:tcMar>
            <w:hideMark/>
          </w:tcPr>
          <w:p w14:paraId="1B67A27F" w14:textId="77777777" w:rsidR="00466746" w:rsidRDefault="00466746">
            <w:pPr>
              <w:spacing w:after="80"/>
              <w:jc w:val="right"/>
              <w:rPr>
                <w:rFonts w:eastAsia="Times New Roman"/>
                <w:color w:val="262626"/>
                <w:sz w:val="20"/>
                <w:szCs w:val="20"/>
              </w:rPr>
            </w:pPr>
            <w:r>
              <w:rPr>
                <w:rFonts w:eastAsia="Times New Roman"/>
                <w:color w:val="262626"/>
                <w:sz w:val="20"/>
                <w:szCs w:val="20"/>
              </w:rPr>
              <w:t>17.509 – 19.473</w:t>
            </w:r>
          </w:p>
        </w:tc>
        <w:tc>
          <w:tcPr>
            <w:tcW w:w="0" w:type="auto"/>
            <w:tcBorders>
              <w:bottom w:val="single" w:sz="4" w:space="0" w:color="D9D9D9"/>
            </w:tcBorders>
            <w:tcMar>
              <w:top w:w="60" w:type="dxa"/>
              <w:left w:w="120" w:type="dxa"/>
              <w:bottom w:w="60" w:type="dxa"/>
              <w:right w:w="120" w:type="dxa"/>
            </w:tcMar>
            <w:hideMark/>
          </w:tcPr>
          <w:p w14:paraId="71D1B1EF" w14:textId="77777777" w:rsidR="00466746" w:rsidRDefault="00466746">
            <w:pPr>
              <w:spacing w:after="80"/>
              <w:jc w:val="right"/>
              <w:rPr>
                <w:rFonts w:eastAsia="Times New Roman"/>
                <w:color w:val="262626"/>
                <w:sz w:val="20"/>
                <w:szCs w:val="20"/>
              </w:rPr>
            </w:pPr>
            <w:r>
              <w:rPr>
                <w:rFonts w:eastAsia="Times New Roman"/>
                <w:color w:val="262626"/>
                <w:sz w:val="20"/>
                <w:szCs w:val="20"/>
              </w:rPr>
              <w:t>+3,3%</w:t>
            </w:r>
          </w:p>
        </w:tc>
      </w:tr>
      <w:tr w:rsidR="00000000" w14:paraId="029BC2BF"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3F348D0" w14:textId="77777777" w:rsidR="00466746" w:rsidRDefault="00466746">
            <w:pPr>
              <w:spacing w:after="80"/>
              <w:rPr>
                <w:rFonts w:eastAsia="Times New Roman"/>
                <w:color w:val="262626"/>
                <w:sz w:val="20"/>
                <w:szCs w:val="20"/>
              </w:rPr>
            </w:pPr>
            <w:r>
              <w:rPr>
                <w:rFonts w:eastAsia="Times New Roman"/>
                <w:color w:val="262626"/>
                <w:sz w:val="20"/>
                <w:szCs w:val="20"/>
              </w:rPr>
              <w:t>Severe Adverse</w:t>
            </w:r>
          </w:p>
        </w:tc>
        <w:tc>
          <w:tcPr>
            <w:tcW w:w="0" w:type="auto"/>
            <w:tcBorders>
              <w:bottom w:val="single" w:sz="4" w:space="0" w:color="D9D9D9"/>
            </w:tcBorders>
            <w:tcMar>
              <w:top w:w="60" w:type="dxa"/>
              <w:left w:w="120" w:type="dxa"/>
              <w:bottom w:w="60" w:type="dxa"/>
              <w:right w:w="120" w:type="dxa"/>
            </w:tcMar>
            <w:hideMark/>
          </w:tcPr>
          <w:p w14:paraId="573D3C50" w14:textId="77777777" w:rsidR="00466746" w:rsidRDefault="00466746">
            <w:pPr>
              <w:spacing w:after="80"/>
              <w:jc w:val="right"/>
              <w:rPr>
                <w:rFonts w:eastAsia="Times New Roman"/>
                <w:color w:val="262626"/>
                <w:sz w:val="20"/>
                <w:szCs w:val="20"/>
              </w:rPr>
            </w:pPr>
            <w:r>
              <w:rPr>
                <w:rFonts w:eastAsia="Times New Roman"/>
                <w:color w:val="262626"/>
                <w:sz w:val="20"/>
                <w:szCs w:val="20"/>
              </w:rPr>
              <w:t>18.935</w:t>
            </w:r>
          </w:p>
        </w:tc>
        <w:tc>
          <w:tcPr>
            <w:tcW w:w="0" w:type="auto"/>
            <w:tcBorders>
              <w:bottom w:val="single" w:sz="4" w:space="0" w:color="D9D9D9"/>
            </w:tcBorders>
            <w:tcMar>
              <w:top w:w="60" w:type="dxa"/>
              <w:left w:w="120" w:type="dxa"/>
              <w:bottom w:w="60" w:type="dxa"/>
              <w:right w:w="120" w:type="dxa"/>
            </w:tcMar>
            <w:hideMark/>
          </w:tcPr>
          <w:p w14:paraId="633FA081" w14:textId="77777777" w:rsidR="00466746" w:rsidRDefault="00466746">
            <w:pPr>
              <w:spacing w:after="80"/>
              <w:jc w:val="right"/>
              <w:rPr>
                <w:rFonts w:eastAsia="Times New Roman"/>
                <w:color w:val="262626"/>
                <w:sz w:val="20"/>
                <w:szCs w:val="20"/>
              </w:rPr>
            </w:pPr>
            <w:r>
              <w:rPr>
                <w:rFonts w:eastAsia="Times New Roman"/>
                <w:color w:val="262626"/>
                <w:sz w:val="20"/>
                <w:szCs w:val="20"/>
              </w:rPr>
              <w:t>17.954 – 19.969</w:t>
            </w:r>
          </w:p>
        </w:tc>
        <w:tc>
          <w:tcPr>
            <w:tcW w:w="0" w:type="auto"/>
            <w:tcBorders>
              <w:bottom w:val="single" w:sz="4" w:space="0" w:color="D9D9D9"/>
            </w:tcBorders>
            <w:tcMar>
              <w:top w:w="60" w:type="dxa"/>
              <w:left w:w="120" w:type="dxa"/>
              <w:bottom w:w="60" w:type="dxa"/>
              <w:right w:w="120" w:type="dxa"/>
            </w:tcMar>
            <w:hideMark/>
          </w:tcPr>
          <w:p w14:paraId="1AFD4DBB" w14:textId="77777777" w:rsidR="00466746" w:rsidRDefault="00466746">
            <w:pPr>
              <w:spacing w:after="80"/>
              <w:jc w:val="right"/>
              <w:rPr>
                <w:rFonts w:eastAsia="Times New Roman"/>
                <w:color w:val="262626"/>
                <w:sz w:val="20"/>
                <w:szCs w:val="20"/>
              </w:rPr>
            </w:pPr>
            <w:r>
              <w:rPr>
                <w:rFonts w:eastAsia="Times New Roman"/>
                <w:color w:val="262626"/>
                <w:sz w:val="20"/>
                <w:szCs w:val="20"/>
              </w:rPr>
              <w:t>+6,0%</w:t>
            </w:r>
          </w:p>
        </w:tc>
      </w:tr>
    </w:tbl>
    <w:p w14:paraId="2C8ADBA0" w14:textId="77777777" w:rsidR="00466746" w:rsidRDefault="00466746">
      <w:pPr>
        <w:pStyle w:val="cap"/>
        <w:rPr>
          <w:lang w:val="id-ID"/>
        </w:rPr>
      </w:pPr>
      <w:r>
        <w:rPr>
          <w:lang w:val="id-ID"/>
        </w:rPr>
        <w:t>Tabel 1.2 Hasil per skenario untuk Maret 2027 (anchor September 2026 = 17.870). Hasil lengkap per bulan ada di Bab 9.</w:t>
      </w:r>
    </w:p>
    <w:p w14:paraId="6618527B" w14:textId="77777777" w:rsidR="00466746" w:rsidRDefault="00466746">
      <w:pPr>
        <w:pStyle w:val="fig"/>
        <w:rPr>
          <w:color w:val="262626"/>
          <w:sz w:val="22"/>
          <w:szCs w:val="22"/>
          <w:lang w:val="id-ID"/>
        </w:rPr>
      </w:pPr>
      <w:r>
        <w:rPr>
          <w:noProof/>
          <w:color w:val="262626"/>
          <w:sz w:val="22"/>
          <w:szCs w:val="22"/>
          <w:lang w:val="id-ID"/>
        </w:rPr>
        <w:lastRenderedPageBreak/>
        <w:drawing>
          <wp:inline distT="0" distB="0" distL="0" distR="0" wp14:anchorId="5D333EB0" wp14:editId="5519F114">
            <wp:extent cx="5334000" cy="318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34000" cy="3188970"/>
                    </a:xfrm>
                    <a:prstGeom prst="rect">
                      <a:avLst/>
                    </a:prstGeom>
                    <a:noFill/>
                    <a:ln>
                      <a:noFill/>
                    </a:ln>
                  </pic:spPr>
                </pic:pic>
              </a:graphicData>
            </a:graphic>
          </wp:inline>
        </w:drawing>
      </w:r>
    </w:p>
    <w:p w14:paraId="4E2122DB" w14:textId="77777777" w:rsidR="00466746" w:rsidRDefault="00466746">
      <w:pPr>
        <w:pStyle w:val="cap"/>
        <w:rPr>
          <w:lang w:val="id-ID"/>
        </w:rPr>
      </w:pPr>
      <w:r>
        <w:rPr>
          <w:lang w:val="id-ID"/>
        </w:rPr>
        <w:t>Gambar 1.2 Fan chart: riwayat 24 bulan, baseline BMA dengan rentang 80% dan 95%, dan median tiap skenario.</w:t>
      </w:r>
    </w:p>
    <w:p w14:paraId="68431428" w14:textId="77777777" w:rsidR="00466746" w:rsidRDefault="00466746">
      <w:pPr>
        <w:pStyle w:val="NormalWeb"/>
        <w:rPr>
          <w:color w:val="262626"/>
          <w:sz w:val="22"/>
          <w:szCs w:val="22"/>
          <w:lang w:val="id-ID"/>
        </w:rPr>
      </w:pPr>
      <w:r>
        <w:rPr>
          <w:b/>
          <w:bCs/>
          <w:color w:val="262626"/>
          <w:sz w:val="22"/>
          <w:szCs w:val="22"/>
          <w:lang w:val="id-ID"/>
        </w:rPr>
        <w:t>Cara membaca:</w:t>
      </w:r>
      <w:r>
        <w:rPr>
          <w:color w:val="262626"/>
          <w:sz w:val="22"/>
          <w:szCs w:val="22"/>
          <w:lang w:val="id-ID"/>
        </w:rPr>
        <w:t xml:space="preserve"> </w:t>
      </w:r>
      <w:r>
        <w:rPr>
          <w:color w:val="262626"/>
          <w:sz w:val="22"/>
          <w:szCs w:val="22"/>
          <w:lang w:val="id-ID"/>
        </w:rPr>
        <w:t>angka 18.196 adalah titik tengah dari semua kemungkinan kurs Maret 2027 menurut model: peluang kurs di atasnya sama dengan peluang di bawahnya. Rentang 80% (17.254–19.190) artinya model memperkirakan kurs akan jatuh di rentang itu sekitar 8 dari 10 kali. Dalam pengujian historis (Bab 8), rentang 80% BMA memang memuat kurs sebenarnya 81–92% dari waktu, jadi rentangnya tidak terlalu sempit dan tidak terlalu lebar.</w:t>
      </w:r>
    </w:p>
    <w:p w14:paraId="7069323F" w14:textId="77777777" w:rsidR="00466746" w:rsidRDefault="00466746">
      <w:pPr>
        <w:pStyle w:val="Heading1"/>
        <w:rPr>
          <w:rFonts w:eastAsia="Times New Roman"/>
          <w:lang w:val="id-ID"/>
        </w:rPr>
      </w:pPr>
      <w:bookmarkStart w:id="6" w:name="_Toc244457883"/>
      <w:r>
        <w:rPr>
          <w:rFonts w:eastAsia="Times New Roman"/>
          <w:lang w:val="id-ID"/>
        </w:rPr>
        <w:lastRenderedPageBreak/>
        <w:t>2. Daftar Lengkap Variabel dan Spesifikasi</w:t>
      </w:r>
      <w:bookmarkEnd w:id="6"/>
    </w:p>
    <w:p w14:paraId="0EB9946C" w14:textId="77777777" w:rsidR="00466746" w:rsidRDefault="00466746">
      <w:pPr>
        <w:pStyle w:val="NormalWeb"/>
        <w:rPr>
          <w:color w:val="262626"/>
          <w:sz w:val="22"/>
          <w:szCs w:val="22"/>
          <w:lang w:val="id-ID"/>
        </w:rPr>
      </w:pPr>
      <w:r>
        <w:rPr>
          <w:color w:val="262626"/>
          <w:sz w:val="22"/>
          <w:szCs w:val="22"/>
          <w:lang w:val="id-ID"/>
        </w:rPr>
        <w:t xml:space="preserve">Bab ini adalah rujukan cepat: semua yang masuk ke model, dalam bentuk apa, dan apa saja yang </w:t>
      </w:r>
      <w:r>
        <w:rPr>
          <w:i/>
          <w:iCs/>
          <w:color w:val="262626"/>
          <w:sz w:val="22"/>
          <w:szCs w:val="22"/>
          <w:lang w:val="id-ID"/>
        </w:rPr>
        <w:t>tidak</w:t>
      </w:r>
      <w:r>
        <w:rPr>
          <w:color w:val="262626"/>
          <w:sz w:val="22"/>
          <w:szCs w:val="22"/>
          <w:lang w:val="id-ID"/>
        </w:rPr>
        <w:t xml:space="preserve"> masuk beserta alasannya. Penjelasan lebih dalam tentang logika ekonomi tiap variabel ada di Bab 4.</w:t>
      </w:r>
    </w:p>
    <w:p w14:paraId="007FBEB1" w14:textId="77777777" w:rsidR="00466746" w:rsidRDefault="00466746">
      <w:pPr>
        <w:pStyle w:val="Heading2"/>
        <w:rPr>
          <w:rFonts w:eastAsia="Times New Roman"/>
          <w:lang w:val="id-ID"/>
        </w:rPr>
      </w:pPr>
      <w:bookmarkStart w:id="7" w:name="_Toc244457884"/>
      <w:r>
        <w:rPr>
          <w:rFonts w:eastAsia="Times New Roman"/>
          <w:lang w:val="id-ID"/>
        </w:rPr>
        <w:t>2.1 Spesifikasi final dalam satu tabel</w:t>
      </w:r>
      <w:bookmarkEnd w:id="7"/>
    </w:p>
    <w:tbl>
      <w:tblPr>
        <w:tblW w:w="5000" w:type="pct"/>
        <w:tblCellMar>
          <w:top w:w="15" w:type="dxa"/>
          <w:left w:w="15" w:type="dxa"/>
          <w:bottom w:w="15" w:type="dxa"/>
          <w:right w:w="15" w:type="dxa"/>
        </w:tblCellMar>
        <w:tblLook w:val="04A0" w:firstRow="1" w:lastRow="0" w:firstColumn="1" w:lastColumn="0" w:noHBand="0" w:noVBand="1"/>
      </w:tblPr>
      <w:tblGrid>
        <w:gridCol w:w="1716"/>
        <w:gridCol w:w="3607"/>
        <w:gridCol w:w="3748"/>
      </w:tblGrid>
      <w:tr w:rsidR="00000000" w14:paraId="7123A593"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FC33C68" w14:textId="77777777" w:rsidR="00466746" w:rsidRDefault="00466746">
            <w:pPr>
              <w:spacing w:after="80"/>
              <w:rPr>
                <w:rFonts w:eastAsia="Times New Roman"/>
                <w:b/>
                <w:bCs/>
                <w:color w:val="262626"/>
                <w:sz w:val="20"/>
                <w:szCs w:val="20"/>
              </w:rPr>
            </w:pPr>
            <w:r>
              <w:rPr>
                <w:rFonts w:eastAsia="Times New Roman"/>
                <w:b/>
                <w:bCs/>
                <w:color w:val="262626"/>
                <w:sz w:val="20"/>
                <w:szCs w:val="20"/>
              </w:rPr>
              <w:t>Komponen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FF12CC9" w14:textId="77777777" w:rsidR="00466746" w:rsidRDefault="00466746">
            <w:pPr>
              <w:spacing w:after="80"/>
              <w:rPr>
                <w:rFonts w:eastAsia="Times New Roman"/>
                <w:b/>
                <w:bCs/>
                <w:color w:val="262626"/>
                <w:sz w:val="20"/>
                <w:szCs w:val="20"/>
              </w:rPr>
            </w:pPr>
            <w:r>
              <w:rPr>
                <w:rFonts w:eastAsia="Times New Roman"/>
                <w:b/>
                <w:bCs/>
                <w:color w:val="262626"/>
                <w:sz w:val="20"/>
                <w:szCs w:val="20"/>
              </w:rPr>
              <w:t>BMA (baseline)</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24FF982" w14:textId="77777777" w:rsidR="00466746" w:rsidRDefault="00466746">
            <w:pPr>
              <w:spacing w:after="80"/>
              <w:rPr>
                <w:rFonts w:eastAsia="Times New Roman"/>
                <w:b/>
                <w:bCs/>
                <w:color w:val="262626"/>
                <w:sz w:val="20"/>
                <w:szCs w:val="20"/>
              </w:rPr>
            </w:pPr>
            <w:r>
              <w:rPr>
                <w:rFonts w:eastAsia="Times New Roman"/>
                <w:b/>
                <w:bCs/>
                <w:color w:val="262626"/>
                <w:sz w:val="20"/>
                <w:szCs w:val="20"/>
              </w:rPr>
              <w:t>BVARX (efek skenario)</w:t>
            </w:r>
          </w:p>
        </w:tc>
      </w:tr>
      <w:tr w:rsidR="00000000" w14:paraId="19C8B2A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F93DED3" w14:textId="77777777" w:rsidR="00466746" w:rsidRDefault="00466746">
            <w:pPr>
              <w:spacing w:after="80"/>
              <w:rPr>
                <w:rFonts w:eastAsia="Times New Roman"/>
                <w:color w:val="262626"/>
                <w:sz w:val="20"/>
                <w:szCs w:val="20"/>
              </w:rPr>
            </w:pPr>
            <w:r>
              <w:rPr>
                <w:rFonts w:eastAsia="Times New Roman"/>
                <w:color w:val="262626"/>
                <w:sz w:val="20"/>
                <w:szCs w:val="20"/>
              </w:rPr>
              <w:t>Yang diramal</w:t>
            </w:r>
          </w:p>
        </w:tc>
        <w:tc>
          <w:tcPr>
            <w:tcW w:w="0" w:type="auto"/>
            <w:tcBorders>
              <w:bottom w:val="single" w:sz="4" w:space="0" w:color="D9D9D9"/>
            </w:tcBorders>
            <w:tcMar>
              <w:top w:w="60" w:type="dxa"/>
              <w:left w:w="120" w:type="dxa"/>
              <w:bottom w:w="60" w:type="dxa"/>
              <w:right w:w="120" w:type="dxa"/>
            </w:tcMar>
            <w:hideMark/>
          </w:tcPr>
          <w:p w14:paraId="66D8508B" w14:textId="77777777" w:rsidR="00466746" w:rsidRDefault="00466746">
            <w:pPr>
              <w:spacing w:after="80"/>
              <w:rPr>
                <w:rFonts w:eastAsia="Times New Roman"/>
                <w:color w:val="262626"/>
                <w:sz w:val="20"/>
                <w:szCs w:val="20"/>
              </w:rPr>
            </w:pPr>
            <w:r>
              <w:rPr>
                <w:rFonts w:eastAsia="Times New Roman"/>
                <w:color w:val="262626"/>
                <w:sz w:val="20"/>
                <w:szCs w:val="20"/>
              </w:rPr>
              <w:t xml:space="preserve">Persen perubahan USD/IDR dari bulan origin ke </w:t>
            </w:r>
            <w:r>
              <w:rPr>
                <w:rFonts w:eastAsia="Times New Roman"/>
                <w:i/>
                <w:iCs/>
                <w:color w:val="262626"/>
                <w:sz w:val="20"/>
                <w:szCs w:val="20"/>
              </w:rPr>
              <w:t>h</w:t>
            </w:r>
            <w:r>
              <w:rPr>
                <w:rFonts w:eastAsia="Times New Roman"/>
                <w:color w:val="262626"/>
                <w:sz w:val="20"/>
                <w:szCs w:val="20"/>
              </w:rPr>
              <w:t xml:space="preserve"> bulan ke depan, satu persamaan untuk tiap </w:t>
            </w:r>
            <w:r>
              <w:rPr>
                <w:rFonts w:eastAsia="Times New Roman"/>
                <w:i/>
                <w:iCs/>
                <w:color w:val="262626"/>
                <w:sz w:val="20"/>
                <w:szCs w:val="20"/>
              </w:rPr>
              <w:t>h</w:t>
            </w:r>
            <w:r>
              <w:rPr>
                <w:rFonts w:eastAsia="Times New Roman"/>
                <w:color w:val="262626"/>
                <w:sz w:val="20"/>
                <w:szCs w:val="20"/>
              </w:rPr>
              <w:t xml:space="preserve"> = 1, …, 6</w:t>
            </w:r>
          </w:p>
        </w:tc>
        <w:tc>
          <w:tcPr>
            <w:tcW w:w="0" w:type="auto"/>
            <w:tcBorders>
              <w:bottom w:val="single" w:sz="4" w:space="0" w:color="D9D9D9"/>
            </w:tcBorders>
            <w:tcMar>
              <w:top w:w="60" w:type="dxa"/>
              <w:left w:w="120" w:type="dxa"/>
              <w:bottom w:w="60" w:type="dxa"/>
              <w:right w:w="120" w:type="dxa"/>
            </w:tcMar>
            <w:hideMark/>
          </w:tcPr>
          <w:p w14:paraId="1396C322" w14:textId="77777777" w:rsidR="00466746" w:rsidRDefault="00466746">
            <w:pPr>
              <w:spacing w:after="80"/>
              <w:rPr>
                <w:rFonts w:eastAsia="Times New Roman"/>
                <w:color w:val="262626"/>
                <w:sz w:val="20"/>
                <w:szCs w:val="20"/>
              </w:rPr>
            </w:pPr>
            <w:r>
              <w:rPr>
                <w:rFonts w:eastAsia="Times New Roman"/>
                <w:color w:val="262626"/>
                <w:sz w:val="20"/>
                <w:szCs w:val="20"/>
              </w:rPr>
              <w:t>Empat variabel sekaligus: perubahan USD/IDR, trade balance, net flows, perubahan cadangan devisa</w:t>
            </w:r>
          </w:p>
        </w:tc>
      </w:tr>
      <w:tr w:rsidR="00000000" w14:paraId="01B60CA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379F566" w14:textId="77777777" w:rsidR="00466746" w:rsidRDefault="00466746">
            <w:pPr>
              <w:spacing w:after="80"/>
              <w:rPr>
                <w:rFonts w:eastAsia="Times New Roman"/>
                <w:color w:val="262626"/>
                <w:sz w:val="20"/>
                <w:szCs w:val="20"/>
              </w:rPr>
            </w:pPr>
            <w:r>
              <w:rPr>
                <w:rFonts w:eastAsia="Times New Roman"/>
                <w:color w:val="262626"/>
                <w:sz w:val="20"/>
                <w:szCs w:val="20"/>
              </w:rPr>
              <w:t>Sampel estimasi</w:t>
            </w:r>
          </w:p>
        </w:tc>
        <w:tc>
          <w:tcPr>
            <w:tcW w:w="0" w:type="auto"/>
            <w:tcBorders>
              <w:bottom w:val="single" w:sz="4" w:space="0" w:color="D9D9D9"/>
            </w:tcBorders>
            <w:tcMar>
              <w:top w:w="60" w:type="dxa"/>
              <w:left w:w="120" w:type="dxa"/>
              <w:bottom w:w="60" w:type="dxa"/>
              <w:right w:w="120" w:type="dxa"/>
            </w:tcMar>
            <w:hideMark/>
          </w:tcPr>
          <w:p w14:paraId="38C83042" w14:textId="77777777" w:rsidR="00466746" w:rsidRDefault="00466746">
            <w:pPr>
              <w:spacing w:after="80"/>
              <w:rPr>
                <w:rFonts w:eastAsia="Times New Roman"/>
                <w:color w:val="262626"/>
                <w:sz w:val="20"/>
                <w:szCs w:val="20"/>
              </w:rPr>
            </w:pPr>
            <w:r>
              <w:rPr>
                <w:rFonts w:eastAsia="Times New Roman"/>
                <w:color w:val="262626"/>
                <w:sz w:val="20"/>
                <w:szCs w:val="20"/>
              </w:rPr>
              <w:t>Januari 2014 sampai data terakhir yang targetnya sudah diketahui</w:t>
            </w:r>
          </w:p>
        </w:tc>
        <w:tc>
          <w:tcPr>
            <w:tcW w:w="0" w:type="auto"/>
            <w:tcBorders>
              <w:bottom w:val="single" w:sz="4" w:space="0" w:color="D9D9D9"/>
            </w:tcBorders>
            <w:tcMar>
              <w:top w:w="60" w:type="dxa"/>
              <w:left w:w="120" w:type="dxa"/>
              <w:bottom w:w="60" w:type="dxa"/>
              <w:right w:w="120" w:type="dxa"/>
            </w:tcMar>
            <w:hideMark/>
          </w:tcPr>
          <w:p w14:paraId="72F02486" w14:textId="77777777" w:rsidR="00466746" w:rsidRDefault="00466746">
            <w:pPr>
              <w:spacing w:after="80"/>
              <w:rPr>
                <w:rFonts w:eastAsia="Times New Roman"/>
                <w:color w:val="262626"/>
                <w:sz w:val="20"/>
                <w:szCs w:val="20"/>
              </w:rPr>
            </w:pPr>
            <w:r>
              <w:rPr>
                <w:rFonts w:eastAsia="Times New Roman"/>
                <w:color w:val="262626"/>
                <w:sz w:val="20"/>
                <w:szCs w:val="20"/>
              </w:rPr>
              <w:t>Januari 2014 – Agustus 2026 (152 bulan)</w:t>
            </w:r>
          </w:p>
        </w:tc>
      </w:tr>
      <w:tr w:rsidR="00000000" w14:paraId="54EC8BC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00F88AE" w14:textId="77777777" w:rsidR="00466746" w:rsidRDefault="00466746">
            <w:pPr>
              <w:spacing w:after="80"/>
              <w:rPr>
                <w:rFonts w:eastAsia="Times New Roman"/>
                <w:color w:val="262626"/>
                <w:sz w:val="20"/>
                <w:szCs w:val="20"/>
              </w:rPr>
            </w:pPr>
            <w:r>
              <w:rPr>
                <w:rFonts w:eastAsia="Times New Roman"/>
                <w:color w:val="262626"/>
                <w:sz w:val="20"/>
                <w:szCs w:val="20"/>
              </w:rPr>
              <w:t>Variabel penjelas</w:t>
            </w:r>
          </w:p>
        </w:tc>
        <w:tc>
          <w:tcPr>
            <w:tcW w:w="0" w:type="auto"/>
            <w:tcBorders>
              <w:bottom w:val="single" w:sz="4" w:space="0" w:color="D9D9D9"/>
            </w:tcBorders>
            <w:tcMar>
              <w:top w:w="60" w:type="dxa"/>
              <w:left w:w="120" w:type="dxa"/>
              <w:bottom w:w="60" w:type="dxa"/>
              <w:right w:w="120" w:type="dxa"/>
            </w:tcMar>
            <w:hideMark/>
          </w:tcPr>
          <w:p w14:paraId="2EFB4F49" w14:textId="77777777" w:rsidR="00466746" w:rsidRDefault="00466746">
            <w:pPr>
              <w:spacing w:after="80"/>
              <w:rPr>
                <w:rFonts w:eastAsia="Times New Roman"/>
                <w:color w:val="262626"/>
                <w:sz w:val="20"/>
                <w:szCs w:val="20"/>
              </w:rPr>
            </w:pPr>
            <w:r>
              <w:rPr>
                <w:rFonts w:eastAsia="Times New Roman"/>
                <w:color w:val="262626"/>
                <w:sz w:val="20"/>
                <w:szCs w:val="20"/>
              </w:rPr>
              <w:t xml:space="preserve">6 kandidat: perubahan USD/IDR, DXY, UST10Y (bulan </w:t>
            </w:r>
            <w:r>
              <w:rPr>
                <w:rFonts w:eastAsia="Times New Roman"/>
                <w:i/>
                <w:iCs/>
                <w:color w:val="262626"/>
                <w:sz w:val="20"/>
                <w:szCs w:val="20"/>
              </w:rPr>
              <w:t>t</w:t>
            </w:r>
            <w:r>
              <w:rPr>
                <w:rFonts w:eastAsia="Times New Roman"/>
                <w:color w:val="262626"/>
                <w:sz w:val="20"/>
                <w:szCs w:val="20"/>
              </w:rPr>
              <w:t xml:space="preserve">); net flows, trade balance, perubahan cadangan (bulan </w:t>
            </w:r>
            <w:r>
              <w:rPr>
                <w:rFonts w:eastAsia="Times New Roman"/>
                <w:i/>
                <w:iCs/>
                <w:color w:val="262626"/>
                <w:sz w:val="20"/>
                <w:szCs w:val="20"/>
              </w:rPr>
              <w:t>t</w:t>
            </w:r>
            <w:r>
              <w:rPr>
                <w:rFonts w:eastAsia="Times New Roman"/>
                <w:color w:val="262626"/>
                <w:sz w:val="20"/>
                <w:szCs w:val="20"/>
              </w:rPr>
              <w:t>−2)</w:t>
            </w:r>
          </w:p>
        </w:tc>
        <w:tc>
          <w:tcPr>
            <w:tcW w:w="0" w:type="auto"/>
            <w:tcBorders>
              <w:bottom w:val="single" w:sz="4" w:space="0" w:color="D9D9D9"/>
            </w:tcBorders>
            <w:tcMar>
              <w:top w:w="60" w:type="dxa"/>
              <w:left w:w="120" w:type="dxa"/>
              <w:bottom w:w="60" w:type="dxa"/>
              <w:right w:w="120" w:type="dxa"/>
            </w:tcMar>
            <w:hideMark/>
          </w:tcPr>
          <w:p w14:paraId="7A1D665A" w14:textId="77777777" w:rsidR="00466746" w:rsidRDefault="00466746">
            <w:pPr>
              <w:spacing w:after="80"/>
              <w:rPr>
                <w:rFonts w:eastAsia="Times New Roman"/>
                <w:color w:val="262626"/>
                <w:sz w:val="20"/>
                <w:szCs w:val="20"/>
              </w:rPr>
            </w:pPr>
            <w:r>
              <w:rPr>
                <w:rFonts w:eastAsia="Times New Roman"/>
                <w:color w:val="262626"/>
                <w:sz w:val="20"/>
                <w:szCs w:val="20"/>
              </w:rPr>
              <w:t>Nilai 1 dan 2 bulan lalu dari keempat variabel (lag 2), ditambah perubahan DXY bulan yang sama</w:t>
            </w:r>
          </w:p>
        </w:tc>
      </w:tr>
      <w:tr w:rsidR="00000000" w14:paraId="53EAA72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1BBE9C1" w14:textId="77777777" w:rsidR="00466746" w:rsidRDefault="00466746">
            <w:pPr>
              <w:spacing w:after="80"/>
              <w:rPr>
                <w:rFonts w:eastAsia="Times New Roman"/>
                <w:color w:val="262626"/>
                <w:sz w:val="20"/>
                <w:szCs w:val="20"/>
              </w:rPr>
            </w:pPr>
            <w:r>
              <w:rPr>
                <w:rFonts w:eastAsia="Times New Roman"/>
                <w:color w:val="262626"/>
                <w:sz w:val="20"/>
                <w:szCs w:val="20"/>
              </w:rPr>
              <w:t>Konstanta</w:t>
            </w:r>
          </w:p>
        </w:tc>
        <w:tc>
          <w:tcPr>
            <w:tcW w:w="0" w:type="auto"/>
            <w:tcBorders>
              <w:bottom w:val="single" w:sz="4" w:space="0" w:color="D9D9D9"/>
            </w:tcBorders>
            <w:tcMar>
              <w:top w:w="60" w:type="dxa"/>
              <w:left w:w="120" w:type="dxa"/>
              <w:bottom w:w="60" w:type="dxa"/>
              <w:right w:w="120" w:type="dxa"/>
            </w:tcMar>
            <w:hideMark/>
          </w:tcPr>
          <w:p w14:paraId="71034004" w14:textId="77777777" w:rsidR="00466746" w:rsidRDefault="00466746">
            <w:pPr>
              <w:spacing w:after="80"/>
              <w:rPr>
                <w:rFonts w:eastAsia="Times New Roman"/>
                <w:color w:val="262626"/>
                <w:sz w:val="20"/>
                <w:szCs w:val="20"/>
              </w:rPr>
            </w:pPr>
            <w:r>
              <w:rPr>
                <w:rFonts w:eastAsia="Times New Roman"/>
                <w:b/>
                <w:bCs/>
                <w:color w:val="262626"/>
                <w:sz w:val="20"/>
                <w:szCs w:val="20"/>
              </w:rPr>
              <w:t>Ya</w:t>
            </w:r>
            <w:r>
              <w:rPr>
                <w:rFonts w:eastAsia="Times New Roman"/>
                <w:color w:val="262626"/>
                <w:sz w:val="20"/>
                <w:szCs w:val="20"/>
              </w:rPr>
              <w:t>, di semua model, tidak disusutkan (mewakili tren depresiasi rata-rata)</w:t>
            </w:r>
          </w:p>
        </w:tc>
        <w:tc>
          <w:tcPr>
            <w:tcW w:w="0" w:type="auto"/>
            <w:tcBorders>
              <w:bottom w:val="single" w:sz="4" w:space="0" w:color="D9D9D9"/>
            </w:tcBorders>
            <w:tcMar>
              <w:top w:w="60" w:type="dxa"/>
              <w:left w:w="120" w:type="dxa"/>
              <w:bottom w:w="60" w:type="dxa"/>
              <w:right w:w="120" w:type="dxa"/>
            </w:tcMar>
            <w:hideMark/>
          </w:tcPr>
          <w:p w14:paraId="24BBCE6B" w14:textId="77777777" w:rsidR="00466746" w:rsidRDefault="00466746">
            <w:pPr>
              <w:spacing w:after="80"/>
              <w:rPr>
                <w:rFonts w:eastAsia="Times New Roman"/>
                <w:color w:val="262626"/>
                <w:sz w:val="20"/>
                <w:szCs w:val="20"/>
              </w:rPr>
            </w:pPr>
            <w:r>
              <w:rPr>
                <w:rFonts w:eastAsia="Times New Roman"/>
                <w:b/>
                <w:bCs/>
                <w:color w:val="262626"/>
                <w:sz w:val="20"/>
                <w:szCs w:val="20"/>
              </w:rPr>
              <w:t>Ya</w:t>
            </w:r>
            <w:r>
              <w:rPr>
                <w:rFonts w:eastAsia="Times New Roman"/>
                <w:color w:val="262626"/>
                <w:sz w:val="20"/>
                <w:szCs w:val="20"/>
              </w:rPr>
              <w:t>, di setiap persamaan, prior sangat longgar</w:t>
            </w:r>
          </w:p>
        </w:tc>
      </w:tr>
      <w:tr w:rsidR="00000000" w14:paraId="060458D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C1C4E0D" w14:textId="77777777" w:rsidR="00466746" w:rsidRDefault="00466746">
            <w:pPr>
              <w:spacing w:after="80"/>
              <w:rPr>
                <w:rFonts w:eastAsia="Times New Roman"/>
                <w:color w:val="262626"/>
                <w:sz w:val="20"/>
                <w:szCs w:val="20"/>
              </w:rPr>
            </w:pPr>
            <w:r>
              <w:rPr>
                <w:rFonts w:eastAsia="Times New Roman"/>
                <w:color w:val="262626"/>
                <w:sz w:val="20"/>
                <w:szCs w:val="20"/>
              </w:rPr>
              <w:t>Musiman</w:t>
            </w:r>
          </w:p>
        </w:tc>
        <w:tc>
          <w:tcPr>
            <w:tcW w:w="0" w:type="auto"/>
            <w:tcBorders>
              <w:bottom w:val="single" w:sz="4" w:space="0" w:color="D9D9D9"/>
            </w:tcBorders>
            <w:tcMar>
              <w:top w:w="60" w:type="dxa"/>
              <w:left w:w="120" w:type="dxa"/>
              <w:bottom w:w="60" w:type="dxa"/>
              <w:right w:w="120" w:type="dxa"/>
            </w:tcMar>
            <w:hideMark/>
          </w:tcPr>
          <w:p w14:paraId="14EB275C" w14:textId="77777777" w:rsidR="00466746" w:rsidRDefault="00466746">
            <w:pPr>
              <w:spacing w:after="80"/>
              <w:rPr>
                <w:rFonts w:eastAsia="Times New Roman"/>
                <w:color w:val="262626"/>
                <w:sz w:val="20"/>
                <w:szCs w:val="20"/>
              </w:rPr>
            </w:pPr>
            <w:r>
              <w:rPr>
                <w:rFonts w:eastAsia="Times New Roman"/>
                <w:color w:val="262626"/>
                <w:sz w:val="20"/>
                <w:szCs w:val="20"/>
              </w:rPr>
              <w:t>Tidak</w:t>
            </w:r>
          </w:p>
        </w:tc>
        <w:tc>
          <w:tcPr>
            <w:tcW w:w="0" w:type="auto"/>
            <w:tcBorders>
              <w:bottom w:val="single" w:sz="4" w:space="0" w:color="D9D9D9"/>
            </w:tcBorders>
            <w:tcMar>
              <w:top w:w="60" w:type="dxa"/>
              <w:left w:w="120" w:type="dxa"/>
              <w:bottom w:w="60" w:type="dxa"/>
              <w:right w:w="120" w:type="dxa"/>
            </w:tcMar>
            <w:hideMark/>
          </w:tcPr>
          <w:p w14:paraId="1C51B7C9" w14:textId="77777777" w:rsidR="00466746" w:rsidRDefault="00466746">
            <w:pPr>
              <w:spacing w:after="80"/>
              <w:rPr>
                <w:rFonts w:eastAsia="Times New Roman"/>
                <w:color w:val="262626"/>
                <w:sz w:val="20"/>
                <w:szCs w:val="20"/>
              </w:rPr>
            </w:pPr>
            <w:r>
              <w:rPr>
                <w:rFonts w:eastAsia="Times New Roman"/>
                <w:b/>
                <w:bCs/>
                <w:color w:val="262626"/>
                <w:sz w:val="20"/>
                <w:szCs w:val="20"/>
              </w:rPr>
              <w:t>Ya</w:t>
            </w:r>
            <w:r>
              <w:rPr>
                <w:rFonts w:eastAsia="Times New Roman"/>
                <w:color w:val="262626"/>
                <w:sz w:val="20"/>
                <w:szCs w:val="20"/>
              </w:rPr>
              <w:t>: sin dan cos periode 12 bulan dan 6 bulan (4 variabel)</w:t>
            </w:r>
          </w:p>
        </w:tc>
      </w:tr>
      <w:tr w:rsidR="00000000" w14:paraId="0544B51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FCFDF47" w14:textId="77777777" w:rsidR="00466746" w:rsidRDefault="00466746">
            <w:pPr>
              <w:spacing w:after="80"/>
              <w:rPr>
                <w:rFonts w:eastAsia="Times New Roman"/>
                <w:color w:val="262626"/>
                <w:sz w:val="20"/>
                <w:szCs w:val="20"/>
              </w:rPr>
            </w:pPr>
            <w:r>
              <w:rPr>
                <w:rFonts w:eastAsia="Times New Roman"/>
                <w:color w:val="262626"/>
                <w:sz w:val="20"/>
                <w:szCs w:val="20"/>
              </w:rPr>
              <w:t>Dummy bulan ekstrem</w:t>
            </w:r>
          </w:p>
        </w:tc>
        <w:tc>
          <w:tcPr>
            <w:tcW w:w="0" w:type="auto"/>
            <w:tcBorders>
              <w:bottom w:val="single" w:sz="4" w:space="0" w:color="D9D9D9"/>
            </w:tcBorders>
            <w:tcMar>
              <w:top w:w="60" w:type="dxa"/>
              <w:left w:w="120" w:type="dxa"/>
              <w:bottom w:w="60" w:type="dxa"/>
              <w:right w:w="120" w:type="dxa"/>
            </w:tcMar>
            <w:hideMark/>
          </w:tcPr>
          <w:p w14:paraId="14B59E15" w14:textId="77777777" w:rsidR="00466746" w:rsidRDefault="00466746">
            <w:pPr>
              <w:spacing w:after="80"/>
              <w:rPr>
                <w:rFonts w:eastAsia="Times New Roman"/>
                <w:color w:val="262626"/>
                <w:sz w:val="20"/>
                <w:szCs w:val="20"/>
              </w:rPr>
            </w:pPr>
            <w:r>
              <w:rPr>
                <w:rFonts w:eastAsia="Times New Roman"/>
                <w:color w:val="262626"/>
                <w:sz w:val="20"/>
                <w:szCs w:val="20"/>
              </w:rPr>
              <w:t>Tidak</w:t>
            </w:r>
          </w:p>
        </w:tc>
        <w:tc>
          <w:tcPr>
            <w:tcW w:w="0" w:type="auto"/>
            <w:tcBorders>
              <w:bottom w:val="single" w:sz="4" w:space="0" w:color="D9D9D9"/>
            </w:tcBorders>
            <w:tcMar>
              <w:top w:w="60" w:type="dxa"/>
              <w:left w:w="120" w:type="dxa"/>
              <w:bottom w:w="60" w:type="dxa"/>
              <w:right w:w="120" w:type="dxa"/>
            </w:tcMar>
            <w:hideMark/>
          </w:tcPr>
          <w:p w14:paraId="167E45B4" w14:textId="77777777" w:rsidR="00466746" w:rsidRDefault="00466746">
            <w:pPr>
              <w:spacing w:after="80"/>
              <w:rPr>
                <w:rFonts w:eastAsia="Times New Roman"/>
                <w:color w:val="262626"/>
                <w:sz w:val="20"/>
                <w:szCs w:val="20"/>
              </w:rPr>
            </w:pPr>
            <w:r>
              <w:rPr>
                <w:rFonts w:eastAsia="Times New Roman"/>
                <w:b/>
                <w:bCs/>
                <w:color w:val="262626"/>
                <w:sz w:val="20"/>
                <w:szCs w:val="20"/>
              </w:rPr>
              <w:t>Ya</w:t>
            </w:r>
            <w:r>
              <w:rPr>
                <w:rFonts w:eastAsia="Times New Roman"/>
                <w:color w:val="262626"/>
                <w:sz w:val="20"/>
                <w:szCs w:val="20"/>
              </w:rPr>
              <w:t>: Okt 2015, Nov 2018, Mar 2020, Apr 2020 (nilai 1 hanya di bulan itu)</w:t>
            </w:r>
          </w:p>
        </w:tc>
      </w:tr>
      <w:tr w:rsidR="00000000" w14:paraId="091534C5"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7E46E74" w14:textId="77777777" w:rsidR="00466746" w:rsidRDefault="00466746">
            <w:pPr>
              <w:spacing w:after="80"/>
              <w:rPr>
                <w:rFonts w:eastAsia="Times New Roman"/>
                <w:color w:val="262626"/>
                <w:sz w:val="20"/>
                <w:szCs w:val="20"/>
              </w:rPr>
            </w:pPr>
            <w:r>
              <w:rPr>
                <w:rFonts w:eastAsia="Times New Roman"/>
                <w:color w:val="262626"/>
                <w:sz w:val="20"/>
                <w:szCs w:val="20"/>
              </w:rPr>
              <w:t>Dummy lain (rating, Lebaran)</w:t>
            </w:r>
          </w:p>
        </w:tc>
        <w:tc>
          <w:tcPr>
            <w:tcW w:w="0" w:type="auto"/>
            <w:tcBorders>
              <w:bottom w:val="single" w:sz="4" w:space="0" w:color="D9D9D9"/>
            </w:tcBorders>
            <w:tcMar>
              <w:top w:w="60" w:type="dxa"/>
              <w:left w:w="120" w:type="dxa"/>
              <w:bottom w:w="60" w:type="dxa"/>
              <w:right w:w="120" w:type="dxa"/>
            </w:tcMar>
            <w:hideMark/>
          </w:tcPr>
          <w:p w14:paraId="516E20F8" w14:textId="77777777" w:rsidR="00466746" w:rsidRDefault="00466746">
            <w:pPr>
              <w:spacing w:after="80"/>
              <w:rPr>
                <w:rFonts w:eastAsia="Times New Roman"/>
                <w:color w:val="262626"/>
                <w:sz w:val="20"/>
                <w:szCs w:val="20"/>
              </w:rPr>
            </w:pPr>
            <w:r>
              <w:rPr>
                <w:rFonts w:eastAsia="Times New Roman"/>
                <w:color w:val="262626"/>
                <w:sz w:val="20"/>
                <w:szCs w:val="20"/>
              </w:rPr>
              <w:t>Tidak</w:t>
            </w:r>
          </w:p>
        </w:tc>
        <w:tc>
          <w:tcPr>
            <w:tcW w:w="0" w:type="auto"/>
            <w:tcBorders>
              <w:bottom w:val="single" w:sz="4" w:space="0" w:color="D9D9D9"/>
            </w:tcBorders>
            <w:tcMar>
              <w:top w:w="60" w:type="dxa"/>
              <w:left w:w="120" w:type="dxa"/>
              <w:bottom w:w="60" w:type="dxa"/>
              <w:right w:w="120" w:type="dxa"/>
            </w:tcMar>
            <w:hideMark/>
          </w:tcPr>
          <w:p w14:paraId="08F3B937" w14:textId="77777777" w:rsidR="00466746" w:rsidRDefault="00466746">
            <w:pPr>
              <w:spacing w:after="80"/>
              <w:rPr>
                <w:rFonts w:eastAsia="Times New Roman"/>
                <w:color w:val="262626"/>
                <w:sz w:val="20"/>
                <w:szCs w:val="20"/>
              </w:rPr>
            </w:pPr>
            <w:r>
              <w:rPr>
                <w:rFonts w:eastAsia="Times New Roman"/>
                <w:color w:val="262626"/>
                <w:sz w:val="20"/>
                <w:szCs w:val="20"/>
              </w:rPr>
              <w:t>Tidak</w:t>
            </w:r>
          </w:p>
        </w:tc>
      </w:tr>
      <w:tr w:rsidR="00000000" w14:paraId="003276B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D962F7A" w14:textId="77777777" w:rsidR="00466746" w:rsidRDefault="00466746">
            <w:pPr>
              <w:spacing w:after="80"/>
              <w:rPr>
                <w:rFonts w:eastAsia="Times New Roman"/>
                <w:color w:val="262626"/>
                <w:sz w:val="20"/>
                <w:szCs w:val="20"/>
              </w:rPr>
            </w:pPr>
            <w:r>
              <w:rPr>
                <w:rFonts w:eastAsia="Times New Roman"/>
                <w:color w:val="262626"/>
                <w:sz w:val="20"/>
                <w:szCs w:val="20"/>
              </w:rPr>
              <w:t>Cara menyusutkan koefisien</w:t>
            </w:r>
          </w:p>
        </w:tc>
        <w:tc>
          <w:tcPr>
            <w:tcW w:w="0" w:type="auto"/>
            <w:tcBorders>
              <w:bottom w:val="single" w:sz="4" w:space="0" w:color="D9D9D9"/>
            </w:tcBorders>
            <w:tcMar>
              <w:top w:w="60" w:type="dxa"/>
              <w:left w:w="120" w:type="dxa"/>
              <w:bottom w:w="60" w:type="dxa"/>
              <w:right w:w="120" w:type="dxa"/>
            </w:tcMar>
            <w:hideMark/>
          </w:tcPr>
          <w:p w14:paraId="55A820DA" w14:textId="77777777" w:rsidR="00466746" w:rsidRDefault="00466746">
            <w:pPr>
              <w:spacing w:after="80"/>
              <w:rPr>
                <w:rFonts w:eastAsia="Times New Roman"/>
                <w:color w:val="262626"/>
                <w:sz w:val="20"/>
                <w:szCs w:val="20"/>
              </w:rPr>
            </w:pPr>
            <w:r>
              <w:rPr>
                <w:rFonts w:eastAsia="Times New Roman"/>
                <w:color w:val="262626"/>
                <w:sz w:val="20"/>
                <w:szCs w:val="20"/>
              </w:rPr>
              <w:t xml:space="preserve">g-prior Zellner, </w:t>
            </w:r>
            <w:r>
              <w:rPr>
                <w:rFonts w:eastAsia="Times New Roman"/>
                <w:i/>
                <w:iCs/>
                <w:color w:val="262626"/>
                <w:sz w:val="20"/>
                <w:szCs w:val="20"/>
              </w:rPr>
              <w:t>g</w:t>
            </w:r>
            <w:r>
              <w:rPr>
                <w:rFonts w:eastAsia="Times New Roman"/>
                <w:color w:val="262626"/>
                <w:sz w:val="20"/>
                <w:szCs w:val="20"/>
              </w:rPr>
              <w:t xml:space="preserve"> = 0,25 (koefisien = 20% dari OLS) (Zellner, 1986; Fernández, Ley, &amp; Steel, 2001)</w:t>
            </w:r>
          </w:p>
        </w:tc>
        <w:tc>
          <w:tcPr>
            <w:tcW w:w="0" w:type="auto"/>
            <w:tcBorders>
              <w:bottom w:val="single" w:sz="4" w:space="0" w:color="D9D9D9"/>
            </w:tcBorders>
            <w:tcMar>
              <w:top w:w="60" w:type="dxa"/>
              <w:left w:w="120" w:type="dxa"/>
              <w:bottom w:w="60" w:type="dxa"/>
              <w:right w:w="120" w:type="dxa"/>
            </w:tcMar>
            <w:hideMark/>
          </w:tcPr>
          <w:p w14:paraId="2E013A9D" w14:textId="77777777" w:rsidR="00466746" w:rsidRDefault="00466746">
            <w:pPr>
              <w:spacing w:after="80"/>
              <w:rPr>
                <w:rFonts w:eastAsia="Times New Roman"/>
                <w:color w:val="262626"/>
                <w:sz w:val="20"/>
                <w:szCs w:val="20"/>
              </w:rPr>
            </w:pPr>
            <w:r>
              <w:rPr>
                <w:rFonts w:eastAsia="Times New Roman"/>
                <w:color w:val="262626"/>
                <w:sz w:val="20"/>
                <w:szCs w:val="20"/>
              </w:rPr>
              <w:t>Prior Minnesota, λ = 0,03 (sangat ketat); lag trade balance berpusat di 0,7 (Litterman, 1986; Kadiyala &amp; Karlsson, 1997)</w:t>
            </w:r>
          </w:p>
        </w:tc>
      </w:tr>
      <w:tr w:rsidR="00000000" w14:paraId="35EF069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B006674" w14:textId="77777777" w:rsidR="00466746" w:rsidRDefault="00466746">
            <w:pPr>
              <w:spacing w:after="80"/>
              <w:rPr>
                <w:rFonts w:eastAsia="Times New Roman"/>
                <w:color w:val="262626"/>
                <w:sz w:val="20"/>
                <w:szCs w:val="20"/>
              </w:rPr>
            </w:pPr>
            <w:r>
              <w:rPr>
                <w:rFonts w:eastAsia="Times New Roman"/>
                <w:color w:val="262626"/>
                <w:sz w:val="20"/>
                <w:szCs w:val="20"/>
              </w:rPr>
              <w:t>Jumlah model / simulasi</w:t>
            </w:r>
          </w:p>
        </w:tc>
        <w:tc>
          <w:tcPr>
            <w:tcW w:w="0" w:type="auto"/>
            <w:tcBorders>
              <w:bottom w:val="single" w:sz="4" w:space="0" w:color="D9D9D9"/>
            </w:tcBorders>
            <w:tcMar>
              <w:top w:w="60" w:type="dxa"/>
              <w:left w:w="120" w:type="dxa"/>
              <w:bottom w:w="60" w:type="dxa"/>
              <w:right w:w="120" w:type="dxa"/>
            </w:tcMar>
            <w:hideMark/>
          </w:tcPr>
          <w:p w14:paraId="4967372D" w14:textId="77777777" w:rsidR="00466746" w:rsidRDefault="00466746">
            <w:pPr>
              <w:spacing w:after="80"/>
              <w:rPr>
                <w:rFonts w:eastAsia="Times New Roman"/>
                <w:color w:val="262626"/>
                <w:sz w:val="20"/>
                <w:szCs w:val="20"/>
              </w:rPr>
            </w:pPr>
            <w:r>
              <w:rPr>
                <w:rFonts w:eastAsia="Times New Roman"/>
                <w:color w:val="262626"/>
                <w:sz w:val="20"/>
                <w:szCs w:val="20"/>
              </w:rPr>
              <w:t>64 model (semua kombinasi 6 prediktor) (Raftery, Madigan, &amp; Hoeting, 1997)</w:t>
            </w:r>
          </w:p>
        </w:tc>
        <w:tc>
          <w:tcPr>
            <w:tcW w:w="0" w:type="auto"/>
            <w:tcBorders>
              <w:bottom w:val="single" w:sz="4" w:space="0" w:color="D9D9D9"/>
            </w:tcBorders>
            <w:tcMar>
              <w:top w:w="60" w:type="dxa"/>
              <w:left w:w="120" w:type="dxa"/>
              <w:bottom w:w="60" w:type="dxa"/>
              <w:right w:w="120" w:type="dxa"/>
            </w:tcMar>
            <w:hideMark/>
          </w:tcPr>
          <w:p w14:paraId="17BC82B5" w14:textId="77777777" w:rsidR="00466746" w:rsidRDefault="00466746">
            <w:pPr>
              <w:spacing w:after="80"/>
              <w:rPr>
                <w:rFonts w:eastAsia="Times New Roman"/>
                <w:color w:val="262626"/>
                <w:sz w:val="20"/>
                <w:szCs w:val="20"/>
              </w:rPr>
            </w:pPr>
            <w:r>
              <w:rPr>
                <w:rFonts w:eastAsia="Times New Roman"/>
                <w:color w:val="262626"/>
                <w:sz w:val="20"/>
                <w:szCs w:val="20"/>
              </w:rPr>
              <w:t>6.000 simulasi untuk forecast akhir dan skenario</w:t>
            </w:r>
          </w:p>
        </w:tc>
      </w:tr>
      <w:tr w:rsidR="00000000" w14:paraId="55C5F906"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DDB8D9E" w14:textId="77777777" w:rsidR="00466746" w:rsidRDefault="00466746">
            <w:pPr>
              <w:spacing w:after="80"/>
              <w:rPr>
                <w:rFonts w:eastAsia="Times New Roman"/>
                <w:color w:val="262626"/>
                <w:sz w:val="20"/>
                <w:szCs w:val="20"/>
              </w:rPr>
            </w:pPr>
            <w:r>
              <w:rPr>
                <w:rFonts w:eastAsia="Times New Roman"/>
                <w:color w:val="262626"/>
                <w:sz w:val="20"/>
                <w:szCs w:val="20"/>
              </w:rPr>
              <w:t>Dipilih lewat</w:t>
            </w:r>
          </w:p>
        </w:tc>
        <w:tc>
          <w:tcPr>
            <w:tcW w:w="0" w:type="auto"/>
            <w:tcBorders>
              <w:bottom w:val="single" w:sz="4" w:space="0" w:color="D9D9D9"/>
            </w:tcBorders>
            <w:tcMar>
              <w:top w:w="60" w:type="dxa"/>
              <w:left w:w="120" w:type="dxa"/>
              <w:bottom w:w="60" w:type="dxa"/>
              <w:right w:w="120" w:type="dxa"/>
            </w:tcMar>
            <w:hideMark/>
          </w:tcPr>
          <w:p w14:paraId="5AD4AEED" w14:textId="77777777" w:rsidR="00466746" w:rsidRDefault="00466746">
            <w:pPr>
              <w:spacing w:after="80"/>
              <w:rPr>
                <w:rFonts w:eastAsia="Times New Roman"/>
                <w:color w:val="262626"/>
                <w:sz w:val="20"/>
                <w:szCs w:val="20"/>
              </w:rPr>
            </w:pPr>
            <w:r>
              <w:rPr>
                <w:rFonts w:eastAsia="Times New Roman"/>
                <w:color w:val="262626"/>
                <w:sz w:val="20"/>
                <w:szCs w:val="20"/>
              </w:rPr>
              <w:t xml:space="preserve">Uji validation: </w:t>
            </w:r>
            <w:r>
              <w:rPr>
                <w:rFonts w:eastAsia="Times New Roman"/>
                <w:i/>
                <w:iCs/>
                <w:color w:val="262626"/>
                <w:sz w:val="20"/>
                <w:szCs w:val="20"/>
              </w:rPr>
              <w:t>g</w:t>
            </w:r>
            <w:r>
              <w:rPr>
                <w:rFonts w:eastAsia="Times New Roman"/>
                <w:color w:val="262626"/>
                <w:sz w:val="20"/>
                <w:szCs w:val="20"/>
              </w:rPr>
              <w:t xml:space="preserve"> = 0,25 dari pilihan 0,25 / 1 / 4 / </w:t>
            </w:r>
            <w:r>
              <w:rPr>
                <w:rFonts w:eastAsia="Times New Roman"/>
                <w:i/>
                <w:iCs/>
                <w:color w:val="262626"/>
                <w:sz w:val="20"/>
                <w:szCs w:val="20"/>
              </w:rPr>
              <w:t>n</w:t>
            </w:r>
          </w:p>
        </w:tc>
        <w:tc>
          <w:tcPr>
            <w:tcW w:w="0" w:type="auto"/>
            <w:tcBorders>
              <w:bottom w:val="single" w:sz="4" w:space="0" w:color="D9D9D9"/>
            </w:tcBorders>
            <w:tcMar>
              <w:top w:w="60" w:type="dxa"/>
              <w:left w:w="120" w:type="dxa"/>
              <w:bottom w:w="60" w:type="dxa"/>
              <w:right w:w="120" w:type="dxa"/>
            </w:tcMar>
            <w:hideMark/>
          </w:tcPr>
          <w:p w14:paraId="2C47B3B5" w14:textId="77777777" w:rsidR="00466746" w:rsidRDefault="00466746">
            <w:pPr>
              <w:spacing w:after="80"/>
              <w:rPr>
                <w:rFonts w:eastAsia="Times New Roman"/>
                <w:color w:val="262626"/>
                <w:sz w:val="20"/>
                <w:szCs w:val="20"/>
              </w:rPr>
            </w:pPr>
            <w:r>
              <w:rPr>
                <w:rFonts w:eastAsia="Times New Roman"/>
                <w:color w:val="262626"/>
                <w:sz w:val="20"/>
                <w:szCs w:val="20"/>
              </w:rPr>
              <w:t>Uji validation: 48 kombinasi awal sampel, lag, λ, prior UIP</w:t>
            </w:r>
          </w:p>
        </w:tc>
      </w:tr>
      <w:tr w:rsidR="00000000" w14:paraId="52C2FA86"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6EF45F4" w14:textId="77777777" w:rsidR="00466746" w:rsidRDefault="00466746">
            <w:pPr>
              <w:spacing w:after="80"/>
              <w:rPr>
                <w:rFonts w:eastAsia="Times New Roman"/>
                <w:color w:val="262626"/>
                <w:sz w:val="20"/>
                <w:szCs w:val="20"/>
              </w:rPr>
            </w:pPr>
            <w:r>
              <w:rPr>
                <w:rFonts w:eastAsia="Times New Roman"/>
                <w:color w:val="262626"/>
                <w:sz w:val="20"/>
                <w:szCs w:val="20"/>
              </w:rPr>
              <w:t>Output yang dipakai</w:t>
            </w:r>
          </w:p>
        </w:tc>
        <w:tc>
          <w:tcPr>
            <w:tcW w:w="0" w:type="auto"/>
            <w:tcBorders>
              <w:bottom w:val="single" w:sz="4" w:space="0" w:color="D9D9D9"/>
            </w:tcBorders>
            <w:tcMar>
              <w:top w:w="60" w:type="dxa"/>
              <w:left w:w="120" w:type="dxa"/>
              <w:bottom w:w="60" w:type="dxa"/>
              <w:right w:w="120" w:type="dxa"/>
            </w:tcMar>
            <w:hideMark/>
          </w:tcPr>
          <w:p w14:paraId="445B7543" w14:textId="77777777" w:rsidR="00466746" w:rsidRDefault="00466746">
            <w:pPr>
              <w:spacing w:after="80"/>
              <w:rPr>
                <w:rFonts w:eastAsia="Times New Roman"/>
                <w:color w:val="262626"/>
                <w:sz w:val="20"/>
                <w:szCs w:val="20"/>
              </w:rPr>
            </w:pPr>
            <w:r>
              <w:rPr>
                <w:rFonts w:eastAsia="Times New Roman"/>
                <w:color w:val="262626"/>
                <w:sz w:val="20"/>
                <w:szCs w:val="20"/>
              </w:rPr>
              <w:t>Median dan rentang 80%/95% (baseline)</w:t>
            </w:r>
          </w:p>
        </w:tc>
        <w:tc>
          <w:tcPr>
            <w:tcW w:w="0" w:type="auto"/>
            <w:tcBorders>
              <w:bottom w:val="single" w:sz="4" w:space="0" w:color="D9D9D9"/>
            </w:tcBorders>
            <w:tcMar>
              <w:top w:w="60" w:type="dxa"/>
              <w:left w:w="120" w:type="dxa"/>
              <w:bottom w:w="60" w:type="dxa"/>
              <w:right w:w="120" w:type="dxa"/>
            </w:tcMar>
            <w:hideMark/>
          </w:tcPr>
          <w:p w14:paraId="03AE5A18" w14:textId="77777777" w:rsidR="00466746" w:rsidRDefault="00466746">
            <w:pPr>
              <w:spacing w:after="80"/>
              <w:rPr>
                <w:rFonts w:eastAsia="Times New Roman"/>
                <w:color w:val="262626"/>
                <w:sz w:val="20"/>
                <w:szCs w:val="20"/>
              </w:rPr>
            </w:pPr>
            <w:r>
              <w:rPr>
                <w:rFonts w:eastAsia="Times New Roman"/>
                <w:color w:val="262626"/>
                <w:sz w:val="20"/>
                <w:szCs w:val="20"/>
              </w:rPr>
              <w:t>Rasio median skenario ÷ median baseline BVARX</w:t>
            </w:r>
          </w:p>
        </w:tc>
      </w:tr>
    </w:tbl>
    <w:p w14:paraId="1D11BC2D" w14:textId="77777777" w:rsidR="00466746" w:rsidRDefault="00466746">
      <w:pPr>
        <w:pStyle w:val="cap"/>
        <w:rPr>
          <w:lang w:val="id-ID"/>
        </w:rPr>
      </w:pPr>
      <w:r>
        <w:rPr>
          <w:lang w:val="id-ID"/>
        </w:rPr>
        <w:t>Tabel 2.1 Spesifikasi final kedua model (S0_settings, 00_master.do).</w:t>
      </w:r>
    </w:p>
    <w:p w14:paraId="4C6CC77D" w14:textId="77777777" w:rsidR="00466746" w:rsidRDefault="00466746">
      <w:pPr>
        <w:pStyle w:val="Heading2"/>
        <w:rPr>
          <w:rFonts w:eastAsia="Times New Roman"/>
          <w:lang w:val="id-ID"/>
        </w:rPr>
      </w:pPr>
      <w:bookmarkStart w:id="8" w:name="_Toc244457885"/>
      <w:r>
        <w:rPr>
          <w:rFonts w:eastAsia="Times New Roman"/>
          <w:lang w:val="id-ID"/>
        </w:rPr>
        <w:t>2.2 Semua kolom di database dan statusnya</w:t>
      </w:r>
      <w:bookmarkEnd w:id="8"/>
    </w:p>
    <w:p w14:paraId="042DE8A5" w14:textId="77777777" w:rsidR="00466746" w:rsidRDefault="00466746">
      <w:pPr>
        <w:pStyle w:val="NormalWeb"/>
        <w:rPr>
          <w:color w:val="262626"/>
          <w:sz w:val="22"/>
          <w:szCs w:val="22"/>
          <w:lang w:val="id-ID"/>
        </w:rPr>
      </w:pPr>
      <w:r>
        <w:rPr>
          <w:color w:val="262626"/>
          <w:sz w:val="22"/>
          <w:szCs w:val="22"/>
          <w:lang w:val="id-ID"/>
        </w:rPr>
        <w:t xml:space="preserve">File </w:t>
      </w:r>
      <w:r>
        <w:rPr>
          <w:rStyle w:val="HTMLCode"/>
          <w:color w:val="262626"/>
          <w:lang w:val="id-ID"/>
        </w:rPr>
        <w:t>input/Database_Rupiah_Bulanan.xlsx</w:t>
      </w:r>
      <w:r>
        <w:rPr>
          <w:color w:val="262626"/>
          <w:sz w:val="22"/>
          <w:szCs w:val="22"/>
          <w:lang w:val="id-ID"/>
        </w:rPr>
        <w:t xml:space="preserve">, sheet </w:t>
      </w:r>
      <w:r>
        <w:rPr>
          <w:rStyle w:val="HTMLCode"/>
          <w:color w:val="262626"/>
          <w:lang w:val="id-ID"/>
        </w:rPr>
        <w:t>database_monthly</w:t>
      </w:r>
      <w:r>
        <w:rPr>
          <w:color w:val="262626"/>
          <w:sz w:val="22"/>
          <w:szCs w:val="22"/>
          <w:lang w:val="id-ID"/>
        </w:rPr>
        <w:t>, berisi 25 kolom. Tidak semuanya dipakai model. Tabel berikut menunjukkan status setiap kolom.</w:t>
      </w:r>
    </w:p>
    <w:tbl>
      <w:tblPr>
        <w:tblW w:w="5000" w:type="pct"/>
        <w:tblCellMar>
          <w:top w:w="15" w:type="dxa"/>
          <w:left w:w="15" w:type="dxa"/>
          <w:bottom w:w="15" w:type="dxa"/>
          <w:right w:w="15" w:type="dxa"/>
        </w:tblCellMar>
        <w:tblLook w:val="04A0" w:firstRow="1" w:lastRow="0" w:firstColumn="1" w:lastColumn="0" w:noHBand="0" w:noVBand="1"/>
      </w:tblPr>
      <w:tblGrid>
        <w:gridCol w:w="2392"/>
        <w:gridCol w:w="1616"/>
        <w:gridCol w:w="1171"/>
        <w:gridCol w:w="1231"/>
        <w:gridCol w:w="2661"/>
      </w:tblGrid>
      <w:tr w:rsidR="00000000" w14:paraId="38225000"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7042BA6F" w14:textId="77777777" w:rsidR="00466746" w:rsidRDefault="00466746">
            <w:pPr>
              <w:spacing w:after="80"/>
              <w:rPr>
                <w:rFonts w:eastAsia="Times New Roman"/>
                <w:b/>
                <w:bCs/>
                <w:color w:val="262626"/>
                <w:sz w:val="20"/>
                <w:szCs w:val="20"/>
              </w:rPr>
            </w:pPr>
            <w:r>
              <w:rPr>
                <w:rFonts w:eastAsia="Times New Roman"/>
                <w:b/>
                <w:bCs/>
                <w:color w:val="262626"/>
                <w:sz w:val="20"/>
                <w:szCs w:val="20"/>
              </w:rPr>
              <w:lastRenderedPageBreak/>
              <w:t>Kolom</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AF732E1" w14:textId="77777777" w:rsidR="00466746" w:rsidRDefault="00466746">
            <w:pPr>
              <w:spacing w:after="80"/>
              <w:rPr>
                <w:rFonts w:eastAsia="Times New Roman"/>
                <w:b/>
                <w:bCs/>
                <w:color w:val="262626"/>
                <w:sz w:val="20"/>
                <w:szCs w:val="20"/>
              </w:rPr>
            </w:pPr>
            <w:r>
              <w:rPr>
                <w:rFonts w:eastAsia="Times New Roman"/>
                <w:b/>
                <w:bCs/>
                <w:color w:val="262626"/>
                <w:sz w:val="20"/>
                <w:szCs w:val="20"/>
              </w:rPr>
              <w:t>Isi</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867B3A3" w14:textId="77777777" w:rsidR="00466746" w:rsidRDefault="00466746">
            <w:pPr>
              <w:spacing w:after="80"/>
              <w:rPr>
                <w:rFonts w:eastAsia="Times New Roman"/>
                <w:b/>
                <w:bCs/>
                <w:color w:val="262626"/>
                <w:sz w:val="20"/>
                <w:szCs w:val="20"/>
              </w:rPr>
            </w:pPr>
            <w:r>
              <w:rPr>
                <w:rFonts w:eastAsia="Times New Roman"/>
                <w:b/>
                <w:bCs/>
                <w:color w:val="262626"/>
                <w:sz w:val="20"/>
                <w:szCs w:val="20"/>
              </w:rPr>
              <w:t>BMA</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D633C26" w14:textId="77777777" w:rsidR="00466746" w:rsidRDefault="00466746">
            <w:pPr>
              <w:spacing w:after="80"/>
              <w:rPr>
                <w:rFonts w:eastAsia="Times New Roman"/>
                <w:b/>
                <w:bCs/>
                <w:color w:val="262626"/>
                <w:sz w:val="20"/>
                <w:szCs w:val="20"/>
              </w:rPr>
            </w:pPr>
            <w:r>
              <w:rPr>
                <w:rFonts w:eastAsia="Times New Roman"/>
                <w:b/>
                <w:bCs/>
                <w:color w:val="262626"/>
                <w:sz w:val="20"/>
                <w:szCs w:val="20"/>
              </w:rPr>
              <w:t>BVARX</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3073FAB" w14:textId="77777777" w:rsidR="00466746" w:rsidRDefault="00466746">
            <w:pPr>
              <w:spacing w:after="80"/>
              <w:rPr>
                <w:rFonts w:eastAsia="Times New Roman"/>
                <w:b/>
                <w:bCs/>
                <w:color w:val="262626"/>
                <w:sz w:val="20"/>
                <w:szCs w:val="20"/>
              </w:rPr>
            </w:pPr>
            <w:r>
              <w:rPr>
                <w:rFonts w:eastAsia="Times New Roman"/>
                <w:b/>
                <w:bCs/>
                <w:color w:val="262626"/>
                <w:sz w:val="20"/>
                <w:szCs w:val="20"/>
              </w:rPr>
              <w:t>Catatan</w:t>
            </w:r>
          </w:p>
        </w:tc>
      </w:tr>
      <w:tr w:rsidR="00000000" w14:paraId="498C55CE"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763D16A" w14:textId="77777777" w:rsidR="00466746" w:rsidRDefault="00466746">
            <w:pPr>
              <w:spacing w:after="80"/>
              <w:rPr>
                <w:rFonts w:eastAsia="Times New Roman"/>
                <w:color w:val="262626"/>
                <w:sz w:val="20"/>
                <w:szCs w:val="20"/>
              </w:rPr>
            </w:pPr>
            <w:r>
              <w:rPr>
                <w:rFonts w:eastAsia="Times New Roman"/>
                <w:color w:val="262626"/>
                <w:sz w:val="20"/>
                <w:szCs w:val="20"/>
              </w:rPr>
              <w:t>year, month, mdate</w:t>
            </w:r>
          </w:p>
        </w:tc>
        <w:tc>
          <w:tcPr>
            <w:tcW w:w="0" w:type="auto"/>
            <w:tcBorders>
              <w:bottom w:val="single" w:sz="4" w:space="0" w:color="D9D9D9"/>
            </w:tcBorders>
            <w:tcMar>
              <w:top w:w="60" w:type="dxa"/>
              <w:left w:w="120" w:type="dxa"/>
              <w:bottom w:w="60" w:type="dxa"/>
              <w:right w:w="120" w:type="dxa"/>
            </w:tcMar>
            <w:hideMark/>
          </w:tcPr>
          <w:p w14:paraId="6B6598EF" w14:textId="77777777" w:rsidR="00466746" w:rsidRDefault="00466746">
            <w:pPr>
              <w:spacing w:after="80"/>
              <w:rPr>
                <w:rFonts w:eastAsia="Times New Roman"/>
                <w:color w:val="262626"/>
                <w:sz w:val="20"/>
                <w:szCs w:val="20"/>
              </w:rPr>
            </w:pPr>
            <w:r>
              <w:rPr>
                <w:rFonts w:eastAsia="Times New Roman"/>
                <w:color w:val="262626"/>
                <w:sz w:val="20"/>
                <w:szCs w:val="20"/>
              </w:rPr>
              <w:t>Penanda waktu</w:t>
            </w:r>
          </w:p>
        </w:tc>
        <w:tc>
          <w:tcPr>
            <w:tcW w:w="0" w:type="auto"/>
            <w:gridSpan w:val="2"/>
            <w:tcBorders>
              <w:bottom w:val="single" w:sz="4" w:space="0" w:color="D9D9D9"/>
            </w:tcBorders>
            <w:tcMar>
              <w:top w:w="60" w:type="dxa"/>
              <w:left w:w="120" w:type="dxa"/>
              <w:bottom w:w="60" w:type="dxa"/>
              <w:right w:w="120" w:type="dxa"/>
            </w:tcMar>
            <w:hideMark/>
          </w:tcPr>
          <w:p w14:paraId="33A90954" w14:textId="77777777" w:rsidR="00466746" w:rsidRDefault="00466746">
            <w:pPr>
              <w:spacing w:after="80"/>
              <w:rPr>
                <w:rFonts w:eastAsia="Times New Roman"/>
                <w:color w:val="262626"/>
                <w:sz w:val="20"/>
                <w:szCs w:val="20"/>
              </w:rPr>
            </w:pPr>
            <w:r>
              <w:rPr>
                <w:rFonts w:eastAsia="Times New Roman"/>
                <w:color w:val="262626"/>
                <w:sz w:val="20"/>
                <w:szCs w:val="20"/>
              </w:rPr>
              <w:t>Dipakai sebagai indeks bulan</w:t>
            </w:r>
          </w:p>
        </w:tc>
        <w:tc>
          <w:tcPr>
            <w:tcW w:w="0" w:type="auto"/>
            <w:tcBorders>
              <w:bottom w:val="single" w:sz="4" w:space="0" w:color="D9D9D9"/>
            </w:tcBorders>
            <w:tcMar>
              <w:top w:w="60" w:type="dxa"/>
              <w:left w:w="120" w:type="dxa"/>
              <w:bottom w:w="60" w:type="dxa"/>
              <w:right w:w="120" w:type="dxa"/>
            </w:tcMar>
            <w:hideMark/>
          </w:tcPr>
          <w:p w14:paraId="76D7A2C5" w14:textId="77777777" w:rsidR="00466746" w:rsidRDefault="00466746">
            <w:pPr>
              <w:spacing w:after="80"/>
              <w:rPr>
                <w:rFonts w:eastAsia="Times New Roman"/>
                <w:color w:val="262626"/>
                <w:sz w:val="20"/>
                <w:szCs w:val="20"/>
              </w:rPr>
            </w:pPr>
          </w:p>
        </w:tc>
      </w:tr>
      <w:tr w:rsidR="00000000" w14:paraId="44B623C1"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7C48B97" w14:textId="77777777" w:rsidR="00466746" w:rsidRDefault="00466746">
            <w:pPr>
              <w:spacing w:after="80"/>
              <w:rPr>
                <w:rFonts w:eastAsia="Times New Roman"/>
                <w:color w:val="262626"/>
                <w:sz w:val="20"/>
                <w:szCs w:val="20"/>
              </w:rPr>
            </w:pPr>
            <w:r>
              <w:rPr>
                <w:rFonts w:eastAsia="Times New Roman"/>
                <w:color w:val="262626"/>
                <w:sz w:val="20"/>
                <w:szCs w:val="20"/>
              </w:rPr>
              <w:t>usdidr</w:t>
            </w:r>
          </w:p>
        </w:tc>
        <w:tc>
          <w:tcPr>
            <w:tcW w:w="0" w:type="auto"/>
            <w:tcBorders>
              <w:bottom w:val="single" w:sz="4" w:space="0" w:color="D9D9D9"/>
            </w:tcBorders>
            <w:tcMar>
              <w:top w:w="60" w:type="dxa"/>
              <w:left w:w="120" w:type="dxa"/>
              <w:bottom w:w="60" w:type="dxa"/>
              <w:right w:w="120" w:type="dxa"/>
            </w:tcMar>
            <w:hideMark/>
          </w:tcPr>
          <w:p w14:paraId="3A2BEBD5" w14:textId="77777777" w:rsidR="00466746" w:rsidRDefault="00466746">
            <w:pPr>
              <w:spacing w:after="80"/>
              <w:rPr>
                <w:rFonts w:eastAsia="Times New Roman"/>
                <w:color w:val="262626"/>
                <w:sz w:val="20"/>
                <w:szCs w:val="20"/>
              </w:rPr>
            </w:pPr>
            <w:r>
              <w:rPr>
                <w:rFonts w:eastAsia="Times New Roman"/>
                <w:color w:val="262626"/>
                <w:sz w:val="20"/>
                <w:szCs w:val="20"/>
              </w:rPr>
              <w:t>Kurs USD/IDR akhir bulan</w:t>
            </w:r>
          </w:p>
        </w:tc>
        <w:tc>
          <w:tcPr>
            <w:tcW w:w="0" w:type="auto"/>
            <w:tcBorders>
              <w:bottom w:val="single" w:sz="4" w:space="0" w:color="D9D9D9"/>
            </w:tcBorders>
            <w:tcMar>
              <w:top w:w="60" w:type="dxa"/>
              <w:left w:w="120" w:type="dxa"/>
              <w:bottom w:w="60" w:type="dxa"/>
              <w:right w:w="120" w:type="dxa"/>
            </w:tcMar>
            <w:hideMark/>
          </w:tcPr>
          <w:p w14:paraId="42032B43" w14:textId="77777777" w:rsidR="00466746" w:rsidRDefault="00466746">
            <w:pPr>
              <w:spacing w:after="80"/>
              <w:rPr>
                <w:rFonts w:eastAsia="Times New Roman"/>
                <w:b/>
                <w:bCs/>
                <w:color w:val="2E7D4F"/>
                <w:sz w:val="20"/>
                <w:szCs w:val="20"/>
              </w:rPr>
            </w:pPr>
            <w:r>
              <w:rPr>
                <w:rFonts w:eastAsia="Times New Roman"/>
                <w:b/>
                <w:bCs/>
                <w:color w:val="2E7D4F"/>
                <w:sz w:val="20"/>
                <w:szCs w:val="20"/>
              </w:rPr>
              <w:t>Ya</w:t>
            </w:r>
          </w:p>
        </w:tc>
        <w:tc>
          <w:tcPr>
            <w:tcW w:w="0" w:type="auto"/>
            <w:tcBorders>
              <w:bottom w:val="single" w:sz="4" w:space="0" w:color="D9D9D9"/>
            </w:tcBorders>
            <w:tcMar>
              <w:top w:w="60" w:type="dxa"/>
              <w:left w:w="120" w:type="dxa"/>
              <w:bottom w:w="60" w:type="dxa"/>
              <w:right w:w="120" w:type="dxa"/>
            </w:tcMar>
            <w:hideMark/>
          </w:tcPr>
          <w:p w14:paraId="0E9F7DDD" w14:textId="77777777" w:rsidR="00466746" w:rsidRDefault="00466746">
            <w:pPr>
              <w:spacing w:after="80"/>
              <w:rPr>
                <w:rFonts w:eastAsia="Times New Roman"/>
                <w:b/>
                <w:bCs/>
                <w:color w:val="2E7D4F"/>
                <w:sz w:val="20"/>
                <w:szCs w:val="20"/>
              </w:rPr>
            </w:pPr>
            <w:r>
              <w:rPr>
                <w:rFonts w:eastAsia="Times New Roman"/>
                <w:b/>
                <w:bCs/>
                <w:color w:val="2E7D4F"/>
                <w:sz w:val="20"/>
                <w:szCs w:val="20"/>
              </w:rPr>
              <w:t>Ya</w:t>
            </w:r>
          </w:p>
        </w:tc>
        <w:tc>
          <w:tcPr>
            <w:tcW w:w="0" w:type="auto"/>
            <w:tcBorders>
              <w:bottom w:val="single" w:sz="4" w:space="0" w:color="D9D9D9"/>
            </w:tcBorders>
            <w:tcMar>
              <w:top w:w="60" w:type="dxa"/>
              <w:left w:w="120" w:type="dxa"/>
              <w:bottom w:w="60" w:type="dxa"/>
              <w:right w:w="120" w:type="dxa"/>
            </w:tcMar>
            <w:hideMark/>
          </w:tcPr>
          <w:p w14:paraId="17AC3691" w14:textId="77777777" w:rsidR="00466746" w:rsidRDefault="00466746">
            <w:pPr>
              <w:spacing w:after="80"/>
              <w:rPr>
                <w:rFonts w:eastAsia="Times New Roman"/>
                <w:color w:val="262626"/>
                <w:sz w:val="20"/>
                <w:szCs w:val="20"/>
              </w:rPr>
            </w:pPr>
            <w:r>
              <w:rPr>
                <w:rFonts w:eastAsia="Times New Roman"/>
                <w:color w:val="262626"/>
                <w:sz w:val="20"/>
                <w:szCs w:val="20"/>
              </w:rPr>
              <w:t>Target kedua model</w:t>
            </w:r>
          </w:p>
        </w:tc>
      </w:tr>
      <w:tr w:rsidR="00000000" w14:paraId="224558B6"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A867D1B" w14:textId="77777777" w:rsidR="00466746" w:rsidRDefault="00466746">
            <w:pPr>
              <w:spacing w:after="80"/>
              <w:rPr>
                <w:rFonts w:eastAsia="Times New Roman"/>
                <w:color w:val="262626"/>
                <w:sz w:val="20"/>
                <w:szCs w:val="20"/>
              </w:rPr>
            </w:pPr>
            <w:r>
              <w:rPr>
                <w:rFonts w:eastAsia="Times New Roman"/>
                <w:color w:val="262626"/>
                <w:sz w:val="20"/>
                <w:szCs w:val="20"/>
              </w:rPr>
              <w:t>trade_bal_usdbn</w:t>
            </w:r>
          </w:p>
        </w:tc>
        <w:tc>
          <w:tcPr>
            <w:tcW w:w="0" w:type="auto"/>
            <w:tcBorders>
              <w:bottom w:val="single" w:sz="4" w:space="0" w:color="D9D9D9"/>
            </w:tcBorders>
            <w:tcMar>
              <w:top w:w="60" w:type="dxa"/>
              <w:left w:w="120" w:type="dxa"/>
              <w:bottom w:w="60" w:type="dxa"/>
              <w:right w:w="120" w:type="dxa"/>
            </w:tcMar>
            <w:hideMark/>
          </w:tcPr>
          <w:p w14:paraId="347A2E0E" w14:textId="77777777" w:rsidR="00466746" w:rsidRDefault="00466746">
            <w:pPr>
              <w:spacing w:after="80"/>
              <w:rPr>
                <w:rFonts w:eastAsia="Times New Roman"/>
                <w:color w:val="262626"/>
                <w:sz w:val="20"/>
                <w:szCs w:val="20"/>
              </w:rPr>
            </w:pPr>
            <w:r>
              <w:rPr>
                <w:rFonts w:eastAsia="Times New Roman"/>
                <w:color w:val="262626"/>
                <w:sz w:val="20"/>
                <w:szCs w:val="20"/>
              </w:rPr>
              <w:t>Trade balance, USD miliar</w:t>
            </w:r>
          </w:p>
        </w:tc>
        <w:tc>
          <w:tcPr>
            <w:tcW w:w="0" w:type="auto"/>
            <w:tcBorders>
              <w:bottom w:val="single" w:sz="4" w:space="0" w:color="D9D9D9"/>
            </w:tcBorders>
            <w:tcMar>
              <w:top w:w="60" w:type="dxa"/>
              <w:left w:w="120" w:type="dxa"/>
              <w:bottom w:w="60" w:type="dxa"/>
              <w:right w:w="120" w:type="dxa"/>
            </w:tcMar>
            <w:hideMark/>
          </w:tcPr>
          <w:p w14:paraId="4E45A03C" w14:textId="77777777" w:rsidR="00466746" w:rsidRDefault="00466746">
            <w:pPr>
              <w:spacing w:after="80"/>
              <w:rPr>
                <w:rFonts w:eastAsia="Times New Roman"/>
                <w:b/>
                <w:bCs/>
                <w:color w:val="2E7D4F"/>
                <w:sz w:val="20"/>
                <w:szCs w:val="20"/>
              </w:rPr>
            </w:pPr>
            <w:r>
              <w:rPr>
                <w:rFonts w:eastAsia="Times New Roman"/>
                <w:b/>
                <w:bCs/>
                <w:color w:val="2E7D4F"/>
                <w:sz w:val="20"/>
                <w:szCs w:val="20"/>
              </w:rPr>
              <w:t>Ya (t−2)</w:t>
            </w:r>
          </w:p>
        </w:tc>
        <w:tc>
          <w:tcPr>
            <w:tcW w:w="0" w:type="auto"/>
            <w:tcBorders>
              <w:bottom w:val="single" w:sz="4" w:space="0" w:color="D9D9D9"/>
            </w:tcBorders>
            <w:tcMar>
              <w:top w:w="60" w:type="dxa"/>
              <w:left w:w="120" w:type="dxa"/>
              <w:bottom w:w="60" w:type="dxa"/>
              <w:right w:w="120" w:type="dxa"/>
            </w:tcMar>
            <w:hideMark/>
          </w:tcPr>
          <w:p w14:paraId="6020ECC5" w14:textId="77777777" w:rsidR="00466746" w:rsidRDefault="00466746">
            <w:pPr>
              <w:spacing w:after="80"/>
              <w:rPr>
                <w:rFonts w:eastAsia="Times New Roman"/>
                <w:b/>
                <w:bCs/>
                <w:color w:val="2E7D4F"/>
                <w:sz w:val="20"/>
                <w:szCs w:val="20"/>
              </w:rPr>
            </w:pPr>
            <w:r>
              <w:rPr>
                <w:rFonts w:eastAsia="Times New Roman"/>
                <w:b/>
                <w:bCs/>
                <w:color w:val="2E7D4F"/>
                <w:sz w:val="20"/>
                <w:szCs w:val="20"/>
              </w:rPr>
              <w:t>Ya</w:t>
            </w:r>
          </w:p>
        </w:tc>
        <w:tc>
          <w:tcPr>
            <w:tcW w:w="0" w:type="auto"/>
            <w:tcBorders>
              <w:bottom w:val="single" w:sz="4" w:space="0" w:color="D9D9D9"/>
            </w:tcBorders>
            <w:tcMar>
              <w:top w:w="60" w:type="dxa"/>
              <w:left w:w="120" w:type="dxa"/>
              <w:bottom w:w="60" w:type="dxa"/>
              <w:right w:w="120" w:type="dxa"/>
            </w:tcMar>
            <w:hideMark/>
          </w:tcPr>
          <w:p w14:paraId="6A282CA3" w14:textId="77777777" w:rsidR="00466746" w:rsidRDefault="00466746">
            <w:pPr>
              <w:spacing w:after="80"/>
              <w:rPr>
                <w:rFonts w:eastAsia="Times New Roman"/>
                <w:color w:val="262626"/>
                <w:sz w:val="20"/>
                <w:szCs w:val="20"/>
              </w:rPr>
            </w:pPr>
            <w:r>
              <w:rPr>
                <w:rFonts w:eastAsia="Times New Roman"/>
                <w:color w:val="262626"/>
                <w:sz w:val="20"/>
                <w:szCs w:val="20"/>
              </w:rPr>
              <w:t>Bisa dikunci di skenario</w:t>
            </w:r>
          </w:p>
        </w:tc>
      </w:tr>
      <w:tr w:rsidR="00000000" w14:paraId="3BC4E14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968FC62" w14:textId="77777777" w:rsidR="00466746" w:rsidRDefault="00466746">
            <w:pPr>
              <w:spacing w:after="80"/>
              <w:rPr>
                <w:rFonts w:eastAsia="Times New Roman"/>
                <w:color w:val="262626"/>
                <w:sz w:val="20"/>
                <w:szCs w:val="20"/>
              </w:rPr>
            </w:pPr>
            <w:r>
              <w:rPr>
                <w:rFonts w:eastAsia="Times New Roman"/>
                <w:color w:val="262626"/>
                <w:sz w:val="20"/>
                <w:szCs w:val="20"/>
              </w:rPr>
              <w:t>net_flows_idrtn</w:t>
            </w:r>
          </w:p>
        </w:tc>
        <w:tc>
          <w:tcPr>
            <w:tcW w:w="0" w:type="auto"/>
            <w:tcBorders>
              <w:bottom w:val="single" w:sz="4" w:space="0" w:color="D9D9D9"/>
            </w:tcBorders>
            <w:tcMar>
              <w:top w:w="60" w:type="dxa"/>
              <w:left w:w="120" w:type="dxa"/>
              <w:bottom w:w="60" w:type="dxa"/>
              <w:right w:w="120" w:type="dxa"/>
            </w:tcMar>
            <w:hideMark/>
          </w:tcPr>
          <w:p w14:paraId="2BA71345" w14:textId="77777777" w:rsidR="00466746" w:rsidRDefault="00466746">
            <w:pPr>
              <w:spacing w:after="80"/>
              <w:rPr>
                <w:rFonts w:eastAsia="Times New Roman"/>
                <w:color w:val="262626"/>
                <w:sz w:val="20"/>
                <w:szCs w:val="20"/>
              </w:rPr>
            </w:pPr>
            <w:r>
              <w:rPr>
                <w:rFonts w:eastAsia="Times New Roman"/>
                <w:color w:val="262626"/>
                <w:sz w:val="20"/>
                <w:szCs w:val="20"/>
              </w:rPr>
              <w:t>Net flows asing, Rp triliun</w:t>
            </w:r>
          </w:p>
        </w:tc>
        <w:tc>
          <w:tcPr>
            <w:tcW w:w="0" w:type="auto"/>
            <w:tcBorders>
              <w:bottom w:val="single" w:sz="4" w:space="0" w:color="D9D9D9"/>
            </w:tcBorders>
            <w:tcMar>
              <w:top w:w="60" w:type="dxa"/>
              <w:left w:w="120" w:type="dxa"/>
              <w:bottom w:w="60" w:type="dxa"/>
              <w:right w:w="120" w:type="dxa"/>
            </w:tcMar>
            <w:hideMark/>
          </w:tcPr>
          <w:p w14:paraId="439B0579" w14:textId="77777777" w:rsidR="00466746" w:rsidRDefault="00466746">
            <w:pPr>
              <w:spacing w:after="80"/>
              <w:rPr>
                <w:rFonts w:eastAsia="Times New Roman"/>
                <w:b/>
                <w:bCs/>
                <w:color w:val="2E7D4F"/>
                <w:sz w:val="20"/>
                <w:szCs w:val="20"/>
              </w:rPr>
            </w:pPr>
            <w:r>
              <w:rPr>
                <w:rFonts w:eastAsia="Times New Roman"/>
                <w:b/>
                <w:bCs/>
                <w:color w:val="2E7D4F"/>
                <w:sz w:val="20"/>
                <w:szCs w:val="20"/>
              </w:rPr>
              <w:t>Ya (t−2)</w:t>
            </w:r>
          </w:p>
        </w:tc>
        <w:tc>
          <w:tcPr>
            <w:tcW w:w="0" w:type="auto"/>
            <w:tcBorders>
              <w:bottom w:val="single" w:sz="4" w:space="0" w:color="D9D9D9"/>
            </w:tcBorders>
            <w:tcMar>
              <w:top w:w="60" w:type="dxa"/>
              <w:left w:w="120" w:type="dxa"/>
              <w:bottom w:w="60" w:type="dxa"/>
              <w:right w:w="120" w:type="dxa"/>
            </w:tcMar>
            <w:hideMark/>
          </w:tcPr>
          <w:p w14:paraId="2D2DD0C5" w14:textId="77777777" w:rsidR="00466746" w:rsidRDefault="00466746">
            <w:pPr>
              <w:spacing w:after="80"/>
              <w:rPr>
                <w:rFonts w:eastAsia="Times New Roman"/>
                <w:b/>
                <w:bCs/>
                <w:color w:val="2E7D4F"/>
                <w:sz w:val="20"/>
                <w:szCs w:val="20"/>
              </w:rPr>
            </w:pPr>
            <w:r>
              <w:rPr>
                <w:rFonts w:eastAsia="Times New Roman"/>
                <w:b/>
                <w:bCs/>
                <w:color w:val="2E7D4F"/>
                <w:sz w:val="20"/>
                <w:szCs w:val="20"/>
              </w:rPr>
              <w:t>Ya</w:t>
            </w:r>
          </w:p>
        </w:tc>
        <w:tc>
          <w:tcPr>
            <w:tcW w:w="0" w:type="auto"/>
            <w:tcBorders>
              <w:bottom w:val="single" w:sz="4" w:space="0" w:color="D9D9D9"/>
            </w:tcBorders>
            <w:tcMar>
              <w:top w:w="60" w:type="dxa"/>
              <w:left w:w="120" w:type="dxa"/>
              <w:bottom w:w="60" w:type="dxa"/>
              <w:right w:w="120" w:type="dxa"/>
            </w:tcMar>
            <w:hideMark/>
          </w:tcPr>
          <w:p w14:paraId="51AED8ED" w14:textId="77777777" w:rsidR="00466746" w:rsidRDefault="00466746">
            <w:pPr>
              <w:spacing w:after="80"/>
              <w:rPr>
                <w:rFonts w:eastAsia="Times New Roman"/>
                <w:color w:val="262626"/>
                <w:sz w:val="20"/>
                <w:szCs w:val="20"/>
              </w:rPr>
            </w:pPr>
            <w:r>
              <w:rPr>
                <w:rFonts w:eastAsia="Times New Roman"/>
                <w:color w:val="262626"/>
                <w:sz w:val="20"/>
                <w:szCs w:val="20"/>
              </w:rPr>
              <w:t>Bisa dikunci di skenario</w:t>
            </w:r>
          </w:p>
        </w:tc>
      </w:tr>
      <w:tr w:rsidR="00000000" w14:paraId="5D12ADE5"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B023656" w14:textId="77777777" w:rsidR="00466746" w:rsidRDefault="00466746">
            <w:pPr>
              <w:spacing w:after="80"/>
              <w:rPr>
                <w:rFonts w:eastAsia="Times New Roman"/>
                <w:color w:val="262626"/>
                <w:sz w:val="20"/>
                <w:szCs w:val="20"/>
              </w:rPr>
            </w:pPr>
            <w:r>
              <w:rPr>
                <w:rFonts w:eastAsia="Times New Roman"/>
                <w:color w:val="262626"/>
                <w:sz w:val="20"/>
                <w:szCs w:val="20"/>
              </w:rPr>
              <w:t>fx_reserves_usdbn</w:t>
            </w:r>
          </w:p>
        </w:tc>
        <w:tc>
          <w:tcPr>
            <w:tcW w:w="0" w:type="auto"/>
            <w:tcBorders>
              <w:bottom w:val="single" w:sz="4" w:space="0" w:color="D9D9D9"/>
            </w:tcBorders>
            <w:tcMar>
              <w:top w:w="60" w:type="dxa"/>
              <w:left w:w="120" w:type="dxa"/>
              <w:bottom w:w="60" w:type="dxa"/>
              <w:right w:w="120" w:type="dxa"/>
            </w:tcMar>
            <w:hideMark/>
          </w:tcPr>
          <w:p w14:paraId="6EEB2BCD" w14:textId="77777777" w:rsidR="00466746" w:rsidRDefault="00466746">
            <w:pPr>
              <w:spacing w:after="80"/>
              <w:rPr>
                <w:rFonts w:eastAsia="Times New Roman"/>
                <w:color w:val="262626"/>
                <w:sz w:val="20"/>
                <w:szCs w:val="20"/>
              </w:rPr>
            </w:pPr>
            <w:r>
              <w:rPr>
                <w:rFonts w:eastAsia="Times New Roman"/>
                <w:color w:val="262626"/>
                <w:sz w:val="20"/>
                <w:szCs w:val="20"/>
              </w:rPr>
              <w:t>Cadangan devisa, USD miliar</w:t>
            </w:r>
          </w:p>
        </w:tc>
        <w:tc>
          <w:tcPr>
            <w:tcW w:w="0" w:type="auto"/>
            <w:tcBorders>
              <w:bottom w:val="single" w:sz="4" w:space="0" w:color="D9D9D9"/>
            </w:tcBorders>
            <w:tcMar>
              <w:top w:w="60" w:type="dxa"/>
              <w:left w:w="120" w:type="dxa"/>
              <w:bottom w:w="60" w:type="dxa"/>
              <w:right w:w="120" w:type="dxa"/>
            </w:tcMar>
            <w:hideMark/>
          </w:tcPr>
          <w:p w14:paraId="4EFC37E8" w14:textId="77777777" w:rsidR="00466746" w:rsidRDefault="00466746">
            <w:pPr>
              <w:spacing w:after="80"/>
              <w:rPr>
                <w:rFonts w:eastAsia="Times New Roman"/>
                <w:b/>
                <w:bCs/>
                <w:color w:val="2E7D4F"/>
                <w:sz w:val="20"/>
                <w:szCs w:val="20"/>
              </w:rPr>
            </w:pPr>
            <w:r>
              <w:rPr>
                <w:rFonts w:eastAsia="Times New Roman"/>
                <w:b/>
                <w:bCs/>
                <w:color w:val="2E7D4F"/>
                <w:sz w:val="20"/>
                <w:szCs w:val="20"/>
              </w:rPr>
              <w:t>Ya (t−2)</w:t>
            </w:r>
          </w:p>
        </w:tc>
        <w:tc>
          <w:tcPr>
            <w:tcW w:w="0" w:type="auto"/>
            <w:tcBorders>
              <w:bottom w:val="single" w:sz="4" w:space="0" w:color="D9D9D9"/>
            </w:tcBorders>
            <w:tcMar>
              <w:top w:w="60" w:type="dxa"/>
              <w:left w:w="120" w:type="dxa"/>
              <w:bottom w:w="60" w:type="dxa"/>
              <w:right w:w="120" w:type="dxa"/>
            </w:tcMar>
            <w:hideMark/>
          </w:tcPr>
          <w:p w14:paraId="3CF9906E" w14:textId="77777777" w:rsidR="00466746" w:rsidRDefault="00466746">
            <w:pPr>
              <w:spacing w:after="80"/>
              <w:rPr>
                <w:rFonts w:eastAsia="Times New Roman"/>
                <w:b/>
                <w:bCs/>
                <w:color w:val="2E7D4F"/>
                <w:sz w:val="20"/>
                <w:szCs w:val="20"/>
              </w:rPr>
            </w:pPr>
            <w:r>
              <w:rPr>
                <w:rFonts w:eastAsia="Times New Roman"/>
                <w:b/>
                <w:bCs/>
                <w:color w:val="2E7D4F"/>
                <w:sz w:val="20"/>
                <w:szCs w:val="20"/>
              </w:rPr>
              <w:t>Ya</w:t>
            </w:r>
          </w:p>
        </w:tc>
        <w:tc>
          <w:tcPr>
            <w:tcW w:w="0" w:type="auto"/>
            <w:tcBorders>
              <w:bottom w:val="single" w:sz="4" w:space="0" w:color="D9D9D9"/>
            </w:tcBorders>
            <w:tcMar>
              <w:top w:w="60" w:type="dxa"/>
              <w:left w:w="120" w:type="dxa"/>
              <w:bottom w:w="60" w:type="dxa"/>
              <w:right w:w="120" w:type="dxa"/>
            </w:tcMar>
            <w:hideMark/>
          </w:tcPr>
          <w:p w14:paraId="4D269AEF" w14:textId="77777777" w:rsidR="00466746" w:rsidRDefault="00466746">
            <w:pPr>
              <w:spacing w:after="80"/>
              <w:rPr>
                <w:rFonts w:eastAsia="Times New Roman"/>
                <w:b/>
                <w:bCs/>
                <w:color w:val="2E7D4F"/>
                <w:sz w:val="20"/>
                <w:szCs w:val="20"/>
              </w:rPr>
            </w:pPr>
          </w:p>
        </w:tc>
      </w:tr>
      <w:tr w:rsidR="00000000" w14:paraId="2F71EC28"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0A619B0" w14:textId="77777777" w:rsidR="00466746" w:rsidRDefault="00466746">
            <w:pPr>
              <w:spacing w:after="80"/>
              <w:rPr>
                <w:rFonts w:eastAsia="Times New Roman"/>
                <w:color w:val="262626"/>
                <w:sz w:val="20"/>
                <w:szCs w:val="20"/>
              </w:rPr>
            </w:pPr>
            <w:r>
              <w:rPr>
                <w:rFonts w:eastAsia="Times New Roman"/>
                <w:color w:val="262626"/>
                <w:sz w:val="20"/>
                <w:szCs w:val="20"/>
              </w:rPr>
              <w:t>dxy</w:t>
            </w:r>
          </w:p>
        </w:tc>
        <w:tc>
          <w:tcPr>
            <w:tcW w:w="0" w:type="auto"/>
            <w:tcBorders>
              <w:bottom w:val="single" w:sz="4" w:space="0" w:color="D9D9D9"/>
            </w:tcBorders>
            <w:tcMar>
              <w:top w:w="60" w:type="dxa"/>
              <w:left w:w="120" w:type="dxa"/>
              <w:bottom w:w="60" w:type="dxa"/>
              <w:right w:w="120" w:type="dxa"/>
            </w:tcMar>
            <w:hideMark/>
          </w:tcPr>
          <w:p w14:paraId="6F343333" w14:textId="77777777" w:rsidR="00466746" w:rsidRDefault="00466746">
            <w:pPr>
              <w:spacing w:after="80"/>
              <w:rPr>
                <w:rFonts w:eastAsia="Times New Roman"/>
                <w:color w:val="262626"/>
                <w:sz w:val="20"/>
                <w:szCs w:val="20"/>
              </w:rPr>
            </w:pPr>
            <w:r>
              <w:rPr>
                <w:rFonts w:eastAsia="Times New Roman"/>
                <w:color w:val="262626"/>
                <w:sz w:val="20"/>
                <w:szCs w:val="20"/>
              </w:rPr>
              <w:t>Indeks dolar AS</w:t>
            </w:r>
          </w:p>
        </w:tc>
        <w:tc>
          <w:tcPr>
            <w:tcW w:w="0" w:type="auto"/>
            <w:tcBorders>
              <w:bottom w:val="single" w:sz="4" w:space="0" w:color="D9D9D9"/>
            </w:tcBorders>
            <w:tcMar>
              <w:top w:w="60" w:type="dxa"/>
              <w:left w:w="120" w:type="dxa"/>
              <w:bottom w:w="60" w:type="dxa"/>
              <w:right w:w="120" w:type="dxa"/>
            </w:tcMar>
            <w:hideMark/>
          </w:tcPr>
          <w:p w14:paraId="409D298F" w14:textId="77777777" w:rsidR="00466746" w:rsidRDefault="00466746">
            <w:pPr>
              <w:spacing w:after="80"/>
              <w:rPr>
                <w:rFonts w:eastAsia="Times New Roman"/>
                <w:b/>
                <w:bCs/>
                <w:color w:val="2E7D4F"/>
                <w:sz w:val="20"/>
                <w:szCs w:val="20"/>
              </w:rPr>
            </w:pPr>
            <w:r>
              <w:rPr>
                <w:rFonts w:eastAsia="Times New Roman"/>
                <w:b/>
                <w:bCs/>
                <w:color w:val="2E7D4F"/>
                <w:sz w:val="20"/>
                <w:szCs w:val="20"/>
              </w:rPr>
              <w:t>Ya</w:t>
            </w:r>
          </w:p>
        </w:tc>
        <w:tc>
          <w:tcPr>
            <w:tcW w:w="0" w:type="auto"/>
            <w:tcBorders>
              <w:bottom w:val="single" w:sz="4" w:space="0" w:color="D9D9D9"/>
            </w:tcBorders>
            <w:tcMar>
              <w:top w:w="60" w:type="dxa"/>
              <w:left w:w="120" w:type="dxa"/>
              <w:bottom w:w="60" w:type="dxa"/>
              <w:right w:w="120" w:type="dxa"/>
            </w:tcMar>
            <w:hideMark/>
          </w:tcPr>
          <w:p w14:paraId="68501A81" w14:textId="77777777" w:rsidR="00466746" w:rsidRDefault="00466746">
            <w:pPr>
              <w:spacing w:after="80"/>
              <w:rPr>
                <w:rFonts w:eastAsia="Times New Roman"/>
                <w:b/>
                <w:bCs/>
                <w:color w:val="2E7D4F"/>
                <w:sz w:val="20"/>
                <w:szCs w:val="20"/>
              </w:rPr>
            </w:pPr>
            <w:r>
              <w:rPr>
                <w:rFonts w:eastAsia="Times New Roman"/>
                <w:b/>
                <w:bCs/>
                <w:color w:val="2E7D4F"/>
                <w:sz w:val="20"/>
                <w:szCs w:val="20"/>
              </w:rPr>
              <w:t>Ya (eksogen)</w:t>
            </w:r>
          </w:p>
        </w:tc>
        <w:tc>
          <w:tcPr>
            <w:tcW w:w="0" w:type="auto"/>
            <w:tcBorders>
              <w:bottom w:val="single" w:sz="4" w:space="0" w:color="D9D9D9"/>
            </w:tcBorders>
            <w:tcMar>
              <w:top w:w="60" w:type="dxa"/>
              <w:left w:w="120" w:type="dxa"/>
              <w:bottom w:w="60" w:type="dxa"/>
              <w:right w:w="120" w:type="dxa"/>
            </w:tcMar>
            <w:hideMark/>
          </w:tcPr>
          <w:p w14:paraId="6415B29C" w14:textId="77777777" w:rsidR="00466746" w:rsidRDefault="00466746">
            <w:pPr>
              <w:spacing w:after="80"/>
              <w:rPr>
                <w:rFonts w:eastAsia="Times New Roman"/>
                <w:color w:val="262626"/>
                <w:sz w:val="20"/>
                <w:szCs w:val="20"/>
              </w:rPr>
            </w:pPr>
            <w:r>
              <w:rPr>
                <w:rFonts w:eastAsia="Times New Roman"/>
                <w:color w:val="262626"/>
                <w:sz w:val="20"/>
                <w:szCs w:val="20"/>
              </w:rPr>
              <w:t>Jalurnya diisi di skenario</w:t>
            </w:r>
          </w:p>
        </w:tc>
      </w:tr>
      <w:tr w:rsidR="00000000" w14:paraId="7DF058CA"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07D7A12" w14:textId="77777777" w:rsidR="00466746" w:rsidRDefault="00466746">
            <w:pPr>
              <w:spacing w:after="80"/>
              <w:rPr>
                <w:rFonts w:eastAsia="Times New Roman"/>
                <w:color w:val="262626"/>
                <w:sz w:val="20"/>
                <w:szCs w:val="20"/>
              </w:rPr>
            </w:pPr>
            <w:r>
              <w:rPr>
                <w:rFonts w:eastAsia="Times New Roman"/>
                <w:color w:val="262626"/>
                <w:sz w:val="20"/>
                <w:szCs w:val="20"/>
              </w:rPr>
              <w:t>ust10y_pct</w:t>
            </w:r>
          </w:p>
        </w:tc>
        <w:tc>
          <w:tcPr>
            <w:tcW w:w="0" w:type="auto"/>
            <w:tcBorders>
              <w:bottom w:val="single" w:sz="4" w:space="0" w:color="D9D9D9"/>
            </w:tcBorders>
            <w:tcMar>
              <w:top w:w="60" w:type="dxa"/>
              <w:left w:w="120" w:type="dxa"/>
              <w:bottom w:w="60" w:type="dxa"/>
              <w:right w:w="120" w:type="dxa"/>
            </w:tcMar>
            <w:hideMark/>
          </w:tcPr>
          <w:p w14:paraId="28C0DF94" w14:textId="77777777" w:rsidR="00466746" w:rsidRDefault="00466746">
            <w:pPr>
              <w:spacing w:after="80"/>
              <w:rPr>
                <w:rFonts w:eastAsia="Times New Roman"/>
                <w:color w:val="262626"/>
                <w:sz w:val="20"/>
                <w:szCs w:val="20"/>
              </w:rPr>
            </w:pPr>
            <w:r>
              <w:rPr>
                <w:rFonts w:eastAsia="Times New Roman"/>
                <w:color w:val="262626"/>
                <w:sz w:val="20"/>
                <w:szCs w:val="20"/>
              </w:rPr>
              <w:t>Yield UST 10 tahun</w:t>
            </w:r>
          </w:p>
        </w:tc>
        <w:tc>
          <w:tcPr>
            <w:tcW w:w="0" w:type="auto"/>
            <w:tcBorders>
              <w:bottom w:val="single" w:sz="4" w:space="0" w:color="D9D9D9"/>
            </w:tcBorders>
            <w:tcMar>
              <w:top w:w="60" w:type="dxa"/>
              <w:left w:w="120" w:type="dxa"/>
              <w:bottom w:w="60" w:type="dxa"/>
              <w:right w:w="120" w:type="dxa"/>
            </w:tcMar>
            <w:hideMark/>
          </w:tcPr>
          <w:p w14:paraId="0A4DFED8" w14:textId="77777777" w:rsidR="00466746" w:rsidRDefault="00466746">
            <w:pPr>
              <w:spacing w:after="80"/>
              <w:rPr>
                <w:rFonts w:eastAsia="Times New Roman"/>
                <w:b/>
                <w:bCs/>
                <w:color w:val="2E7D4F"/>
                <w:sz w:val="20"/>
                <w:szCs w:val="20"/>
              </w:rPr>
            </w:pPr>
            <w:r>
              <w:rPr>
                <w:rFonts w:eastAsia="Times New Roman"/>
                <w:b/>
                <w:bCs/>
                <w:color w:val="2E7D4F"/>
                <w:sz w:val="20"/>
                <w:szCs w:val="20"/>
              </w:rPr>
              <w:t>Ya</w:t>
            </w:r>
          </w:p>
        </w:tc>
        <w:tc>
          <w:tcPr>
            <w:tcW w:w="0" w:type="auto"/>
            <w:tcBorders>
              <w:bottom w:val="single" w:sz="4" w:space="0" w:color="D9D9D9"/>
            </w:tcBorders>
            <w:tcMar>
              <w:top w:w="60" w:type="dxa"/>
              <w:left w:w="120" w:type="dxa"/>
              <w:bottom w:w="60" w:type="dxa"/>
              <w:right w:w="120" w:type="dxa"/>
            </w:tcMar>
            <w:hideMark/>
          </w:tcPr>
          <w:p w14:paraId="6D366248" w14:textId="77777777" w:rsidR="00466746" w:rsidRDefault="00466746">
            <w:pPr>
              <w:spacing w:after="80"/>
              <w:rPr>
                <w:rFonts w:eastAsia="Times New Roman"/>
                <w:b/>
                <w:bCs/>
                <w:color w:val="A8322D"/>
                <w:sz w:val="20"/>
                <w:szCs w:val="20"/>
              </w:rPr>
            </w:pPr>
            <w:r>
              <w:rPr>
                <w:rFonts w:eastAsia="Times New Roman"/>
                <w:b/>
                <w:bCs/>
                <w:color w:val="A8322D"/>
                <w:sz w:val="20"/>
                <w:szCs w:val="20"/>
              </w:rPr>
              <w:t>Tidak</w:t>
            </w:r>
          </w:p>
        </w:tc>
        <w:tc>
          <w:tcPr>
            <w:tcW w:w="0" w:type="auto"/>
            <w:tcBorders>
              <w:bottom w:val="single" w:sz="4" w:space="0" w:color="D9D9D9"/>
            </w:tcBorders>
            <w:tcMar>
              <w:top w:w="60" w:type="dxa"/>
              <w:left w:w="120" w:type="dxa"/>
              <w:bottom w:w="60" w:type="dxa"/>
              <w:right w:w="120" w:type="dxa"/>
            </w:tcMar>
            <w:hideMark/>
          </w:tcPr>
          <w:p w14:paraId="5A655EBD" w14:textId="77777777" w:rsidR="00466746" w:rsidRDefault="00466746">
            <w:pPr>
              <w:spacing w:after="80"/>
              <w:rPr>
                <w:rFonts w:eastAsia="Times New Roman"/>
                <w:color w:val="262626"/>
                <w:sz w:val="20"/>
                <w:szCs w:val="20"/>
              </w:rPr>
            </w:pPr>
            <w:r>
              <w:rPr>
                <w:rFonts w:eastAsia="Times New Roman"/>
                <w:color w:val="262626"/>
                <w:sz w:val="20"/>
                <w:szCs w:val="20"/>
              </w:rPr>
              <w:t>Diuji di BVARX, tidak terpilih</w:t>
            </w:r>
          </w:p>
        </w:tc>
      </w:tr>
      <w:tr w:rsidR="00000000" w14:paraId="07E3D276"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88B3F50" w14:textId="77777777" w:rsidR="00466746" w:rsidRDefault="00466746">
            <w:pPr>
              <w:spacing w:after="80"/>
              <w:rPr>
                <w:rFonts w:eastAsia="Times New Roman"/>
                <w:color w:val="262626"/>
                <w:sz w:val="20"/>
                <w:szCs w:val="20"/>
              </w:rPr>
            </w:pPr>
            <w:r>
              <w:rPr>
                <w:rFonts w:eastAsia="Times New Roman"/>
                <w:color w:val="262626"/>
                <w:sz w:val="20"/>
                <w:szCs w:val="20"/>
              </w:rPr>
              <w:t>vix</w:t>
            </w:r>
          </w:p>
        </w:tc>
        <w:tc>
          <w:tcPr>
            <w:tcW w:w="0" w:type="auto"/>
            <w:tcBorders>
              <w:bottom w:val="single" w:sz="4" w:space="0" w:color="D9D9D9"/>
            </w:tcBorders>
            <w:tcMar>
              <w:top w:w="60" w:type="dxa"/>
              <w:left w:w="120" w:type="dxa"/>
              <w:bottom w:w="60" w:type="dxa"/>
              <w:right w:w="120" w:type="dxa"/>
            </w:tcMar>
            <w:hideMark/>
          </w:tcPr>
          <w:p w14:paraId="61089256" w14:textId="77777777" w:rsidR="00466746" w:rsidRDefault="00466746">
            <w:pPr>
              <w:spacing w:after="80"/>
              <w:rPr>
                <w:rFonts w:eastAsia="Times New Roman"/>
                <w:color w:val="262626"/>
                <w:sz w:val="20"/>
                <w:szCs w:val="20"/>
              </w:rPr>
            </w:pPr>
            <w:r>
              <w:rPr>
                <w:rFonts w:eastAsia="Times New Roman"/>
                <w:color w:val="262626"/>
                <w:sz w:val="20"/>
                <w:szCs w:val="20"/>
              </w:rPr>
              <w:t>Indeks volatilitas pasar saham AS</w:t>
            </w:r>
          </w:p>
        </w:tc>
        <w:tc>
          <w:tcPr>
            <w:tcW w:w="0" w:type="auto"/>
            <w:tcBorders>
              <w:bottom w:val="single" w:sz="4" w:space="0" w:color="D9D9D9"/>
            </w:tcBorders>
            <w:tcMar>
              <w:top w:w="60" w:type="dxa"/>
              <w:left w:w="120" w:type="dxa"/>
              <w:bottom w:w="60" w:type="dxa"/>
              <w:right w:w="120" w:type="dxa"/>
            </w:tcMar>
            <w:hideMark/>
          </w:tcPr>
          <w:p w14:paraId="20E2E8E0" w14:textId="77777777" w:rsidR="00466746" w:rsidRDefault="00466746">
            <w:pPr>
              <w:spacing w:after="80"/>
              <w:rPr>
                <w:rFonts w:eastAsia="Times New Roman"/>
                <w:b/>
                <w:bCs/>
                <w:color w:val="A8322D"/>
                <w:sz w:val="20"/>
                <w:szCs w:val="20"/>
              </w:rPr>
            </w:pPr>
            <w:r>
              <w:rPr>
                <w:rFonts w:eastAsia="Times New Roman"/>
                <w:b/>
                <w:bCs/>
                <w:color w:val="A8322D"/>
                <w:sz w:val="20"/>
                <w:szCs w:val="20"/>
              </w:rPr>
              <w:t>Tidak</w:t>
            </w:r>
          </w:p>
        </w:tc>
        <w:tc>
          <w:tcPr>
            <w:tcW w:w="0" w:type="auto"/>
            <w:tcBorders>
              <w:bottom w:val="single" w:sz="4" w:space="0" w:color="D9D9D9"/>
            </w:tcBorders>
            <w:tcMar>
              <w:top w:w="60" w:type="dxa"/>
              <w:left w:w="120" w:type="dxa"/>
              <w:bottom w:w="60" w:type="dxa"/>
              <w:right w:w="120" w:type="dxa"/>
            </w:tcMar>
            <w:hideMark/>
          </w:tcPr>
          <w:p w14:paraId="3C0CA7FA" w14:textId="77777777" w:rsidR="00466746" w:rsidRDefault="00466746">
            <w:pPr>
              <w:spacing w:after="80"/>
              <w:rPr>
                <w:rFonts w:eastAsia="Times New Roman"/>
                <w:b/>
                <w:bCs/>
                <w:color w:val="A8322D"/>
                <w:sz w:val="20"/>
                <w:szCs w:val="20"/>
              </w:rPr>
            </w:pPr>
            <w:r>
              <w:rPr>
                <w:rFonts w:eastAsia="Times New Roman"/>
                <w:b/>
                <w:bCs/>
                <w:color w:val="A8322D"/>
                <w:sz w:val="20"/>
                <w:szCs w:val="20"/>
              </w:rPr>
              <w:t>Tidak</w:t>
            </w:r>
          </w:p>
        </w:tc>
        <w:tc>
          <w:tcPr>
            <w:tcW w:w="0" w:type="auto"/>
            <w:tcBorders>
              <w:bottom w:val="single" w:sz="4" w:space="0" w:color="D9D9D9"/>
            </w:tcBorders>
            <w:tcMar>
              <w:top w:w="60" w:type="dxa"/>
              <w:left w:w="120" w:type="dxa"/>
              <w:bottom w:w="60" w:type="dxa"/>
              <w:right w:w="120" w:type="dxa"/>
            </w:tcMar>
            <w:hideMark/>
          </w:tcPr>
          <w:p w14:paraId="4C94EA0D" w14:textId="77777777" w:rsidR="00466746" w:rsidRDefault="00466746">
            <w:pPr>
              <w:spacing w:after="80"/>
              <w:rPr>
                <w:rFonts w:eastAsia="Times New Roman"/>
                <w:color w:val="262626"/>
                <w:sz w:val="20"/>
                <w:szCs w:val="20"/>
              </w:rPr>
            </w:pPr>
            <w:r>
              <w:rPr>
                <w:rFonts w:eastAsia="Times New Roman"/>
                <w:color w:val="262626"/>
                <w:sz w:val="20"/>
                <w:szCs w:val="20"/>
              </w:rPr>
              <w:t>Diuji di BVARX, tidak terpilih bersama dummy</w:t>
            </w:r>
          </w:p>
        </w:tc>
      </w:tr>
      <w:tr w:rsidR="00000000" w14:paraId="19EE3C58"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A0DB542" w14:textId="77777777" w:rsidR="00466746" w:rsidRDefault="00466746">
            <w:pPr>
              <w:spacing w:after="80"/>
              <w:rPr>
                <w:rFonts w:eastAsia="Times New Roman"/>
                <w:color w:val="262626"/>
                <w:sz w:val="20"/>
                <w:szCs w:val="20"/>
              </w:rPr>
            </w:pPr>
            <w:r>
              <w:rPr>
                <w:rFonts w:eastAsia="Times New Roman"/>
                <w:color w:val="262626"/>
                <w:sz w:val="20"/>
                <w:szCs w:val="20"/>
              </w:rPr>
              <w:t>bi_rate_pct, ff_lower_pct, ff_upper_pct, ff_mid_pct, bi_ff_diff_pp</w:t>
            </w:r>
          </w:p>
        </w:tc>
        <w:tc>
          <w:tcPr>
            <w:tcW w:w="0" w:type="auto"/>
            <w:tcBorders>
              <w:bottom w:val="single" w:sz="4" w:space="0" w:color="D9D9D9"/>
            </w:tcBorders>
            <w:tcMar>
              <w:top w:w="60" w:type="dxa"/>
              <w:left w:w="120" w:type="dxa"/>
              <w:bottom w:w="60" w:type="dxa"/>
              <w:right w:w="120" w:type="dxa"/>
            </w:tcMar>
            <w:hideMark/>
          </w:tcPr>
          <w:p w14:paraId="0AEF8E41" w14:textId="77777777" w:rsidR="00466746" w:rsidRDefault="00466746">
            <w:pPr>
              <w:spacing w:after="80"/>
              <w:rPr>
                <w:rFonts w:eastAsia="Times New Roman"/>
                <w:color w:val="262626"/>
                <w:sz w:val="20"/>
                <w:szCs w:val="20"/>
              </w:rPr>
            </w:pPr>
            <w:r>
              <w:rPr>
                <w:rFonts w:eastAsia="Times New Roman"/>
                <w:color w:val="262626"/>
                <w:sz w:val="20"/>
                <w:szCs w:val="20"/>
              </w:rPr>
              <w:t>BI rate, Fed funds, dan selisihnya</w:t>
            </w:r>
          </w:p>
        </w:tc>
        <w:tc>
          <w:tcPr>
            <w:tcW w:w="0" w:type="auto"/>
            <w:tcBorders>
              <w:bottom w:val="single" w:sz="4" w:space="0" w:color="D9D9D9"/>
            </w:tcBorders>
            <w:tcMar>
              <w:top w:w="60" w:type="dxa"/>
              <w:left w:w="120" w:type="dxa"/>
              <w:bottom w:w="60" w:type="dxa"/>
              <w:right w:w="120" w:type="dxa"/>
            </w:tcMar>
            <w:hideMark/>
          </w:tcPr>
          <w:p w14:paraId="23310EF5" w14:textId="77777777" w:rsidR="00466746" w:rsidRDefault="00466746">
            <w:pPr>
              <w:spacing w:after="80"/>
              <w:rPr>
                <w:rFonts w:eastAsia="Times New Roman"/>
                <w:b/>
                <w:bCs/>
                <w:color w:val="A8322D"/>
                <w:sz w:val="20"/>
                <w:szCs w:val="20"/>
              </w:rPr>
            </w:pPr>
            <w:r>
              <w:rPr>
                <w:rFonts w:eastAsia="Times New Roman"/>
                <w:b/>
                <w:bCs/>
                <w:color w:val="A8322D"/>
                <w:sz w:val="20"/>
                <w:szCs w:val="20"/>
              </w:rPr>
              <w:t>Tidak</w:t>
            </w:r>
          </w:p>
        </w:tc>
        <w:tc>
          <w:tcPr>
            <w:tcW w:w="0" w:type="auto"/>
            <w:tcBorders>
              <w:bottom w:val="single" w:sz="4" w:space="0" w:color="D9D9D9"/>
            </w:tcBorders>
            <w:tcMar>
              <w:top w:w="60" w:type="dxa"/>
              <w:left w:w="120" w:type="dxa"/>
              <w:bottom w:w="60" w:type="dxa"/>
              <w:right w:w="120" w:type="dxa"/>
            </w:tcMar>
            <w:hideMark/>
          </w:tcPr>
          <w:p w14:paraId="2C17A173" w14:textId="77777777" w:rsidR="00466746" w:rsidRDefault="00466746">
            <w:pPr>
              <w:spacing w:after="80"/>
              <w:rPr>
                <w:rFonts w:eastAsia="Times New Roman"/>
                <w:b/>
                <w:bCs/>
                <w:color w:val="A8322D"/>
                <w:sz w:val="20"/>
                <w:szCs w:val="20"/>
              </w:rPr>
            </w:pPr>
            <w:r>
              <w:rPr>
                <w:rFonts w:eastAsia="Times New Roman"/>
                <w:b/>
                <w:bCs/>
                <w:color w:val="A8322D"/>
                <w:sz w:val="20"/>
                <w:szCs w:val="20"/>
              </w:rPr>
              <w:t>Tidak</w:t>
            </w:r>
          </w:p>
        </w:tc>
        <w:tc>
          <w:tcPr>
            <w:tcW w:w="0" w:type="auto"/>
            <w:tcBorders>
              <w:bottom w:val="single" w:sz="4" w:space="0" w:color="D9D9D9"/>
            </w:tcBorders>
            <w:tcMar>
              <w:top w:w="60" w:type="dxa"/>
              <w:left w:w="120" w:type="dxa"/>
              <w:bottom w:w="60" w:type="dxa"/>
              <w:right w:w="120" w:type="dxa"/>
            </w:tcMar>
            <w:hideMark/>
          </w:tcPr>
          <w:p w14:paraId="21998774" w14:textId="77777777" w:rsidR="00466746" w:rsidRDefault="00466746">
            <w:pPr>
              <w:spacing w:after="80"/>
              <w:rPr>
                <w:rFonts w:eastAsia="Times New Roman"/>
                <w:color w:val="262626"/>
                <w:sz w:val="20"/>
                <w:szCs w:val="20"/>
              </w:rPr>
            </w:pPr>
            <w:r>
              <w:rPr>
                <w:rFonts w:eastAsia="Times New Roman"/>
                <w:color w:val="262626"/>
                <w:sz w:val="20"/>
                <w:szCs w:val="20"/>
              </w:rPr>
              <w:t>Selisih BI–Fed diuji dua cara di BVARX, tidak terpilih</w:t>
            </w:r>
          </w:p>
        </w:tc>
      </w:tr>
      <w:tr w:rsidR="00000000" w14:paraId="6CAB30B1"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38DAF38" w14:textId="77777777" w:rsidR="00466746" w:rsidRDefault="00466746">
            <w:pPr>
              <w:spacing w:after="80"/>
              <w:rPr>
                <w:rFonts w:eastAsia="Times New Roman"/>
                <w:color w:val="262626"/>
                <w:sz w:val="20"/>
                <w:szCs w:val="20"/>
              </w:rPr>
            </w:pPr>
            <w:r>
              <w:rPr>
                <w:rFonts w:eastAsia="Times New Roman"/>
                <w:color w:val="262626"/>
                <w:sz w:val="20"/>
                <w:szCs w:val="20"/>
              </w:rPr>
              <w:t>rating_up, rating_down, outlook_up, outlook_down</w:t>
            </w:r>
          </w:p>
        </w:tc>
        <w:tc>
          <w:tcPr>
            <w:tcW w:w="0" w:type="auto"/>
            <w:tcBorders>
              <w:bottom w:val="single" w:sz="4" w:space="0" w:color="D9D9D9"/>
            </w:tcBorders>
            <w:tcMar>
              <w:top w:w="60" w:type="dxa"/>
              <w:left w:w="120" w:type="dxa"/>
              <w:bottom w:w="60" w:type="dxa"/>
              <w:right w:w="120" w:type="dxa"/>
            </w:tcMar>
            <w:hideMark/>
          </w:tcPr>
          <w:p w14:paraId="4D87DA79" w14:textId="77777777" w:rsidR="00466746" w:rsidRDefault="00466746">
            <w:pPr>
              <w:spacing w:after="80"/>
              <w:rPr>
                <w:rFonts w:eastAsia="Times New Roman"/>
                <w:color w:val="262626"/>
                <w:sz w:val="20"/>
                <w:szCs w:val="20"/>
              </w:rPr>
            </w:pPr>
            <w:r>
              <w:rPr>
                <w:rFonts w:eastAsia="Times New Roman"/>
                <w:color w:val="262626"/>
                <w:sz w:val="20"/>
                <w:szCs w:val="20"/>
              </w:rPr>
              <w:t>Kejadian perubahan rating dan outlook</w:t>
            </w:r>
          </w:p>
        </w:tc>
        <w:tc>
          <w:tcPr>
            <w:tcW w:w="0" w:type="auto"/>
            <w:tcBorders>
              <w:bottom w:val="single" w:sz="4" w:space="0" w:color="D9D9D9"/>
            </w:tcBorders>
            <w:tcMar>
              <w:top w:w="60" w:type="dxa"/>
              <w:left w:w="120" w:type="dxa"/>
              <w:bottom w:w="60" w:type="dxa"/>
              <w:right w:w="120" w:type="dxa"/>
            </w:tcMar>
            <w:hideMark/>
          </w:tcPr>
          <w:p w14:paraId="6FD539B5" w14:textId="77777777" w:rsidR="00466746" w:rsidRDefault="00466746">
            <w:pPr>
              <w:spacing w:after="80"/>
              <w:rPr>
                <w:rFonts w:eastAsia="Times New Roman"/>
                <w:b/>
                <w:bCs/>
                <w:color w:val="A8322D"/>
                <w:sz w:val="20"/>
                <w:szCs w:val="20"/>
              </w:rPr>
            </w:pPr>
            <w:r>
              <w:rPr>
                <w:rFonts w:eastAsia="Times New Roman"/>
                <w:b/>
                <w:bCs/>
                <w:color w:val="A8322D"/>
                <w:sz w:val="20"/>
                <w:szCs w:val="20"/>
              </w:rPr>
              <w:t>Tidak</w:t>
            </w:r>
          </w:p>
        </w:tc>
        <w:tc>
          <w:tcPr>
            <w:tcW w:w="0" w:type="auto"/>
            <w:tcBorders>
              <w:bottom w:val="single" w:sz="4" w:space="0" w:color="D9D9D9"/>
            </w:tcBorders>
            <w:tcMar>
              <w:top w:w="60" w:type="dxa"/>
              <w:left w:w="120" w:type="dxa"/>
              <w:bottom w:w="60" w:type="dxa"/>
              <w:right w:w="120" w:type="dxa"/>
            </w:tcMar>
            <w:hideMark/>
          </w:tcPr>
          <w:p w14:paraId="6213C837" w14:textId="77777777" w:rsidR="00466746" w:rsidRDefault="00466746">
            <w:pPr>
              <w:spacing w:after="80"/>
              <w:rPr>
                <w:rFonts w:eastAsia="Times New Roman"/>
                <w:b/>
                <w:bCs/>
                <w:color w:val="A8322D"/>
                <w:sz w:val="20"/>
                <w:szCs w:val="20"/>
              </w:rPr>
            </w:pPr>
            <w:r>
              <w:rPr>
                <w:rFonts w:eastAsia="Times New Roman"/>
                <w:b/>
                <w:bCs/>
                <w:color w:val="A8322D"/>
                <w:sz w:val="20"/>
                <w:szCs w:val="20"/>
              </w:rPr>
              <w:t>Tidak</w:t>
            </w:r>
          </w:p>
        </w:tc>
        <w:tc>
          <w:tcPr>
            <w:tcW w:w="0" w:type="auto"/>
            <w:tcBorders>
              <w:bottom w:val="single" w:sz="4" w:space="0" w:color="D9D9D9"/>
            </w:tcBorders>
            <w:tcMar>
              <w:top w:w="60" w:type="dxa"/>
              <w:left w:w="120" w:type="dxa"/>
              <w:bottom w:w="60" w:type="dxa"/>
              <w:right w:w="120" w:type="dxa"/>
            </w:tcMar>
            <w:hideMark/>
          </w:tcPr>
          <w:p w14:paraId="2BF4E2BD" w14:textId="77777777" w:rsidR="00466746" w:rsidRDefault="00466746">
            <w:pPr>
              <w:spacing w:after="80"/>
              <w:rPr>
                <w:rFonts w:eastAsia="Times New Roman"/>
                <w:color w:val="262626"/>
                <w:sz w:val="20"/>
                <w:szCs w:val="20"/>
              </w:rPr>
            </w:pPr>
            <w:r>
              <w:rPr>
                <w:rFonts w:eastAsia="Times New Roman"/>
                <w:color w:val="262626"/>
                <w:sz w:val="20"/>
                <w:szCs w:val="20"/>
              </w:rPr>
              <w:t>Hanya diimpor untuk dokumentasi (A0_rating_events); kejadiannya terlalu jarang</w:t>
            </w:r>
          </w:p>
        </w:tc>
      </w:tr>
      <w:tr w:rsidR="00000000" w14:paraId="33ABA55F"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E77F3CD" w14:textId="77777777" w:rsidR="00466746" w:rsidRDefault="00466746">
            <w:pPr>
              <w:spacing w:after="80"/>
              <w:rPr>
                <w:rFonts w:eastAsia="Times New Roman"/>
                <w:color w:val="262626"/>
                <w:sz w:val="20"/>
                <w:szCs w:val="20"/>
              </w:rPr>
            </w:pPr>
            <w:r>
              <w:rPr>
                <w:rFonts w:eastAsia="Times New Roman"/>
                <w:color w:val="262626"/>
                <w:sz w:val="20"/>
                <w:szCs w:val="20"/>
              </w:rPr>
              <w:t>exports_usdbn, imports_usdbn</w:t>
            </w:r>
          </w:p>
        </w:tc>
        <w:tc>
          <w:tcPr>
            <w:tcW w:w="0" w:type="auto"/>
            <w:tcBorders>
              <w:bottom w:val="single" w:sz="4" w:space="0" w:color="D9D9D9"/>
            </w:tcBorders>
            <w:tcMar>
              <w:top w:w="60" w:type="dxa"/>
              <w:left w:w="120" w:type="dxa"/>
              <w:bottom w:w="60" w:type="dxa"/>
              <w:right w:w="120" w:type="dxa"/>
            </w:tcMar>
            <w:hideMark/>
          </w:tcPr>
          <w:p w14:paraId="5AD10944" w14:textId="77777777" w:rsidR="00466746" w:rsidRDefault="00466746">
            <w:pPr>
              <w:spacing w:after="80"/>
              <w:rPr>
                <w:rFonts w:eastAsia="Times New Roman"/>
                <w:color w:val="262626"/>
                <w:sz w:val="20"/>
                <w:szCs w:val="20"/>
              </w:rPr>
            </w:pPr>
            <w:r>
              <w:rPr>
                <w:rFonts w:eastAsia="Times New Roman"/>
                <w:color w:val="262626"/>
                <w:sz w:val="20"/>
                <w:szCs w:val="20"/>
              </w:rPr>
              <w:t>Ekspor dan impor</w:t>
            </w:r>
          </w:p>
        </w:tc>
        <w:tc>
          <w:tcPr>
            <w:tcW w:w="0" w:type="auto"/>
            <w:tcBorders>
              <w:bottom w:val="single" w:sz="4" w:space="0" w:color="D9D9D9"/>
            </w:tcBorders>
            <w:tcMar>
              <w:top w:w="60" w:type="dxa"/>
              <w:left w:w="120" w:type="dxa"/>
              <w:bottom w:w="60" w:type="dxa"/>
              <w:right w:w="120" w:type="dxa"/>
            </w:tcMar>
            <w:hideMark/>
          </w:tcPr>
          <w:p w14:paraId="205D510B" w14:textId="77777777" w:rsidR="00466746" w:rsidRDefault="00466746">
            <w:pPr>
              <w:spacing w:after="80"/>
              <w:rPr>
                <w:rFonts w:eastAsia="Times New Roman"/>
                <w:b/>
                <w:bCs/>
                <w:color w:val="A8322D"/>
                <w:sz w:val="20"/>
                <w:szCs w:val="20"/>
              </w:rPr>
            </w:pPr>
            <w:r>
              <w:rPr>
                <w:rFonts w:eastAsia="Times New Roman"/>
                <w:b/>
                <w:bCs/>
                <w:color w:val="A8322D"/>
                <w:sz w:val="20"/>
                <w:szCs w:val="20"/>
              </w:rPr>
              <w:t>Tidak langsung</w:t>
            </w:r>
          </w:p>
        </w:tc>
        <w:tc>
          <w:tcPr>
            <w:tcW w:w="0" w:type="auto"/>
            <w:tcBorders>
              <w:bottom w:val="single" w:sz="4" w:space="0" w:color="D9D9D9"/>
            </w:tcBorders>
            <w:tcMar>
              <w:top w:w="60" w:type="dxa"/>
              <w:left w:w="120" w:type="dxa"/>
              <w:bottom w:w="60" w:type="dxa"/>
              <w:right w:w="120" w:type="dxa"/>
            </w:tcMar>
            <w:hideMark/>
          </w:tcPr>
          <w:p w14:paraId="36FAD695" w14:textId="77777777" w:rsidR="00466746" w:rsidRDefault="00466746">
            <w:pPr>
              <w:spacing w:after="80"/>
              <w:rPr>
                <w:rFonts w:eastAsia="Times New Roman"/>
                <w:b/>
                <w:bCs/>
                <w:color w:val="A8322D"/>
                <w:sz w:val="20"/>
                <w:szCs w:val="20"/>
              </w:rPr>
            </w:pPr>
            <w:r>
              <w:rPr>
                <w:rFonts w:eastAsia="Times New Roman"/>
                <w:b/>
                <w:bCs/>
                <w:color w:val="A8322D"/>
                <w:sz w:val="20"/>
                <w:szCs w:val="20"/>
              </w:rPr>
              <w:t>Tidak langsung</w:t>
            </w:r>
          </w:p>
        </w:tc>
        <w:tc>
          <w:tcPr>
            <w:tcW w:w="0" w:type="auto"/>
            <w:tcBorders>
              <w:bottom w:val="single" w:sz="4" w:space="0" w:color="D9D9D9"/>
            </w:tcBorders>
            <w:tcMar>
              <w:top w:w="60" w:type="dxa"/>
              <w:left w:w="120" w:type="dxa"/>
              <w:bottom w:w="60" w:type="dxa"/>
              <w:right w:w="120" w:type="dxa"/>
            </w:tcMar>
            <w:hideMark/>
          </w:tcPr>
          <w:p w14:paraId="5006E5D3" w14:textId="77777777" w:rsidR="00466746" w:rsidRDefault="00466746">
            <w:pPr>
              <w:spacing w:after="80"/>
              <w:rPr>
                <w:rFonts w:eastAsia="Times New Roman"/>
                <w:color w:val="262626"/>
                <w:sz w:val="20"/>
                <w:szCs w:val="20"/>
              </w:rPr>
            </w:pPr>
            <w:r>
              <w:rPr>
                <w:rFonts w:eastAsia="Times New Roman"/>
                <w:color w:val="262626"/>
                <w:sz w:val="20"/>
                <w:szCs w:val="20"/>
              </w:rPr>
              <w:t>Dipakai lewat selisihnya (trade balance)</w:t>
            </w:r>
          </w:p>
        </w:tc>
      </w:tr>
      <w:tr w:rsidR="00000000" w14:paraId="364DAD0E"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AF3FF8F" w14:textId="77777777" w:rsidR="00466746" w:rsidRDefault="00466746">
            <w:pPr>
              <w:spacing w:after="80"/>
              <w:rPr>
                <w:rFonts w:eastAsia="Times New Roman"/>
                <w:color w:val="262626"/>
                <w:sz w:val="20"/>
                <w:szCs w:val="20"/>
              </w:rPr>
            </w:pPr>
            <w:r>
              <w:rPr>
                <w:rFonts w:eastAsia="Times New Roman"/>
                <w:color w:val="262626"/>
                <w:sz w:val="20"/>
                <w:szCs w:val="20"/>
              </w:rPr>
              <w:t>bi_framework7d, srbi_exists</w:t>
            </w:r>
          </w:p>
        </w:tc>
        <w:tc>
          <w:tcPr>
            <w:tcW w:w="0" w:type="auto"/>
            <w:tcBorders>
              <w:bottom w:val="single" w:sz="4" w:space="0" w:color="D9D9D9"/>
            </w:tcBorders>
            <w:tcMar>
              <w:top w:w="60" w:type="dxa"/>
              <w:left w:w="120" w:type="dxa"/>
              <w:bottom w:w="60" w:type="dxa"/>
              <w:right w:w="120" w:type="dxa"/>
            </w:tcMar>
            <w:hideMark/>
          </w:tcPr>
          <w:p w14:paraId="5D9FE6D1" w14:textId="77777777" w:rsidR="00466746" w:rsidRDefault="00466746">
            <w:pPr>
              <w:spacing w:after="80"/>
              <w:rPr>
                <w:rFonts w:eastAsia="Times New Roman"/>
                <w:color w:val="262626"/>
                <w:sz w:val="20"/>
                <w:szCs w:val="20"/>
              </w:rPr>
            </w:pPr>
            <w:r>
              <w:rPr>
                <w:rFonts w:eastAsia="Times New Roman"/>
                <w:color w:val="262626"/>
                <w:sz w:val="20"/>
                <w:szCs w:val="20"/>
              </w:rPr>
              <w:t>Penanda rezim instrumen BI</w:t>
            </w:r>
          </w:p>
        </w:tc>
        <w:tc>
          <w:tcPr>
            <w:tcW w:w="0" w:type="auto"/>
            <w:tcBorders>
              <w:bottom w:val="single" w:sz="4" w:space="0" w:color="D9D9D9"/>
            </w:tcBorders>
            <w:tcMar>
              <w:top w:w="60" w:type="dxa"/>
              <w:left w:w="120" w:type="dxa"/>
              <w:bottom w:w="60" w:type="dxa"/>
              <w:right w:w="120" w:type="dxa"/>
            </w:tcMar>
            <w:hideMark/>
          </w:tcPr>
          <w:p w14:paraId="5A66BFE8" w14:textId="77777777" w:rsidR="00466746" w:rsidRDefault="00466746">
            <w:pPr>
              <w:spacing w:after="80"/>
              <w:rPr>
                <w:rFonts w:eastAsia="Times New Roman"/>
                <w:b/>
                <w:bCs/>
                <w:color w:val="A8322D"/>
                <w:sz w:val="20"/>
                <w:szCs w:val="20"/>
              </w:rPr>
            </w:pPr>
            <w:r>
              <w:rPr>
                <w:rFonts w:eastAsia="Times New Roman"/>
                <w:b/>
                <w:bCs/>
                <w:color w:val="A8322D"/>
                <w:sz w:val="20"/>
                <w:szCs w:val="20"/>
              </w:rPr>
              <w:t>Tidak</w:t>
            </w:r>
          </w:p>
        </w:tc>
        <w:tc>
          <w:tcPr>
            <w:tcW w:w="0" w:type="auto"/>
            <w:tcBorders>
              <w:bottom w:val="single" w:sz="4" w:space="0" w:color="D9D9D9"/>
            </w:tcBorders>
            <w:tcMar>
              <w:top w:w="60" w:type="dxa"/>
              <w:left w:w="120" w:type="dxa"/>
              <w:bottom w:w="60" w:type="dxa"/>
              <w:right w:w="120" w:type="dxa"/>
            </w:tcMar>
            <w:hideMark/>
          </w:tcPr>
          <w:p w14:paraId="32DD1B45" w14:textId="77777777" w:rsidR="00466746" w:rsidRDefault="00466746">
            <w:pPr>
              <w:spacing w:after="80"/>
              <w:rPr>
                <w:rFonts w:eastAsia="Times New Roman"/>
                <w:b/>
                <w:bCs/>
                <w:color w:val="A8322D"/>
                <w:sz w:val="20"/>
                <w:szCs w:val="20"/>
              </w:rPr>
            </w:pPr>
            <w:r>
              <w:rPr>
                <w:rFonts w:eastAsia="Times New Roman"/>
                <w:b/>
                <w:bCs/>
                <w:color w:val="A8322D"/>
                <w:sz w:val="20"/>
                <w:szCs w:val="20"/>
              </w:rPr>
              <w:t>Tidak</w:t>
            </w:r>
          </w:p>
        </w:tc>
        <w:tc>
          <w:tcPr>
            <w:tcW w:w="0" w:type="auto"/>
            <w:tcBorders>
              <w:bottom w:val="single" w:sz="4" w:space="0" w:color="D9D9D9"/>
            </w:tcBorders>
            <w:tcMar>
              <w:top w:w="60" w:type="dxa"/>
              <w:left w:w="120" w:type="dxa"/>
              <w:bottom w:w="60" w:type="dxa"/>
              <w:right w:w="120" w:type="dxa"/>
            </w:tcMar>
            <w:hideMark/>
          </w:tcPr>
          <w:p w14:paraId="676C06CC" w14:textId="77777777" w:rsidR="00466746" w:rsidRDefault="00466746">
            <w:pPr>
              <w:spacing w:after="80"/>
              <w:rPr>
                <w:rFonts w:eastAsia="Times New Roman"/>
                <w:color w:val="262626"/>
                <w:sz w:val="20"/>
                <w:szCs w:val="20"/>
              </w:rPr>
            </w:pPr>
            <w:r>
              <w:rPr>
                <w:rFonts w:eastAsia="Times New Roman"/>
                <w:color w:val="262626"/>
                <w:sz w:val="20"/>
                <w:szCs w:val="20"/>
              </w:rPr>
              <w:t>Hanya informasi</w:t>
            </w:r>
          </w:p>
        </w:tc>
      </w:tr>
      <w:tr w:rsidR="00000000" w14:paraId="1448941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CF4CFF8" w14:textId="77777777" w:rsidR="00466746" w:rsidRDefault="00466746">
            <w:pPr>
              <w:spacing w:after="80"/>
              <w:rPr>
                <w:rFonts w:eastAsia="Times New Roman"/>
                <w:color w:val="262626"/>
                <w:sz w:val="20"/>
                <w:szCs w:val="20"/>
              </w:rPr>
            </w:pPr>
            <w:r>
              <w:rPr>
                <w:rFonts w:eastAsia="Times New Roman"/>
                <w:color w:val="262626"/>
                <w:sz w:val="20"/>
                <w:szCs w:val="20"/>
              </w:rPr>
              <w:t>baseline_sample, core_complete</w:t>
            </w:r>
          </w:p>
        </w:tc>
        <w:tc>
          <w:tcPr>
            <w:tcW w:w="0" w:type="auto"/>
            <w:tcBorders>
              <w:bottom w:val="single" w:sz="4" w:space="0" w:color="D9D9D9"/>
            </w:tcBorders>
            <w:tcMar>
              <w:top w:w="60" w:type="dxa"/>
              <w:left w:w="120" w:type="dxa"/>
              <w:bottom w:w="60" w:type="dxa"/>
              <w:right w:w="120" w:type="dxa"/>
            </w:tcMar>
            <w:hideMark/>
          </w:tcPr>
          <w:p w14:paraId="36DB4DC9" w14:textId="77777777" w:rsidR="00466746" w:rsidRDefault="00466746">
            <w:pPr>
              <w:spacing w:after="80"/>
              <w:rPr>
                <w:rFonts w:eastAsia="Times New Roman"/>
                <w:color w:val="262626"/>
                <w:sz w:val="20"/>
                <w:szCs w:val="20"/>
              </w:rPr>
            </w:pPr>
            <w:r>
              <w:rPr>
                <w:rFonts w:eastAsia="Times New Roman"/>
                <w:color w:val="262626"/>
                <w:sz w:val="20"/>
                <w:szCs w:val="20"/>
              </w:rPr>
              <w:t>Penanda kelengkapan data</w:t>
            </w:r>
          </w:p>
        </w:tc>
        <w:tc>
          <w:tcPr>
            <w:tcW w:w="0" w:type="auto"/>
            <w:gridSpan w:val="2"/>
            <w:tcBorders>
              <w:bottom w:val="single" w:sz="4" w:space="0" w:color="D9D9D9"/>
            </w:tcBorders>
            <w:tcMar>
              <w:top w:w="60" w:type="dxa"/>
              <w:left w:w="120" w:type="dxa"/>
              <w:bottom w:w="60" w:type="dxa"/>
              <w:right w:w="120" w:type="dxa"/>
            </w:tcMar>
            <w:hideMark/>
          </w:tcPr>
          <w:p w14:paraId="1643F90E" w14:textId="77777777" w:rsidR="00466746" w:rsidRDefault="00466746">
            <w:pPr>
              <w:spacing w:after="80"/>
              <w:rPr>
                <w:rFonts w:eastAsia="Times New Roman"/>
                <w:color w:val="262626"/>
                <w:sz w:val="20"/>
                <w:szCs w:val="20"/>
              </w:rPr>
            </w:pPr>
            <w:r>
              <w:rPr>
                <w:rFonts w:eastAsia="Times New Roman"/>
                <w:color w:val="262626"/>
                <w:sz w:val="20"/>
                <w:szCs w:val="20"/>
              </w:rPr>
              <w:t>Dipakai untuk menentukan bulan lengkap terakhir</w:t>
            </w:r>
          </w:p>
        </w:tc>
        <w:tc>
          <w:tcPr>
            <w:tcW w:w="0" w:type="auto"/>
            <w:tcBorders>
              <w:bottom w:val="single" w:sz="4" w:space="0" w:color="D9D9D9"/>
            </w:tcBorders>
            <w:tcMar>
              <w:top w:w="60" w:type="dxa"/>
              <w:left w:w="120" w:type="dxa"/>
              <w:bottom w:w="60" w:type="dxa"/>
              <w:right w:w="120" w:type="dxa"/>
            </w:tcMar>
            <w:hideMark/>
          </w:tcPr>
          <w:p w14:paraId="48B64A2E" w14:textId="77777777" w:rsidR="00466746" w:rsidRDefault="00466746">
            <w:pPr>
              <w:spacing w:after="80"/>
              <w:rPr>
                <w:rFonts w:eastAsia="Times New Roman"/>
                <w:color w:val="262626"/>
                <w:sz w:val="20"/>
                <w:szCs w:val="20"/>
              </w:rPr>
            </w:pPr>
            <w:r>
              <w:rPr>
                <w:rFonts w:eastAsia="Times New Roman"/>
                <w:color w:val="262626"/>
                <w:sz w:val="20"/>
                <w:szCs w:val="20"/>
              </w:rPr>
              <w:t>core_complete diperiksa konsistensinya</w:t>
            </w:r>
          </w:p>
        </w:tc>
      </w:tr>
    </w:tbl>
    <w:p w14:paraId="3F66E85D" w14:textId="77777777" w:rsidR="00466746" w:rsidRDefault="00466746">
      <w:pPr>
        <w:pStyle w:val="cap"/>
        <w:rPr>
          <w:lang w:val="id-ID"/>
        </w:rPr>
      </w:pPr>
      <w:r>
        <w:rPr>
          <w:lang w:val="id-ID"/>
        </w:rPr>
        <w:t>Tabel 2.2 Status setiap kolom database. Sheet flow_components (saham, SBN, SRBI) dipakai untuk memeriksa bahwa net flows = jumlah ketiganya.</w:t>
      </w:r>
    </w:p>
    <w:p w14:paraId="69ED0ABB" w14:textId="77777777" w:rsidR="00466746" w:rsidRDefault="00466746">
      <w:pPr>
        <w:pStyle w:val="Heading2"/>
        <w:rPr>
          <w:rFonts w:eastAsia="Times New Roman"/>
          <w:lang w:val="id-ID"/>
        </w:rPr>
      </w:pPr>
      <w:bookmarkStart w:id="9" w:name="_Toc244457886"/>
      <w:r>
        <w:rPr>
          <w:rFonts w:eastAsia="Times New Roman"/>
          <w:lang w:val="id-ID"/>
        </w:rPr>
        <w:t>2.3 Bentuk setiap variabel di model</w:t>
      </w:r>
      <w:bookmarkEnd w:id="9"/>
    </w:p>
    <w:tbl>
      <w:tblPr>
        <w:tblW w:w="5000" w:type="pct"/>
        <w:tblCellMar>
          <w:top w:w="15" w:type="dxa"/>
          <w:left w:w="15" w:type="dxa"/>
          <w:bottom w:w="15" w:type="dxa"/>
          <w:right w:w="15" w:type="dxa"/>
        </w:tblCellMar>
        <w:tblLook w:val="04A0" w:firstRow="1" w:lastRow="0" w:firstColumn="1" w:lastColumn="0" w:noHBand="0" w:noVBand="1"/>
      </w:tblPr>
      <w:tblGrid>
        <w:gridCol w:w="1247"/>
        <w:gridCol w:w="3147"/>
        <w:gridCol w:w="1919"/>
        <w:gridCol w:w="2758"/>
      </w:tblGrid>
      <w:tr w:rsidR="00000000" w14:paraId="1CC6BAD1"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5C184B2" w14:textId="77777777" w:rsidR="00466746" w:rsidRDefault="00466746">
            <w:pPr>
              <w:spacing w:after="80"/>
              <w:rPr>
                <w:rFonts w:eastAsia="Times New Roman"/>
                <w:b/>
                <w:bCs/>
                <w:color w:val="262626"/>
                <w:sz w:val="20"/>
                <w:szCs w:val="20"/>
              </w:rPr>
            </w:pPr>
            <w:r>
              <w:rPr>
                <w:rFonts w:eastAsia="Times New Roman"/>
                <w:b/>
                <w:bCs/>
                <w:color w:val="262626"/>
                <w:sz w:val="20"/>
                <w:szCs w:val="20"/>
              </w:rPr>
              <w:t>Variabel</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C0C758F" w14:textId="77777777" w:rsidR="00466746" w:rsidRDefault="00466746">
            <w:pPr>
              <w:spacing w:after="80"/>
              <w:rPr>
                <w:rFonts w:eastAsia="Times New Roman"/>
                <w:b/>
                <w:bCs/>
                <w:color w:val="262626"/>
                <w:sz w:val="20"/>
                <w:szCs w:val="20"/>
              </w:rPr>
            </w:pPr>
            <w:r>
              <w:rPr>
                <w:rFonts w:eastAsia="Times New Roman"/>
                <w:b/>
                <w:bCs/>
                <w:color w:val="262626"/>
                <w:sz w:val="20"/>
                <w:szCs w:val="20"/>
              </w:rPr>
              <w:t>Di BMA</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7506C111" w14:textId="77777777" w:rsidR="00466746" w:rsidRDefault="00466746">
            <w:pPr>
              <w:spacing w:after="80"/>
              <w:rPr>
                <w:rFonts w:eastAsia="Times New Roman"/>
                <w:b/>
                <w:bCs/>
                <w:color w:val="262626"/>
                <w:sz w:val="20"/>
                <w:szCs w:val="20"/>
              </w:rPr>
            </w:pPr>
            <w:r>
              <w:rPr>
                <w:rFonts w:eastAsia="Times New Roman"/>
                <w:b/>
                <w:bCs/>
                <w:color w:val="262626"/>
                <w:sz w:val="20"/>
                <w:szCs w:val="20"/>
              </w:rPr>
              <w:t>Di BVARX</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1F29AC61" w14:textId="77777777" w:rsidR="00466746" w:rsidRDefault="00466746">
            <w:pPr>
              <w:spacing w:after="80"/>
              <w:rPr>
                <w:rFonts w:eastAsia="Times New Roman"/>
                <w:b/>
                <w:bCs/>
                <w:color w:val="262626"/>
                <w:sz w:val="20"/>
                <w:szCs w:val="20"/>
              </w:rPr>
            </w:pPr>
            <w:r>
              <w:rPr>
                <w:rFonts w:eastAsia="Times New Roman"/>
                <w:b/>
                <w:bCs/>
                <w:color w:val="262626"/>
                <w:sz w:val="20"/>
                <w:szCs w:val="20"/>
              </w:rPr>
              <w:t>Mengapa bentuk ini</w:t>
            </w:r>
          </w:p>
        </w:tc>
      </w:tr>
      <w:tr w:rsidR="00000000" w14:paraId="5F8CABC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EF99289" w14:textId="77777777" w:rsidR="00466746" w:rsidRDefault="00466746">
            <w:pPr>
              <w:spacing w:after="80"/>
              <w:rPr>
                <w:rFonts w:eastAsia="Times New Roman"/>
                <w:color w:val="262626"/>
                <w:sz w:val="20"/>
                <w:szCs w:val="20"/>
              </w:rPr>
            </w:pPr>
            <w:r>
              <w:rPr>
                <w:rFonts w:eastAsia="Times New Roman"/>
                <w:color w:val="262626"/>
                <w:sz w:val="20"/>
                <w:szCs w:val="20"/>
              </w:rPr>
              <w:t>USD/IDR</w:t>
            </w:r>
          </w:p>
        </w:tc>
        <w:tc>
          <w:tcPr>
            <w:tcW w:w="0" w:type="auto"/>
            <w:tcBorders>
              <w:bottom w:val="single" w:sz="4" w:space="0" w:color="D9D9D9"/>
            </w:tcBorders>
            <w:tcMar>
              <w:top w:w="60" w:type="dxa"/>
              <w:left w:w="120" w:type="dxa"/>
              <w:bottom w:w="60" w:type="dxa"/>
              <w:right w:w="120" w:type="dxa"/>
            </w:tcMar>
            <w:hideMark/>
          </w:tcPr>
          <w:p w14:paraId="17774480" w14:textId="77777777" w:rsidR="00466746" w:rsidRDefault="00466746">
            <w:pPr>
              <w:spacing w:after="80"/>
              <w:rPr>
                <w:rFonts w:eastAsia="Times New Roman"/>
                <w:color w:val="262626"/>
                <w:sz w:val="20"/>
                <w:szCs w:val="20"/>
              </w:rPr>
            </w:pPr>
            <w:r>
              <w:rPr>
                <w:rFonts w:eastAsia="Times New Roman"/>
                <w:color w:val="262626"/>
                <w:sz w:val="20"/>
                <w:szCs w:val="20"/>
              </w:rPr>
              <w:t xml:space="preserve">Target: persen perubahan dari </w:t>
            </w:r>
            <w:r>
              <w:rPr>
                <w:rFonts w:eastAsia="Times New Roman"/>
                <w:i/>
                <w:iCs/>
                <w:color w:val="262626"/>
                <w:sz w:val="20"/>
                <w:szCs w:val="20"/>
              </w:rPr>
              <w:t>t</w:t>
            </w:r>
            <w:r>
              <w:rPr>
                <w:rFonts w:eastAsia="Times New Roman"/>
                <w:color w:val="262626"/>
                <w:sz w:val="20"/>
                <w:szCs w:val="20"/>
              </w:rPr>
              <w:t xml:space="preserve"> ke </w:t>
            </w:r>
            <w:r>
              <w:rPr>
                <w:rFonts w:eastAsia="Times New Roman"/>
                <w:i/>
                <w:iCs/>
                <w:color w:val="262626"/>
                <w:sz w:val="20"/>
                <w:szCs w:val="20"/>
              </w:rPr>
              <w:t>t+h</w:t>
            </w:r>
            <w:r>
              <w:rPr>
                <w:rFonts w:eastAsia="Times New Roman"/>
                <w:color w:val="262626"/>
                <w:sz w:val="20"/>
                <w:szCs w:val="20"/>
              </w:rPr>
              <w:t xml:space="preserve">. Prediktor </w:t>
            </w:r>
            <w:r>
              <w:rPr>
                <w:rStyle w:val="HTMLCode"/>
                <w:color w:val="262626"/>
              </w:rPr>
              <w:t>ds</w:t>
            </w:r>
            <w:r>
              <w:rPr>
                <w:rFonts w:eastAsia="Times New Roman"/>
                <w:color w:val="262626"/>
                <w:sz w:val="20"/>
                <w:szCs w:val="20"/>
              </w:rPr>
              <w:t xml:space="preserve">: persen perubahan bulan </w:t>
            </w:r>
            <w:r>
              <w:rPr>
                <w:rFonts w:eastAsia="Times New Roman"/>
                <w:i/>
                <w:iCs/>
                <w:color w:val="262626"/>
                <w:sz w:val="20"/>
                <w:szCs w:val="20"/>
              </w:rPr>
              <w:t>t</w:t>
            </w:r>
          </w:p>
        </w:tc>
        <w:tc>
          <w:tcPr>
            <w:tcW w:w="0" w:type="auto"/>
            <w:tcBorders>
              <w:bottom w:val="single" w:sz="4" w:space="0" w:color="D9D9D9"/>
            </w:tcBorders>
            <w:tcMar>
              <w:top w:w="60" w:type="dxa"/>
              <w:left w:w="120" w:type="dxa"/>
              <w:bottom w:w="60" w:type="dxa"/>
              <w:right w:w="120" w:type="dxa"/>
            </w:tcMar>
            <w:hideMark/>
          </w:tcPr>
          <w:p w14:paraId="558B94DA" w14:textId="77777777" w:rsidR="00466746" w:rsidRDefault="00466746">
            <w:pPr>
              <w:spacing w:after="80"/>
              <w:rPr>
                <w:rFonts w:eastAsia="Times New Roman"/>
                <w:color w:val="262626"/>
                <w:sz w:val="20"/>
                <w:szCs w:val="20"/>
              </w:rPr>
            </w:pPr>
            <w:r>
              <w:rPr>
                <w:rFonts w:eastAsia="Times New Roman"/>
                <w:color w:val="262626"/>
                <w:sz w:val="20"/>
                <w:szCs w:val="20"/>
              </w:rPr>
              <w:t>Persen perubahan bulanan (endogen)</w:t>
            </w:r>
          </w:p>
        </w:tc>
        <w:tc>
          <w:tcPr>
            <w:tcW w:w="0" w:type="auto"/>
            <w:tcBorders>
              <w:bottom w:val="single" w:sz="4" w:space="0" w:color="D9D9D9"/>
            </w:tcBorders>
            <w:tcMar>
              <w:top w:w="60" w:type="dxa"/>
              <w:left w:w="120" w:type="dxa"/>
              <w:bottom w:w="60" w:type="dxa"/>
              <w:right w:w="120" w:type="dxa"/>
            </w:tcMar>
            <w:hideMark/>
          </w:tcPr>
          <w:p w14:paraId="66DA4B6E" w14:textId="77777777" w:rsidR="00466746" w:rsidRDefault="00466746">
            <w:pPr>
              <w:spacing w:after="80"/>
              <w:rPr>
                <w:rFonts w:eastAsia="Times New Roman"/>
                <w:color w:val="262626"/>
                <w:sz w:val="20"/>
                <w:szCs w:val="20"/>
              </w:rPr>
            </w:pPr>
            <w:r>
              <w:rPr>
                <w:rFonts w:eastAsia="Times New Roman"/>
                <w:color w:val="262626"/>
                <w:sz w:val="20"/>
                <w:szCs w:val="20"/>
              </w:rPr>
              <w:t>Level kurs tidak punya rata-rata tetap; perubahannya punya</w:t>
            </w:r>
          </w:p>
        </w:tc>
      </w:tr>
      <w:tr w:rsidR="00000000" w14:paraId="12C07F12"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2A7C671" w14:textId="77777777" w:rsidR="00466746" w:rsidRDefault="00466746">
            <w:pPr>
              <w:spacing w:after="80"/>
              <w:rPr>
                <w:rFonts w:eastAsia="Times New Roman"/>
                <w:color w:val="262626"/>
                <w:sz w:val="20"/>
                <w:szCs w:val="20"/>
              </w:rPr>
            </w:pPr>
            <w:r>
              <w:rPr>
                <w:rFonts w:eastAsia="Times New Roman"/>
                <w:color w:val="262626"/>
                <w:sz w:val="20"/>
                <w:szCs w:val="20"/>
              </w:rPr>
              <w:lastRenderedPageBreak/>
              <w:t>Trade balance</w:t>
            </w:r>
          </w:p>
        </w:tc>
        <w:tc>
          <w:tcPr>
            <w:tcW w:w="0" w:type="auto"/>
            <w:tcBorders>
              <w:bottom w:val="single" w:sz="4" w:space="0" w:color="D9D9D9"/>
            </w:tcBorders>
            <w:tcMar>
              <w:top w:w="60" w:type="dxa"/>
              <w:left w:w="120" w:type="dxa"/>
              <w:bottom w:w="60" w:type="dxa"/>
              <w:right w:w="120" w:type="dxa"/>
            </w:tcMar>
            <w:hideMark/>
          </w:tcPr>
          <w:p w14:paraId="6974B743" w14:textId="77777777" w:rsidR="00466746" w:rsidRDefault="00466746">
            <w:pPr>
              <w:spacing w:after="80"/>
              <w:rPr>
                <w:rFonts w:eastAsia="Times New Roman"/>
                <w:color w:val="262626"/>
                <w:sz w:val="20"/>
                <w:szCs w:val="20"/>
              </w:rPr>
            </w:pPr>
            <w:r>
              <w:rPr>
                <w:rStyle w:val="HTMLCode"/>
                <w:color w:val="262626"/>
              </w:rPr>
              <w:t>tb2</w:t>
            </w:r>
            <w:r>
              <w:rPr>
                <w:rFonts w:eastAsia="Times New Roman"/>
                <w:color w:val="262626"/>
                <w:sz w:val="20"/>
                <w:szCs w:val="20"/>
              </w:rPr>
              <w:t xml:space="preserve">: nilai bulan </w:t>
            </w:r>
            <w:r>
              <w:rPr>
                <w:rFonts w:eastAsia="Times New Roman"/>
                <w:i/>
                <w:iCs/>
                <w:color w:val="262626"/>
                <w:sz w:val="20"/>
                <w:szCs w:val="20"/>
              </w:rPr>
              <w:t>t</w:t>
            </w:r>
            <w:r>
              <w:rPr>
                <w:rFonts w:eastAsia="Times New Roman"/>
                <w:color w:val="262626"/>
                <w:sz w:val="20"/>
                <w:szCs w:val="20"/>
              </w:rPr>
              <w:t>−2</w:t>
            </w:r>
          </w:p>
        </w:tc>
        <w:tc>
          <w:tcPr>
            <w:tcW w:w="0" w:type="auto"/>
            <w:tcBorders>
              <w:bottom w:val="single" w:sz="4" w:space="0" w:color="D9D9D9"/>
            </w:tcBorders>
            <w:tcMar>
              <w:top w:w="60" w:type="dxa"/>
              <w:left w:w="120" w:type="dxa"/>
              <w:bottom w:w="60" w:type="dxa"/>
              <w:right w:w="120" w:type="dxa"/>
            </w:tcMar>
            <w:hideMark/>
          </w:tcPr>
          <w:p w14:paraId="3DA779DB" w14:textId="77777777" w:rsidR="00466746" w:rsidRDefault="00466746">
            <w:pPr>
              <w:spacing w:after="80"/>
              <w:rPr>
                <w:rFonts w:eastAsia="Times New Roman"/>
                <w:color w:val="262626"/>
                <w:sz w:val="20"/>
                <w:szCs w:val="20"/>
              </w:rPr>
            </w:pPr>
            <w:r>
              <w:rPr>
                <w:rFonts w:eastAsia="Times New Roman"/>
                <w:color w:val="262626"/>
                <w:sz w:val="20"/>
                <w:szCs w:val="20"/>
              </w:rPr>
              <w:t>Nilai apa adanya (endogen)</w:t>
            </w:r>
          </w:p>
        </w:tc>
        <w:tc>
          <w:tcPr>
            <w:tcW w:w="0" w:type="auto"/>
            <w:tcBorders>
              <w:bottom w:val="single" w:sz="4" w:space="0" w:color="D9D9D9"/>
            </w:tcBorders>
            <w:tcMar>
              <w:top w:w="60" w:type="dxa"/>
              <w:left w:w="120" w:type="dxa"/>
              <w:bottom w:w="60" w:type="dxa"/>
              <w:right w:w="120" w:type="dxa"/>
            </w:tcMar>
            <w:hideMark/>
          </w:tcPr>
          <w:p w14:paraId="5CFA8B57" w14:textId="77777777" w:rsidR="00466746" w:rsidRDefault="00466746">
            <w:pPr>
              <w:spacing w:after="80"/>
              <w:rPr>
                <w:rFonts w:eastAsia="Times New Roman"/>
                <w:color w:val="262626"/>
                <w:sz w:val="20"/>
                <w:szCs w:val="20"/>
              </w:rPr>
            </w:pPr>
            <w:r>
              <w:rPr>
                <w:rFonts w:eastAsia="Times New Roman"/>
                <w:color w:val="262626"/>
                <w:sz w:val="20"/>
                <w:szCs w:val="20"/>
              </w:rPr>
              <w:t>Sudah berupa arus bulanan yang stabil</w:t>
            </w:r>
          </w:p>
        </w:tc>
      </w:tr>
      <w:tr w:rsidR="00000000" w14:paraId="541D10B2"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DD78FAE" w14:textId="77777777" w:rsidR="00466746" w:rsidRDefault="00466746">
            <w:pPr>
              <w:spacing w:after="80"/>
              <w:rPr>
                <w:rFonts w:eastAsia="Times New Roman"/>
                <w:color w:val="262626"/>
                <w:sz w:val="20"/>
                <w:szCs w:val="20"/>
              </w:rPr>
            </w:pPr>
            <w:r>
              <w:rPr>
                <w:rFonts w:eastAsia="Times New Roman"/>
                <w:color w:val="262626"/>
                <w:sz w:val="20"/>
                <w:szCs w:val="20"/>
              </w:rPr>
              <w:t>Net flows</w:t>
            </w:r>
          </w:p>
        </w:tc>
        <w:tc>
          <w:tcPr>
            <w:tcW w:w="0" w:type="auto"/>
            <w:tcBorders>
              <w:bottom w:val="single" w:sz="4" w:space="0" w:color="D9D9D9"/>
            </w:tcBorders>
            <w:tcMar>
              <w:top w:w="60" w:type="dxa"/>
              <w:left w:w="120" w:type="dxa"/>
              <w:bottom w:w="60" w:type="dxa"/>
              <w:right w:w="120" w:type="dxa"/>
            </w:tcMar>
            <w:hideMark/>
          </w:tcPr>
          <w:p w14:paraId="51B0049D" w14:textId="77777777" w:rsidR="00466746" w:rsidRDefault="00466746">
            <w:pPr>
              <w:spacing w:after="80"/>
              <w:rPr>
                <w:rFonts w:eastAsia="Times New Roman"/>
                <w:color w:val="262626"/>
                <w:sz w:val="20"/>
                <w:szCs w:val="20"/>
              </w:rPr>
            </w:pPr>
            <w:r>
              <w:rPr>
                <w:rStyle w:val="HTMLCode"/>
                <w:color w:val="262626"/>
              </w:rPr>
              <w:t>flow2</w:t>
            </w:r>
            <w:r>
              <w:rPr>
                <w:rFonts w:eastAsia="Times New Roman"/>
                <w:color w:val="262626"/>
                <w:sz w:val="20"/>
                <w:szCs w:val="20"/>
              </w:rPr>
              <w:t xml:space="preserve">: nilai bulan </w:t>
            </w:r>
            <w:r>
              <w:rPr>
                <w:rFonts w:eastAsia="Times New Roman"/>
                <w:i/>
                <w:iCs/>
                <w:color w:val="262626"/>
                <w:sz w:val="20"/>
                <w:szCs w:val="20"/>
              </w:rPr>
              <w:t>t</w:t>
            </w:r>
            <w:r>
              <w:rPr>
                <w:rFonts w:eastAsia="Times New Roman"/>
                <w:color w:val="262626"/>
                <w:sz w:val="20"/>
                <w:szCs w:val="20"/>
              </w:rPr>
              <w:t>−2, dibagi 10</w:t>
            </w:r>
          </w:p>
        </w:tc>
        <w:tc>
          <w:tcPr>
            <w:tcW w:w="0" w:type="auto"/>
            <w:tcBorders>
              <w:bottom w:val="single" w:sz="4" w:space="0" w:color="D9D9D9"/>
            </w:tcBorders>
            <w:tcMar>
              <w:top w:w="60" w:type="dxa"/>
              <w:left w:w="120" w:type="dxa"/>
              <w:bottom w:w="60" w:type="dxa"/>
              <w:right w:w="120" w:type="dxa"/>
            </w:tcMar>
            <w:hideMark/>
          </w:tcPr>
          <w:p w14:paraId="68ADE55B" w14:textId="77777777" w:rsidR="00466746" w:rsidRDefault="00466746">
            <w:pPr>
              <w:spacing w:after="80"/>
              <w:rPr>
                <w:rFonts w:eastAsia="Times New Roman"/>
                <w:color w:val="262626"/>
                <w:sz w:val="20"/>
                <w:szCs w:val="20"/>
              </w:rPr>
            </w:pPr>
            <w:r>
              <w:rPr>
                <w:rFonts w:eastAsia="Times New Roman"/>
                <w:color w:val="262626"/>
                <w:sz w:val="20"/>
                <w:szCs w:val="20"/>
              </w:rPr>
              <w:t>Nilai dibagi 10 (endogen)</w:t>
            </w:r>
          </w:p>
        </w:tc>
        <w:tc>
          <w:tcPr>
            <w:tcW w:w="0" w:type="auto"/>
            <w:tcBorders>
              <w:bottom w:val="single" w:sz="4" w:space="0" w:color="D9D9D9"/>
            </w:tcBorders>
            <w:tcMar>
              <w:top w:w="60" w:type="dxa"/>
              <w:left w:w="120" w:type="dxa"/>
              <w:bottom w:w="60" w:type="dxa"/>
              <w:right w:w="120" w:type="dxa"/>
            </w:tcMar>
            <w:hideMark/>
          </w:tcPr>
          <w:p w14:paraId="7244CA98" w14:textId="77777777" w:rsidR="00466746" w:rsidRDefault="00466746">
            <w:pPr>
              <w:spacing w:after="80"/>
              <w:rPr>
                <w:rFonts w:eastAsia="Times New Roman"/>
                <w:color w:val="262626"/>
                <w:sz w:val="20"/>
                <w:szCs w:val="20"/>
              </w:rPr>
            </w:pPr>
            <w:r>
              <w:rPr>
                <w:rFonts w:eastAsia="Times New Roman"/>
                <w:color w:val="262626"/>
                <w:sz w:val="20"/>
                <w:szCs w:val="20"/>
              </w:rPr>
              <w:t>Arus bulanan; dibagi 10 agar skalanya mirip variabel lain</w:t>
            </w:r>
          </w:p>
        </w:tc>
      </w:tr>
      <w:tr w:rsidR="00000000" w14:paraId="6CFD363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A1650A8" w14:textId="77777777" w:rsidR="00466746" w:rsidRDefault="00466746">
            <w:pPr>
              <w:spacing w:after="80"/>
              <w:rPr>
                <w:rFonts w:eastAsia="Times New Roman"/>
                <w:color w:val="262626"/>
                <w:sz w:val="20"/>
                <w:szCs w:val="20"/>
              </w:rPr>
            </w:pPr>
            <w:r>
              <w:rPr>
                <w:rFonts w:eastAsia="Times New Roman"/>
                <w:color w:val="262626"/>
                <w:sz w:val="20"/>
                <w:szCs w:val="20"/>
              </w:rPr>
              <w:t>Cadangan devisa</w:t>
            </w:r>
          </w:p>
        </w:tc>
        <w:tc>
          <w:tcPr>
            <w:tcW w:w="0" w:type="auto"/>
            <w:tcBorders>
              <w:bottom w:val="single" w:sz="4" w:space="0" w:color="D9D9D9"/>
            </w:tcBorders>
            <w:tcMar>
              <w:top w:w="60" w:type="dxa"/>
              <w:left w:w="120" w:type="dxa"/>
              <w:bottom w:w="60" w:type="dxa"/>
              <w:right w:w="120" w:type="dxa"/>
            </w:tcMar>
            <w:hideMark/>
          </w:tcPr>
          <w:p w14:paraId="45212E9F" w14:textId="77777777" w:rsidR="00466746" w:rsidRDefault="00466746">
            <w:pPr>
              <w:spacing w:after="80"/>
              <w:rPr>
                <w:rFonts w:eastAsia="Times New Roman"/>
                <w:color w:val="262626"/>
                <w:sz w:val="20"/>
                <w:szCs w:val="20"/>
              </w:rPr>
            </w:pPr>
            <w:r>
              <w:rPr>
                <w:rStyle w:val="HTMLCode"/>
                <w:color w:val="262626"/>
              </w:rPr>
              <w:t>dres2</w:t>
            </w:r>
            <w:r>
              <w:rPr>
                <w:rFonts w:eastAsia="Times New Roman"/>
                <w:color w:val="262626"/>
                <w:sz w:val="20"/>
                <w:szCs w:val="20"/>
              </w:rPr>
              <w:t xml:space="preserve">: persen perubahan bulan </w:t>
            </w:r>
            <w:r>
              <w:rPr>
                <w:rFonts w:eastAsia="Times New Roman"/>
                <w:i/>
                <w:iCs/>
                <w:color w:val="262626"/>
                <w:sz w:val="20"/>
                <w:szCs w:val="20"/>
              </w:rPr>
              <w:t>t</w:t>
            </w:r>
            <w:r>
              <w:rPr>
                <w:rFonts w:eastAsia="Times New Roman"/>
                <w:color w:val="262626"/>
                <w:sz w:val="20"/>
                <w:szCs w:val="20"/>
              </w:rPr>
              <w:t>−2</w:t>
            </w:r>
          </w:p>
        </w:tc>
        <w:tc>
          <w:tcPr>
            <w:tcW w:w="0" w:type="auto"/>
            <w:tcBorders>
              <w:bottom w:val="single" w:sz="4" w:space="0" w:color="D9D9D9"/>
            </w:tcBorders>
            <w:tcMar>
              <w:top w:w="60" w:type="dxa"/>
              <w:left w:w="120" w:type="dxa"/>
              <w:bottom w:w="60" w:type="dxa"/>
              <w:right w:w="120" w:type="dxa"/>
            </w:tcMar>
            <w:hideMark/>
          </w:tcPr>
          <w:p w14:paraId="250671B0" w14:textId="77777777" w:rsidR="00466746" w:rsidRDefault="00466746">
            <w:pPr>
              <w:spacing w:after="80"/>
              <w:rPr>
                <w:rFonts w:eastAsia="Times New Roman"/>
                <w:color w:val="262626"/>
                <w:sz w:val="20"/>
                <w:szCs w:val="20"/>
              </w:rPr>
            </w:pPr>
            <w:r>
              <w:rPr>
                <w:rFonts w:eastAsia="Times New Roman"/>
                <w:color w:val="262626"/>
                <w:sz w:val="20"/>
                <w:szCs w:val="20"/>
              </w:rPr>
              <w:t>Persen perubahan bulanan (endogen)</w:t>
            </w:r>
          </w:p>
        </w:tc>
        <w:tc>
          <w:tcPr>
            <w:tcW w:w="0" w:type="auto"/>
            <w:tcBorders>
              <w:bottom w:val="single" w:sz="4" w:space="0" w:color="D9D9D9"/>
            </w:tcBorders>
            <w:tcMar>
              <w:top w:w="60" w:type="dxa"/>
              <w:left w:w="120" w:type="dxa"/>
              <w:bottom w:w="60" w:type="dxa"/>
              <w:right w:w="120" w:type="dxa"/>
            </w:tcMar>
            <w:hideMark/>
          </w:tcPr>
          <w:p w14:paraId="0344444F" w14:textId="77777777" w:rsidR="00466746" w:rsidRDefault="00466746">
            <w:pPr>
              <w:spacing w:after="80"/>
              <w:rPr>
                <w:rFonts w:eastAsia="Times New Roman"/>
                <w:color w:val="262626"/>
                <w:sz w:val="20"/>
                <w:szCs w:val="20"/>
              </w:rPr>
            </w:pPr>
            <w:r>
              <w:rPr>
                <w:rFonts w:eastAsia="Times New Roman"/>
                <w:color w:val="262626"/>
                <w:sz w:val="20"/>
                <w:szCs w:val="20"/>
              </w:rPr>
              <w:t>Level tidak punya rata-rata tetap</w:t>
            </w:r>
          </w:p>
        </w:tc>
      </w:tr>
      <w:tr w:rsidR="00000000" w14:paraId="6A8C1AC6"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91663BB" w14:textId="77777777" w:rsidR="00466746" w:rsidRDefault="00466746">
            <w:pPr>
              <w:spacing w:after="80"/>
              <w:rPr>
                <w:rFonts w:eastAsia="Times New Roman"/>
                <w:color w:val="262626"/>
                <w:sz w:val="20"/>
                <w:szCs w:val="20"/>
              </w:rPr>
            </w:pPr>
            <w:r>
              <w:rPr>
                <w:rFonts w:eastAsia="Times New Roman"/>
                <w:color w:val="262626"/>
                <w:sz w:val="20"/>
                <w:szCs w:val="20"/>
              </w:rPr>
              <w:t>DXY</w:t>
            </w:r>
          </w:p>
        </w:tc>
        <w:tc>
          <w:tcPr>
            <w:tcW w:w="0" w:type="auto"/>
            <w:tcBorders>
              <w:bottom w:val="single" w:sz="4" w:space="0" w:color="D9D9D9"/>
            </w:tcBorders>
            <w:tcMar>
              <w:top w:w="60" w:type="dxa"/>
              <w:left w:w="120" w:type="dxa"/>
              <w:bottom w:w="60" w:type="dxa"/>
              <w:right w:w="120" w:type="dxa"/>
            </w:tcMar>
            <w:hideMark/>
          </w:tcPr>
          <w:p w14:paraId="7AFCD5DF" w14:textId="77777777" w:rsidR="00466746" w:rsidRDefault="00466746">
            <w:pPr>
              <w:spacing w:after="80"/>
              <w:rPr>
                <w:rFonts w:eastAsia="Times New Roman"/>
                <w:color w:val="262626"/>
                <w:sz w:val="20"/>
                <w:szCs w:val="20"/>
              </w:rPr>
            </w:pPr>
            <w:r>
              <w:rPr>
                <w:rStyle w:val="HTMLCode"/>
                <w:color w:val="262626"/>
              </w:rPr>
              <w:t>ddxy</w:t>
            </w:r>
            <w:r>
              <w:rPr>
                <w:rFonts w:eastAsia="Times New Roman"/>
                <w:color w:val="262626"/>
                <w:sz w:val="20"/>
                <w:szCs w:val="20"/>
              </w:rPr>
              <w:t xml:space="preserve">: persen perubahan bulan </w:t>
            </w:r>
            <w:r>
              <w:rPr>
                <w:rFonts w:eastAsia="Times New Roman"/>
                <w:i/>
                <w:iCs/>
                <w:color w:val="262626"/>
                <w:sz w:val="20"/>
                <w:szCs w:val="20"/>
              </w:rPr>
              <w:t>t</w:t>
            </w:r>
          </w:p>
        </w:tc>
        <w:tc>
          <w:tcPr>
            <w:tcW w:w="0" w:type="auto"/>
            <w:tcBorders>
              <w:bottom w:val="single" w:sz="4" w:space="0" w:color="D9D9D9"/>
            </w:tcBorders>
            <w:tcMar>
              <w:top w:w="60" w:type="dxa"/>
              <w:left w:w="120" w:type="dxa"/>
              <w:bottom w:w="60" w:type="dxa"/>
              <w:right w:w="120" w:type="dxa"/>
            </w:tcMar>
            <w:hideMark/>
          </w:tcPr>
          <w:p w14:paraId="50A5BD27" w14:textId="77777777" w:rsidR="00466746" w:rsidRDefault="00466746">
            <w:pPr>
              <w:spacing w:after="80"/>
              <w:rPr>
                <w:rFonts w:eastAsia="Times New Roman"/>
                <w:color w:val="262626"/>
                <w:sz w:val="20"/>
                <w:szCs w:val="20"/>
              </w:rPr>
            </w:pPr>
            <w:r>
              <w:rPr>
                <w:rFonts w:eastAsia="Times New Roman"/>
                <w:color w:val="262626"/>
                <w:sz w:val="20"/>
                <w:szCs w:val="20"/>
              </w:rPr>
              <w:t>Persen perubahan bulanan (eksogen)</w:t>
            </w:r>
          </w:p>
        </w:tc>
        <w:tc>
          <w:tcPr>
            <w:tcW w:w="0" w:type="auto"/>
            <w:tcBorders>
              <w:bottom w:val="single" w:sz="4" w:space="0" w:color="D9D9D9"/>
            </w:tcBorders>
            <w:tcMar>
              <w:top w:w="60" w:type="dxa"/>
              <w:left w:w="120" w:type="dxa"/>
              <w:bottom w:w="60" w:type="dxa"/>
              <w:right w:w="120" w:type="dxa"/>
            </w:tcMar>
            <w:hideMark/>
          </w:tcPr>
          <w:p w14:paraId="015665CD" w14:textId="77777777" w:rsidR="00466746" w:rsidRDefault="00466746">
            <w:pPr>
              <w:spacing w:after="80"/>
              <w:rPr>
                <w:rFonts w:eastAsia="Times New Roman"/>
                <w:color w:val="262626"/>
                <w:sz w:val="20"/>
                <w:szCs w:val="20"/>
              </w:rPr>
            </w:pPr>
            <w:r>
              <w:rPr>
                <w:rFonts w:eastAsia="Times New Roman"/>
                <w:color w:val="262626"/>
                <w:sz w:val="20"/>
                <w:szCs w:val="20"/>
              </w:rPr>
              <w:t>Level tidak punya rata-rata tetap</w:t>
            </w:r>
          </w:p>
        </w:tc>
      </w:tr>
      <w:tr w:rsidR="00000000" w14:paraId="0B8590B6"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BEC0BB4" w14:textId="77777777" w:rsidR="00466746" w:rsidRDefault="00466746">
            <w:pPr>
              <w:spacing w:after="80"/>
              <w:rPr>
                <w:rFonts w:eastAsia="Times New Roman"/>
                <w:color w:val="262626"/>
                <w:sz w:val="20"/>
                <w:szCs w:val="20"/>
              </w:rPr>
            </w:pPr>
            <w:r>
              <w:rPr>
                <w:rFonts w:eastAsia="Times New Roman"/>
                <w:color w:val="262626"/>
                <w:sz w:val="20"/>
                <w:szCs w:val="20"/>
              </w:rPr>
              <w:t>UST10Y</w:t>
            </w:r>
          </w:p>
        </w:tc>
        <w:tc>
          <w:tcPr>
            <w:tcW w:w="0" w:type="auto"/>
            <w:tcBorders>
              <w:bottom w:val="single" w:sz="4" w:space="0" w:color="D9D9D9"/>
            </w:tcBorders>
            <w:tcMar>
              <w:top w:w="60" w:type="dxa"/>
              <w:left w:w="120" w:type="dxa"/>
              <w:bottom w:w="60" w:type="dxa"/>
              <w:right w:w="120" w:type="dxa"/>
            </w:tcMar>
            <w:hideMark/>
          </w:tcPr>
          <w:p w14:paraId="4989BB4D" w14:textId="77777777" w:rsidR="00466746" w:rsidRDefault="00466746">
            <w:pPr>
              <w:spacing w:after="80"/>
              <w:rPr>
                <w:rFonts w:eastAsia="Times New Roman"/>
                <w:color w:val="262626"/>
                <w:sz w:val="20"/>
                <w:szCs w:val="20"/>
              </w:rPr>
            </w:pPr>
            <w:r>
              <w:rPr>
                <w:rStyle w:val="HTMLCode"/>
                <w:color w:val="262626"/>
              </w:rPr>
              <w:t>dust</w:t>
            </w:r>
            <w:r>
              <w:rPr>
                <w:rFonts w:eastAsia="Times New Roman"/>
                <w:color w:val="262626"/>
                <w:sz w:val="20"/>
                <w:szCs w:val="20"/>
              </w:rPr>
              <w:t xml:space="preserve">: perubahan bulan </w:t>
            </w:r>
            <w:r>
              <w:rPr>
                <w:rFonts w:eastAsia="Times New Roman"/>
                <w:i/>
                <w:iCs/>
                <w:color w:val="262626"/>
                <w:sz w:val="20"/>
                <w:szCs w:val="20"/>
              </w:rPr>
              <w:t>t</w:t>
            </w:r>
            <w:r>
              <w:rPr>
                <w:rFonts w:eastAsia="Times New Roman"/>
                <w:color w:val="262626"/>
                <w:sz w:val="20"/>
                <w:szCs w:val="20"/>
              </w:rPr>
              <w:t xml:space="preserve"> (poin persen)</w:t>
            </w:r>
          </w:p>
        </w:tc>
        <w:tc>
          <w:tcPr>
            <w:tcW w:w="0" w:type="auto"/>
            <w:tcBorders>
              <w:bottom w:val="single" w:sz="4" w:space="0" w:color="D9D9D9"/>
            </w:tcBorders>
            <w:tcMar>
              <w:top w:w="60" w:type="dxa"/>
              <w:left w:w="120" w:type="dxa"/>
              <w:bottom w:w="60" w:type="dxa"/>
              <w:right w:w="120" w:type="dxa"/>
            </w:tcMar>
            <w:hideMark/>
          </w:tcPr>
          <w:p w14:paraId="43E35AAE" w14:textId="77777777" w:rsidR="00466746" w:rsidRDefault="00466746">
            <w:pPr>
              <w:spacing w:after="80"/>
              <w:rPr>
                <w:rFonts w:eastAsia="Times New Roman"/>
                <w:color w:val="262626"/>
                <w:sz w:val="20"/>
                <w:szCs w:val="20"/>
              </w:rPr>
            </w:pPr>
            <w:r>
              <w:rPr>
                <w:rFonts w:eastAsia="Times New Roman"/>
                <w:color w:val="262626"/>
                <w:sz w:val="20"/>
                <w:szCs w:val="20"/>
              </w:rPr>
              <w:t>Tidak dipakai</w:t>
            </w:r>
          </w:p>
        </w:tc>
        <w:tc>
          <w:tcPr>
            <w:tcW w:w="0" w:type="auto"/>
            <w:tcBorders>
              <w:bottom w:val="single" w:sz="4" w:space="0" w:color="D9D9D9"/>
            </w:tcBorders>
            <w:tcMar>
              <w:top w:w="60" w:type="dxa"/>
              <w:left w:w="120" w:type="dxa"/>
              <w:bottom w:w="60" w:type="dxa"/>
              <w:right w:w="120" w:type="dxa"/>
            </w:tcMar>
            <w:hideMark/>
          </w:tcPr>
          <w:p w14:paraId="041A99A9" w14:textId="77777777" w:rsidR="00466746" w:rsidRDefault="00466746">
            <w:pPr>
              <w:spacing w:after="80"/>
              <w:rPr>
                <w:rFonts w:eastAsia="Times New Roman"/>
                <w:color w:val="262626"/>
                <w:sz w:val="20"/>
                <w:szCs w:val="20"/>
              </w:rPr>
            </w:pPr>
            <w:r>
              <w:rPr>
                <w:rFonts w:eastAsia="Times New Roman"/>
                <w:color w:val="262626"/>
                <w:sz w:val="20"/>
                <w:szCs w:val="20"/>
              </w:rPr>
              <w:t>Perubahan yield lebih stabil dari levelnya</w:t>
            </w:r>
          </w:p>
        </w:tc>
      </w:tr>
    </w:tbl>
    <w:p w14:paraId="1E0D3EF5" w14:textId="77777777" w:rsidR="00466746" w:rsidRDefault="00466746">
      <w:pPr>
        <w:pStyle w:val="cap"/>
        <w:rPr>
          <w:lang w:val="id-ID"/>
        </w:rPr>
      </w:pPr>
      <w:r>
        <w:rPr>
          <w:lang w:val="id-ID"/>
        </w:rPr>
        <w:t>Tabel 2.3 Bentuk tiap variabel. "Persen perubahan" di sini dihitung sebagai 100 × perubahan logaritma (Bab 3.2).</w:t>
      </w:r>
    </w:p>
    <w:p w14:paraId="7D34F040" w14:textId="77777777" w:rsidR="00466746" w:rsidRDefault="00466746">
      <w:pPr>
        <w:pStyle w:val="NormalWeb"/>
        <w:rPr>
          <w:color w:val="262626"/>
          <w:sz w:val="22"/>
          <w:szCs w:val="22"/>
          <w:lang w:val="id-ID"/>
        </w:rPr>
      </w:pPr>
      <w:r>
        <w:rPr>
          <w:b/>
          <w:bCs/>
          <w:color w:val="262626"/>
          <w:sz w:val="22"/>
          <w:szCs w:val="22"/>
          <w:lang w:val="id-ID"/>
        </w:rPr>
        <w:t>Endogen dan eksogen.</w:t>
      </w:r>
      <w:r>
        <w:rPr>
          <w:color w:val="262626"/>
          <w:sz w:val="22"/>
          <w:szCs w:val="22"/>
          <w:lang w:val="id-ID"/>
        </w:rPr>
        <w:t xml:space="preserve"> Di BVARX, variabel </w:t>
      </w:r>
      <w:r>
        <w:rPr>
          <w:i/>
          <w:iCs/>
          <w:color w:val="262626"/>
          <w:sz w:val="22"/>
          <w:szCs w:val="22"/>
          <w:lang w:val="id-ID"/>
        </w:rPr>
        <w:t>endogen</w:t>
      </w:r>
      <w:r>
        <w:rPr>
          <w:color w:val="262626"/>
          <w:sz w:val="22"/>
          <w:szCs w:val="22"/>
          <w:lang w:val="id-ID"/>
        </w:rPr>
        <w:t xml:space="preserve"> adalah variabel yang dijelaskan oleh model dan saling memengaruhi: kurs, trade balance, flows, dan cadangan. Variabel </w:t>
      </w:r>
      <w:r>
        <w:rPr>
          <w:i/>
          <w:iCs/>
          <w:color w:val="262626"/>
          <w:sz w:val="22"/>
          <w:szCs w:val="22"/>
          <w:lang w:val="id-ID"/>
        </w:rPr>
        <w:t>eksogen</w:t>
      </w:r>
      <w:r>
        <w:rPr>
          <w:color w:val="262626"/>
          <w:sz w:val="22"/>
          <w:szCs w:val="22"/>
          <w:lang w:val="id-ID"/>
        </w:rPr>
        <w:t xml:space="preserve"> </w:t>
      </w:r>
      <w:r>
        <w:rPr>
          <w:color w:val="262626"/>
          <w:sz w:val="22"/>
          <w:szCs w:val="22"/>
          <w:lang w:val="id-ID"/>
        </w:rPr>
        <w:t>memengaruhi sistem tetapi tidak dijelaskan model; nilainya ke depan harus diberikan dari luar. DXY dibuat eksogen karena ekonomi Indonesia tidak cukup besar untuk menggerakkan dolar global. Pembedaan variabel endogen dan eksogen dalam VAR mengikuti Lütkepohl (2005). Inilah yang membuat skenario DXY bisa dimasukkan langsung.</w:t>
      </w:r>
    </w:p>
    <w:p w14:paraId="72F1D0BE" w14:textId="77777777" w:rsidR="00466746" w:rsidRDefault="00466746">
      <w:pPr>
        <w:pStyle w:val="NormalWeb"/>
        <w:rPr>
          <w:color w:val="262626"/>
          <w:sz w:val="22"/>
          <w:szCs w:val="22"/>
          <w:lang w:val="id-ID"/>
        </w:rPr>
      </w:pPr>
      <w:r>
        <w:rPr>
          <w:b/>
          <w:bCs/>
          <w:color w:val="262626"/>
          <w:sz w:val="22"/>
          <w:szCs w:val="22"/>
          <w:lang w:val="id-ID"/>
        </w:rPr>
        <w:t>Jeda dua bulan (t−2).</w:t>
      </w:r>
      <w:r>
        <w:rPr>
          <w:color w:val="262626"/>
          <w:sz w:val="22"/>
          <w:szCs w:val="22"/>
          <w:lang w:val="id-ID"/>
        </w:rPr>
        <w:t xml:space="preserve"> Di BMA, data makro diambil dari dua bulan sebelum origin karena data itu baru dirilis beberapa minggu setelah bulannya berakhir. Penjelasan lengkapnya di Bab 4.4.</w:t>
      </w:r>
    </w:p>
    <w:p w14:paraId="41E1EEDA" w14:textId="77777777" w:rsidR="00466746" w:rsidRDefault="00466746">
      <w:pPr>
        <w:pStyle w:val="Heading2"/>
        <w:rPr>
          <w:rFonts w:eastAsia="Times New Roman"/>
          <w:lang w:val="id-ID"/>
        </w:rPr>
      </w:pPr>
      <w:bookmarkStart w:id="10" w:name="_Toc244457887"/>
      <w:r>
        <w:rPr>
          <w:rFonts w:eastAsia="Times New Roman"/>
          <w:lang w:val="id-ID"/>
        </w:rPr>
        <w:t>2.4 Komponen tambahan: konstanta, musiman, dan dummy</w:t>
      </w:r>
      <w:bookmarkEnd w:id="10"/>
    </w:p>
    <w:tbl>
      <w:tblPr>
        <w:tblW w:w="5000" w:type="pct"/>
        <w:tblCellMar>
          <w:top w:w="15" w:type="dxa"/>
          <w:left w:w="15" w:type="dxa"/>
          <w:bottom w:w="15" w:type="dxa"/>
          <w:right w:w="15" w:type="dxa"/>
        </w:tblCellMar>
        <w:tblLook w:val="04A0" w:firstRow="1" w:lastRow="0" w:firstColumn="1" w:lastColumn="0" w:noHBand="0" w:noVBand="1"/>
      </w:tblPr>
      <w:tblGrid>
        <w:gridCol w:w="1365"/>
        <w:gridCol w:w="1521"/>
        <w:gridCol w:w="6185"/>
      </w:tblGrid>
      <w:tr w:rsidR="00000000" w14:paraId="75F85B5D"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1394F558" w14:textId="77777777" w:rsidR="00466746" w:rsidRDefault="00466746">
            <w:pPr>
              <w:spacing w:after="80"/>
              <w:rPr>
                <w:rFonts w:eastAsia="Times New Roman"/>
                <w:b/>
                <w:bCs/>
                <w:color w:val="262626"/>
                <w:sz w:val="20"/>
                <w:szCs w:val="20"/>
              </w:rPr>
            </w:pPr>
            <w:r>
              <w:rPr>
                <w:rFonts w:eastAsia="Times New Roman"/>
                <w:b/>
                <w:bCs/>
                <w:color w:val="262626"/>
                <w:sz w:val="20"/>
                <w:szCs w:val="20"/>
              </w:rPr>
              <w:t>Komponen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494E3C5" w14:textId="77777777" w:rsidR="00466746" w:rsidRDefault="00466746">
            <w:pPr>
              <w:spacing w:after="80"/>
              <w:rPr>
                <w:rFonts w:eastAsia="Times New Roman"/>
                <w:b/>
                <w:bCs/>
                <w:color w:val="262626"/>
                <w:sz w:val="20"/>
                <w:szCs w:val="20"/>
              </w:rPr>
            </w:pPr>
            <w:r>
              <w:rPr>
                <w:rFonts w:eastAsia="Times New Roman"/>
                <w:b/>
                <w:bCs/>
                <w:color w:val="262626"/>
                <w:sz w:val="20"/>
                <w:szCs w:val="20"/>
              </w:rPr>
              <w:t>Dipakai?</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6EF2DC3F" w14:textId="77777777" w:rsidR="00466746" w:rsidRDefault="00466746">
            <w:pPr>
              <w:spacing w:after="80"/>
              <w:rPr>
                <w:rFonts w:eastAsia="Times New Roman"/>
                <w:b/>
                <w:bCs/>
                <w:color w:val="262626"/>
                <w:sz w:val="20"/>
                <w:szCs w:val="20"/>
              </w:rPr>
            </w:pPr>
            <w:r>
              <w:rPr>
                <w:rFonts w:eastAsia="Times New Roman"/>
                <w:b/>
                <w:bCs/>
                <w:color w:val="262626"/>
                <w:sz w:val="20"/>
                <w:szCs w:val="20"/>
              </w:rPr>
              <w:t>Penjelasan</w:t>
            </w:r>
          </w:p>
        </w:tc>
      </w:tr>
      <w:tr w:rsidR="00000000" w14:paraId="09BF9FE2"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3D5F000" w14:textId="77777777" w:rsidR="00466746" w:rsidRDefault="00466746">
            <w:pPr>
              <w:spacing w:after="80"/>
              <w:rPr>
                <w:rFonts w:eastAsia="Times New Roman"/>
                <w:color w:val="262626"/>
                <w:sz w:val="20"/>
                <w:szCs w:val="20"/>
              </w:rPr>
            </w:pPr>
            <w:r>
              <w:rPr>
                <w:rFonts w:eastAsia="Times New Roman"/>
                <w:color w:val="262626"/>
                <w:sz w:val="20"/>
                <w:szCs w:val="20"/>
              </w:rPr>
              <w:t>Konstanta (drift)</w:t>
            </w:r>
          </w:p>
        </w:tc>
        <w:tc>
          <w:tcPr>
            <w:tcW w:w="0" w:type="auto"/>
            <w:tcBorders>
              <w:bottom w:val="single" w:sz="4" w:space="0" w:color="D9D9D9"/>
            </w:tcBorders>
            <w:tcMar>
              <w:top w:w="60" w:type="dxa"/>
              <w:left w:w="120" w:type="dxa"/>
              <w:bottom w:w="60" w:type="dxa"/>
              <w:right w:w="120" w:type="dxa"/>
            </w:tcMar>
            <w:hideMark/>
          </w:tcPr>
          <w:p w14:paraId="51651B85" w14:textId="77777777" w:rsidR="00466746" w:rsidRDefault="00466746">
            <w:pPr>
              <w:spacing w:after="80"/>
              <w:rPr>
                <w:rFonts w:eastAsia="Times New Roman"/>
                <w:b/>
                <w:bCs/>
                <w:color w:val="2E7D4F"/>
                <w:sz w:val="20"/>
                <w:szCs w:val="20"/>
              </w:rPr>
            </w:pPr>
            <w:r>
              <w:rPr>
                <w:rFonts w:eastAsia="Times New Roman"/>
                <w:b/>
                <w:bCs/>
                <w:color w:val="2E7D4F"/>
                <w:sz w:val="20"/>
                <w:szCs w:val="20"/>
              </w:rPr>
              <w:t>Ya, kedua model</w:t>
            </w:r>
          </w:p>
        </w:tc>
        <w:tc>
          <w:tcPr>
            <w:tcW w:w="0" w:type="auto"/>
            <w:tcBorders>
              <w:bottom w:val="single" w:sz="4" w:space="0" w:color="D9D9D9"/>
            </w:tcBorders>
            <w:tcMar>
              <w:top w:w="60" w:type="dxa"/>
              <w:left w:w="120" w:type="dxa"/>
              <w:bottom w:w="60" w:type="dxa"/>
              <w:right w:w="120" w:type="dxa"/>
            </w:tcMar>
            <w:hideMark/>
          </w:tcPr>
          <w:p w14:paraId="2EDDB042" w14:textId="77777777" w:rsidR="00466746" w:rsidRDefault="00466746">
            <w:pPr>
              <w:spacing w:after="80"/>
              <w:rPr>
                <w:rFonts w:eastAsia="Times New Roman"/>
                <w:color w:val="262626"/>
                <w:sz w:val="20"/>
                <w:szCs w:val="20"/>
              </w:rPr>
            </w:pPr>
            <w:r>
              <w:rPr>
                <w:rFonts w:eastAsia="Times New Roman"/>
                <w:color w:val="262626"/>
                <w:sz w:val="20"/>
                <w:szCs w:val="20"/>
              </w:rPr>
              <w:t>Menangkap rata-rata perubahan kurs. Di BMA, konstanta inilah yang membuat baseline naik sekitar 0,3% per bulan, mencerminkan tren depresiasi rupiah sejak 2014.</w:t>
            </w:r>
          </w:p>
        </w:tc>
      </w:tr>
      <w:tr w:rsidR="00000000" w14:paraId="1E83D2B2"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76554A8" w14:textId="77777777" w:rsidR="00466746" w:rsidRDefault="00466746">
            <w:pPr>
              <w:spacing w:after="80"/>
              <w:rPr>
                <w:rFonts w:eastAsia="Times New Roman"/>
                <w:color w:val="262626"/>
                <w:sz w:val="20"/>
                <w:szCs w:val="20"/>
              </w:rPr>
            </w:pPr>
            <w:r>
              <w:rPr>
                <w:rFonts w:eastAsia="Times New Roman"/>
                <w:color w:val="262626"/>
                <w:sz w:val="20"/>
                <w:szCs w:val="20"/>
              </w:rPr>
              <w:t>Musiman sin/cos</w:t>
            </w:r>
          </w:p>
        </w:tc>
        <w:tc>
          <w:tcPr>
            <w:tcW w:w="0" w:type="auto"/>
            <w:tcBorders>
              <w:bottom w:val="single" w:sz="4" w:space="0" w:color="D9D9D9"/>
            </w:tcBorders>
            <w:tcMar>
              <w:top w:w="60" w:type="dxa"/>
              <w:left w:w="120" w:type="dxa"/>
              <w:bottom w:w="60" w:type="dxa"/>
              <w:right w:w="120" w:type="dxa"/>
            </w:tcMar>
            <w:hideMark/>
          </w:tcPr>
          <w:p w14:paraId="256D634F" w14:textId="77777777" w:rsidR="00466746" w:rsidRDefault="00466746">
            <w:pPr>
              <w:spacing w:after="80"/>
              <w:rPr>
                <w:rFonts w:eastAsia="Times New Roman"/>
                <w:b/>
                <w:bCs/>
                <w:color w:val="2E7D4F"/>
                <w:sz w:val="20"/>
                <w:szCs w:val="20"/>
              </w:rPr>
            </w:pPr>
            <w:r>
              <w:rPr>
                <w:rFonts w:eastAsia="Times New Roman"/>
                <w:b/>
                <w:bCs/>
                <w:color w:val="2E7D4F"/>
                <w:sz w:val="20"/>
                <w:szCs w:val="20"/>
              </w:rPr>
              <w:t>Ya, hanya BVARX</w:t>
            </w:r>
          </w:p>
        </w:tc>
        <w:tc>
          <w:tcPr>
            <w:tcW w:w="0" w:type="auto"/>
            <w:tcBorders>
              <w:bottom w:val="single" w:sz="4" w:space="0" w:color="D9D9D9"/>
            </w:tcBorders>
            <w:tcMar>
              <w:top w:w="60" w:type="dxa"/>
              <w:left w:w="120" w:type="dxa"/>
              <w:bottom w:w="60" w:type="dxa"/>
              <w:right w:w="120" w:type="dxa"/>
            </w:tcMar>
            <w:hideMark/>
          </w:tcPr>
          <w:p w14:paraId="7087A2F7" w14:textId="77777777" w:rsidR="00466746" w:rsidRDefault="00466746">
            <w:pPr>
              <w:spacing w:after="80"/>
              <w:rPr>
                <w:rFonts w:eastAsia="Times New Roman"/>
                <w:color w:val="262626"/>
                <w:sz w:val="20"/>
                <w:szCs w:val="20"/>
              </w:rPr>
            </w:pPr>
            <w:r>
              <w:rPr>
                <w:rFonts w:eastAsia="Times New Roman"/>
                <w:color w:val="262626"/>
                <w:sz w:val="20"/>
                <w:szCs w:val="20"/>
              </w:rPr>
              <w:t xml:space="preserve">Empat variabel (sin dan cos dengan periode 12 dan 6 bulan) untuk pola musiman yang halus, terutama trade balance (Hyndman &amp; </w:t>
            </w:r>
            <w:r>
              <w:rPr>
                <w:rFonts w:eastAsia="Times New Roman"/>
                <w:color w:val="262626"/>
                <w:sz w:val="20"/>
                <w:szCs w:val="20"/>
              </w:rPr>
              <w:t>Athanasopoulos, 2021). Tidak dipakai di BMA karena forecast BMA langsung ke depan dan pola musiman kurs lemah.</w:t>
            </w:r>
          </w:p>
        </w:tc>
      </w:tr>
      <w:tr w:rsidR="00000000" w14:paraId="56B5C6A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236BEF8" w14:textId="77777777" w:rsidR="00466746" w:rsidRDefault="00466746">
            <w:pPr>
              <w:spacing w:after="80"/>
              <w:rPr>
                <w:rFonts w:eastAsia="Times New Roman"/>
                <w:color w:val="262626"/>
                <w:sz w:val="20"/>
                <w:szCs w:val="20"/>
              </w:rPr>
            </w:pPr>
            <w:r>
              <w:rPr>
                <w:rFonts w:eastAsia="Times New Roman"/>
                <w:color w:val="262626"/>
                <w:sz w:val="20"/>
                <w:szCs w:val="20"/>
              </w:rPr>
              <w:t>Dummy bulan ekstrem</w:t>
            </w:r>
          </w:p>
        </w:tc>
        <w:tc>
          <w:tcPr>
            <w:tcW w:w="0" w:type="auto"/>
            <w:tcBorders>
              <w:bottom w:val="single" w:sz="4" w:space="0" w:color="D9D9D9"/>
            </w:tcBorders>
            <w:tcMar>
              <w:top w:w="60" w:type="dxa"/>
              <w:left w:w="120" w:type="dxa"/>
              <w:bottom w:w="60" w:type="dxa"/>
              <w:right w:w="120" w:type="dxa"/>
            </w:tcMar>
            <w:hideMark/>
          </w:tcPr>
          <w:p w14:paraId="494914CC" w14:textId="77777777" w:rsidR="00466746" w:rsidRDefault="00466746">
            <w:pPr>
              <w:spacing w:after="80"/>
              <w:rPr>
                <w:rFonts w:eastAsia="Times New Roman"/>
                <w:b/>
                <w:bCs/>
                <w:color w:val="2E7D4F"/>
                <w:sz w:val="20"/>
                <w:szCs w:val="20"/>
              </w:rPr>
            </w:pPr>
            <w:r>
              <w:rPr>
                <w:rFonts w:eastAsia="Times New Roman"/>
                <w:b/>
                <w:bCs/>
                <w:color w:val="2E7D4F"/>
                <w:sz w:val="20"/>
                <w:szCs w:val="20"/>
              </w:rPr>
              <w:t>Ya, hanya BVARX</w:t>
            </w:r>
          </w:p>
        </w:tc>
        <w:tc>
          <w:tcPr>
            <w:tcW w:w="0" w:type="auto"/>
            <w:tcBorders>
              <w:bottom w:val="single" w:sz="4" w:space="0" w:color="D9D9D9"/>
            </w:tcBorders>
            <w:tcMar>
              <w:top w:w="60" w:type="dxa"/>
              <w:left w:w="120" w:type="dxa"/>
              <w:bottom w:w="60" w:type="dxa"/>
              <w:right w:w="120" w:type="dxa"/>
            </w:tcMar>
            <w:hideMark/>
          </w:tcPr>
          <w:p w14:paraId="13AFB4BF" w14:textId="77777777" w:rsidR="00466746" w:rsidRDefault="00466746">
            <w:pPr>
              <w:spacing w:after="80"/>
              <w:rPr>
                <w:rFonts w:eastAsia="Times New Roman"/>
                <w:color w:val="262626"/>
                <w:sz w:val="20"/>
                <w:szCs w:val="20"/>
              </w:rPr>
            </w:pPr>
            <w:r>
              <w:rPr>
                <w:rFonts w:eastAsia="Times New Roman"/>
                <w:color w:val="262626"/>
                <w:sz w:val="20"/>
                <w:szCs w:val="20"/>
              </w:rPr>
              <w:t>Empat bulan dengan perubahan kurs di atas 2,5 kali simpangan baku: Oktober 2015, November 2018, Maret 2020, April 2020. Dummy bernilai 1 hanya di bulan itu. Tujuannya agar satu-dua bulan ekstrem tidak mendistorsi koefisien (Hendry, Johansen, &amp; Santos, 2008; Lenza &amp; Primiceri, 2022). Di forecast, dummy bernilai 0. Dipilih lewat uji validation.</w:t>
            </w:r>
          </w:p>
        </w:tc>
      </w:tr>
      <w:tr w:rsidR="00000000" w14:paraId="7FF306FA"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69392AC" w14:textId="77777777" w:rsidR="00466746" w:rsidRDefault="00466746">
            <w:pPr>
              <w:spacing w:after="80"/>
              <w:rPr>
                <w:rFonts w:eastAsia="Times New Roman"/>
                <w:color w:val="262626"/>
                <w:sz w:val="20"/>
                <w:szCs w:val="20"/>
              </w:rPr>
            </w:pPr>
            <w:r>
              <w:rPr>
                <w:rFonts w:eastAsia="Times New Roman"/>
                <w:color w:val="262626"/>
                <w:sz w:val="20"/>
                <w:szCs w:val="20"/>
              </w:rPr>
              <w:t>Dummy rating dan outlook</w:t>
            </w:r>
          </w:p>
        </w:tc>
        <w:tc>
          <w:tcPr>
            <w:tcW w:w="0" w:type="auto"/>
            <w:tcBorders>
              <w:bottom w:val="single" w:sz="4" w:space="0" w:color="D9D9D9"/>
            </w:tcBorders>
            <w:tcMar>
              <w:top w:w="60" w:type="dxa"/>
              <w:left w:w="120" w:type="dxa"/>
              <w:bottom w:w="60" w:type="dxa"/>
              <w:right w:w="120" w:type="dxa"/>
            </w:tcMar>
            <w:hideMark/>
          </w:tcPr>
          <w:p w14:paraId="366E9053" w14:textId="77777777" w:rsidR="00466746" w:rsidRDefault="00466746">
            <w:pPr>
              <w:spacing w:after="80"/>
              <w:rPr>
                <w:rFonts w:eastAsia="Times New Roman"/>
                <w:b/>
                <w:bCs/>
                <w:color w:val="A8322D"/>
                <w:sz w:val="20"/>
                <w:szCs w:val="20"/>
              </w:rPr>
            </w:pPr>
            <w:r>
              <w:rPr>
                <w:rFonts w:eastAsia="Times New Roman"/>
                <w:b/>
                <w:bCs/>
                <w:color w:val="A8322D"/>
                <w:sz w:val="20"/>
                <w:szCs w:val="20"/>
              </w:rPr>
              <w:t>Tidak</w:t>
            </w:r>
          </w:p>
        </w:tc>
        <w:tc>
          <w:tcPr>
            <w:tcW w:w="0" w:type="auto"/>
            <w:tcBorders>
              <w:bottom w:val="single" w:sz="4" w:space="0" w:color="D9D9D9"/>
            </w:tcBorders>
            <w:tcMar>
              <w:top w:w="60" w:type="dxa"/>
              <w:left w:w="120" w:type="dxa"/>
              <w:bottom w:w="60" w:type="dxa"/>
              <w:right w:w="120" w:type="dxa"/>
            </w:tcMar>
            <w:hideMark/>
          </w:tcPr>
          <w:p w14:paraId="4AA390B3" w14:textId="77777777" w:rsidR="00466746" w:rsidRDefault="00466746">
            <w:pPr>
              <w:spacing w:after="80"/>
              <w:rPr>
                <w:rFonts w:eastAsia="Times New Roman"/>
                <w:color w:val="262626"/>
                <w:sz w:val="20"/>
                <w:szCs w:val="20"/>
              </w:rPr>
            </w:pPr>
            <w:r>
              <w:rPr>
                <w:rFonts w:eastAsia="Times New Roman"/>
                <w:color w:val="262626"/>
                <w:sz w:val="20"/>
                <w:szCs w:val="20"/>
              </w:rPr>
              <w:t>Hanya 12 kejadian dalam 13 tahun dan efeknya ke kurs tidak bisa diestimasi dengan andal.</w:t>
            </w:r>
          </w:p>
        </w:tc>
      </w:tr>
      <w:tr w:rsidR="00000000" w14:paraId="214A0EA6"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95FB0DD" w14:textId="77777777" w:rsidR="00466746" w:rsidRDefault="00466746">
            <w:pPr>
              <w:spacing w:after="80"/>
              <w:rPr>
                <w:rFonts w:eastAsia="Times New Roman"/>
                <w:color w:val="262626"/>
                <w:sz w:val="20"/>
                <w:szCs w:val="20"/>
              </w:rPr>
            </w:pPr>
            <w:r>
              <w:rPr>
                <w:rFonts w:eastAsia="Times New Roman"/>
                <w:color w:val="262626"/>
                <w:sz w:val="20"/>
                <w:szCs w:val="20"/>
              </w:rPr>
              <w:t>Dummy Lebaran / Idul Fitri</w:t>
            </w:r>
          </w:p>
        </w:tc>
        <w:tc>
          <w:tcPr>
            <w:tcW w:w="0" w:type="auto"/>
            <w:tcBorders>
              <w:bottom w:val="single" w:sz="4" w:space="0" w:color="D9D9D9"/>
            </w:tcBorders>
            <w:tcMar>
              <w:top w:w="60" w:type="dxa"/>
              <w:left w:w="120" w:type="dxa"/>
              <w:bottom w:w="60" w:type="dxa"/>
              <w:right w:w="120" w:type="dxa"/>
            </w:tcMar>
            <w:hideMark/>
          </w:tcPr>
          <w:p w14:paraId="5710D47E" w14:textId="77777777" w:rsidR="00466746" w:rsidRDefault="00466746">
            <w:pPr>
              <w:spacing w:after="80"/>
              <w:rPr>
                <w:rFonts w:eastAsia="Times New Roman"/>
                <w:b/>
                <w:bCs/>
                <w:color w:val="A8322D"/>
                <w:sz w:val="20"/>
                <w:szCs w:val="20"/>
              </w:rPr>
            </w:pPr>
            <w:r>
              <w:rPr>
                <w:rFonts w:eastAsia="Times New Roman"/>
                <w:b/>
                <w:bCs/>
                <w:color w:val="A8322D"/>
                <w:sz w:val="20"/>
                <w:szCs w:val="20"/>
              </w:rPr>
              <w:t>Tidak (pernah diuji)</w:t>
            </w:r>
          </w:p>
        </w:tc>
        <w:tc>
          <w:tcPr>
            <w:tcW w:w="0" w:type="auto"/>
            <w:tcBorders>
              <w:bottom w:val="single" w:sz="4" w:space="0" w:color="D9D9D9"/>
            </w:tcBorders>
            <w:tcMar>
              <w:top w:w="60" w:type="dxa"/>
              <w:left w:w="120" w:type="dxa"/>
              <w:bottom w:w="60" w:type="dxa"/>
              <w:right w:w="120" w:type="dxa"/>
            </w:tcMar>
            <w:hideMark/>
          </w:tcPr>
          <w:p w14:paraId="3BB4C72E" w14:textId="77777777" w:rsidR="00466746" w:rsidRDefault="00466746">
            <w:pPr>
              <w:spacing w:after="80"/>
              <w:rPr>
                <w:rFonts w:eastAsia="Times New Roman"/>
                <w:color w:val="262626"/>
                <w:sz w:val="20"/>
                <w:szCs w:val="20"/>
              </w:rPr>
            </w:pPr>
            <w:r>
              <w:rPr>
                <w:rFonts w:eastAsia="Times New Roman"/>
                <w:color w:val="262626"/>
                <w:sz w:val="20"/>
                <w:szCs w:val="20"/>
              </w:rPr>
              <w:t>Diuji di versi 3.2 untuk memperbaiki pola trade balance, tetapi tidak memperbaiki residual dan menurunkan akurasi, sehingga dibatalkan.</w:t>
            </w:r>
          </w:p>
        </w:tc>
      </w:tr>
      <w:tr w:rsidR="00000000" w14:paraId="0A770AE8"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120AF1A" w14:textId="77777777" w:rsidR="00466746" w:rsidRDefault="00466746">
            <w:pPr>
              <w:spacing w:after="80"/>
              <w:rPr>
                <w:rFonts w:eastAsia="Times New Roman"/>
                <w:color w:val="262626"/>
                <w:sz w:val="20"/>
                <w:szCs w:val="20"/>
              </w:rPr>
            </w:pPr>
            <w:r>
              <w:rPr>
                <w:rFonts w:eastAsia="Times New Roman"/>
                <w:color w:val="262626"/>
                <w:sz w:val="20"/>
                <w:szCs w:val="20"/>
              </w:rPr>
              <w:lastRenderedPageBreak/>
              <w:t>Lag</w:t>
            </w:r>
          </w:p>
        </w:tc>
        <w:tc>
          <w:tcPr>
            <w:tcW w:w="0" w:type="auto"/>
            <w:tcBorders>
              <w:bottom w:val="single" w:sz="4" w:space="0" w:color="D9D9D9"/>
            </w:tcBorders>
            <w:tcMar>
              <w:top w:w="60" w:type="dxa"/>
              <w:left w:w="120" w:type="dxa"/>
              <w:bottom w:w="60" w:type="dxa"/>
              <w:right w:w="120" w:type="dxa"/>
            </w:tcMar>
            <w:hideMark/>
          </w:tcPr>
          <w:p w14:paraId="4DEA4625" w14:textId="77777777" w:rsidR="00466746" w:rsidRDefault="00466746">
            <w:pPr>
              <w:spacing w:after="80"/>
              <w:rPr>
                <w:rFonts w:eastAsia="Times New Roman"/>
                <w:color w:val="262626"/>
                <w:sz w:val="20"/>
                <w:szCs w:val="20"/>
              </w:rPr>
            </w:pPr>
            <w:r>
              <w:rPr>
                <w:rFonts w:eastAsia="Times New Roman"/>
                <w:color w:val="262626"/>
                <w:sz w:val="20"/>
                <w:szCs w:val="20"/>
              </w:rPr>
              <w:t xml:space="preserve">BMA: tidak ada lag kurs selain </w:t>
            </w:r>
            <w:r>
              <w:rPr>
                <w:rStyle w:val="HTMLCode"/>
                <w:color w:val="262626"/>
              </w:rPr>
              <w:t>ds</w:t>
            </w:r>
            <w:r>
              <w:rPr>
                <w:rFonts w:eastAsia="Times New Roman"/>
                <w:color w:val="262626"/>
                <w:sz w:val="20"/>
                <w:szCs w:val="20"/>
              </w:rPr>
              <w:t>; BVARX: 2 bulan</w:t>
            </w:r>
          </w:p>
        </w:tc>
        <w:tc>
          <w:tcPr>
            <w:tcW w:w="0" w:type="auto"/>
            <w:tcBorders>
              <w:bottom w:val="single" w:sz="4" w:space="0" w:color="D9D9D9"/>
            </w:tcBorders>
            <w:tcMar>
              <w:top w:w="60" w:type="dxa"/>
              <w:left w:w="120" w:type="dxa"/>
              <w:bottom w:w="60" w:type="dxa"/>
              <w:right w:w="120" w:type="dxa"/>
            </w:tcMar>
            <w:hideMark/>
          </w:tcPr>
          <w:p w14:paraId="2F91E125" w14:textId="77777777" w:rsidR="00466746" w:rsidRDefault="00466746">
            <w:pPr>
              <w:spacing w:after="80"/>
              <w:rPr>
                <w:rFonts w:eastAsia="Times New Roman"/>
                <w:color w:val="262626"/>
                <w:sz w:val="20"/>
                <w:szCs w:val="20"/>
              </w:rPr>
            </w:pPr>
            <w:r>
              <w:rPr>
                <w:rFonts w:eastAsia="Times New Roman"/>
                <w:color w:val="262626"/>
                <w:sz w:val="20"/>
                <w:szCs w:val="20"/>
              </w:rPr>
              <w:t>Lag 2 di BVARX dipilih di validation dari pilihan 1 atau 2.</w:t>
            </w:r>
          </w:p>
        </w:tc>
      </w:tr>
    </w:tbl>
    <w:p w14:paraId="13EA1E2E" w14:textId="77777777" w:rsidR="00466746" w:rsidRDefault="00466746">
      <w:pPr>
        <w:pStyle w:val="cap"/>
        <w:rPr>
          <w:lang w:val="id-ID"/>
        </w:rPr>
      </w:pPr>
      <w:r>
        <w:rPr>
          <w:lang w:val="id-ID"/>
        </w:rPr>
        <w:t>Tabel 2.4 Konstanta, musiman, dummy, dan lag.</w:t>
      </w:r>
    </w:p>
    <w:p w14:paraId="17949185" w14:textId="77777777" w:rsidR="00466746" w:rsidRDefault="00466746">
      <w:pPr>
        <w:pStyle w:val="Heading2"/>
        <w:rPr>
          <w:rFonts w:eastAsia="Times New Roman"/>
          <w:lang w:val="id-ID"/>
        </w:rPr>
      </w:pPr>
      <w:bookmarkStart w:id="11" w:name="_Toc244457888"/>
      <w:r>
        <w:rPr>
          <w:rFonts w:eastAsia="Times New Roman"/>
          <w:lang w:val="id-ID"/>
        </w:rPr>
        <w:t>2.5 Yang pernah diuji tetapi tidak dipakai</w:t>
      </w:r>
      <w:bookmarkEnd w:id="11"/>
    </w:p>
    <w:p w14:paraId="399F67BE" w14:textId="77777777" w:rsidR="00466746" w:rsidRDefault="00466746">
      <w:pPr>
        <w:pStyle w:val="NormalWeb"/>
        <w:rPr>
          <w:color w:val="262626"/>
          <w:sz w:val="22"/>
          <w:szCs w:val="22"/>
          <w:lang w:val="id-ID"/>
        </w:rPr>
      </w:pPr>
      <w:r>
        <w:rPr>
          <w:color w:val="262626"/>
          <w:sz w:val="22"/>
          <w:szCs w:val="22"/>
          <w:lang w:val="id-ID"/>
        </w:rPr>
        <w:t>Model ini dikembangkan bertahap. Banyak pilihan diuji lalu dibuang karena tidak memperbaiki akurasi. Daftar ini penting agar pembaca tahu bahwa variabel yang "hilang" bukan terlupa, melainkan sudah diuji.</w:t>
      </w:r>
    </w:p>
    <w:tbl>
      <w:tblPr>
        <w:tblW w:w="5000" w:type="pct"/>
        <w:tblCellMar>
          <w:top w:w="15" w:type="dxa"/>
          <w:left w:w="15" w:type="dxa"/>
          <w:bottom w:w="15" w:type="dxa"/>
          <w:right w:w="15" w:type="dxa"/>
        </w:tblCellMar>
        <w:tblLook w:val="04A0" w:firstRow="1" w:lastRow="0" w:firstColumn="1" w:lastColumn="0" w:noHBand="0" w:noVBand="1"/>
      </w:tblPr>
      <w:tblGrid>
        <w:gridCol w:w="2602"/>
        <w:gridCol w:w="864"/>
        <w:gridCol w:w="2937"/>
        <w:gridCol w:w="2668"/>
      </w:tblGrid>
      <w:tr w:rsidR="00000000" w14:paraId="79B402C8"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35BC85B" w14:textId="77777777" w:rsidR="00466746" w:rsidRDefault="00466746">
            <w:pPr>
              <w:spacing w:after="80"/>
              <w:rPr>
                <w:rFonts w:eastAsia="Times New Roman"/>
                <w:b/>
                <w:bCs/>
                <w:color w:val="262626"/>
                <w:sz w:val="20"/>
                <w:szCs w:val="20"/>
              </w:rPr>
            </w:pPr>
            <w:r>
              <w:rPr>
                <w:rFonts w:eastAsia="Times New Roman"/>
                <w:b/>
                <w:bCs/>
                <w:color w:val="262626"/>
                <w:sz w:val="20"/>
                <w:szCs w:val="20"/>
              </w:rPr>
              <w:t>Yang diuji</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632206D9" w14:textId="77777777" w:rsidR="00466746" w:rsidRDefault="00466746">
            <w:pPr>
              <w:spacing w:after="80"/>
              <w:rPr>
                <w:rFonts w:eastAsia="Times New Roman"/>
                <w:b/>
                <w:bCs/>
                <w:color w:val="262626"/>
                <w:sz w:val="20"/>
                <w:szCs w:val="20"/>
              </w:rPr>
            </w:pPr>
            <w:r>
              <w:rPr>
                <w:rFonts w:eastAsia="Times New Roman"/>
                <w:b/>
                <w:bCs/>
                <w:color w:val="262626"/>
                <w:sz w:val="20"/>
                <w:szCs w:val="20"/>
              </w:rPr>
              <w:t>Versi</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B6DB116" w14:textId="77777777" w:rsidR="00466746" w:rsidRDefault="00466746">
            <w:pPr>
              <w:spacing w:after="80"/>
              <w:rPr>
                <w:rFonts w:eastAsia="Times New Roman"/>
                <w:b/>
                <w:bCs/>
                <w:color w:val="262626"/>
                <w:sz w:val="20"/>
                <w:szCs w:val="20"/>
              </w:rPr>
            </w:pPr>
            <w:r>
              <w:rPr>
                <w:rFonts w:eastAsia="Times New Roman"/>
                <w:b/>
                <w:bCs/>
                <w:color w:val="262626"/>
                <w:sz w:val="20"/>
                <w:szCs w:val="20"/>
              </w:rPr>
              <w:t>Hasil</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A2F754E" w14:textId="77777777" w:rsidR="00466746" w:rsidRDefault="00466746">
            <w:pPr>
              <w:spacing w:after="80"/>
              <w:rPr>
                <w:rFonts w:eastAsia="Times New Roman"/>
                <w:b/>
                <w:bCs/>
                <w:color w:val="262626"/>
                <w:sz w:val="20"/>
                <w:szCs w:val="20"/>
              </w:rPr>
            </w:pPr>
            <w:r>
              <w:rPr>
                <w:rFonts w:eastAsia="Times New Roman"/>
                <w:b/>
                <w:bCs/>
                <w:color w:val="262626"/>
                <w:sz w:val="20"/>
                <w:szCs w:val="20"/>
              </w:rPr>
              <w:t>Keputusan</w:t>
            </w:r>
          </w:p>
        </w:tc>
      </w:tr>
      <w:tr w:rsidR="00000000" w14:paraId="20B0B48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9DB9D82" w14:textId="77777777" w:rsidR="00466746" w:rsidRDefault="00466746">
            <w:pPr>
              <w:spacing w:after="80"/>
              <w:rPr>
                <w:rFonts w:eastAsia="Times New Roman"/>
                <w:color w:val="262626"/>
                <w:sz w:val="20"/>
                <w:szCs w:val="20"/>
              </w:rPr>
            </w:pPr>
            <w:r>
              <w:rPr>
                <w:rFonts w:eastAsia="Times New Roman"/>
                <w:color w:val="262626"/>
                <w:sz w:val="20"/>
                <w:szCs w:val="20"/>
              </w:rPr>
              <w:t>BVARX dalam level (bukan perubahan)</w:t>
            </w:r>
          </w:p>
        </w:tc>
        <w:tc>
          <w:tcPr>
            <w:tcW w:w="0" w:type="auto"/>
            <w:tcBorders>
              <w:bottom w:val="single" w:sz="4" w:space="0" w:color="D9D9D9"/>
            </w:tcBorders>
            <w:tcMar>
              <w:top w:w="60" w:type="dxa"/>
              <w:left w:w="120" w:type="dxa"/>
              <w:bottom w:w="60" w:type="dxa"/>
              <w:right w:w="120" w:type="dxa"/>
            </w:tcMar>
            <w:hideMark/>
          </w:tcPr>
          <w:p w14:paraId="4936389A" w14:textId="77777777" w:rsidR="00466746" w:rsidRDefault="00466746">
            <w:pPr>
              <w:spacing w:after="80"/>
              <w:rPr>
                <w:rFonts w:eastAsia="Times New Roman"/>
                <w:color w:val="262626"/>
                <w:sz w:val="20"/>
                <w:szCs w:val="20"/>
              </w:rPr>
            </w:pPr>
            <w:r>
              <w:rPr>
                <w:rFonts w:eastAsia="Times New Roman"/>
                <w:color w:val="262626"/>
                <w:sz w:val="20"/>
                <w:szCs w:val="20"/>
              </w:rPr>
              <w:t>v1–v2</w:t>
            </w:r>
          </w:p>
        </w:tc>
        <w:tc>
          <w:tcPr>
            <w:tcW w:w="0" w:type="auto"/>
            <w:tcBorders>
              <w:bottom w:val="single" w:sz="4" w:space="0" w:color="D9D9D9"/>
            </w:tcBorders>
            <w:tcMar>
              <w:top w:w="60" w:type="dxa"/>
              <w:left w:w="120" w:type="dxa"/>
              <w:bottom w:w="60" w:type="dxa"/>
              <w:right w:w="120" w:type="dxa"/>
            </w:tcMar>
            <w:hideMark/>
          </w:tcPr>
          <w:p w14:paraId="40264483" w14:textId="77777777" w:rsidR="00466746" w:rsidRDefault="00466746">
            <w:pPr>
              <w:spacing w:after="80"/>
              <w:rPr>
                <w:rFonts w:eastAsia="Times New Roman"/>
                <w:color w:val="262626"/>
                <w:sz w:val="20"/>
                <w:szCs w:val="20"/>
              </w:rPr>
            </w:pPr>
            <w:r>
              <w:rPr>
                <w:rFonts w:eastAsia="Times New Roman"/>
                <w:color w:val="262626"/>
                <w:sz w:val="20"/>
                <w:szCs w:val="20"/>
              </w:rPr>
              <w:t>Forecast tertarik ke rata-rata historis (Mar 2027 = 16.798, apresiasi 6%); test kalah jauh dari random walk (1,29 / 1,37 / 1,66)</w:t>
            </w:r>
          </w:p>
        </w:tc>
        <w:tc>
          <w:tcPr>
            <w:tcW w:w="0" w:type="auto"/>
            <w:tcBorders>
              <w:bottom w:val="single" w:sz="4" w:space="0" w:color="D9D9D9"/>
            </w:tcBorders>
            <w:tcMar>
              <w:top w:w="60" w:type="dxa"/>
              <w:left w:w="120" w:type="dxa"/>
              <w:bottom w:w="60" w:type="dxa"/>
              <w:right w:w="120" w:type="dxa"/>
            </w:tcMar>
            <w:hideMark/>
          </w:tcPr>
          <w:p w14:paraId="171F23E5" w14:textId="77777777" w:rsidR="00466746" w:rsidRDefault="00466746">
            <w:pPr>
              <w:spacing w:after="80"/>
              <w:rPr>
                <w:rFonts w:eastAsia="Times New Roman"/>
                <w:color w:val="262626"/>
                <w:sz w:val="20"/>
                <w:szCs w:val="20"/>
              </w:rPr>
            </w:pPr>
            <w:r>
              <w:rPr>
                <w:rFonts w:eastAsia="Times New Roman"/>
                <w:color w:val="262626"/>
                <w:sz w:val="20"/>
                <w:szCs w:val="20"/>
              </w:rPr>
              <w:t xml:space="preserve">Diganti model perubahan; arsip </w:t>
            </w:r>
            <w:r>
              <w:rPr>
                <w:rStyle w:val="HTMLCode"/>
                <w:color w:val="262626"/>
              </w:rPr>
              <w:t>archive/v2_levels</w:t>
            </w:r>
          </w:p>
        </w:tc>
      </w:tr>
      <w:tr w:rsidR="00000000" w14:paraId="06127235"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60B4D14" w14:textId="77777777" w:rsidR="00466746" w:rsidRDefault="00466746">
            <w:pPr>
              <w:spacing w:after="80"/>
              <w:rPr>
                <w:rFonts w:eastAsia="Times New Roman"/>
                <w:color w:val="262626"/>
                <w:sz w:val="20"/>
                <w:szCs w:val="20"/>
              </w:rPr>
            </w:pPr>
            <w:r>
              <w:rPr>
                <w:rFonts w:eastAsia="Times New Roman"/>
                <w:color w:val="262626"/>
                <w:sz w:val="20"/>
                <w:szCs w:val="20"/>
              </w:rPr>
              <w:t>Dummy sum-of-coefficients (untuk model level) (Doan, Litterman, &amp; Sims, 1984; Sims &amp; Zha, 1998)</w:t>
            </w:r>
          </w:p>
        </w:tc>
        <w:tc>
          <w:tcPr>
            <w:tcW w:w="0" w:type="auto"/>
            <w:tcBorders>
              <w:bottom w:val="single" w:sz="4" w:space="0" w:color="D9D9D9"/>
            </w:tcBorders>
            <w:tcMar>
              <w:top w:w="60" w:type="dxa"/>
              <w:left w:w="120" w:type="dxa"/>
              <w:bottom w:w="60" w:type="dxa"/>
              <w:right w:w="120" w:type="dxa"/>
            </w:tcMar>
            <w:hideMark/>
          </w:tcPr>
          <w:p w14:paraId="6A98D985" w14:textId="77777777" w:rsidR="00466746" w:rsidRDefault="00466746">
            <w:pPr>
              <w:spacing w:after="80"/>
              <w:rPr>
                <w:rFonts w:eastAsia="Times New Roman"/>
                <w:color w:val="262626"/>
                <w:sz w:val="20"/>
                <w:szCs w:val="20"/>
              </w:rPr>
            </w:pPr>
            <w:r>
              <w:rPr>
                <w:rFonts w:eastAsia="Times New Roman"/>
                <w:color w:val="262626"/>
                <w:sz w:val="20"/>
                <w:szCs w:val="20"/>
              </w:rPr>
              <w:t>v2</w:t>
            </w:r>
          </w:p>
        </w:tc>
        <w:tc>
          <w:tcPr>
            <w:tcW w:w="0" w:type="auto"/>
            <w:tcBorders>
              <w:bottom w:val="single" w:sz="4" w:space="0" w:color="D9D9D9"/>
            </w:tcBorders>
            <w:tcMar>
              <w:top w:w="60" w:type="dxa"/>
              <w:left w:w="120" w:type="dxa"/>
              <w:bottom w:w="60" w:type="dxa"/>
              <w:right w:w="120" w:type="dxa"/>
            </w:tcMar>
            <w:hideMark/>
          </w:tcPr>
          <w:p w14:paraId="04DDBAAE" w14:textId="77777777" w:rsidR="00466746" w:rsidRDefault="00466746">
            <w:pPr>
              <w:spacing w:after="80"/>
              <w:rPr>
                <w:rFonts w:eastAsia="Times New Roman"/>
                <w:color w:val="262626"/>
                <w:sz w:val="20"/>
                <w:szCs w:val="20"/>
              </w:rPr>
            </w:pPr>
            <w:r>
              <w:rPr>
                <w:rFonts w:eastAsia="Times New Roman"/>
                <w:color w:val="262626"/>
                <w:sz w:val="20"/>
                <w:szCs w:val="20"/>
              </w:rPr>
              <w:t>Tidak terpilih di validation</w:t>
            </w:r>
          </w:p>
        </w:tc>
        <w:tc>
          <w:tcPr>
            <w:tcW w:w="0" w:type="auto"/>
            <w:tcBorders>
              <w:bottom w:val="single" w:sz="4" w:space="0" w:color="D9D9D9"/>
            </w:tcBorders>
            <w:tcMar>
              <w:top w:w="60" w:type="dxa"/>
              <w:left w:w="120" w:type="dxa"/>
              <w:bottom w:w="60" w:type="dxa"/>
              <w:right w:w="120" w:type="dxa"/>
            </w:tcMar>
            <w:hideMark/>
          </w:tcPr>
          <w:p w14:paraId="494F6640" w14:textId="77777777" w:rsidR="00466746" w:rsidRDefault="00466746">
            <w:pPr>
              <w:spacing w:after="80"/>
              <w:rPr>
                <w:rFonts w:eastAsia="Times New Roman"/>
                <w:color w:val="262626"/>
                <w:sz w:val="20"/>
                <w:szCs w:val="20"/>
              </w:rPr>
            </w:pPr>
            <w:r>
              <w:rPr>
                <w:rFonts w:eastAsia="Times New Roman"/>
                <w:color w:val="262626"/>
                <w:sz w:val="20"/>
                <w:szCs w:val="20"/>
              </w:rPr>
              <w:t>Dibuang bersama model level</w:t>
            </w:r>
          </w:p>
        </w:tc>
      </w:tr>
      <w:tr w:rsidR="00000000" w14:paraId="25BD8D6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CB3FD46" w14:textId="77777777" w:rsidR="00466746" w:rsidRDefault="00466746">
            <w:pPr>
              <w:spacing w:after="80"/>
              <w:rPr>
                <w:rFonts w:eastAsia="Times New Roman"/>
                <w:color w:val="262626"/>
                <w:sz w:val="20"/>
                <w:szCs w:val="20"/>
              </w:rPr>
            </w:pPr>
            <w:r>
              <w:rPr>
                <w:rFonts w:eastAsia="Times New Roman"/>
                <w:color w:val="262626"/>
                <w:sz w:val="20"/>
                <w:szCs w:val="20"/>
              </w:rPr>
              <w:t>Yield UST10Y di BVARX</w:t>
            </w:r>
          </w:p>
        </w:tc>
        <w:tc>
          <w:tcPr>
            <w:tcW w:w="0" w:type="auto"/>
            <w:tcBorders>
              <w:bottom w:val="single" w:sz="4" w:space="0" w:color="D9D9D9"/>
            </w:tcBorders>
            <w:tcMar>
              <w:top w:w="60" w:type="dxa"/>
              <w:left w:w="120" w:type="dxa"/>
              <w:bottom w:w="60" w:type="dxa"/>
              <w:right w:w="120" w:type="dxa"/>
            </w:tcMar>
            <w:hideMark/>
          </w:tcPr>
          <w:p w14:paraId="70082BBC" w14:textId="77777777" w:rsidR="00466746" w:rsidRDefault="00466746">
            <w:pPr>
              <w:spacing w:after="80"/>
              <w:rPr>
                <w:rFonts w:eastAsia="Times New Roman"/>
                <w:color w:val="262626"/>
                <w:sz w:val="20"/>
                <w:szCs w:val="20"/>
              </w:rPr>
            </w:pPr>
            <w:r>
              <w:rPr>
                <w:rFonts w:eastAsia="Times New Roman"/>
                <w:color w:val="262626"/>
                <w:sz w:val="20"/>
                <w:szCs w:val="20"/>
              </w:rPr>
              <w:t>v3.3</w:t>
            </w:r>
          </w:p>
        </w:tc>
        <w:tc>
          <w:tcPr>
            <w:tcW w:w="0" w:type="auto"/>
            <w:tcBorders>
              <w:bottom w:val="single" w:sz="4" w:space="0" w:color="D9D9D9"/>
            </w:tcBorders>
            <w:tcMar>
              <w:top w:w="60" w:type="dxa"/>
              <w:left w:w="120" w:type="dxa"/>
              <w:bottom w:w="60" w:type="dxa"/>
              <w:right w:w="120" w:type="dxa"/>
            </w:tcMar>
            <w:hideMark/>
          </w:tcPr>
          <w:p w14:paraId="0482CC2D" w14:textId="77777777" w:rsidR="00466746" w:rsidRDefault="00466746">
            <w:pPr>
              <w:spacing w:after="80"/>
              <w:rPr>
                <w:rFonts w:eastAsia="Times New Roman"/>
                <w:color w:val="262626"/>
                <w:sz w:val="20"/>
                <w:szCs w:val="20"/>
              </w:rPr>
            </w:pPr>
            <w:r>
              <w:rPr>
                <w:rFonts w:eastAsia="Times New Roman"/>
                <w:color w:val="262626"/>
                <w:sz w:val="20"/>
                <w:szCs w:val="20"/>
              </w:rPr>
              <w:t>Tidak terpilih di validation</w:t>
            </w:r>
          </w:p>
        </w:tc>
        <w:tc>
          <w:tcPr>
            <w:tcW w:w="0" w:type="auto"/>
            <w:tcBorders>
              <w:bottom w:val="single" w:sz="4" w:space="0" w:color="D9D9D9"/>
            </w:tcBorders>
            <w:tcMar>
              <w:top w:w="60" w:type="dxa"/>
              <w:left w:w="120" w:type="dxa"/>
              <w:bottom w:w="60" w:type="dxa"/>
              <w:right w:w="120" w:type="dxa"/>
            </w:tcMar>
            <w:hideMark/>
          </w:tcPr>
          <w:p w14:paraId="28DF9E02" w14:textId="77777777" w:rsidR="00466746" w:rsidRDefault="00466746">
            <w:pPr>
              <w:spacing w:after="80"/>
              <w:rPr>
                <w:rFonts w:eastAsia="Times New Roman"/>
                <w:color w:val="262626"/>
                <w:sz w:val="20"/>
                <w:szCs w:val="20"/>
              </w:rPr>
            </w:pPr>
            <w:r>
              <w:rPr>
                <w:rFonts w:eastAsia="Times New Roman"/>
                <w:color w:val="262626"/>
                <w:sz w:val="20"/>
                <w:szCs w:val="20"/>
              </w:rPr>
              <w:t>Tidak dipakai di BVARX (tetap dipakai di BMA)</w:t>
            </w:r>
          </w:p>
        </w:tc>
      </w:tr>
      <w:tr w:rsidR="00000000" w14:paraId="7904735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3E606EC" w14:textId="77777777" w:rsidR="00466746" w:rsidRDefault="00466746">
            <w:pPr>
              <w:spacing w:after="80"/>
              <w:rPr>
                <w:rFonts w:eastAsia="Times New Roman"/>
                <w:color w:val="262626"/>
                <w:sz w:val="20"/>
                <w:szCs w:val="20"/>
              </w:rPr>
            </w:pPr>
            <w:r>
              <w:rPr>
                <w:rFonts w:eastAsia="Times New Roman"/>
                <w:color w:val="262626"/>
                <w:sz w:val="20"/>
                <w:szCs w:val="20"/>
              </w:rPr>
              <w:t>Selisih BI rate − Fed funds sebagai eksogen</w:t>
            </w:r>
          </w:p>
        </w:tc>
        <w:tc>
          <w:tcPr>
            <w:tcW w:w="0" w:type="auto"/>
            <w:tcBorders>
              <w:bottom w:val="single" w:sz="4" w:space="0" w:color="D9D9D9"/>
            </w:tcBorders>
            <w:tcMar>
              <w:top w:w="60" w:type="dxa"/>
              <w:left w:w="120" w:type="dxa"/>
              <w:bottom w:w="60" w:type="dxa"/>
              <w:right w:w="120" w:type="dxa"/>
            </w:tcMar>
            <w:hideMark/>
          </w:tcPr>
          <w:p w14:paraId="5AA48484" w14:textId="77777777" w:rsidR="00466746" w:rsidRDefault="00466746">
            <w:pPr>
              <w:spacing w:after="80"/>
              <w:rPr>
                <w:rFonts w:eastAsia="Times New Roman"/>
                <w:color w:val="262626"/>
                <w:sz w:val="20"/>
                <w:szCs w:val="20"/>
              </w:rPr>
            </w:pPr>
            <w:r>
              <w:rPr>
                <w:rFonts w:eastAsia="Times New Roman"/>
                <w:color w:val="262626"/>
                <w:sz w:val="20"/>
                <w:szCs w:val="20"/>
              </w:rPr>
              <w:t>v3.3–v3.4</w:t>
            </w:r>
          </w:p>
        </w:tc>
        <w:tc>
          <w:tcPr>
            <w:tcW w:w="0" w:type="auto"/>
            <w:tcBorders>
              <w:bottom w:val="single" w:sz="4" w:space="0" w:color="D9D9D9"/>
            </w:tcBorders>
            <w:tcMar>
              <w:top w:w="60" w:type="dxa"/>
              <w:left w:w="120" w:type="dxa"/>
              <w:bottom w:w="60" w:type="dxa"/>
              <w:right w:w="120" w:type="dxa"/>
            </w:tcMar>
            <w:hideMark/>
          </w:tcPr>
          <w:p w14:paraId="747CB4A9" w14:textId="77777777" w:rsidR="00466746" w:rsidRDefault="00466746">
            <w:pPr>
              <w:spacing w:after="80"/>
              <w:rPr>
                <w:rFonts w:eastAsia="Times New Roman"/>
                <w:color w:val="262626"/>
                <w:sz w:val="20"/>
                <w:szCs w:val="20"/>
              </w:rPr>
            </w:pPr>
            <w:r>
              <w:rPr>
                <w:rFonts w:eastAsia="Times New Roman"/>
                <w:color w:val="262626"/>
                <w:sz w:val="20"/>
                <w:szCs w:val="20"/>
              </w:rPr>
              <w:t>Tidak terpilih</w:t>
            </w:r>
          </w:p>
        </w:tc>
        <w:tc>
          <w:tcPr>
            <w:tcW w:w="0" w:type="auto"/>
            <w:tcBorders>
              <w:bottom w:val="single" w:sz="4" w:space="0" w:color="D9D9D9"/>
            </w:tcBorders>
            <w:tcMar>
              <w:top w:w="60" w:type="dxa"/>
              <w:left w:w="120" w:type="dxa"/>
              <w:bottom w:w="60" w:type="dxa"/>
              <w:right w:w="120" w:type="dxa"/>
            </w:tcMar>
            <w:hideMark/>
          </w:tcPr>
          <w:p w14:paraId="6F2BA922" w14:textId="77777777" w:rsidR="00466746" w:rsidRDefault="00466746">
            <w:pPr>
              <w:spacing w:after="80"/>
              <w:rPr>
                <w:rFonts w:eastAsia="Times New Roman"/>
                <w:color w:val="262626"/>
                <w:sz w:val="20"/>
                <w:szCs w:val="20"/>
              </w:rPr>
            </w:pPr>
            <w:r>
              <w:rPr>
                <w:rFonts w:eastAsia="Times New Roman"/>
                <w:color w:val="262626"/>
                <w:sz w:val="20"/>
                <w:szCs w:val="20"/>
              </w:rPr>
              <w:t>Tidak dipakai</w:t>
            </w:r>
          </w:p>
        </w:tc>
      </w:tr>
      <w:tr w:rsidR="00000000" w14:paraId="2AD615C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ACA93EC" w14:textId="77777777" w:rsidR="00466746" w:rsidRDefault="00466746">
            <w:pPr>
              <w:spacing w:after="80"/>
              <w:rPr>
                <w:rFonts w:eastAsia="Times New Roman"/>
                <w:color w:val="262626"/>
                <w:sz w:val="20"/>
                <w:szCs w:val="20"/>
              </w:rPr>
            </w:pPr>
            <w:r>
              <w:rPr>
                <w:rFonts w:eastAsia="Times New Roman"/>
                <w:color w:val="262626"/>
                <w:sz w:val="20"/>
                <w:szCs w:val="20"/>
              </w:rPr>
              <w:t>VIX sebagai eksogen (Forbes &amp; Warnock, 2012; Rey, 2013)</w:t>
            </w:r>
          </w:p>
        </w:tc>
        <w:tc>
          <w:tcPr>
            <w:tcW w:w="0" w:type="auto"/>
            <w:tcBorders>
              <w:bottom w:val="single" w:sz="4" w:space="0" w:color="D9D9D9"/>
            </w:tcBorders>
            <w:tcMar>
              <w:top w:w="60" w:type="dxa"/>
              <w:left w:w="120" w:type="dxa"/>
              <w:bottom w:w="60" w:type="dxa"/>
              <w:right w:w="120" w:type="dxa"/>
            </w:tcMar>
            <w:hideMark/>
          </w:tcPr>
          <w:p w14:paraId="0899962F" w14:textId="77777777" w:rsidR="00466746" w:rsidRDefault="00466746">
            <w:pPr>
              <w:spacing w:after="80"/>
              <w:rPr>
                <w:rFonts w:eastAsia="Times New Roman"/>
                <w:color w:val="262626"/>
                <w:sz w:val="20"/>
                <w:szCs w:val="20"/>
              </w:rPr>
            </w:pPr>
            <w:r>
              <w:rPr>
                <w:rFonts w:eastAsia="Times New Roman"/>
                <w:color w:val="262626"/>
                <w:sz w:val="20"/>
                <w:szCs w:val="20"/>
              </w:rPr>
              <w:t>v3.4–v3.5</w:t>
            </w:r>
          </w:p>
        </w:tc>
        <w:tc>
          <w:tcPr>
            <w:tcW w:w="0" w:type="auto"/>
            <w:tcBorders>
              <w:bottom w:val="single" w:sz="4" w:space="0" w:color="D9D9D9"/>
            </w:tcBorders>
            <w:tcMar>
              <w:top w:w="60" w:type="dxa"/>
              <w:left w:w="120" w:type="dxa"/>
              <w:bottom w:w="60" w:type="dxa"/>
              <w:right w:w="120" w:type="dxa"/>
            </w:tcMar>
            <w:hideMark/>
          </w:tcPr>
          <w:p w14:paraId="07234D90" w14:textId="77777777" w:rsidR="00466746" w:rsidRDefault="00466746">
            <w:pPr>
              <w:spacing w:after="80"/>
              <w:rPr>
                <w:rFonts w:eastAsia="Times New Roman"/>
                <w:color w:val="262626"/>
                <w:sz w:val="20"/>
                <w:szCs w:val="20"/>
              </w:rPr>
            </w:pPr>
            <w:r>
              <w:rPr>
                <w:rFonts w:eastAsia="Times New Roman"/>
                <w:color w:val="262626"/>
                <w:sz w:val="20"/>
                <w:szCs w:val="20"/>
              </w:rPr>
              <w:t>Terpilih tanpa dummy, tetapi tidak terpilih setelah dummy bulan ekstrem tersedia</w:t>
            </w:r>
          </w:p>
        </w:tc>
        <w:tc>
          <w:tcPr>
            <w:tcW w:w="0" w:type="auto"/>
            <w:tcBorders>
              <w:bottom w:val="single" w:sz="4" w:space="0" w:color="D9D9D9"/>
            </w:tcBorders>
            <w:tcMar>
              <w:top w:w="60" w:type="dxa"/>
              <w:left w:w="120" w:type="dxa"/>
              <w:bottom w:w="60" w:type="dxa"/>
              <w:right w:w="120" w:type="dxa"/>
            </w:tcMar>
            <w:hideMark/>
          </w:tcPr>
          <w:p w14:paraId="70634189" w14:textId="77777777" w:rsidR="00466746" w:rsidRDefault="00466746">
            <w:pPr>
              <w:spacing w:after="80"/>
              <w:rPr>
                <w:rFonts w:eastAsia="Times New Roman"/>
                <w:color w:val="262626"/>
                <w:sz w:val="20"/>
                <w:szCs w:val="20"/>
              </w:rPr>
            </w:pPr>
            <w:r>
              <w:rPr>
                <w:rFonts w:eastAsia="Times New Roman"/>
                <w:color w:val="262626"/>
                <w:sz w:val="20"/>
                <w:szCs w:val="20"/>
              </w:rPr>
              <w:t>Tidak dipakai</w:t>
            </w:r>
          </w:p>
        </w:tc>
      </w:tr>
      <w:tr w:rsidR="00000000" w14:paraId="1676D14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20DB061" w14:textId="77777777" w:rsidR="00466746" w:rsidRDefault="00466746">
            <w:pPr>
              <w:spacing w:after="80"/>
              <w:rPr>
                <w:rFonts w:eastAsia="Times New Roman"/>
                <w:color w:val="262626"/>
                <w:sz w:val="20"/>
                <w:szCs w:val="20"/>
              </w:rPr>
            </w:pPr>
            <w:r>
              <w:rPr>
                <w:rFonts w:eastAsia="Times New Roman"/>
                <w:color w:val="262626"/>
                <w:sz w:val="20"/>
                <w:szCs w:val="20"/>
              </w:rPr>
              <w:t>Prior UIP (selisih bunga dengan koefisien berpusat di 1/12) (Engel, 2014)</w:t>
            </w:r>
          </w:p>
        </w:tc>
        <w:tc>
          <w:tcPr>
            <w:tcW w:w="0" w:type="auto"/>
            <w:tcBorders>
              <w:bottom w:val="single" w:sz="4" w:space="0" w:color="D9D9D9"/>
            </w:tcBorders>
            <w:tcMar>
              <w:top w:w="60" w:type="dxa"/>
              <w:left w:w="120" w:type="dxa"/>
              <w:bottom w:w="60" w:type="dxa"/>
              <w:right w:w="120" w:type="dxa"/>
            </w:tcMar>
            <w:hideMark/>
          </w:tcPr>
          <w:p w14:paraId="12347194" w14:textId="77777777" w:rsidR="00466746" w:rsidRDefault="00466746">
            <w:pPr>
              <w:spacing w:after="80"/>
              <w:rPr>
                <w:rFonts w:eastAsia="Times New Roman"/>
                <w:color w:val="262626"/>
                <w:sz w:val="20"/>
                <w:szCs w:val="20"/>
              </w:rPr>
            </w:pPr>
            <w:r>
              <w:rPr>
                <w:rFonts w:eastAsia="Times New Roman"/>
                <w:color w:val="262626"/>
                <w:sz w:val="20"/>
                <w:szCs w:val="20"/>
              </w:rPr>
              <w:t>v3.6</w:t>
            </w:r>
          </w:p>
        </w:tc>
        <w:tc>
          <w:tcPr>
            <w:tcW w:w="0" w:type="auto"/>
            <w:tcBorders>
              <w:bottom w:val="single" w:sz="4" w:space="0" w:color="D9D9D9"/>
            </w:tcBorders>
            <w:tcMar>
              <w:top w:w="60" w:type="dxa"/>
              <w:left w:w="120" w:type="dxa"/>
              <w:bottom w:w="60" w:type="dxa"/>
              <w:right w:w="120" w:type="dxa"/>
            </w:tcMar>
            <w:hideMark/>
          </w:tcPr>
          <w:p w14:paraId="00F5E375" w14:textId="77777777" w:rsidR="00466746" w:rsidRDefault="00466746">
            <w:pPr>
              <w:spacing w:after="80"/>
              <w:rPr>
                <w:rFonts w:eastAsia="Times New Roman"/>
                <w:color w:val="262626"/>
                <w:sz w:val="20"/>
                <w:szCs w:val="20"/>
              </w:rPr>
            </w:pPr>
            <w:r>
              <w:rPr>
                <w:rFonts w:eastAsia="Times New Roman"/>
                <w:color w:val="262626"/>
                <w:sz w:val="20"/>
                <w:szCs w:val="20"/>
              </w:rPr>
              <w:t>Tidak terpilih</w:t>
            </w:r>
          </w:p>
        </w:tc>
        <w:tc>
          <w:tcPr>
            <w:tcW w:w="0" w:type="auto"/>
            <w:tcBorders>
              <w:bottom w:val="single" w:sz="4" w:space="0" w:color="D9D9D9"/>
            </w:tcBorders>
            <w:tcMar>
              <w:top w:w="60" w:type="dxa"/>
              <w:left w:w="120" w:type="dxa"/>
              <w:bottom w:w="60" w:type="dxa"/>
              <w:right w:w="120" w:type="dxa"/>
            </w:tcMar>
            <w:hideMark/>
          </w:tcPr>
          <w:p w14:paraId="7423A4D1" w14:textId="77777777" w:rsidR="00466746" w:rsidRDefault="00466746">
            <w:pPr>
              <w:spacing w:after="80"/>
              <w:rPr>
                <w:rFonts w:eastAsia="Times New Roman"/>
                <w:color w:val="262626"/>
                <w:sz w:val="20"/>
                <w:szCs w:val="20"/>
              </w:rPr>
            </w:pPr>
            <w:r>
              <w:rPr>
                <w:rFonts w:eastAsia="Times New Roman"/>
                <w:color w:val="262626"/>
                <w:sz w:val="20"/>
                <w:szCs w:val="20"/>
              </w:rPr>
              <w:t>Tidak dipakai</w:t>
            </w:r>
          </w:p>
        </w:tc>
      </w:tr>
      <w:tr w:rsidR="00000000" w14:paraId="2A32FBC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7484139" w14:textId="77777777" w:rsidR="00466746" w:rsidRDefault="00466746">
            <w:pPr>
              <w:spacing w:after="80"/>
              <w:rPr>
                <w:rFonts w:eastAsia="Times New Roman"/>
                <w:color w:val="262626"/>
                <w:sz w:val="20"/>
                <w:szCs w:val="20"/>
              </w:rPr>
            </w:pPr>
            <w:r>
              <w:rPr>
                <w:rFonts w:eastAsia="Times New Roman"/>
                <w:color w:val="262626"/>
                <w:sz w:val="20"/>
                <w:szCs w:val="20"/>
              </w:rPr>
              <w:t>Dummy Lebaran</w:t>
            </w:r>
          </w:p>
        </w:tc>
        <w:tc>
          <w:tcPr>
            <w:tcW w:w="0" w:type="auto"/>
            <w:tcBorders>
              <w:bottom w:val="single" w:sz="4" w:space="0" w:color="D9D9D9"/>
            </w:tcBorders>
            <w:tcMar>
              <w:top w:w="60" w:type="dxa"/>
              <w:left w:w="120" w:type="dxa"/>
              <w:bottom w:w="60" w:type="dxa"/>
              <w:right w:w="120" w:type="dxa"/>
            </w:tcMar>
            <w:hideMark/>
          </w:tcPr>
          <w:p w14:paraId="59FB2822" w14:textId="77777777" w:rsidR="00466746" w:rsidRDefault="00466746">
            <w:pPr>
              <w:spacing w:after="80"/>
              <w:rPr>
                <w:rFonts w:eastAsia="Times New Roman"/>
                <w:color w:val="262626"/>
                <w:sz w:val="20"/>
                <w:szCs w:val="20"/>
              </w:rPr>
            </w:pPr>
            <w:r>
              <w:rPr>
                <w:rFonts w:eastAsia="Times New Roman"/>
                <w:color w:val="262626"/>
                <w:sz w:val="20"/>
                <w:szCs w:val="20"/>
              </w:rPr>
              <w:t>v3.2</w:t>
            </w:r>
          </w:p>
        </w:tc>
        <w:tc>
          <w:tcPr>
            <w:tcW w:w="0" w:type="auto"/>
            <w:tcBorders>
              <w:bottom w:val="single" w:sz="4" w:space="0" w:color="D9D9D9"/>
            </w:tcBorders>
            <w:tcMar>
              <w:top w:w="60" w:type="dxa"/>
              <w:left w:w="120" w:type="dxa"/>
              <w:bottom w:w="60" w:type="dxa"/>
              <w:right w:w="120" w:type="dxa"/>
            </w:tcMar>
            <w:hideMark/>
          </w:tcPr>
          <w:p w14:paraId="133F86EE" w14:textId="77777777" w:rsidR="00466746" w:rsidRDefault="00466746">
            <w:pPr>
              <w:spacing w:after="80"/>
              <w:rPr>
                <w:rFonts w:eastAsia="Times New Roman"/>
                <w:color w:val="262626"/>
                <w:sz w:val="20"/>
                <w:szCs w:val="20"/>
              </w:rPr>
            </w:pPr>
            <w:r>
              <w:rPr>
                <w:rFonts w:eastAsia="Times New Roman"/>
                <w:color w:val="262626"/>
                <w:sz w:val="20"/>
                <w:szCs w:val="20"/>
              </w:rPr>
              <w:t>Tidak memperbaiki residual trade balance; akurasi turun</w:t>
            </w:r>
          </w:p>
        </w:tc>
        <w:tc>
          <w:tcPr>
            <w:tcW w:w="0" w:type="auto"/>
            <w:tcBorders>
              <w:bottom w:val="single" w:sz="4" w:space="0" w:color="D9D9D9"/>
            </w:tcBorders>
            <w:tcMar>
              <w:top w:w="60" w:type="dxa"/>
              <w:left w:w="120" w:type="dxa"/>
              <w:bottom w:w="60" w:type="dxa"/>
              <w:right w:w="120" w:type="dxa"/>
            </w:tcMar>
            <w:hideMark/>
          </w:tcPr>
          <w:p w14:paraId="0728257E" w14:textId="77777777" w:rsidR="00466746" w:rsidRDefault="00466746">
            <w:pPr>
              <w:spacing w:after="80"/>
              <w:rPr>
                <w:rFonts w:eastAsia="Times New Roman"/>
                <w:color w:val="262626"/>
                <w:sz w:val="20"/>
                <w:szCs w:val="20"/>
              </w:rPr>
            </w:pPr>
            <w:r>
              <w:rPr>
                <w:rFonts w:eastAsia="Times New Roman"/>
                <w:color w:val="262626"/>
                <w:sz w:val="20"/>
                <w:szCs w:val="20"/>
              </w:rPr>
              <w:t>Dibatalkan</w:t>
            </w:r>
          </w:p>
        </w:tc>
      </w:tr>
      <w:tr w:rsidR="00000000" w14:paraId="507AF391"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0F12908" w14:textId="77777777" w:rsidR="00466746" w:rsidRDefault="00466746">
            <w:pPr>
              <w:spacing w:after="80"/>
              <w:rPr>
                <w:rFonts w:eastAsia="Times New Roman"/>
                <w:color w:val="262626"/>
                <w:sz w:val="20"/>
                <w:szCs w:val="20"/>
              </w:rPr>
            </w:pPr>
            <w:r>
              <w:rPr>
                <w:rFonts w:eastAsia="Times New Roman"/>
                <w:color w:val="262626"/>
                <w:sz w:val="20"/>
                <w:szCs w:val="20"/>
              </w:rPr>
              <w:t>VAR biasa tanpa prior (Sims, 1980)</w:t>
            </w:r>
          </w:p>
        </w:tc>
        <w:tc>
          <w:tcPr>
            <w:tcW w:w="0" w:type="auto"/>
            <w:tcBorders>
              <w:bottom w:val="single" w:sz="4" w:space="0" w:color="D9D9D9"/>
            </w:tcBorders>
            <w:tcMar>
              <w:top w:w="60" w:type="dxa"/>
              <w:left w:w="120" w:type="dxa"/>
              <w:bottom w:w="60" w:type="dxa"/>
              <w:right w:w="120" w:type="dxa"/>
            </w:tcMar>
            <w:hideMark/>
          </w:tcPr>
          <w:p w14:paraId="3EBFCC6E" w14:textId="77777777" w:rsidR="00466746" w:rsidRDefault="00466746">
            <w:pPr>
              <w:spacing w:after="80"/>
              <w:rPr>
                <w:rFonts w:eastAsia="Times New Roman"/>
                <w:color w:val="262626"/>
                <w:sz w:val="20"/>
                <w:szCs w:val="20"/>
              </w:rPr>
            </w:pPr>
            <w:r>
              <w:rPr>
                <w:rFonts w:eastAsia="Times New Roman"/>
                <w:color w:val="262626"/>
                <w:sz w:val="20"/>
                <w:szCs w:val="20"/>
              </w:rPr>
              <w:t>v3.4 (di luar repo)</w:t>
            </w:r>
          </w:p>
        </w:tc>
        <w:tc>
          <w:tcPr>
            <w:tcW w:w="0" w:type="auto"/>
            <w:tcBorders>
              <w:bottom w:val="single" w:sz="4" w:space="0" w:color="D9D9D9"/>
            </w:tcBorders>
            <w:tcMar>
              <w:top w:w="60" w:type="dxa"/>
              <w:left w:w="120" w:type="dxa"/>
              <w:bottom w:w="60" w:type="dxa"/>
              <w:right w:w="120" w:type="dxa"/>
            </w:tcMar>
            <w:hideMark/>
          </w:tcPr>
          <w:p w14:paraId="5F127E76" w14:textId="77777777" w:rsidR="00466746" w:rsidRDefault="00466746">
            <w:pPr>
              <w:spacing w:after="80"/>
              <w:rPr>
                <w:rFonts w:eastAsia="Times New Roman"/>
                <w:color w:val="262626"/>
                <w:sz w:val="20"/>
                <w:szCs w:val="20"/>
              </w:rPr>
            </w:pPr>
            <w:r>
              <w:rPr>
                <w:rFonts w:eastAsia="Times New Roman"/>
                <w:color w:val="262626"/>
                <w:sz w:val="20"/>
                <w:szCs w:val="20"/>
              </w:rPr>
              <w:t>Lag 1 setara BVARX; lag 2 overfit (1,11 / 1,16 / 1,07 di validation)</w:t>
            </w:r>
          </w:p>
        </w:tc>
        <w:tc>
          <w:tcPr>
            <w:tcW w:w="0" w:type="auto"/>
            <w:tcBorders>
              <w:bottom w:val="single" w:sz="4" w:space="0" w:color="D9D9D9"/>
            </w:tcBorders>
            <w:tcMar>
              <w:top w:w="60" w:type="dxa"/>
              <w:left w:w="120" w:type="dxa"/>
              <w:bottom w:w="60" w:type="dxa"/>
              <w:right w:w="120" w:type="dxa"/>
            </w:tcMar>
            <w:hideMark/>
          </w:tcPr>
          <w:p w14:paraId="638A6CC0" w14:textId="77777777" w:rsidR="00466746" w:rsidRDefault="00466746">
            <w:pPr>
              <w:spacing w:after="80"/>
              <w:rPr>
                <w:rFonts w:eastAsia="Times New Roman"/>
                <w:color w:val="262626"/>
                <w:sz w:val="20"/>
                <w:szCs w:val="20"/>
              </w:rPr>
            </w:pPr>
            <w:r>
              <w:rPr>
                <w:rFonts w:eastAsia="Times New Roman"/>
                <w:color w:val="262626"/>
                <w:sz w:val="20"/>
                <w:szCs w:val="20"/>
              </w:rPr>
              <w:t>Tidak dipakai</w:t>
            </w:r>
          </w:p>
        </w:tc>
      </w:tr>
      <w:tr w:rsidR="00000000" w14:paraId="2FD1C5D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7DED825" w14:textId="77777777" w:rsidR="00466746" w:rsidRDefault="00466746">
            <w:pPr>
              <w:spacing w:after="80"/>
              <w:rPr>
                <w:rFonts w:eastAsia="Times New Roman"/>
                <w:color w:val="262626"/>
                <w:sz w:val="20"/>
                <w:szCs w:val="20"/>
              </w:rPr>
            </w:pPr>
            <w:r>
              <w:rPr>
                <w:rFonts w:eastAsia="Times New Roman"/>
                <w:color w:val="262626"/>
                <w:sz w:val="20"/>
                <w:szCs w:val="20"/>
              </w:rPr>
              <w:t>Random walk + drift selisih BI–Fed, dan kombinasinya dengan BVARX (Bates &amp; Granger, 1969)</w:t>
            </w:r>
          </w:p>
        </w:tc>
        <w:tc>
          <w:tcPr>
            <w:tcW w:w="0" w:type="auto"/>
            <w:tcBorders>
              <w:bottom w:val="single" w:sz="4" w:space="0" w:color="D9D9D9"/>
            </w:tcBorders>
            <w:tcMar>
              <w:top w:w="60" w:type="dxa"/>
              <w:left w:w="120" w:type="dxa"/>
              <w:bottom w:w="60" w:type="dxa"/>
              <w:right w:w="120" w:type="dxa"/>
            </w:tcMar>
            <w:hideMark/>
          </w:tcPr>
          <w:p w14:paraId="5B16CE71" w14:textId="77777777" w:rsidR="00466746" w:rsidRDefault="00466746">
            <w:pPr>
              <w:spacing w:after="80"/>
              <w:rPr>
                <w:rFonts w:eastAsia="Times New Roman"/>
                <w:color w:val="262626"/>
                <w:sz w:val="20"/>
                <w:szCs w:val="20"/>
              </w:rPr>
            </w:pPr>
            <w:r>
              <w:rPr>
                <w:rFonts w:eastAsia="Times New Roman"/>
                <w:color w:val="262626"/>
                <w:sz w:val="20"/>
                <w:szCs w:val="20"/>
              </w:rPr>
              <w:t>v3.3–v3.6</w:t>
            </w:r>
          </w:p>
        </w:tc>
        <w:tc>
          <w:tcPr>
            <w:tcW w:w="0" w:type="auto"/>
            <w:tcBorders>
              <w:bottom w:val="single" w:sz="4" w:space="0" w:color="D9D9D9"/>
            </w:tcBorders>
            <w:tcMar>
              <w:top w:w="60" w:type="dxa"/>
              <w:left w:w="120" w:type="dxa"/>
              <w:bottom w:w="60" w:type="dxa"/>
              <w:right w:w="120" w:type="dxa"/>
            </w:tcMar>
            <w:hideMark/>
          </w:tcPr>
          <w:p w14:paraId="14FABE70" w14:textId="77777777" w:rsidR="00466746" w:rsidRDefault="00466746">
            <w:pPr>
              <w:spacing w:after="80"/>
              <w:rPr>
                <w:rFonts w:eastAsia="Times New Roman"/>
                <w:color w:val="262626"/>
                <w:sz w:val="20"/>
                <w:szCs w:val="20"/>
              </w:rPr>
            </w:pPr>
            <w:r>
              <w:rPr>
                <w:rFonts w:eastAsia="Times New Roman"/>
                <w:color w:val="262626"/>
                <w:sz w:val="20"/>
                <w:szCs w:val="20"/>
              </w:rPr>
              <w:t>Lebih baik dari BVARX, tetapi kalah dari BMA (rata-rata 0,965 dan 0,962 vs BMA 0,950)</w:t>
            </w:r>
          </w:p>
        </w:tc>
        <w:tc>
          <w:tcPr>
            <w:tcW w:w="0" w:type="auto"/>
            <w:tcBorders>
              <w:bottom w:val="single" w:sz="4" w:space="0" w:color="D9D9D9"/>
            </w:tcBorders>
            <w:tcMar>
              <w:top w:w="60" w:type="dxa"/>
              <w:left w:w="120" w:type="dxa"/>
              <w:bottom w:w="60" w:type="dxa"/>
              <w:right w:w="120" w:type="dxa"/>
            </w:tcMar>
            <w:hideMark/>
          </w:tcPr>
          <w:p w14:paraId="72688C0D" w14:textId="77777777" w:rsidR="00466746" w:rsidRDefault="00466746">
            <w:pPr>
              <w:spacing w:after="80"/>
              <w:rPr>
                <w:rFonts w:eastAsia="Times New Roman"/>
                <w:color w:val="262626"/>
                <w:sz w:val="20"/>
                <w:szCs w:val="20"/>
              </w:rPr>
            </w:pPr>
            <w:r>
              <w:rPr>
                <w:rFonts w:eastAsia="Times New Roman"/>
                <w:color w:val="262626"/>
                <w:sz w:val="20"/>
                <w:szCs w:val="20"/>
              </w:rPr>
              <w:t>Hanya pembanding di tabel (T6, T12)</w:t>
            </w:r>
          </w:p>
        </w:tc>
      </w:tr>
      <w:tr w:rsidR="00000000" w14:paraId="5D90A179"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DA05B92" w14:textId="77777777" w:rsidR="00466746" w:rsidRDefault="00466746">
            <w:pPr>
              <w:spacing w:after="80"/>
              <w:rPr>
                <w:rFonts w:eastAsia="Times New Roman"/>
                <w:color w:val="262626"/>
                <w:sz w:val="20"/>
                <w:szCs w:val="20"/>
              </w:rPr>
            </w:pPr>
            <w:r>
              <w:rPr>
                <w:rFonts w:eastAsia="Times New Roman"/>
                <w:color w:val="262626"/>
                <w:sz w:val="20"/>
                <w:szCs w:val="20"/>
              </w:rPr>
              <w:t>BVARX sebagai baseline</w:t>
            </w:r>
          </w:p>
        </w:tc>
        <w:tc>
          <w:tcPr>
            <w:tcW w:w="0" w:type="auto"/>
            <w:tcBorders>
              <w:bottom w:val="single" w:sz="4" w:space="0" w:color="D9D9D9"/>
            </w:tcBorders>
            <w:tcMar>
              <w:top w:w="60" w:type="dxa"/>
              <w:left w:w="120" w:type="dxa"/>
              <w:bottom w:w="60" w:type="dxa"/>
              <w:right w:w="120" w:type="dxa"/>
            </w:tcMar>
            <w:hideMark/>
          </w:tcPr>
          <w:p w14:paraId="2BE5B0EE" w14:textId="77777777" w:rsidR="00466746" w:rsidRDefault="00466746">
            <w:pPr>
              <w:spacing w:after="80"/>
              <w:rPr>
                <w:rFonts w:eastAsia="Times New Roman"/>
                <w:color w:val="262626"/>
                <w:sz w:val="20"/>
                <w:szCs w:val="20"/>
              </w:rPr>
            </w:pPr>
            <w:r>
              <w:rPr>
                <w:rFonts w:eastAsia="Times New Roman"/>
                <w:color w:val="262626"/>
                <w:sz w:val="20"/>
                <w:szCs w:val="20"/>
              </w:rPr>
              <w:t>v3–v3.6</w:t>
            </w:r>
          </w:p>
        </w:tc>
        <w:tc>
          <w:tcPr>
            <w:tcW w:w="0" w:type="auto"/>
            <w:tcBorders>
              <w:bottom w:val="single" w:sz="4" w:space="0" w:color="D9D9D9"/>
            </w:tcBorders>
            <w:tcMar>
              <w:top w:w="60" w:type="dxa"/>
              <w:left w:w="120" w:type="dxa"/>
              <w:bottom w:w="60" w:type="dxa"/>
              <w:right w:w="120" w:type="dxa"/>
            </w:tcMar>
            <w:hideMark/>
          </w:tcPr>
          <w:p w14:paraId="25C1597A" w14:textId="77777777" w:rsidR="00466746" w:rsidRDefault="00466746">
            <w:pPr>
              <w:spacing w:after="80"/>
              <w:rPr>
                <w:rFonts w:eastAsia="Times New Roman"/>
                <w:color w:val="262626"/>
                <w:sz w:val="20"/>
                <w:szCs w:val="20"/>
              </w:rPr>
            </w:pPr>
            <w:r>
              <w:rPr>
                <w:rFonts w:eastAsia="Times New Roman"/>
                <w:color w:val="262626"/>
                <w:sz w:val="20"/>
                <w:szCs w:val="20"/>
              </w:rPr>
              <w:t>Test 1,05 / 1,04 / 0,98; rentang terlalu sempit</w:t>
            </w:r>
          </w:p>
        </w:tc>
        <w:tc>
          <w:tcPr>
            <w:tcW w:w="0" w:type="auto"/>
            <w:tcBorders>
              <w:bottom w:val="single" w:sz="4" w:space="0" w:color="D9D9D9"/>
            </w:tcBorders>
            <w:tcMar>
              <w:top w:w="60" w:type="dxa"/>
              <w:left w:w="120" w:type="dxa"/>
              <w:bottom w:w="60" w:type="dxa"/>
              <w:right w:w="120" w:type="dxa"/>
            </w:tcMar>
            <w:hideMark/>
          </w:tcPr>
          <w:p w14:paraId="05926DF2" w14:textId="77777777" w:rsidR="00466746" w:rsidRDefault="00466746">
            <w:pPr>
              <w:spacing w:after="80"/>
              <w:rPr>
                <w:rFonts w:eastAsia="Times New Roman"/>
                <w:color w:val="262626"/>
                <w:sz w:val="20"/>
                <w:szCs w:val="20"/>
              </w:rPr>
            </w:pPr>
            <w:r>
              <w:rPr>
                <w:rFonts w:eastAsia="Times New Roman"/>
                <w:color w:val="262626"/>
                <w:sz w:val="20"/>
                <w:szCs w:val="20"/>
              </w:rPr>
              <w:t xml:space="preserve">Diganti BMA; arsip </w:t>
            </w:r>
            <w:r>
              <w:rPr>
                <w:rStyle w:val="HTMLCode"/>
                <w:color w:val="262626"/>
              </w:rPr>
              <w:t>archive/v3_5_bvarx</w:t>
            </w:r>
          </w:p>
        </w:tc>
      </w:tr>
      <w:tr w:rsidR="00000000" w14:paraId="2946A841"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08F8084" w14:textId="77777777" w:rsidR="00466746" w:rsidRDefault="00466746">
            <w:pPr>
              <w:spacing w:after="80"/>
              <w:rPr>
                <w:rFonts w:eastAsia="Times New Roman"/>
                <w:color w:val="262626"/>
                <w:sz w:val="20"/>
                <w:szCs w:val="20"/>
              </w:rPr>
            </w:pPr>
            <w:r>
              <w:rPr>
                <w:rFonts w:eastAsia="Times New Roman"/>
                <w:i/>
                <w:iCs/>
                <w:color w:val="262626"/>
                <w:sz w:val="20"/>
                <w:szCs w:val="20"/>
              </w:rPr>
              <w:lastRenderedPageBreak/>
              <w:t>g</w:t>
            </w:r>
            <w:r>
              <w:rPr>
                <w:rFonts w:eastAsia="Times New Roman"/>
                <w:color w:val="262626"/>
                <w:sz w:val="20"/>
                <w:szCs w:val="20"/>
              </w:rPr>
              <w:t xml:space="preserve"> = 1, 4, </w:t>
            </w:r>
            <w:r>
              <w:rPr>
                <w:rFonts w:eastAsia="Times New Roman"/>
                <w:i/>
                <w:iCs/>
                <w:color w:val="262626"/>
                <w:sz w:val="20"/>
                <w:szCs w:val="20"/>
              </w:rPr>
              <w:t>n</w:t>
            </w:r>
            <w:r>
              <w:rPr>
                <w:rFonts w:eastAsia="Times New Roman"/>
                <w:color w:val="262626"/>
                <w:sz w:val="20"/>
                <w:szCs w:val="20"/>
              </w:rPr>
              <w:t xml:space="preserve"> di BMA</w:t>
            </w:r>
          </w:p>
        </w:tc>
        <w:tc>
          <w:tcPr>
            <w:tcW w:w="0" w:type="auto"/>
            <w:tcBorders>
              <w:bottom w:val="single" w:sz="4" w:space="0" w:color="D9D9D9"/>
            </w:tcBorders>
            <w:tcMar>
              <w:top w:w="60" w:type="dxa"/>
              <w:left w:w="120" w:type="dxa"/>
              <w:bottom w:w="60" w:type="dxa"/>
              <w:right w:w="120" w:type="dxa"/>
            </w:tcMar>
            <w:hideMark/>
          </w:tcPr>
          <w:p w14:paraId="6C420E75" w14:textId="77777777" w:rsidR="00466746" w:rsidRDefault="00466746">
            <w:pPr>
              <w:spacing w:after="80"/>
              <w:rPr>
                <w:rFonts w:eastAsia="Times New Roman"/>
                <w:color w:val="262626"/>
                <w:sz w:val="20"/>
                <w:szCs w:val="20"/>
              </w:rPr>
            </w:pPr>
            <w:r>
              <w:rPr>
                <w:rFonts w:eastAsia="Times New Roman"/>
                <w:color w:val="262626"/>
                <w:sz w:val="20"/>
                <w:szCs w:val="20"/>
              </w:rPr>
              <w:t>BMA</w:t>
            </w:r>
          </w:p>
        </w:tc>
        <w:tc>
          <w:tcPr>
            <w:tcW w:w="0" w:type="auto"/>
            <w:tcBorders>
              <w:bottom w:val="single" w:sz="4" w:space="0" w:color="D9D9D9"/>
            </w:tcBorders>
            <w:tcMar>
              <w:top w:w="60" w:type="dxa"/>
              <w:left w:w="120" w:type="dxa"/>
              <w:bottom w:w="60" w:type="dxa"/>
              <w:right w:w="120" w:type="dxa"/>
            </w:tcMar>
            <w:hideMark/>
          </w:tcPr>
          <w:p w14:paraId="3D319BC9" w14:textId="77777777" w:rsidR="00466746" w:rsidRDefault="00466746">
            <w:pPr>
              <w:spacing w:after="80"/>
              <w:rPr>
                <w:rFonts w:eastAsia="Times New Roman"/>
                <w:color w:val="262626"/>
                <w:sz w:val="20"/>
                <w:szCs w:val="20"/>
              </w:rPr>
            </w:pPr>
            <w:r>
              <w:rPr>
                <w:rFonts w:eastAsia="Times New Roman"/>
                <w:color w:val="262626"/>
                <w:sz w:val="20"/>
                <w:szCs w:val="20"/>
              </w:rPr>
              <w:t xml:space="preserve">Skor validation 0,973 / 0,992 / 0,987 vs 0,968 untuk </w:t>
            </w:r>
            <w:r>
              <w:rPr>
                <w:rFonts w:eastAsia="Times New Roman"/>
                <w:i/>
                <w:iCs/>
                <w:color w:val="262626"/>
                <w:sz w:val="20"/>
                <w:szCs w:val="20"/>
              </w:rPr>
              <w:t>g</w:t>
            </w:r>
            <w:r>
              <w:rPr>
                <w:rFonts w:eastAsia="Times New Roman"/>
                <w:color w:val="262626"/>
                <w:sz w:val="20"/>
                <w:szCs w:val="20"/>
              </w:rPr>
              <w:t xml:space="preserve"> = 0,25</w:t>
            </w:r>
          </w:p>
        </w:tc>
        <w:tc>
          <w:tcPr>
            <w:tcW w:w="0" w:type="auto"/>
            <w:tcBorders>
              <w:bottom w:val="single" w:sz="4" w:space="0" w:color="D9D9D9"/>
            </w:tcBorders>
            <w:tcMar>
              <w:top w:w="60" w:type="dxa"/>
              <w:left w:w="120" w:type="dxa"/>
              <w:bottom w:w="60" w:type="dxa"/>
              <w:right w:w="120" w:type="dxa"/>
            </w:tcMar>
            <w:hideMark/>
          </w:tcPr>
          <w:p w14:paraId="33323C78" w14:textId="77777777" w:rsidR="00466746" w:rsidRDefault="00466746">
            <w:pPr>
              <w:spacing w:after="80"/>
              <w:rPr>
                <w:rFonts w:eastAsia="Times New Roman"/>
                <w:color w:val="262626"/>
                <w:sz w:val="20"/>
                <w:szCs w:val="20"/>
              </w:rPr>
            </w:pPr>
            <w:r>
              <w:rPr>
                <w:rFonts w:eastAsia="Times New Roman"/>
                <w:i/>
                <w:iCs/>
                <w:color w:val="262626"/>
                <w:sz w:val="20"/>
                <w:szCs w:val="20"/>
              </w:rPr>
              <w:t>g</w:t>
            </w:r>
            <w:r>
              <w:rPr>
                <w:rFonts w:eastAsia="Times New Roman"/>
                <w:color w:val="262626"/>
                <w:sz w:val="20"/>
                <w:szCs w:val="20"/>
              </w:rPr>
              <w:t xml:space="preserve"> = 0,25</w:t>
            </w:r>
          </w:p>
        </w:tc>
      </w:tr>
    </w:tbl>
    <w:p w14:paraId="16B1853B" w14:textId="77777777" w:rsidR="00466746" w:rsidRDefault="00466746">
      <w:pPr>
        <w:pStyle w:val="cap"/>
        <w:rPr>
          <w:lang w:val="id-ID"/>
        </w:rPr>
      </w:pPr>
      <w:r>
        <w:rPr>
          <w:lang w:val="id-ID"/>
        </w:rPr>
        <w:t>Tabel 2.5 Riwayat pengujian. Angka relative RMSE untuk h = 1 / 3 / 6 bulan; di bawah 1 berarti lebih akurat dari random walk. Detail di CHANGELOG.md.</w:t>
      </w:r>
    </w:p>
    <w:p w14:paraId="3350E414" w14:textId="77777777" w:rsidR="00466746" w:rsidRDefault="00466746">
      <w:pPr>
        <w:pStyle w:val="Heading2"/>
        <w:rPr>
          <w:rFonts w:eastAsia="Times New Roman"/>
          <w:lang w:val="id-ID"/>
        </w:rPr>
      </w:pPr>
      <w:bookmarkStart w:id="12" w:name="_Toc244457889"/>
      <w:r>
        <w:rPr>
          <w:rFonts w:eastAsia="Times New Roman"/>
          <w:lang w:val="id-ID"/>
        </w:rPr>
        <w:t>2.6 Riwayat versi singkat</w:t>
      </w:r>
      <w:bookmarkEnd w:id="12"/>
    </w:p>
    <w:tbl>
      <w:tblPr>
        <w:tblW w:w="5000" w:type="pct"/>
        <w:tblCellMar>
          <w:top w:w="15" w:type="dxa"/>
          <w:left w:w="15" w:type="dxa"/>
          <w:bottom w:w="15" w:type="dxa"/>
          <w:right w:w="15" w:type="dxa"/>
        </w:tblCellMar>
        <w:tblLook w:val="04A0" w:firstRow="1" w:lastRow="0" w:firstColumn="1" w:lastColumn="0" w:noHBand="0" w:noVBand="1"/>
      </w:tblPr>
      <w:tblGrid>
        <w:gridCol w:w="900"/>
        <w:gridCol w:w="8171"/>
      </w:tblGrid>
      <w:tr w:rsidR="00000000" w14:paraId="1718B541"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14A9D38" w14:textId="77777777" w:rsidR="00466746" w:rsidRDefault="00466746">
            <w:pPr>
              <w:spacing w:after="80"/>
              <w:rPr>
                <w:rFonts w:eastAsia="Times New Roman"/>
                <w:b/>
                <w:bCs/>
                <w:color w:val="262626"/>
                <w:sz w:val="20"/>
                <w:szCs w:val="20"/>
              </w:rPr>
            </w:pPr>
            <w:r>
              <w:rPr>
                <w:rFonts w:eastAsia="Times New Roman"/>
                <w:b/>
                <w:bCs/>
                <w:color w:val="262626"/>
                <w:sz w:val="20"/>
                <w:szCs w:val="20"/>
              </w:rPr>
              <w:t>Versi</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667E51E5" w14:textId="77777777" w:rsidR="00466746" w:rsidRDefault="00466746">
            <w:pPr>
              <w:spacing w:after="80"/>
              <w:rPr>
                <w:rFonts w:eastAsia="Times New Roman"/>
                <w:b/>
                <w:bCs/>
                <w:color w:val="262626"/>
                <w:sz w:val="20"/>
                <w:szCs w:val="20"/>
              </w:rPr>
            </w:pPr>
            <w:r>
              <w:rPr>
                <w:rFonts w:eastAsia="Times New Roman"/>
                <w:b/>
                <w:bCs/>
                <w:color w:val="262626"/>
                <w:sz w:val="20"/>
                <w:szCs w:val="20"/>
              </w:rPr>
              <w:t>Perubahan utama</w:t>
            </w:r>
          </w:p>
        </w:tc>
      </w:tr>
      <w:tr w:rsidR="00000000" w14:paraId="3548A2D6"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9EE4A25" w14:textId="77777777" w:rsidR="00466746" w:rsidRDefault="00466746">
            <w:pPr>
              <w:spacing w:after="80"/>
              <w:rPr>
                <w:rFonts w:eastAsia="Times New Roman"/>
                <w:color w:val="262626"/>
                <w:sz w:val="20"/>
                <w:szCs w:val="20"/>
              </w:rPr>
            </w:pPr>
            <w:r>
              <w:rPr>
                <w:rFonts w:eastAsia="Times New Roman"/>
                <w:color w:val="262626"/>
                <w:sz w:val="20"/>
                <w:szCs w:val="20"/>
              </w:rPr>
              <w:t>v1</w:t>
            </w:r>
          </w:p>
        </w:tc>
        <w:tc>
          <w:tcPr>
            <w:tcW w:w="0" w:type="auto"/>
            <w:tcBorders>
              <w:bottom w:val="single" w:sz="4" w:space="0" w:color="D9D9D9"/>
            </w:tcBorders>
            <w:tcMar>
              <w:top w:w="60" w:type="dxa"/>
              <w:left w:w="120" w:type="dxa"/>
              <w:bottom w:w="60" w:type="dxa"/>
              <w:right w:w="120" w:type="dxa"/>
            </w:tcMar>
            <w:hideMark/>
          </w:tcPr>
          <w:p w14:paraId="359F2484" w14:textId="77777777" w:rsidR="00466746" w:rsidRDefault="00466746">
            <w:pPr>
              <w:spacing w:after="80"/>
              <w:rPr>
                <w:rFonts w:eastAsia="Times New Roman"/>
                <w:color w:val="262626"/>
                <w:sz w:val="20"/>
                <w:szCs w:val="20"/>
              </w:rPr>
            </w:pPr>
            <w:r>
              <w:rPr>
                <w:rFonts w:eastAsia="Times New Roman"/>
                <w:color w:val="262626"/>
                <w:sz w:val="20"/>
                <w:szCs w:val="20"/>
              </w:rPr>
              <w:t>Port Stata dari manual R: BVARX dalam level</w:t>
            </w:r>
          </w:p>
        </w:tc>
      </w:tr>
      <w:tr w:rsidR="00000000" w14:paraId="46851D4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E9BBF23" w14:textId="77777777" w:rsidR="00466746" w:rsidRDefault="00466746">
            <w:pPr>
              <w:spacing w:after="80"/>
              <w:rPr>
                <w:rFonts w:eastAsia="Times New Roman"/>
                <w:color w:val="262626"/>
                <w:sz w:val="20"/>
                <w:szCs w:val="20"/>
              </w:rPr>
            </w:pPr>
            <w:r>
              <w:rPr>
                <w:rFonts w:eastAsia="Times New Roman"/>
                <w:color w:val="262626"/>
                <w:sz w:val="20"/>
                <w:szCs w:val="20"/>
              </w:rPr>
              <w:t>v2</w:t>
            </w:r>
          </w:p>
        </w:tc>
        <w:tc>
          <w:tcPr>
            <w:tcW w:w="0" w:type="auto"/>
            <w:tcBorders>
              <w:bottom w:val="single" w:sz="4" w:space="0" w:color="D9D9D9"/>
            </w:tcBorders>
            <w:tcMar>
              <w:top w:w="60" w:type="dxa"/>
              <w:left w:w="120" w:type="dxa"/>
              <w:bottom w:w="60" w:type="dxa"/>
              <w:right w:w="120" w:type="dxa"/>
            </w:tcMar>
            <w:hideMark/>
          </w:tcPr>
          <w:p w14:paraId="780081EB" w14:textId="77777777" w:rsidR="00466746" w:rsidRDefault="00466746">
            <w:pPr>
              <w:spacing w:after="80"/>
              <w:rPr>
                <w:rFonts w:eastAsia="Times New Roman"/>
                <w:color w:val="262626"/>
                <w:sz w:val="20"/>
                <w:szCs w:val="20"/>
              </w:rPr>
            </w:pPr>
            <w:r>
              <w:rPr>
                <w:rFonts w:eastAsia="Times New Roman"/>
                <w:color w:val="262626"/>
                <w:sz w:val="20"/>
                <w:szCs w:val="20"/>
              </w:rPr>
              <w:t>Forecast akhir pindah ke model perubahan karena model level menarik kurs ke rata-rata</w:t>
            </w:r>
          </w:p>
        </w:tc>
      </w:tr>
      <w:tr w:rsidR="00000000" w14:paraId="74DD3C08"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BC08E25" w14:textId="77777777" w:rsidR="00466746" w:rsidRDefault="00466746">
            <w:pPr>
              <w:spacing w:after="80"/>
              <w:rPr>
                <w:rFonts w:eastAsia="Times New Roman"/>
                <w:color w:val="262626"/>
                <w:sz w:val="20"/>
                <w:szCs w:val="20"/>
              </w:rPr>
            </w:pPr>
            <w:r>
              <w:rPr>
                <w:rFonts w:eastAsia="Times New Roman"/>
                <w:color w:val="262626"/>
                <w:sz w:val="20"/>
                <w:szCs w:val="20"/>
              </w:rPr>
              <w:t>v3 – v3.6</w:t>
            </w:r>
          </w:p>
        </w:tc>
        <w:tc>
          <w:tcPr>
            <w:tcW w:w="0" w:type="auto"/>
            <w:tcBorders>
              <w:bottom w:val="single" w:sz="4" w:space="0" w:color="D9D9D9"/>
            </w:tcBorders>
            <w:tcMar>
              <w:top w:w="60" w:type="dxa"/>
              <w:left w:w="120" w:type="dxa"/>
              <w:bottom w:w="60" w:type="dxa"/>
              <w:right w:w="120" w:type="dxa"/>
            </w:tcMar>
            <w:hideMark/>
          </w:tcPr>
          <w:p w14:paraId="251A167B" w14:textId="77777777" w:rsidR="00466746" w:rsidRDefault="00466746">
            <w:pPr>
              <w:spacing w:after="80"/>
              <w:rPr>
                <w:rFonts w:eastAsia="Times New Roman"/>
                <w:color w:val="262626"/>
                <w:sz w:val="20"/>
                <w:szCs w:val="20"/>
              </w:rPr>
            </w:pPr>
            <w:r>
              <w:rPr>
                <w:rFonts w:eastAsia="Times New Roman"/>
                <w:color w:val="262626"/>
                <w:sz w:val="20"/>
                <w:szCs w:val="20"/>
              </w:rPr>
              <w:t>Semua tahap memakai BVARX perubahan; prior trade balance; grid λ diperluas; uji UST, selisih bunga, VIX, dummy, UIP</w:t>
            </w:r>
          </w:p>
        </w:tc>
      </w:tr>
      <w:tr w:rsidR="00000000" w14:paraId="18542F9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654E675" w14:textId="77777777" w:rsidR="00466746" w:rsidRDefault="00466746">
            <w:pPr>
              <w:spacing w:after="80"/>
              <w:rPr>
                <w:rFonts w:eastAsia="Times New Roman"/>
                <w:color w:val="262626"/>
                <w:sz w:val="20"/>
                <w:szCs w:val="20"/>
              </w:rPr>
            </w:pPr>
            <w:r>
              <w:rPr>
                <w:rFonts w:eastAsia="Times New Roman"/>
                <w:color w:val="262626"/>
                <w:sz w:val="20"/>
                <w:szCs w:val="20"/>
              </w:rPr>
              <w:t>v4</w:t>
            </w:r>
          </w:p>
        </w:tc>
        <w:tc>
          <w:tcPr>
            <w:tcW w:w="0" w:type="auto"/>
            <w:tcBorders>
              <w:bottom w:val="single" w:sz="4" w:space="0" w:color="D9D9D9"/>
            </w:tcBorders>
            <w:tcMar>
              <w:top w:w="60" w:type="dxa"/>
              <w:left w:w="120" w:type="dxa"/>
              <w:bottom w:w="60" w:type="dxa"/>
              <w:right w:w="120" w:type="dxa"/>
            </w:tcMar>
            <w:hideMark/>
          </w:tcPr>
          <w:p w14:paraId="6219F18A" w14:textId="77777777" w:rsidR="00466746" w:rsidRDefault="00466746">
            <w:pPr>
              <w:spacing w:after="80"/>
              <w:rPr>
                <w:rFonts w:eastAsia="Times New Roman"/>
                <w:color w:val="262626"/>
                <w:sz w:val="20"/>
                <w:szCs w:val="20"/>
              </w:rPr>
            </w:pPr>
            <w:r>
              <w:rPr>
                <w:rFonts w:eastAsia="Times New Roman"/>
                <w:color w:val="262626"/>
                <w:sz w:val="20"/>
                <w:szCs w:val="20"/>
              </w:rPr>
              <w:t>Baseline diganti BMA; BVARX hanya untuk efek skenario; penggabungan di 10_hybrid.do</w:t>
            </w:r>
          </w:p>
        </w:tc>
      </w:tr>
      <w:tr w:rsidR="00000000" w14:paraId="0842647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0B1D837" w14:textId="77777777" w:rsidR="00466746" w:rsidRDefault="00466746">
            <w:pPr>
              <w:spacing w:after="80"/>
              <w:rPr>
                <w:rFonts w:eastAsia="Times New Roman"/>
                <w:color w:val="262626"/>
                <w:sz w:val="20"/>
                <w:szCs w:val="20"/>
              </w:rPr>
            </w:pPr>
            <w:r>
              <w:rPr>
                <w:rFonts w:eastAsia="Times New Roman"/>
                <w:color w:val="262626"/>
                <w:sz w:val="20"/>
                <w:szCs w:val="20"/>
              </w:rPr>
              <w:t>v4.1</w:t>
            </w:r>
          </w:p>
        </w:tc>
        <w:tc>
          <w:tcPr>
            <w:tcW w:w="0" w:type="auto"/>
            <w:tcBorders>
              <w:bottom w:val="single" w:sz="4" w:space="0" w:color="D9D9D9"/>
            </w:tcBorders>
            <w:tcMar>
              <w:top w:w="60" w:type="dxa"/>
              <w:left w:w="120" w:type="dxa"/>
              <w:bottom w:w="60" w:type="dxa"/>
              <w:right w:w="120" w:type="dxa"/>
            </w:tcMar>
            <w:hideMark/>
          </w:tcPr>
          <w:p w14:paraId="71C0B08F" w14:textId="77777777" w:rsidR="00466746" w:rsidRDefault="00466746">
            <w:pPr>
              <w:spacing w:after="80"/>
              <w:rPr>
                <w:rFonts w:eastAsia="Times New Roman"/>
                <w:color w:val="262626"/>
                <w:sz w:val="20"/>
                <w:szCs w:val="20"/>
              </w:rPr>
            </w:pPr>
            <w:r>
              <w:rPr>
                <w:rFonts w:eastAsia="Times New Roman"/>
                <w:color w:val="262626"/>
                <w:sz w:val="20"/>
                <w:szCs w:val="20"/>
              </w:rPr>
              <w:t xml:space="preserve">Asumsi skenario dipindah ke sheet Excel </w:t>
            </w:r>
            <w:r>
              <w:rPr>
                <w:rStyle w:val="HTMLCode"/>
                <w:color w:val="262626"/>
              </w:rPr>
              <w:t>scenario_inputs</w:t>
            </w:r>
          </w:p>
        </w:tc>
      </w:tr>
    </w:tbl>
    <w:p w14:paraId="7614450C" w14:textId="77777777" w:rsidR="00466746" w:rsidRDefault="00466746">
      <w:pPr>
        <w:pStyle w:val="cap"/>
        <w:rPr>
          <w:lang w:val="id-ID"/>
        </w:rPr>
      </w:pPr>
      <w:r>
        <w:rPr>
          <w:lang w:val="id-ID"/>
        </w:rPr>
        <w:t>Tabel 2.6 Riwayat versi.</w:t>
      </w:r>
    </w:p>
    <w:p w14:paraId="02A9E32F" w14:textId="77777777" w:rsidR="00466746" w:rsidRDefault="00466746">
      <w:pPr>
        <w:pStyle w:val="Heading1"/>
        <w:rPr>
          <w:rFonts w:eastAsia="Times New Roman"/>
          <w:lang w:val="id-ID"/>
        </w:rPr>
      </w:pPr>
      <w:bookmarkStart w:id="13" w:name="_Toc244457890"/>
      <w:r>
        <w:rPr>
          <w:rFonts w:eastAsia="Times New Roman"/>
          <w:lang w:val="id-ID"/>
        </w:rPr>
        <w:lastRenderedPageBreak/>
        <w:t>3. Konsep Dasar yang Dipakai</w:t>
      </w:r>
      <w:bookmarkEnd w:id="13"/>
    </w:p>
    <w:p w14:paraId="4A7D456F" w14:textId="77777777" w:rsidR="00466746" w:rsidRDefault="00466746">
      <w:pPr>
        <w:pStyle w:val="NormalWeb"/>
        <w:rPr>
          <w:color w:val="262626"/>
          <w:sz w:val="22"/>
          <w:szCs w:val="22"/>
          <w:lang w:val="id-ID"/>
        </w:rPr>
      </w:pPr>
      <w:r>
        <w:rPr>
          <w:color w:val="262626"/>
          <w:sz w:val="22"/>
          <w:szCs w:val="22"/>
          <w:lang w:val="id-ID"/>
        </w:rPr>
        <w:t>Bab ini menjelaskan konsep yang dipakai berkali-kali di bab berikutnya, satu per satu, dengan contoh. Setiap konsep dijelaskan dengan pola yang sama: apa itu, mengapa perlu, dan bagaimana dipakai di model ini.</w:t>
      </w:r>
    </w:p>
    <w:p w14:paraId="42DD987B" w14:textId="77777777" w:rsidR="00466746" w:rsidRDefault="00466746">
      <w:pPr>
        <w:pStyle w:val="Heading2"/>
        <w:rPr>
          <w:rFonts w:eastAsia="Times New Roman"/>
          <w:lang w:val="id-ID"/>
        </w:rPr>
      </w:pPr>
      <w:bookmarkStart w:id="14" w:name="_Toc244457891"/>
      <w:r>
        <w:rPr>
          <w:rFonts w:eastAsia="Times New Roman"/>
          <w:lang w:val="id-ID"/>
        </w:rPr>
        <w:t>3.1 Forecast sebagai distribusi: median dan rentang</w:t>
      </w:r>
      <w:bookmarkEnd w:id="14"/>
    </w:p>
    <w:p w14:paraId="4A2F7967" w14:textId="77777777" w:rsidR="00466746" w:rsidRDefault="00466746">
      <w:pPr>
        <w:pStyle w:val="NormalWeb"/>
        <w:rPr>
          <w:color w:val="262626"/>
          <w:sz w:val="22"/>
          <w:szCs w:val="22"/>
          <w:lang w:val="id-ID"/>
        </w:rPr>
      </w:pPr>
      <w:r>
        <w:rPr>
          <w:b/>
          <w:bCs/>
          <w:color w:val="262626"/>
          <w:sz w:val="22"/>
          <w:szCs w:val="22"/>
          <w:lang w:val="id-ID"/>
        </w:rPr>
        <w:t>Apa itu.</w:t>
      </w:r>
      <w:r>
        <w:rPr>
          <w:color w:val="262626"/>
          <w:sz w:val="22"/>
          <w:szCs w:val="22"/>
          <w:lang w:val="id-ID"/>
        </w:rPr>
        <w:t xml:space="preserve"> Tidak ada yang tahu pasti kurs bulan Maret 2027. Yang bisa dilakukan model adalah memberi </w:t>
      </w:r>
      <w:r>
        <w:rPr>
          <w:b/>
          <w:bCs/>
          <w:color w:val="262626"/>
          <w:sz w:val="22"/>
          <w:szCs w:val="22"/>
          <w:lang w:val="id-ID"/>
        </w:rPr>
        <w:t>distribusi</w:t>
      </w:r>
      <w:r>
        <w:rPr>
          <w:color w:val="262626"/>
          <w:sz w:val="22"/>
          <w:szCs w:val="22"/>
          <w:lang w:val="id-ID"/>
        </w:rPr>
        <w:t>: daftar kemungkinan nilai kurs beserta seberapa besar peluangnya. Bayangkan 6.000 kem</w:t>
      </w:r>
      <w:r>
        <w:rPr>
          <w:color w:val="262626"/>
          <w:sz w:val="22"/>
          <w:szCs w:val="22"/>
          <w:lang w:val="id-ID"/>
        </w:rPr>
        <w:t xml:space="preserve">ungkinan masa depan yang berbeda; distribusi adalah kumpulan semua kemungkinan itu. Pendekatan ini disebut </w:t>
      </w:r>
      <w:r>
        <w:rPr>
          <w:i/>
          <w:iCs/>
          <w:color w:val="262626"/>
          <w:sz w:val="22"/>
          <w:szCs w:val="22"/>
          <w:lang w:val="id-ID"/>
        </w:rPr>
        <w:t>probabilistic forecasting</w:t>
      </w:r>
      <w:r>
        <w:rPr>
          <w:color w:val="262626"/>
          <w:sz w:val="22"/>
          <w:szCs w:val="22"/>
          <w:lang w:val="id-ID"/>
        </w:rPr>
        <w:t xml:space="preserve"> (Gneiting &amp; Katzfuss, 2014).</w:t>
      </w:r>
    </w:p>
    <w:p w14:paraId="1A5152A4" w14:textId="77777777" w:rsidR="00466746" w:rsidRDefault="00466746">
      <w:pPr>
        <w:pStyle w:val="NormalWeb"/>
        <w:rPr>
          <w:color w:val="262626"/>
          <w:sz w:val="22"/>
          <w:szCs w:val="22"/>
          <w:lang w:val="id-ID"/>
        </w:rPr>
      </w:pPr>
      <w:r>
        <w:rPr>
          <w:b/>
          <w:bCs/>
          <w:color w:val="262626"/>
          <w:sz w:val="22"/>
          <w:szCs w:val="22"/>
          <w:lang w:val="id-ID"/>
        </w:rPr>
        <w:t>Ringkasan yang dilaporkan.</w:t>
      </w:r>
    </w:p>
    <w:p w14:paraId="3CDC1879" w14:textId="77777777" w:rsidR="00466746" w:rsidRDefault="00466746">
      <w:pPr>
        <w:numPr>
          <w:ilvl w:val="0"/>
          <w:numId w:val="3"/>
        </w:numPr>
        <w:spacing w:before="100" w:beforeAutospacing="1" w:after="60"/>
        <w:rPr>
          <w:rFonts w:eastAsia="Times New Roman"/>
          <w:color w:val="262626"/>
          <w:sz w:val="22"/>
          <w:szCs w:val="22"/>
          <w:lang w:val="id-ID"/>
        </w:rPr>
      </w:pPr>
      <w:r>
        <w:rPr>
          <w:rFonts w:eastAsia="Times New Roman"/>
          <w:b/>
          <w:bCs/>
          <w:color w:val="262626"/>
          <w:sz w:val="22"/>
          <w:szCs w:val="22"/>
          <w:lang w:val="id-ID"/>
        </w:rPr>
        <w:t>Median</w:t>
      </w:r>
      <w:r>
        <w:rPr>
          <w:rFonts w:eastAsia="Times New Roman"/>
          <w:color w:val="262626"/>
          <w:sz w:val="22"/>
          <w:szCs w:val="22"/>
          <w:lang w:val="id-ID"/>
        </w:rPr>
        <w:t>: nilai tengah. Separuh kemungkinan berada di atasnya, separuh di bawahnya. Inilah angka "forecast" yang biasa dikutip.</w:t>
      </w:r>
    </w:p>
    <w:p w14:paraId="62A3AAF4" w14:textId="77777777" w:rsidR="00466746" w:rsidRDefault="00466746">
      <w:pPr>
        <w:numPr>
          <w:ilvl w:val="0"/>
          <w:numId w:val="3"/>
        </w:numPr>
        <w:spacing w:before="100" w:beforeAutospacing="1" w:after="60"/>
        <w:rPr>
          <w:rFonts w:eastAsia="Times New Roman"/>
          <w:color w:val="262626"/>
          <w:sz w:val="22"/>
          <w:szCs w:val="22"/>
          <w:lang w:val="id-ID"/>
        </w:rPr>
      </w:pPr>
      <w:r>
        <w:rPr>
          <w:rFonts w:eastAsia="Times New Roman"/>
          <w:b/>
          <w:bCs/>
          <w:color w:val="262626"/>
          <w:sz w:val="22"/>
          <w:szCs w:val="22"/>
          <w:lang w:val="id-ID"/>
        </w:rPr>
        <w:t>Rentang 80%</w:t>
      </w:r>
      <w:r>
        <w:rPr>
          <w:rFonts w:eastAsia="Times New Roman"/>
          <w:color w:val="262626"/>
          <w:sz w:val="22"/>
          <w:szCs w:val="22"/>
          <w:lang w:val="id-ID"/>
        </w:rPr>
        <w:t>: dari persentil ke-10 sampai ke-90. Dari 10 kemungkinan, 8 berada di dalam rentang ini.</w:t>
      </w:r>
    </w:p>
    <w:p w14:paraId="3BE23A0B" w14:textId="77777777" w:rsidR="00466746" w:rsidRDefault="00466746">
      <w:pPr>
        <w:numPr>
          <w:ilvl w:val="0"/>
          <w:numId w:val="3"/>
        </w:numPr>
        <w:spacing w:before="100" w:beforeAutospacing="1" w:after="60"/>
        <w:rPr>
          <w:rFonts w:eastAsia="Times New Roman"/>
          <w:color w:val="262626"/>
          <w:sz w:val="22"/>
          <w:szCs w:val="22"/>
          <w:lang w:val="id-ID"/>
        </w:rPr>
      </w:pPr>
      <w:r>
        <w:rPr>
          <w:rFonts w:eastAsia="Times New Roman"/>
          <w:b/>
          <w:bCs/>
          <w:color w:val="262626"/>
          <w:sz w:val="22"/>
          <w:szCs w:val="22"/>
          <w:lang w:val="id-ID"/>
        </w:rPr>
        <w:t>Rentang 95%</w:t>
      </w:r>
      <w:r>
        <w:rPr>
          <w:rFonts w:eastAsia="Times New Roman"/>
          <w:color w:val="262626"/>
          <w:sz w:val="22"/>
          <w:szCs w:val="22"/>
          <w:lang w:val="id-ID"/>
        </w:rPr>
        <w:t>: dari persentil ke-2,5 sampai ke-97,5.</w:t>
      </w:r>
    </w:p>
    <w:p w14:paraId="70D984F2" w14:textId="77777777" w:rsidR="00466746" w:rsidRDefault="00466746">
      <w:pPr>
        <w:pStyle w:val="NormalWeb"/>
        <w:rPr>
          <w:color w:val="262626"/>
          <w:sz w:val="22"/>
          <w:szCs w:val="22"/>
          <w:lang w:val="id-ID"/>
        </w:rPr>
      </w:pPr>
      <w:r>
        <w:rPr>
          <w:b/>
          <w:bCs/>
          <w:color w:val="262626"/>
          <w:sz w:val="22"/>
          <w:szCs w:val="22"/>
          <w:lang w:val="id-ID"/>
        </w:rPr>
        <w:t>Mengapa penting.</w:t>
      </w:r>
      <w:r>
        <w:rPr>
          <w:color w:val="262626"/>
          <w:sz w:val="22"/>
          <w:szCs w:val="22"/>
          <w:lang w:val="id-ID"/>
        </w:rPr>
        <w:t xml:space="preserve"> </w:t>
      </w:r>
      <w:r>
        <w:rPr>
          <w:color w:val="262626"/>
          <w:sz w:val="22"/>
          <w:szCs w:val="22"/>
          <w:lang w:val="id-ID"/>
        </w:rPr>
        <w:t>Angka tengah saja bisa menyesatkan. Forecast 18.196 dengan rentang 17.254–19.190 memberi pesan yang berbeda dari 18.196 dengan rentang 18.100–18.300. Rentang menunjukkan seberapa yakin model. Rentang makin lebar untuk bulan yang makin jauh karena makin banyak hal tak terduga bisa terjadi.</w:t>
      </w:r>
    </w:p>
    <w:p w14:paraId="63CE26A8" w14:textId="77777777" w:rsidR="00466746" w:rsidRDefault="00466746">
      <w:pPr>
        <w:pStyle w:val="Heading2"/>
        <w:rPr>
          <w:rFonts w:eastAsia="Times New Roman"/>
          <w:lang w:val="id-ID"/>
        </w:rPr>
      </w:pPr>
      <w:bookmarkStart w:id="15" w:name="_Toc244457892"/>
      <w:r>
        <w:rPr>
          <w:rFonts w:eastAsia="Times New Roman"/>
          <w:lang w:val="id-ID"/>
        </w:rPr>
        <w:t>3.2 Persen perubahan lewat logaritma</w:t>
      </w:r>
      <w:bookmarkEnd w:id="15"/>
    </w:p>
    <w:p w14:paraId="76ADE6DA" w14:textId="77777777" w:rsidR="00466746" w:rsidRDefault="00466746">
      <w:pPr>
        <w:pStyle w:val="NormalWeb"/>
        <w:rPr>
          <w:color w:val="262626"/>
          <w:sz w:val="22"/>
          <w:szCs w:val="22"/>
          <w:lang w:val="id-ID"/>
        </w:rPr>
      </w:pPr>
      <w:r>
        <w:rPr>
          <w:b/>
          <w:bCs/>
          <w:color w:val="262626"/>
          <w:sz w:val="22"/>
          <w:szCs w:val="22"/>
          <w:lang w:val="id-ID"/>
        </w:rPr>
        <w:t>Apa itu.</w:t>
      </w:r>
      <w:r>
        <w:rPr>
          <w:color w:val="262626"/>
          <w:sz w:val="22"/>
          <w:szCs w:val="22"/>
          <w:lang w:val="id-ID"/>
        </w:rPr>
        <w:t xml:space="preserve"> Model tidak bekerja dengan level kurs seperti 17.870, tetapi dengan perubahannya:</w:t>
      </w:r>
    </w:p>
    <w:p w14:paraId="087E21A6" w14:textId="77777777" w:rsidR="00466746" w:rsidRDefault="00466746">
      <w:pPr>
        <w:pStyle w:val="eq"/>
        <w:rPr>
          <w:color w:val="262626"/>
          <w:lang w:val="id-ID"/>
        </w:rPr>
      </w:pPr>
      <w:r>
        <w:rPr>
          <w:color w:val="262626"/>
          <w:lang w:val="id-ID"/>
        </w:rPr>
        <w:t>Δ</w:t>
      </w:r>
      <w:r>
        <w:rPr>
          <w:i/>
          <w:iCs/>
          <w:color w:val="262626"/>
          <w:lang w:val="id-ID"/>
        </w:rPr>
        <w:t>s</w:t>
      </w:r>
      <w:r>
        <w:rPr>
          <w:color w:val="262626"/>
          <w:vertAlign w:val="subscript"/>
          <w:lang w:val="id-ID"/>
        </w:rPr>
        <w:t>t</w:t>
      </w:r>
      <w:r>
        <w:rPr>
          <w:color w:val="262626"/>
          <w:lang w:val="id-ID"/>
        </w:rPr>
        <w:t xml:space="preserve"> = 100 × [ ln </w:t>
      </w:r>
      <w:r>
        <w:rPr>
          <w:i/>
          <w:iCs/>
          <w:color w:val="262626"/>
          <w:lang w:val="id-ID"/>
        </w:rPr>
        <w:t>S</w:t>
      </w:r>
      <w:r>
        <w:rPr>
          <w:color w:val="262626"/>
          <w:vertAlign w:val="subscript"/>
          <w:lang w:val="id-ID"/>
        </w:rPr>
        <w:t>t</w:t>
      </w:r>
      <w:r>
        <w:rPr>
          <w:color w:val="262626"/>
          <w:lang w:val="id-ID"/>
        </w:rPr>
        <w:t xml:space="preserve"> − ln </w:t>
      </w:r>
      <w:r>
        <w:rPr>
          <w:i/>
          <w:iCs/>
          <w:color w:val="262626"/>
          <w:lang w:val="id-ID"/>
        </w:rPr>
        <w:t>S</w:t>
      </w:r>
      <w:r>
        <w:rPr>
          <w:color w:val="262626"/>
          <w:vertAlign w:val="subscript"/>
          <w:lang w:val="id-ID"/>
        </w:rPr>
        <w:t>t−1</w:t>
      </w:r>
      <w:r>
        <w:rPr>
          <w:color w:val="262626"/>
          <w:lang w:val="id-ID"/>
        </w:rPr>
        <w:t xml:space="preserve"> ]</w:t>
      </w:r>
    </w:p>
    <w:p w14:paraId="69DD98DF" w14:textId="77777777" w:rsidR="00466746" w:rsidRDefault="00466746">
      <w:pPr>
        <w:pStyle w:val="NormalWeb"/>
        <w:rPr>
          <w:color w:val="262626"/>
          <w:sz w:val="22"/>
          <w:szCs w:val="22"/>
          <w:lang w:val="id-ID"/>
        </w:rPr>
      </w:pPr>
      <w:r>
        <w:rPr>
          <w:color w:val="262626"/>
          <w:sz w:val="22"/>
          <w:szCs w:val="22"/>
          <w:lang w:val="id-ID"/>
        </w:rPr>
        <w:t>Angka ini hampir sama dengan persen perubahan. Contoh: kurs naik dari 17.000 ke 17.170. Persen perubahannya 1,00%; perubahan lognya 100 × ln(17.170/17.000) = 0,995. Hampir sama.</w:t>
      </w:r>
    </w:p>
    <w:p w14:paraId="753E8C5C" w14:textId="77777777" w:rsidR="00466746" w:rsidRDefault="00466746">
      <w:pPr>
        <w:pStyle w:val="NormalWeb"/>
        <w:rPr>
          <w:color w:val="262626"/>
          <w:sz w:val="22"/>
          <w:szCs w:val="22"/>
          <w:lang w:val="id-ID"/>
        </w:rPr>
      </w:pPr>
      <w:r>
        <w:rPr>
          <w:b/>
          <w:bCs/>
          <w:color w:val="262626"/>
          <w:sz w:val="22"/>
          <w:szCs w:val="22"/>
          <w:lang w:val="id-ID"/>
        </w:rPr>
        <w:t>Mengapa dipakai.</w:t>
      </w:r>
    </w:p>
    <w:p w14:paraId="7B9B8E18" w14:textId="77777777" w:rsidR="00466746" w:rsidRDefault="00466746">
      <w:pPr>
        <w:numPr>
          <w:ilvl w:val="0"/>
          <w:numId w:val="4"/>
        </w:numPr>
        <w:spacing w:before="100" w:beforeAutospacing="1" w:after="60"/>
        <w:rPr>
          <w:rFonts w:eastAsia="Times New Roman"/>
          <w:color w:val="262626"/>
          <w:sz w:val="22"/>
          <w:szCs w:val="22"/>
          <w:lang w:val="id-ID"/>
        </w:rPr>
      </w:pPr>
      <w:r>
        <w:rPr>
          <w:rFonts w:eastAsia="Times New Roman"/>
          <w:b/>
          <w:bCs/>
          <w:color w:val="262626"/>
          <w:sz w:val="22"/>
          <w:szCs w:val="22"/>
          <w:lang w:val="id-ID"/>
        </w:rPr>
        <w:t>Membandingkan secara adil.</w:t>
      </w:r>
      <w:r>
        <w:rPr>
          <w:rFonts w:eastAsia="Times New Roman"/>
          <w:color w:val="262626"/>
          <w:sz w:val="22"/>
          <w:szCs w:val="22"/>
          <w:lang w:val="id-ID"/>
        </w:rPr>
        <w:t xml:space="preserve"> Kenaikan Rp170 saat kurs 17.000 sama besarnya (1%) dengan kenaikan Rp97 saat kurs 9.700. Hubungan ekonomi lebih stabil dalam persen.</w:t>
      </w:r>
    </w:p>
    <w:p w14:paraId="19A7257C" w14:textId="77777777" w:rsidR="00466746" w:rsidRDefault="00466746">
      <w:pPr>
        <w:numPr>
          <w:ilvl w:val="0"/>
          <w:numId w:val="4"/>
        </w:numPr>
        <w:spacing w:before="100" w:beforeAutospacing="1" w:after="60"/>
        <w:rPr>
          <w:rFonts w:eastAsia="Times New Roman"/>
          <w:color w:val="262626"/>
          <w:sz w:val="22"/>
          <w:szCs w:val="22"/>
          <w:lang w:val="id-ID"/>
        </w:rPr>
      </w:pPr>
      <w:r>
        <w:rPr>
          <w:rFonts w:eastAsia="Times New Roman"/>
          <w:b/>
          <w:bCs/>
          <w:color w:val="262626"/>
          <w:sz w:val="22"/>
          <w:szCs w:val="22"/>
          <w:lang w:val="id-ID"/>
        </w:rPr>
        <w:t>Mudah dijumlahkan.</w:t>
      </w:r>
      <w:r>
        <w:rPr>
          <w:rFonts w:eastAsia="Times New Roman"/>
          <w:color w:val="262626"/>
          <w:sz w:val="22"/>
          <w:szCs w:val="22"/>
          <w:lang w:val="id-ID"/>
        </w:rPr>
        <w:t xml:space="preserve"> Perubahan log enam bulan sama dengan jumlah perubahan log enam bulan berturut-turut.</w:t>
      </w:r>
    </w:p>
    <w:p w14:paraId="3C55B5C7" w14:textId="77777777" w:rsidR="00466746" w:rsidRDefault="00466746">
      <w:pPr>
        <w:numPr>
          <w:ilvl w:val="0"/>
          <w:numId w:val="4"/>
        </w:numPr>
        <w:spacing w:before="100" w:beforeAutospacing="1" w:after="60"/>
        <w:rPr>
          <w:rFonts w:eastAsia="Times New Roman"/>
          <w:color w:val="262626"/>
          <w:sz w:val="22"/>
          <w:szCs w:val="22"/>
          <w:lang w:val="id-ID"/>
        </w:rPr>
      </w:pPr>
      <w:r>
        <w:rPr>
          <w:rFonts w:eastAsia="Times New Roman"/>
          <w:b/>
          <w:bCs/>
          <w:color w:val="262626"/>
          <w:sz w:val="22"/>
          <w:szCs w:val="22"/>
          <w:lang w:val="id-ID"/>
        </w:rPr>
        <w:t>Lebih stabil secara statistik</w:t>
      </w:r>
      <w:r>
        <w:rPr>
          <w:rFonts w:eastAsia="Times New Roman"/>
          <w:color w:val="262626"/>
          <w:sz w:val="22"/>
          <w:szCs w:val="22"/>
          <w:lang w:val="id-ID"/>
        </w:rPr>
        <w:t xml:space="preserve"> (lihat 3.3).</w:t>
      </w:r>
    </w:p>
    <w:p w14:paraId="3F2B61D1" w14:textId="77777777" w:rsidR="00466746" w:rsidRDefault="00466746">
      <w:pPr>
        <w:pStyle w:val="NormalWeb"/>
        <w:rPr>
          <w:color w:val="262626"/>
          <w:sz w:val="22"/>
          <w:szCs w:val="22"/>
          <w:lang w:val="id-ID"/>
        </w:rPr>
      </w:pPr>
      <w:r>
        <w:rPr>
          <w:b/>
          <w:bCs/>
          <w:color w:val="262626"/>
          <w:sz w:val="22"/>
          <w:szCs w:val="22"/>
          <w:lang w:val="id-ID"/>
        </w:rPr>
        <w:t>Kembali ke level.</w:t>
      </w:r>
      <w:r>
        <w:rPr>
          <w:color w:val="262626"/>
          <w:sz w:val="22"/>
          <w:szCs w:val="22"/>
          <w:lang w:val="id-ID"/>
        </w:rPr>
        <w:t xml:space="preserve"> </w:t>
      </w:r>
      <w:r>
        <w:rPr>
          <w:i/>
          <w:iCs/>
          <w:color w:val="262626"/>
          <w:sz w:val="22"/>
          <w:szCs w:val="22"/>
          <w:lang w:val="id-ID"/>
        </w:rPr>
        <w:t>S</w:t>
      </w:r>
      <w:r>
        <w:rPr>
          <w:color w:val="262626"/>
          <w:sz w:val="22"/>
          <w:szCs w:val="22"/>
          <w:vertAlign w:val="subscript"/>
          <w:lang w:val="id-ID"/>
        </w:rPr>
        <w:t>t+h</w:t>
      </w:r>
      <w:r>
        <w:rPr>
          <w:color w:val="262626"/>
          <w:sz w:val="22"/>
          <w:szCs w:val="22"/>
          <w:lang w:val="id-ID"/>
        </w:rPr>
        <w:t xml:space="preserve"> = </w:t>
      </w:r>
      <w:r>
        <w:rPr>
          <w:i/>
          <w:iCs/>
          <w:color w:val="262626"/>
          <w:sz w:val="22"/>
          <w:szCs w:val="22"/>
          <w:lang w:val="id-ID"/>
        </w:rPr>
        <w:t>S</w:t>
      </w:r>
      <w:r>
        <w:rPr>
          <w:color w:val="262626"/>
          <w:sz w:val="22"/>
          <w:szCs w:val="22"/>
          <w:vertAlign w:val="subscript"/>
          <w:lang w:val="id-ID"/>
        </w:rPr>
        <w:t>t</w:t>
      </w:r>
      <w:r>
        <w:rPr>
          <w:color w:val="262626"/>
          <w:sz w:val="22"/>
          <w:szCs w:val="22"/>
          <w:lang w:val="id-ID"/>
        </w:rPr>
        <w:t xml:space="preserve"> × exp(perubahan/100). Contoh: anchor 17.870 dan forecast perubahan enam bulan 1,81 menghasilkan 17.870 × exp(0,0181) = 18.196.</w:t>
      </w:r>
    </w:p>
    <w:p w14:paraId="7E54768C" w14:textId="77777777" w:rsidR="00466746" w:rsidRDefault="00466746">
      <w:pPr>
        <w:pStyle w:val="Heading2"/>
        <w:rPr>
          <w:rFonts w:eastAsia="Times New Roman"/>
          <w:lang w:val="id-ID"/>
        </w:rPr>
      </w:pPr>
      <w:bookmarkStart w:id="16" w:name="_Toc244457893"/>
      <w:r>
        <w:rPr>
          <w:rFonts w:eastAsia="Times New Roman"/>
          <w:lang w:val="id-ID"/>
        </w:rPr>
        <w:t>3.3 Stasioneritas dan unit root</w:t>
      </w:r>
      <w:bookmarkEnd w:id="16"/>
    </w:p>
    <w:p w14:paraId="0954E115" w14:textId="77777777" w:rsidR="00466746" w:rsidRDefault="00466746">
      <w:pPr>
        <w:pStyle w:val="NormalWeb"/>
        <w:rPr>
          <w:color w:val="262626"/>
          <w:sz w:val="22"/>
          <w:szCs w:val="22"/>
          <w:lang w:val="id-ID"/>
        </w:rPr>
      </w:pPr>
      <w:r>
        <w:rPr>
          <w:b/>
          <w:bCs/>
          <w:color w:val="262626"/>
          <w:sz w:val="22"/>
          <w:szCs w:val="22"/>
          <w:lang w:val="id-ID"/>
        </w:rPr>
        <w:t>Apa itu.</w:t>
      </w:r>
      <w:r>
        <w:rPr>
          <w:color w:val="262626"/>
          <w:sz w:val="22"/>
          <w:szCs w:val="22"/>
          <w:lang w:val="id-ID"/>
        </w:rPr>
        <w:t xml:space="preserve"> Seri </w:t>
      </w:r>
      <w:r>
        <w:rPr>
          <w:b/>
          <w:bCs/>
          <w:color w:val="262626"/>
          <w:sz w:val="22"/>
          <w:szCs w:val="22"/>
          <w:lang w:val="id-ID"/>
        </w:rPr>
        <w:t>stasioner</w:t>
      </w:r>
      <w:r>
        <w:rPr>
          <w:color w:val="262626"/>
          <w:sz w:val="22"/>
          <w:szCs w:val="22"/>
          <w:lang w:val="id-ID"/>
        </w:rPr>
        <w:t xml:space="preserve"> adalah seri yang selalu kembali ke rata-ratanya: kalau sedang tinggi, cenderung turun; kalau rendah, cenderung naik. Contohnya trade balance bulanan, yang naik turun di sekitar rata-rata tertentu. Seri dengan </w:t>
      </w:r>
      <w:r>
        <w:rPr>
          <w:b/>
          <w:bCs/>
          <w:color w:val="262626"/>
          <w:sz w:val="22"/>
          <w:szCs w:val="22"/>
          <w:lang w:val="id-ID"/>
        </w:rPr>
        <w:t>unit root</w:t>
      </w:r>
      <w:r>
        <w:rPr>
          <w:color w:val="262626"/>
          <w:sz w:val="22"/>
          <w:szCs w:val="22"/>
          <w:lang w:val="id-ID"/>
        </w:rPr>
        <w:t xml:space="preserve"> </w:t>
      </w:r>
      <w:r>
        <w:rPr>
          <w:color w:val="262626"/>
          <w:sz w:val="22"/>
          <w:szCs w:val="22"/>
          <w:lang w:val="id-ID"/>
        </w:rPr>
        <w:t>tidak punya rata-rata yang dituju. Setiap guncangan menggeser posisinya secara permanen. Level kurs rupiah adalah contoh klasik: tidak ada "kurs normal" yang selalu dituju.</w:t>
      </w:r>
    </w:p>
    <w:p w14:paraId="184B9ECD" w14:textId="77777777" w:rsidR="00466746" w:rsidRDefault="00466746">
      <w:pPr>
        <w:pStyle w:val="NormalWeb"/>
        <w:rPr>
          <w:color w:val="262626"/>
          <w:sz w:val="22"/>
          <w:szCs w:val="22"/>
          <w:lang w:val="id-ID"/>
        </w:rPr>
      </w:pPr>
      <w:r>
        <w:rPr>
          <w:b/>
          <w:bCs/>
          <w:color w:val="262626"/>
          <w:sz w:val="22"/>
          <w:szCs w:val="22"/>
          <w:lang w:val="id-ID"/>
        </w:rPr>
        <w:lastRenderedPageBreak/>
        <w:t>Mengapa penting.</w:t>
      </w:r>
      <w:r>
        <w:rPr>
          <w:color w:val="262626"/>
          <w:sz w:val="22"/>
          <w:szCs w:val="22"/>
          <w:lang w:val="id-ID"/>
        </w:rPr>
        <w:t xml:space="preserve"> </w:t>
      </w:r>
      <w:r>
        <w:rPr>
          <w:color w:val="262626"/>
          <w:sz w:val="22"/>
          <w:szCs w:val="22"/>
          <w:lang w:val="id-ID"/>
        </w:rPr>
        <w:t>Jika model diberi seri ber-unit root, model cenderung "mengira" seri itu punya rata-rata dan menarik forecast ke rata-rata sampel. Inilah yang terjadi pada versi awal model ini: forecast kurs Maret 2027 turun ke 16.798 hanya karena model menarik kurs ke rata-rata 2013–2026, bukan karena alasan ekonomi. Masalah hubungan palsu pada seri ber-unit root sudah dikenal sejak Granger dan Newbold (1974).</w:t>
      </w:r>
    </w:p>
    <w:p w14:paraId="2817CC7B" w14:textId="77777777" w:rsidR="00466746" w:rsidRDefault="00466746">
      <w:pPr>
        <w:pStyle w:val="NormalWeb"/>
        <w:rPr>
          <w:color w:val="262626"/>
          <w:sz w:val="22"/>
          <w:szCs w:val="22"/>
          <w:lang w:val="id-ID"/>
        </w:rPr>
      </w:pPr>
      <w:r>
        <w:rPr>
          <w:b/>
          <w:bCs/>
          <w:color w:val="262626"/>
          <w:sz w:val="22"/>
          <w:szCs w:val="22"/>
          <w:lang w:val="id-ID"/>
        </w:rPr>
        <w:t>Cara menguji.</w:t>
      </w:r>
      <w:r>
        <w:rPr>
          <w:color w:val="262626"/>
          <w:sz w:val="22"/>
          <w:szCs w:val="22"/>
          <w:lang w:val="id-ID"/>
        </w:rPr>
        <w:t xml:space="preserve"> Uji Augmented Dickey-Fuller (ADF; Dickey &amp; Fuller, 1979; Said &amp; </w:t>
      </w:r>
      <w:r>
        <w:rPr>
          <w:color w:val="262626"/>
          <w:sz w:val="22"/>
          <w:szCs w:val="22"/>
          <w:lang w:val="id-ID"/>
        </w:rPr>
        <w:t>Dickey, 1984) dan Phillips-Perron (PP; Phillips &amp; Perron, 1988). Keduanya menguji hipotesis nol "seri ini punya unit root". Nilai p di bawah 0,05 berarti hipotesis itu ditolak, sehingga seri dianggap stasioner. Hasilnya: level kurs, cadangan, dan DXY diperlakukan dalam bentuk perubahan; trade balance dan flows dipakai apa adanya (Bab 4.5).</w:t>
      </w:r>
    </w:p>
    <w:p w14:paraId="340C5264" w14:textId="77777777" w:rsidR="00466746" w:rsidRDefault="00466746">
      <w:pPr>
        <w:pStyle w:val="Heading2"/>
        <w:rPr>
          <w:rFonts w:eastAsia="Times New Roman"/>
          <w:lang w:val="id-ID"/>
        </w:rPr>
      </w:pPr>
      <w:bookmarkStart w:id="17" w:name="_Toc244457894"/>
      <w:r>
        <w:rPr>
          <w:rFonts w:eastAsia="Times New Roman"/>
          <w:lang w:val="id-ID"/>
        </w:rPr>
        <w:t>3.4 In-sample, out-of-sample, dan overfitting</w:t>
      </w:r>
      <w:bookmarkEnd w:id="17"/>
    </w:p>
    <w:p w14:paraId="57C199A6" w14:textId="77777777" w:rsidR="00466746" w:rsidRDefault="00466746">
      <w:pPr>
        <w:pStyle w:val="NormalWeb"/>
        <w:rPr>
          <w:color w:val="262626"/>
          <w:sz w:val="22"/>
          <w:szCs w:val="22"/>
          <w:lang w:val="id-ID"/>
        </w:rPr>
      </w:pPr>
      <w:r>
        <w:rPr>
          <w:b/>
          <w:bCs/>
          <w:color w:val="262626"/>
          <w:sz w:val="22"/>
          <w:szCs w:val="22"/>
          <w:lang w:val="id-ID"/>
        </w:rPr>
        <w:t>Apa itu.</w:t>
      </w:r>
      <w:r>
        <w:rPr>
          <w:color w:val="262626"/>
          <w:sz w:val="22"/>
          <w:szCs w:val="22"/>
          <w:lang w:val="id-ID"/>
        </w:rPr>
        <w:t xml:space="preserve"> Model selalu terlihat bagus pada data yang dipakai untuk membuatnya (</w:t>
      </w:r>
      <w:r>
        <w:rPr>
          <w:b/>
          <w:bCs/>
          <w:color w:val="262626"/>
          <w:sz w:val="22"/>
          <w:szCs w:val="22"/>
          <w:lang w:val="id-ID"/>
        </w:rPr>
        <w:t>in-sample</w:t>
      </w:r>
      <w:r>
        <w:rPr>
          <w:color w:val="262626"/>
          <w:sz w:val="22"/>
          <w:szCs w:val="22"/>
          <w:lang w:val="id-ID"/>
        </w:rPr>
        <w:t>), seperti murid yang mengerjakan soal latihan yang jawabannya sudah pernah ia lihat. Ujian sebenarnya adalah meramal data yang belum pernah dilihat (</w:t>
      </w:r>
      <w:r>
        <w:rPr>
          <w:b/>
          <w:bCs/>
          <w:color w:val="262626"/>
          <w:sz w:val="22"/>
          <w:szCs w:val="22"/>
          <w:lang w:val="id-ID"/>
        </w:rPr>
        <w:t>out-of-sample</w:t>
      </w:r>
      <w:r>
        <w:rPr>
          <w:color w:val="262626"/>
          <w:sz w:val="22"/>
          <w:szCs w:val="22"/>
          <w:lang w:val="id-ID"/>
        </w:rPr>
        <w:t>) (Hastie, Tibshirani, &amp; Friedman, 2009).</w:t>
      </w:r>
    </w:p>
    <w:p w14:paraId="39304E8C" w14:textId="77777777" w:rsidR="00466746" w:rsidRDefault="00466746">
      <w:pPr>
        <w:pStyle w:val="NormalWeb"/>
        <w:rPr>
          <w:color w:val="262626"/>
          <w:sz w:val="22"/>
          <w:szCs w:val="22"/>
          <w:lang w:val="id-ID"/>
        </w:rPr>
      </w:pPr>
      <w:r>
        <w:rPr>
          <w:b/>
          <w:bCs/>
          <w:color w:val="262626"/>
          <w:sz w:val="22"/>
          <w:szCs w:val="22"/>
          <w:lang w:val="id-ID"/>
        </w:rPr>
        <w:t>Overfitting</w:t>
      </w:r>
      <w:r>
        <w:rPr>
          <w:color w:val="262626"/>
          <w:sz w:val="22"/>
          <w:szCs w:val="22"/>
          <w:lang w:val="id-ID"/>
        </w:rPr>
        <w:t xml:space="preserve"> terjadi saat model terlalu menyesuaikan diri dengan kebetulan-kebetulan di data lama. Pada kurs risikonya besar, karena bagian kurs yang bisa diramal sangat kecil dibanding bagian yang acak.</w:t>
      </w:r>
    </w:p>
    <w:p w14:paraId="0D421127" w14:textId="77777777" w:rsidR="00466746" w:rsidRDefault="00466746">
      <w:pPr>
        <w:pStyle w:val="NormalWeb"/>
        <w:rPr>
          <w:color w:val="262626"/>
          <w:sz w:val="22"/>
          <w:szCs w:val="22"/>
          <w:lang w:val="id-ID"/>
        </w:rPr>
      </w:pPr>
      <w:r>
        <w:rPr>
          <w:b/>
          <w:bCs/>
          <w:color w:val="262626"/>
          <w:sz w:val="22"/>
          <w:szCs w:val="22"/>
          <w:lang w:val="id-ID"/>
        </w:rPr>
        <w:t>Di model ini.</w:t>
      </w:r>
      <w:r>
        <w:rPr>
          <w:color w:val="262626"/>
          <w:sz w:val="22"/>
          <w:szCs w:val="22"/>
          <w:lang w:val="id-ID"/>
        </w:rPr>
        <w:t xml:space="preserve"> </w:t>
      </w:r>
      <w:r>
        <w:rPr>
          <w:color w:val="262626"/>
          <w:sz w:val="22"/>
          <w:szCs w:val="22"/>
          <w:lang w:val="id-ID"/>
        </w:rPr>
        <w:t>Semua penilaian dilakukan out-of-sample: model dibuat hanya dengan data sampai suatu bulan, lalu ramalannya dibandingkan dengan kenyataan setelah bulan itu. Ini diulang untuk puluhan bulan (Bab 8; West, 1996).</w:t>
      </w:r>
    </w:p>
    <w:p w14:paraId="3A98B2CD" w14:textId="77777777" w:rsidR="00466746" w:rsidRDefault="00466746">
      <w:pPr>
        <w:pStyle w:val="Heading2"/>
        <w:rPr>
          <w:rFonts w:eastAsia="Times New Roman"/>
          <w:lang w:val="id-ID"/>
        </w:rPr>
      </w:pPr>
      <w:bookmarkStart w:id="18" w:name="_Toc244457895"/>
      <w:r>
        <w:rPr>
          <w:rFonts w:eastAsia="Times New Roman"/>
          <w:lang w:val="id-ID"/>
        </w:rPr>
        <w:t>3.5 Random walk: patokan yang sulit dikalahkan</w:t>
      </w:r>
      <w:bookmarkEnd w:id="18"/>
    </w:p>
    <w:p w14:paraId="0F102DB4" w14:textId="77777777" w:rsidR="00466746" w:rsidRDefault="00466746">
      <w:pPr>
        <w:pStyle w:val="NormalWeb"/>
        <w:rPr>
          <w:color w:val="262626"/>
          <w:sz w:val="22"/>
          <w:szCs w:val="22"/>
          <w:lang w:val="id-ID"/>
        </w:rPr>
      </w:pPr>
      <w:r>
        <w:rPr>
          <w:b/>
          <w:bCs/>
          <w:color w:val="262626"/>
          <w:sz w:val="22"/>
          <w:szCs w:val="22"/>
          <w:lang w:val="id-ID"/>
        </w:rPr>
        <w:t>Apa itu.</w:t>
      </w:r>
      <w:r>
        <w:rPr>
          <w:color w:val="262626"/>
          <w:sz w:val="22"/>
          <w:szCs w:val="22"/>
          <w:lang w:val="id-ID"/>
        </w:rPr>
        <w:t xml:space="preserve"> Random walk mengatakan: kurs bulan depan sama dengan kurs hari ini, ditambah kejutan yang tidak bisa diramal. Ramalannya selalu datar di angka terakhir.</w:t>
      </w:r>
    </w:p>
    <w:p w14:paraId="7AB613F3" w14:textId="77777777" w:rsidR="00466746" w:rsidRDefault="00466746">
      <w:pPr>
        <w:pStyle w:val="NormalWeb"/>
        <w:rPr>
          <w:color w:val="262626"/>
          <w:sz w:val="22"/>
          <w:szCs w:val="22"/>
          <w:lang w:val="id-ID"/>
        </w:rPr>
      </w:pPr>
      <w:r>
        <w:rPr>
          <w:b/>
          <w:bCs/>
          <w:color w:val="262626"/>
          <w:sz w:val="22"/>
          <w:szCs w:val="22"/>
          <w:lang w:val="id-ID"/>
        </w:rPr>
        <w:t>Mengapa jadi patokan.</w:t>
      </w:r>
      <w:r>
        <w:rPr>
          <w:color w:val="262626"/>
          <w:sz w:val="22"/>
          <w:szCs w:val="22"/>
          <w:lang w:val="id-ID"/>
        </w:rPr>
        <w:t xml:space="preserve"> </w:t>
      </w:r>
      <w:r>
        <w:rPr>
          <w:color w:val="262626"/>
          <w:sz w:val="22"/>
          <w:szCs w:val="22"/>
          <w:lang w:val="id-ID"/>
        </w:rPr>
        <w:t>Meese dan Rogoff (1983) menemukan bahwa model kurs berbasis teori ekonomi umumnya tidak lebih akurat daripada ramalan sesederhana ini. Temuan itu masih bertahan sampai sekarang (Rossi, 2013). Jadi model kurs dianggap berguna jika bisa mengalahkan random walk, walaupun hanya sedikit.</w:t>
      </w:r>
    </w:p>
    <w:p w14:paraId="36284F02" w14:textId="77777777" w:rsidR="00466746" w:rsidRDefault="00466746">
      <w:pPr>
        <w:pStyle w:val="NormalWeb"/>
        <w:rPr>
          <w:color w:val="262626"/>
          <w:sz w:val="22"/>
          <w:szCs w:val="22"/>
          <w:lang w:val="id-ID"/>
        </w:rPr>
      </w:pPr>
      <w:r>
        <w:rPr>
          <w:b/>
          <w:bCs/>
          <w:color w:val="262626"/>
          <w:sz w:val="22"/>
          <w:szCs w:val="22"/>
          <w:lang w:val="id-ID"/>
        </w:rPr>
        <w:t>Ukuran yang dipakai:</w:t>
      </w:r>
    </w:p>
    <w:p w14:paraId="436BD1C6" w14:textId="77777777" w:rsidR="00466746" w:rsidRDefault="00466746">
      <w:pPr>
        <w:pStyle w:val="eq"/>
        <w:rPr>
          <w:color w:val="262626"/>
          <w:lang w:val="id-ID"/>
        </w:rPr>
      </w:pPr>
      <w:r>
        <w:rPr>
          <w:color w:val="262626"/>
          <w:lang w:val="id-ID"/>
        </w:rPr>
        <w:t>relative RMSE = kesalahan rata-rata model ÷ kesalahan rata-rata random walk</w:t>
      </w:r>
    </w:p>
    <w:p w14:paraId="1A5B6ECD" w14:textId="77777777" w:rsidR="00466746" w:rsidRDefault="00466746">
      <w:pPr>
        <w:pStyle w:val="NormalWeb"/>
        <w:rPr>
          <w:color w:val="262626"/>
          <w:sz w:val="22"/>
          <w:szCs w:val="22"/>
          <w:lang w:val="id-ID"/>
        </w:rPr>
      </w:pPr>
      <w:r>
        <w:rPr>
          <w:color w:val="262626"/>
          <w:sz w:val="22"/>
          <w:szCs w:val="22"/>
          <w:lang w:val="id-ID"/>
        </w:rPr>
        <w:t>Angka 0,86 berarti kesalahan model 14% lebih kecil daripada random walk. Angka 1,05 berarti 5% lebih besar.</w:t>
      </w:r>
    </w:p>
    <w:p w14:paraId="40B66818" w14:textId="77777777" w:rsidR="00466746" w:rsidRDefault="00466746">
      <w:pPr>
        <w:pStyle w:val="NormalWeb"/>
        <w:rPr>
          <w:color w:val="262626"/>
          <w:sz w:val="22"/>
          <w:szCs w:val="22"/>
          <w:lang w:val="id-ID"/>
        </w:rPr>
      </w:pPr>
      <w:r>
        <w:rPr>
          <w:b/>
          <w:bCs/>
          <w:color w:val="262626"/>
          <w:sz w:val="22"/>
          <w:szCs w:val="22"/>
          <w:lang w:val="id-ID"/>
        </w:rPr>
        <w:t>Drift.</w:t>
      </w:r>
      <w:r>
        <w:rPr>
          <w:color w:val="262626"/>
          <w:sz w:val="22"/>
          <w:szCs w:val="22"/>
          <w:lang w:val="id-ID"/>
        </w:rPr>
        <w:t xml:space="preserve"> </w:t>
      </w:r>
      <w:r>
        <w:rPr>
          <w:color w:val="262626"/>
          <w:sz w:val="22"/>
          <w:szCs w:val="22"/>
          <w:lang w:val="id-ID"/>
        </w:rPr>
        <w:t xml:space="preserve">Drift adalah kecenderungan bergerak ke satu arah. Rupiah melemah rata-rata sekitar 0,37% per bulan dari Januari 2013 (9.740) ke September 2026 (17.870). Random walk yang dipakai sebagai patokan di sini </w:t>
      </w:r>
      <w:r>
        <w:rPr>
          <w:i/>
          <w:iCs/>
          <w:color w:val="262626"/>
          <w:sz w:val="22"/>
          <w:szCs w:val="22"/>
          <w:lang w:val="id-ID"/>
        </w:rPr>
        <w:t>tanpa</w:t>
      </w:r>
      <w:r>
        <w:rPr>
          <w:color w:val="262626"/>
          <w:sz w:val="22"/>
          <w:szCs w:val="22"/>
          <w:lang w:val="id-ID"/>
        </w:rPr>
        <w:t xml:space="preserve"> drift: ia mengabaikan kecenderungan itu.</w:t>
      </w:r>
    </w:p>
    <w:p w14:paraId="30C42E59" w14:textId="77777777" w:rsidR="00466746" w:rsidRDefault="00466746">
      <w:pPr>
        <w:pStyle w:val="Heading2"/>
        <w:rPr>
          <w:rFonts w:eastAsia="Times New Roman"/>
          <w:lang w:val="id-ID"/>
        </w:rPr>
      </w:pPr>
      <w:bookmarkStart w:id="19" w:name="_Toc244457896"/>
      <w:r>
        <w:rPr>
          <w:rFonts w:eastAsia="Times New Roman"/>
          <w:lang w:val="id-ID"/>
        </w:rPr>
        <w:t>3.6 Cara berpikir Bayesian: prior, likelihood, posterior</w:t>
      </w:r>
      <w:bookmarkEnd w:id="19"/>
    </w:p>
    <w:p w14:paraId="7132C6B3" w14:textId="77777777" w:rsidR="00466746" w:rsidRDefault="00466746">
      <w:pPr>
        <w:pStyle w:val="NormalWeb"/>
        <w:rPr>
          <w:color w:val="262626"/>
          <w:sz w:val="22"/>
          <w:szCs w:val="22"/>
          <w:lang w:val="id-ID"/>
        </w:rPr>
      </w:pPr>
      <w:r>
        <w:rPr>
          <w:color w:val="262626"/>
          <w:sz w:val="22"/>
          <w:szCs w:val="22"/>
          <w:lang w:val="id-ID"/>
        </w:rPr>
        <w:t>Kedua model memakai statistik Bayesian (pengantar: Koop, 2003; Gelman et al., 2013). Istilahnya terdengar rumit, tetapi idenya sama dengan cara orang biasa memperbarui pendapat ketika mendapat informasi baru.</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41"/>
      </w:tblGrid>
      <w:tr w:rsidR="00000000" w14:paraId="7608077D" w14:textId="77777777">
        <w:trPr>
          <w:tblCellSpacing w:w="15" w:type="dxa"/>
        </w:trPr>
        <w:tc>
          <w:tcPr>
            <w:tcW w:w="0" w:type="auto"/>
            <w:tcBorders>
              <w:left w:val="single" w:sz="24" w:space="0" w:color="2E7D4F"/>
            </w:tcBorders>
            <w:shd w:val="clear" w:color="auto" w:fill="EEF5EF"/>
            <w:tcMar>
              <w:top w:w="120" w:type="dxa"/>
              <w:left w:w="200" w:type="dxa"/>
              <w:bottom w:w="120" w:type="dxa"/>
              <w:right w:w="200" w:type="dxa"/>
            </w:tcMar>
            <w:vAlign w:val="center"/>
            <w:hideMark/>
          </w:tcPr>
          <w:p w14:paraId="43FDADF9" w14:textId="77777777" w:rsidR="00466746" w:rsidRDefault="00466746">
            <w:pPr>
              <w:rPr>
                <w:rFonts w:eastAsia="Times New Roman"/>
                <w:color w:val="262626"/>
                <w:sz w:val="21"/>
                <w:szCs w:val="21"/>
              </w:rPr>
            </w:pPr>
            <w:r>
              <w:rPr>
                <w:rFonts w:eastAsia="Times New Roman"/>
                <w:b/>
                <w:bCs/>
                <w:color w:val="262626"/>
                <w:sz w:val="21"/>
                <w:szCs w:val="21"/>
              </w:rPr>
              <w:lastRenderedPageBreak/>
              <w:t>Dalam bahasa sederhana.</w:t>
            </w:r>
            <w:r>
              <w:rPr>
                <w:rFonts w:eastAsia="Times New Roman"/>
                <w:color w:val="262626"/>
                <w:sz w:val="21"/>
                <w:szCs w:val="21"/>
              </w:rPr>
              <w:t xml:space="preserve"> Sebelum melihat data, Anda punya dugaan awal (</w:t>
            </w:r>
            <w:r>
              <w:rPr>
                <w:rFonts w:eastAsia="Times New Roman"/>
                <w:b/>
                <w:bCs/>
                <w:color w:val="262626"/>
                <w:sz w:val="21"/>
                <w:szCs w:val="21"/>
              </w:rPr>
              <w:t>prior</w:t>
            </w:r>
            <w:r>
              <w:rPr>
                <w:rFonts w:eastAsia="Times New Roman"/>
                <w:color w:val="262626"/>
                <w:sz w:val="21"/>
                <w:szCs w:val="21"/>
              </w:rPr>
              <w:t>). Lalu Anda melihat data, dan data punya "pendapat" sendiri (</w:t>
            </w:r>
            <w:r>
              <w:rPr>
                <w:rFonts w:eastAsia="Times New Roman"/>
                <w:b/>
                <w:bCs/>
                <w:color w:val="262626"/>
                <w:sz w:val="21"/>
                <w:szCs w:val="21"/>
              </w:rPr>
              <w:t>likelihood</w:t>
            </w:r>
            <w:r>
              <w:rPr>
                <w:rFonts w:eastAsia="Times New Roman"/>
                <w:color w:val="262626"/>
                <w:sz w:val="21"/>
                <w:szCs w:val="21"/>
              </w:rPr>
              <w:t>). Kesimpulan akhir Anda (</w:t>
            </w:r>
            <w:r>
              <w:rPr>
                <w:rFonts w:eastAsia="Times New Roman"/>
                <w:b/>
                <w:bCs/>
                <w:color w:val="262626"/>
                <w:sz w:val="21"/>
                <w:szCs w:val="21"/>
              </w:rPr>
              <w:t>posterior</w:t>
            </w:r>
            <w:r>
              <w:rPr>
                <w:rFonts w:eastAsia="Times New Roman"/>
                <w:color w:val="262626"/>
                <w:sz w:val="21"/>
                <w:szCs w:val="21"/>
              </w:rPr>
              <w:t xml:space="preserve">) adalah gabungan keduanya. Jika data kuat dan jelas, kesimpulan akhir mengikuti data. Jika data lemah atau berisik, kesimpulan akhir tetap dekat dengan dugaan awal. </w:t>
            </w:r>
          </w:p>
        </w:tc>
      </w:tr>
    </w:tbl>
    <w:p w14:paraId="2D14450A" w14:textId="77777777" w:rsidR="00466746" w:rsidRDefault="00466746">
      <w:pPr>
        <w:pStyle w:val="Heading3"/>
        <w:rPr>
          <w:rFonts w:eastAsia="Times New Roman"/>
          <w:lang w:val="id-ID"/>
        </w:rPr>
      </w:pPr>
      <w:r>
        <w:rPr>
          <w:rFonts w:eastAsia="Times New Roman"/>
          <w:lang w:val="id-ID"/>
        </w:rPr>
        <w:t>Tiga istilah</w:t>
      </w:r>
    </w:p>
    <w:p w14:paraId="7DA96992" w14:textId="77777777" w:rsidR="00466746" w:rsidRDefault="00466746">
      <w:pPr>
        <w:numPr>
          <w:ilvl w:val="0"/>
          <w:numId w:val="5"/>
        </w:numPr>
        <w:spacing w:before="100" w:beforeAutospacing="1" w:after="60"/>
        <w:rPr>
          <w:rFonts w:eastAsia="Times New Roman"/>
          <w:color w:val="262626"/>
          <w:sz w:val="22"/>
          <w:szCs w:val="22"/>
          <w:lang w:val="id-ID"/>
        </w:rPr>
      </w:pPr>
      <w:r>
        <w:rPr>
          <w:rFonts w:eastAsia="Times New Roman"/>
          <w:b/>
          <w:bCs/>
          <w:color w:val="262626"/>
          <w:sz w:val="22"/>
          <w:szCs w:val="22"/>
          <w:lang w:val="id-ID"/>
        </w:rPr>
        <w:t>Prior</w:t>
      </w:r>
      <w:r>
        <w:rPr>
          <w:rFonts w:eastAsia="Times New Roman"/>
          <w:color w:val="262626"/>
          <w:sz w:val="22"/>
          <w:szCs w:val="22"/>
          <w:lang w:val="id-ID"/>
        </w:rPr>
        <w:t>: dugaan awal tentang suatu parameter sebelum melihat data, dinyatakan sebagai distribusi. Contoh: "efek DXY ke rupiah kemungkinan besar sekitar 0, dan hampir pasti antara −1 dan +1". Prior bukan tebakan sembarangan; di model ini prior selalu berbentuk "kemungkinan besar tidak ada efek", lalu kekuatannya dipilih lewat uji akurasi.</w:t>
      </w:r>
    </w:p>
    <w:p w14:paraId="6743F72E" w14:textId="77777777" w:rsidR="00466746" w:rsidRDefault="00466746">
      <w:pPr>
        <w:numPr>
          <w:ilvl w:val="0"/>
          <w:numId w:val="5"/>
        </w:numPr>
        <w:spacing w:before="100" w:beforeAutospacing="1" w:after="60"/>
        <w:rPr>
          <w:rFonts w:eastAsia="Times New Roman"/>
          <w:color w:val="262626"/>
          <w:sz w:val="22"/>
          <w:szCs w:val="22"/>
          <w:lang w:val="id-ID"/>
        </w:rPr>
      </w:pPr>
      <w:r>
        <w:rPr>
          <w:rFonts w:eastAsia="Times New Roman"/>
          <w:b/>
          <w:bCs/>
          <w:color w:val="262626"/>
          <w:sz w:val="22"/>
          <w:szCs w:val="22"/>
          <w:lang w:val="id-ID"/>
        </w:rPr>
        <w:t>Likelihood</w:t>
      </w:r>
      <w:r>
        <w:rPr>
          <w:rFonts w:eastAsia="Times New Roman"/>
          <w:color w:val="262626"/>
          <w:sz w:val="22"/>
          <w:szCs w:val="22"/>
          <w:lang w:val="id-ID"/>
        </w:rPr>
        <w:t>: seberapa cocok data dengan setiap kemungkinan nilai parameter. Ini bagian yang sama dengan regresi biasa. Jika hanya likelihood yang dipakai, hasilnya sama dengan OLS.</w:t>
      </w:r>
    </w:p>
    <w:p w14:paraId="356E8457" w14:textId="77777777" w:rsidR="00466746" w:rsidRDefault="00466746">
      <w:pPr>
        <w:numPr>
          <w:ilvl w:val="0"/>
          <w:numId w:val="5"/>
        </w:numPr>
        <w:spacing w:before="100" w:beforeAutospacing="1" w:after="60"/>
        <w:rPr>
          <w:rFonts w:eastAsia="Times New Roman"/>
          <w:color w:val="262626"/>
          <w:sz w:val="22"/>
          <w:szCs w:val="22"/>
          <w:lang w:val="id-ID"/>
        </w:rPr>
      </w:pPr>
      <w:r>
        <w:rPr>
          <w:rFonts w:eastAsia="Times New Roman"/>
          <w:b/>
          <w:bCs/>
          <w:color w:val="262626"/>
          <w:sz w:val="22"/>
          <w:szCs w:val="22"/>
          <w:lang w:val="id-ID"/>
        </w:rPr>
        <w:t>Posterior</w:t>
      </w:r>
      <w:r>
        <w:rPr>
          <w:rFonts w:eastAsia="Times New Roman"/>
          <w:color w:val="262626"/>
          <w:sz w:val="22"/>
          <w:szCs w:val="22"/>
          <w:lang w:val="id-ID"/>
        </w:rPr>
        <w:t>: distribusi parameter setelah prior dan data digabung. Hasilnya bukan satu angka, melainkan rentang nilai yang masuk akal beserta peluangnya.</w:t>
      </w:r>
    </w:p>
    <w:p w14:paraId="6BD7D545" w14:textId="77777777" w:rsidR="00466746" w:rsidRDefault="00466746">
      <w:pPr>
        <w:pStyle w:val="Heading3"/>
        <w:rPr>
          <w:rFonts w:eastAsia="Times New Roman"/>
          <w:lang w:val="id-ID"/>
        </w:rPr>
      </w:pPr>
      <w:r>
        <w:rPr>
          <w:rFonts w:eastAsia="Times New Roman"/>
          <w:lang w:val="id-ID"/>
        </w:rPr>
        <w:t>Contoh angka: memperkirakan efek DXY</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41"/>
      </w:tblGrid>
      <w:tr w:rsidR="00000000" w14:paraId="566FE0A0" w14:textId="77777777">
        <w:trPr>
          <w:tblCellSpacing w:w="15" w:type="dxa"/>
        </w:trPr>
        <w:tc>
          <w:tcPr>
            <w:tcW w:w="0" w:type="auto"/>
            <w:tcBorders>
              <w:left w:val="single" w:sz="24" w:space="0" w:color="1F5A8D"/>
            </w:tcBorders>
            <w:shd w:val="clear" w:color="auto" w:fill="EAF1F8"/>
            <w:tcMar>
              <w:top w:w="120" w:type="dxa"/>
              <w:left w:w="200" w:type="dxa"/>
              <w:bottom w:w="120" w:type="dxa"/>
              <w:right w:w="200" w:type="dxa"/>
            </w:tcMar>
            <w:vAlign w:val="center"/>
            <w:hideMark/>
          </w:tcPr>
          <w:p w14:paraId="521DA5D6" w14:textId="77777777" w:rsidR="00466746" w:rsidRDefault="00466746">
            <w:pPr>
              <w:rPr>
                <w:rFonts w:eastAsia="Times New Roman"/>
                <w:color w:val="262626"/>
                <w:sz w:val="21"/>
                <w:szCs w:val="21"/>
              </w:rPr>
            </w:pPr>
            <w:r>
              <w:rPr>
                <w:rFonts w:eastAsia="Times New Roman"/>
                <w:color w:val="262626"/>
                <w:sz w:val="21"/>
                <w:szCs w:val="21"/>
              </w:rPr>
              <w:t>Misalkan kita ingin tahu: jika DXY naik 1%, berapa persen rupiah melemah?</w:t>
            </w:r>
            <w:r>
              <w:rPr>
                <w:rFonts w:eastAsia="Times New Roman"/>
                <w:color w:val="262626"/>
                <w:sz w:val="21"/>
                <w:szCs w:val="21"/>
              </w:rPr>
              <w:br/>
            </w:r>
            <w:r>
              <w:rPr>
                <w:rFonts w:eastAsia="Times New Roman"/>
                <w:color w:val="262626"/>
                <w:sz w:val="21"/>
                <w:szCs w:val="21"/>
              </w:rPr>
              <w:br/>
            </w:r>
            <w:r>
              <w:rPr>
                <w:rFonts w:eastAsia="Times New Roman"/>
                <w:b/>
                <w:bCs/>
                <w:color w:val="262626"/>
                <w:sz w:val="21"/>
                <w:szCs w:val="21"/>
              </w:rPr>
              <w:t>Prior.</w:t>
            </w:r>
            <w:r>
              <w:rPr>
                <w:rFonts w:eastAsia="Times New Roman"/>
                <w:color w:val="262626"/>
                <w:sz w:val="21"/>
                <w:szCs w:val="21"/>
              </w:rPr>
              <w:t xml:space="preserve"> Dugaan awal: efeknya 0, dengan ketidakpastian simpangan baku 0,5. Artinya kita menganggap efek antara −1 dan +1 masuk akal.</w:t>
            </w:r>
            <w:r>
              <w:rPr>
                <w:rFonts w:eastAsia="Times New Roman"/>
                <w:color w:val="262626"/>
                <w:sz w:val="21"/>
                <w:szCs w:val="21"/>
              </w:rPr>
              <w:br/>
            </w:r>
            <w:r>
              <w:rPr>
                <w:rFonts w:eastAsia="Times New Roman"/>
                <w:b/>
                <w:bCs/>
                <w:color w:val="262626"/>
                <w:sz w:val="21"/>
                <w:szCs w:val="21"/>
              </w:rPr>
              <w:t>Data (OLS).</w:t>
            </w:r>
            <w:r>
              <w:rPr>
                <w:rFonts w:eastAsia="Times New Roman"/>
                <w:color w:val="262626"/>
                <w:sz w:val="21"/>
                <w:szCs w:val="21"/>
              </w:rPr>
              <w:t xml:space="preserve"> Regresi memberi estimasi 0,40 dengan standar error 0,10.</w:t>
            </w:r>
            <w:r>
              <w:rPr>
                <w:rFonts w:eastAsia="Times New Roman"/>
                <w:color w:val="262626"/>
                <w:sz w:val="21"/>
                <w:szCs w:val="21"/>
              </w:rPr>
              <w:br/>
            </w:r>
            <w:r>
              <w:rPr>
                <w:rFonts w:eastAsia="Times New Roman"/>
                <w:color w:val="262626"/>
                <w:sz w:val="21"/>
                <w:szCs w:val="21"/>
              </w:rPr>
              <w:br/>
            </w:r>
            <w:r>
              <w:rPr>
                <w:rFonts w:eastAsia="Times New Roman"/>
                <w:b/>
                <w:bCs/>
                <w:color w:val="262626"/>
                <w:sz w:val="21"/>
                <w:szCs w:val="21"/>
              </w:rPr>
              <w:t>Posterior</w:t>
            </w:r>
            <w:r>
              <w:rPr>
                <w:rFonts w:eastAsia="Times New Roman"/>
                <w:color w:val="262626"/>
                <w:sz w:val="21"/>
                <w:szCs w:val="21"/>
              </w:rPr>
              <w:t xml:space="preserve"> </w:t>
            </w:r>
            <w:r>
              <w:rPr>
                <w:rFonts w:eastAsia="Times New Roman"/>
                <w:color w:val="262626"/>
                <w:sz w:val="21"/>
                <w:szCs w:val="21"/>
              </w:rPr>
              <w:t xml:space="preserve">adalah rata-rata tertimbang keduanya. Bobotnya adalah </w:t>
            </w:r>
            <w:r>
              <w:rPr>
                <w:rFonts w:eastAsia="Times New Roman"/>
                <w:i/>
                <w:iCs/>
                <w:color w:val="262626"/>
                <w:sz w:val="21"/>
                <w:szCs w:val="21"/>
              </w:rPr>
              <w:t>presisi</w:t>
            </w:r>
            <w:r>
              <w:rPr>
                <w:rFonts w:eastAsia="Times New Roman"/>
                <w:color w:val="262626"/>
                <w:sz w:val="21"/>
                <w:szCs w:val="21"/>
              </w:rPr>
              <w:t>, yaitu 1 dibagi varians (Koop, 2003, Bab 2):</w:t>
            </w:r>
            <w:r>
              <w:rPr>
                <w:rFonts w:eastAsia="Times New Roman"/>
                <w:color w:val="262626"/>
                <w:sz w:val="21"/>
                <w:szCs w:val="21"/>
              </w:rPr>
              <w:br/>
              <w:t>• Presisi prior = 1 / 0,5² = 4</w:t>
            </w:r>
            <w:r>
              <w:rPr>
                <w:rFonts w:eastAsia="Times New Roman"/>
                <w:color w:val="262626"/>
                <w:sz w:val="21"/>
                <w:szCs w:val="21"/>
              </w:rPr>
              <w:br/>
              <w:t>• Presisi data = 1 / 0,10² = 100</w:t>
            </w:r>
            <w:r>
              <w:rPr>
                <w:rFonts w:eastAsia="Times New Roman"/>
                <w:color w:val="262626"/>
                <w:sz w:val="21"/>
                <w:szCs w:val="21"/>
              </w:rPr>
              <w:br/>
              <w:t>• Rata-rata posterior = (4 × 0 + 100 × 0,40) / (4 + 100) = 0,385</w:t>
            </w:r>
            <w:r>
              <w:rPr>
                <w:rFonts w:eastAsia="Times New Roman"/>
                <w:color w:val="262626"/>
                <w:sz w:val="21"/>
                <w:szCs w:val="21"/>
              </w:rPr>
              <w:br/>
              <w:t>• Simpangan baku posterior = √(1 / 104) = 0,098</w:t>
            </w:r>
            <w:r>
              <w:rPr>
                <w:rFonts w:eastAsia="Times New Roman"/>
                <w:color w:val="262626"/>
                <w:sz w:val="21"/>
                <w:szCs w:val="21"/>
              </w:rPr>
              <w:br/>
            </w:r>
            <w:r>
              <w:rPr>
                <w:rFonts w:eastAsia="Times New Roman"/>
                <w:color w:val="262626"/>
                <w:sz w:val="21"/>
                <w:szCs w:val="21"/>
              </w:rPr>
              <w:br/>
              <w:t>Data jauh lebih presisi daripada prior, sehingga posterior (0,385) hampir sama dengan OLS (0,40).</w:t>
            </w:r>
            <w:r>
              <w:rPr>
                <w:rFonts w:eastAsia="Times New Roman"/>
                <w:color w:val="262626"/>
                <w:sz w:val="21"/>
                <w:szCs w:val="21"/>
              </w:rPr>
              <w:br/>
            </w:r>
            <w:r>
              <w:rPr>
                <w:rFonts w:eastAsia="Times New Roman"/>
                <w:color w:val="262626"/>
                <w:sz w:val="21"/>
                <w:szCs w:val="21"/>
              </w:rPr>
              <w:br/>
            </w:r>
            <w:r>
              <w:rPr>
                <w:rFonts w:eastAsia="Times New Roman"/>
                <w:b/>
                <w:bCs/>
                <w:color w:val="262626"/>
                <w:sz w:val="21"/>
                <w:szCs w:val="21"/>
              </w:rPr>
              <w:t>Bandingkan jika datanya lemah.</w:t>
            </w:r>
            <w:r>
              <w:rPr>
                <w:rFonts w:eastAsia="Times New Roman"/>
                <w:color w:val="262626"/>
                <w:sz w:val="21"/>
                <w:szCs w:val="21"/>
              </w:rPr>
              <w:t xml:space="preserve"> </w:t>
            </w:r>
            <w:r>
              <w:rPr>
                <w:rFonts w:eastAsia="Times New Roman"/>
                <w:color w:val="262626"/>
                <w:sz w:val="21"/>
                <w:szCs w:val="21"/>
              </w:rPr>
              <w:t xml:space="preserve">Misalkan OLS memberi 0,40 tetapi standar error 0,50. Presisi data = 4, sama dengan prior. Posterior = (4 × 0 + 4 × 0,40) / 8 = 0,20. Karena data tidak meyakinkan, estimasi ditarik setengah jalan ke arah 0. </w:t>
            </w:r>
          </w:p>
        </w:tc>
      </w:tr>
    </w:tbl>
    <w:p w14:paraId="1D094AD2" w14:textId="77777777" w:rsidR="00466746" w:rsidRDefault="00466746">
      <w:pPr>
        <w:pStyle w:val="NormalWeb"/>
        <w:rPr>
          <w:color w:val="262626"/>
          <w:sz w:val="22"/>
          <w:szCs w:val="22"/>
          <w:lang w:val="id-ID"/>
        </w:rPr>
      </w:pPr>
      <w:r>
        <w:rPr>
          <w:b/>
          <w:bCs/>
          <w:color w:val="262626"/>
          <w:sz w:val="22"/>
          <w:szCs w:val="22"/>
          <w:lang w:val="id-ID"/>
        </w:rPr>
        <w:t>Shrinkage (penyusutan).</w:t>
      </w:r>
      <w:r>
        <w:rPr>
          <w:color w:val="262626"/>
          <w:sz w:val="22"/>
          <w:szCs w:val="22"/>
          <w:lang w:val="id-ID"/>
        </w:rPr>
        <w:t xml:space="preserve"> </w:t>
      </w:r>
      <w:r>
        <w:rPr>
          <w:color w:val="262626"/>
          <w:sz w:val="22"/>
          <w:szCs w:val="22"/>
          <w:lang w:val="id-ID"/>
        </w:rPr>
        <w:t xml:space="preserve">Contoh di atas memperlihatkan efek terpenting prior: estimasi yang tidak didukung data kuat "disusutkan" ke arah 0. Untuk forecast kurs ini sangat berguna. Koefisien OLS yang besar sering hanya kebetulan sampel; menyusutkannya membuat ramalan lebih hati-hati dan biasanya lebih akurat (Hastie et al., 2009; Bańbura, Giannone, &amp; Reichlin, 2010). Di model ini, seberapa kuat penyusutan diatur oleh satu angka (λ di BVARX, </w:t>
      </w:r>
      <w:r>
        <w:rPr>
          <w:i/>
          <w:iCs/>
          <w:color w:val="262626"/>
          <w:sz w:val="22"/>
          <w:szCs w:val="22"/>
          <w:lang w:val="id-ID"/>
        </w:rPr>
        <w:t>g</w:t>
      </w:r>
      <w:r>
        <w:rPr>
          <w:color w:val="262626"/>
          <w:sz w:val="22"/>
          <w:szCs w:val="22"/>
          <w:lang w:val="id-ID"/>
        </w:rPr>
        <w:t xml:space="preserve"> di BMA), dan angka itu dipilih lewat uji validation, bukan ditebak.</w:t>
      </w:r>
    </w:p>
    <w:p w14:paraId="088814F6" w14:textId="77777777" w:rsidR="00466746" w:rsidRDefault="00466746">
      <w:pPr>
        <w:pStyle w:val="NormalWeb"/>
        <w:rPr>
          <w:color w:val="262626"/>
          <w:sz w:val="22"/>
          <w:szCs w:val="22"/>
          <w:lang w:val="id-ID"/>
        </w:rPr>
      </w:pPr>
      <w:r>
        <w:rPr>
          <w:b/>
          <w:bCs/>
          <w:color w:val="262626"/>
          <w:sz w:val="22"/>
          <w:szCs w:val="22"/>
          <w:lang w:val="id-ID"/>
        </w:rPr>
        <w:t>Ketidakpastian parameter ikut dihitung.</w:t>
      </w:r>
      <w:r>
        <w:rPr>
          <w:color w:val="262626"/>
          <w:sz w:val="22"/>
          <w:szCs w:val="22"/>
          <w:lang w:val="id-ID"/>
        </w:rPr>
        <w:t xml:space="preserve"> Karena posterior adalah distribusi, model tahu bahwa efek DXY "sekitar 0,38, bisa 0,28 bisa 0,49". Ketidakpastian ini ikut masuk ke rentang forecast. Regresi biasa umumnya memperlakukan koefisien seolah pasti.</w:t>
      </w:r>
    </w:p>
    <w:p w14:paraId="6798DD75" w14:textId="77777777" w:rsidR="00466746" w:rsidRDefault="00466746">
      <w:pPr>
        <w:pStyle w:val="Heading2"/>
        <w:rPr>
          <w:rFonts w:eastAsia="Times New Roman"/>
          <w:lang w:val="id-ID"/>
        </w:rPr>
      </w:pPr>
      <w:bookmarkStart w:id="20" w:name="_Toc244457897"/>
      <w:r>
        <w:rPr>
          <w:rFonts w:eastAsia="Times New Roman"/>
          <w:lang w:val="id-ID"/>
        </w:rPr>
        <w:t>3.7 Simulasi Monte Carlo dan "draw"</w:t>
      </w:r>
      <w:bookmarkEnd w:id="20"/>
    </w:p>
    <w:p w14:paraId="6E74C544" w14:textId="77777777" w:rsidR="00466746" w:rsidRDefault="00466746">
      <w:pPr>
        <w:pStyle w:val="NormalWeb"/>
        <w:rPr>
          <w:color w:val="262626"/>
          <w:sz w:val="22"/>
          <w:szCs w:val="22"/>
          <w:lang w:val="id-ID"/>
        </w:rPr>
      </w:pPr>
      <w:r>
        <w:rPr>
          <w:b/>
          <w:bCs/>
          <w:color w:val="262626"/>
          <w:sz w:val="22"/>
          <w:szCs w:val="22"/>
          <w:lang w:val="id-ID"/>
        </w:rPr>
        <w:t>Apa itu.</w:t>
      </w:r>
      <w:r>
        <w:rPr>
          <w:color w:val="262626"/>
          <w:sz w:val="22"/>
          <w:szCs w:val="22"/>
          <w:lang w:val="id-ID"/>
        </w:rPr>
        <w:t xml:space="preserve"> Untuk model yang rumit, distribusi forecast sulit dihitung dengan rumus. Jalan keluarnya simulasi: komputer mengambil satu set nilai parameter secara acak dari posterior (satu </w:t>
      </w:r>
      <w:r>
        <w:rPr>
          <w:b/>
          <w:bCs/>
          <w:color w:val="262626"/>
          <w:sz w:val="22"/>
          <w:szCs w:val="22"/>
          <w:lang w:val="id-ID"/>
        </w:rPr>
        <w:t>draw</w:t>
      </w:r>
      <w:r>
        <w:rPr>
          <w:color w:val="262626"/>
          <w:sz w:val="22"/>
          <w:szCs w:val="22"/>
          <w:lang w:val="id-ID"/>
        </w:rPr>
        <w:t xml:space="preserve">), lalu </w:t>
      </w:r>
      <w:r>
        <w:rPr>
          <w:color w:val="262626"/>
          <w:sz w:val="22"/>
          <w:szCs w:val="22"/>
          <w:lang w:val="id-ID"/>
        </w:rPr>
        <w:lastRenderedPageBreak/>
        <w:t>membuat satu kemungkinan jalur masa depan dengan kejutan acak. Ini diulang 6.000 kali. Hasilnya 6.000 kemungkinan jalur kurs (Koop, 2003).</w:t>
      </w:r>
    </w:p>
    <w:p w14:paraId="10C0B3E6" w14:textId="77777777" w:rsidR="00466746" w:rsidRDefault="00466746">
      <w:pPr>
        <w:pStyle w:val="NormalWeb"/>
        <w:rPr>
          <w:color w:val="262626"/>
          <w:sz w:val="22"/>
          <w:szCs w:val="22"/>
          <w:lang w:val="id-ID"/>
        </w:rPr>
      </w:pPr>
      <w:r>
        <w:rPr>
          <w:b/>
          <w:bCs/>
          <w:color w:val="262626"/>
          <w:sz w:val="22"/>
          <w:szCs w:val="22"/>
          <w:lang w:val="id-ID"/>
        </w:rPr>
        <w:t>Analogi.</w:t>
      </w:r>
      <w:r>
        <w:rPr>
          <w:color w:val="262626"/>
          <w:sz w:val="22"/>
          <w:szCs w:val="22"/>
          <w:lang w:val="id-ID"/>
        </w:rPr>
        <w:t xml:space="preserve"> Seperti melempar dadu 6.000 kali untuk mengetahui peluang tiap angka, alih-alih menghitungnya dengan rumus. Makin banyak lemparan, makin akurat gambaran peluangnya.</w:t>
      </w:r>
    </w:p>
    <w:p w14:paraId="4BC22B23" w14:textId="77777777" w:rsidR="00466746" w:rsidRDefault="00466746">
      <w:pPr>
        <w:pStyle w:val="NormalWeb"/>
        <w:rPr>
          <w:color w:val="262626"/>
          <w:sz w:val="22"/>
          <w:szCs w:val="22"/>
          <w:lang w:val="id-ID"/>
        </w:rPr>
      </w:pPr>
      <w:r>
        <w:rPr>
          <w:b/>
          <w:bCs/>
          <w:color w:val="262626"/>
          <w:sz w:val="22"/>
          <w:szCs w:val="22"/>
          <w:lang w:val="id-ID"/>
        </w:rPr>
        <w:t>Di model ini.</w:t>
      </w:r>
      <w:r>
        <w:rPr>
          <w:color w:val="262626"/>
          <w:sz w:val="22"/>
          <w:szCs w:val="22"/>
          <w:lang w:val="id-ID"/>
        </w:rPr>
        <w:t xml:space="preserve"> </w:t>
      </w:r>
      <w:r>
        <w:rPr>
          <w:color w:val="262626"/>
          <w:sz w:val="22"/>
          <w:szCs w:val="22"/>
          <w:lang w:val="id-ID"/>
        </w:rPr>
        <w:t xml:space="preserve">BVARX memakai 6.000 draw untuk forecast akhir dan skenario. Median adalah jalur ke-3.000 jika diurutkan; rentang 80% adalah jalur ke-600 sampai ke-5.400. Persentil dihitung dengan metode kuantil tipe 7 (Hyndman &amp; Fan, 1996). Jumlah draw diatur lewat </w:t>
      </w:r>
      <w:r>
        <w:rPr>
          <w:rStyle w:val="HTMLCode"/>
          <w:color w:val="262626"/>
          <w:lang w:val="id-ID"/>
        </w:rPr>
        <w:t>global profile</w:t>
      </w:r>
      <w:r>
        <w:rPr>
          <w:color w:val="262626"/>
          <w:sz w:val="22"/>
          <w:szCs w:val="22"/>
          <w:lang w:val="id-ID"/>
        </w:rPr>
        <w:t>: quick (600), standard (6.000), publication (30.000). BMA tidak perlu simulasi karena rata-rata dan simpangan bakunya bisa dihitung dengan rumus.</w:t>
      </w:r>
    </w:p>
    <w:p w14:paraId="72FDBA79" w14:textId="77777777" w:rsidR="00466746" w:rsidRDefault="00466746">
      <w:pPr>
        <w:pStyle w:val="Heading2"/>
        <w:rPr>
          <w:rFonts w:eastAsia="Times New Roman"/>
          <w:lang w:val="id-ID"/>
        </w:rPr>
      </w:pPr>
      <w:bookmarkStart w:id="21" w:name="_Toc244457898"/>
      <w:r>
        <w:rPr>
          <w:rFonts w:eastAsia="Times New Roman"/>
          <w:lang w:val="id-ID"/>
        </w:rPr>
        <w:t>3.8 Dua cara meramal beberapa bulan ke depan</w:t>
      </w:r>
      <w:bookmarkEnd w:id="21"/>
    </w:p>
    <w:p w14:paraId="0AE7AF38" w14:textId="77777777" w:rsidR="00466746" w:rsidRDefault="00466746">
      <w:pPr>
        <w:numPr>
          <w:ilvl w:val="0"/>
          <w:numId w:val="6"/>
        </w:numPr>
        <w:spacing w:before="100" w:beforeAutospacing="1" w:after="60"/>
        <w:rPr>
          <w:rFonts w:eastAsia="Times New Roman"/>
          <w:color w:val="262626"/>
          <w:sz w:val="22"/>
          <w:szCs w:val="22"/>
          <w:lang w:val="id-ID"/>
        </w:rPr>
      </w:pPr>
      <w:r>
        <w:rPr>
          <w:rFonts w:eastAsia="Times New Roman"/>
          <w:b/>
          <w:bCs/>
          <w:color w:val="262626"/>
          <w:sz w:val="22"/>
          <w:szCs w:val="22"/>
          <w:lang w:val="id-ID"/>
        </w:rPr>
        <w:t>Langsung (direct).</w:t>
      </w:r>
      <w:r>
        <w:rPr>
          <w:rFonts w:eastAsia="Times New Roman"/>
          <w:color w:val="262626"/>
          <w:sz w:val="22"/>
          <w:szCs w:val="22"/>
          <w:lang w:val="id-ID"/>
        </w:rPr>
        <w:t xml:space="preserve"> </w:t>
      </w:r>
      <w:r>
        <w:rPr>
          <w:rFonts w:eastAsia="Times New Roman"/>
          <w:color w:val="262626"/>
          <w:sz w:val="22"/>
          <w:szCs w:val="22"/>
          <w:lang w:val="id-ID"/>
        </w:rPr>
        <w:t xml:space="preserve">Buat satu regresi khusus untuk setiap horizon. Untuk meramal 6 bulan ke depan, variabel terikatnya adalah perubahan kurs 6 bulan, dan variabel bebasnya data yang sudah ada hari ini. Tidak perlu meramal variabel lain. </w:t>
      </w:r>
      <w:r>
        <w:rPr>
          <w:rFonts w:eastAsia="Times New Roman"/>
          <w:b/>
          <w:bCs/>
          <w:color w:val="262626"/>
          <w:sz w:val="22"/>
          <w:szCs w:val="22"/>
          <w:lang w:val="id-ID"/>
        </w:rPr>
        <w:t>BMA memakai cara ini.</w:t>
      </w:r>
    </w:p>
    <w:p w14:paraId="7539A32D" w14:textId="77777777" w:rsidR="00466746" w:rsidRDefault="00466746">
      <w:pPr>
        <w:numPr>
          <w:ilvl w:val="0"/>
          <w:numId w:val="6"/>
        </w:numPr>
        <w:spacing w:before="100" w:beforeAutospacing="1" w:after="60"/>
        <w:rPr>
          <w:rFonts w:eastAsia="Times New Roman"/>
          <w:color w:val="262626"/>
          <w:sz w:val="22"/>
          <w:szCs w:val="22"/>
          <w:lang w:val="id-ID"/>
        </w:rPr>
      </w:pPr>
      <w:r>
        <w:rPr>
          <w:rFonts w:eastAsia="Times New Roman"/>
          <w:b/>
          <w:bCs/>
          <w:color w:val="262626"/>
          <w:sz w:val="22"/>
          <w:szCs w:val="22"/>
          <w:lang w:val="id-ID"/>
        </w:rPr>
        <w:t>Bertahap (iterated).</w:t>
      </w:r>
      <w:r>
        <w:rPr>
          <w:rFonts w:eastAsia="Times New Roman"/>
          <w:color w:val="262626"/>
          <w:sz w:val="22"/>
          <w:szCs w:val="22"/>
          <w:lang w:val="id-ID"/>
        </w:rPr>
        <w:t xml:space="preserve"> </w:t>
      </w:r>
      <w:r>
        <w:rPr>
          <w:rFonts w:eastAsia="Times New Roman"/>
          <w:color w:val="262626"/>
          <w:sz w:val="22"/>
          <w:szCs w:val="22"/>
          <w:lang w:val="id-ID"/>
        </w:rPr>
        <w:t xml:space="preserve">Buat model satu bulan ke depan untuk semua variabel, lalu pakai ramalan bulan depan sebagai input untuk bulan berikutnya, dan seterusnya. Cara ini butuh model untuk setiap variabel, tetapi justru karena itu jalur variabel tertentu bisa diatur sesuai asumsi. </w:t>
      </w:r>
      <w:r>
        <w:rPr>
          <w:rFonts w:eastAsia="Times New Roman"/>
          <w:b/>
          <w:bCs/>
          <w:color w:val="262626"/>
          <w:sz w:val="22"/>
          <w:szCs w:val="22"/>
          <w:lang w:val="id-ID"/>
        </w:rPr>
        <w:t>BVARX memakai cara ini</w:t>
      </w:r>
      <w:r>
        <w:rPr>
          <w:rFonts w:eastAsia="Times New Roman"/>
          <w:color w:val="262626"/>
          <w:sz w:val="22"/>
          <w:szCs w:val="22"/>
          <w:lang w:val="id-ID"/>
        </w:rPr>
        <w:t>, dan itulah yang memungkinkan skenario. Perbandingan kedua cara dibahas oleh Marcellino, Stock, dan Watson (2006).</w:t>
      </w:r>
    </w:p>
    <w:p w14:paraId="3F35D927" w14:textId="77777777" w:rsidR="00466746" w:rsidRDefault="00466746">
      <w:pPr>
        <w:pStyle w:val="Heading1"/>
        <w:rPr>
          <w:rFonts w:eastAsia="Times New Roman"/>
          <w:lang w:val="id-ID"/>
        </w:rPr>
      </w:pPr>
      <w:bookmarkStart w:id="22" w:name="_Toc244457899"/>
      <w:r>
        <w:rPr>
          <w:rFonts w:eastAsia="Times New Roman"/>
          <w:lang w:val="id-ID"/>
        </w:rPr>
        <w:lastRenderedPageBreak/>
        <w:t>4. Data</w:t>
      </w:r>
      <w:bookmarkEnd w:id="22"/>
    </w:p>
    <w:p w14:paraId="0FD884EA" w14:textId="77777777" w:rsidR="00466746" w:rsidRDefault="00466746">
      <w:pPr>
        <w:pStyle w:val="Heading2"/>
        <w:rPr>
          <w:rFonts w:eastAsia="Times New Roman"/>
          <w:lang w:val="id-ID"/>
        </w:rPr>
      </w:pPr>
      <w:bookmarkStart w:id="23" w:name="_Toc244457900"/>
      <w:r>
        <w:rPr>
          <w:rFonts w:eastAsia="Times New Roman"/>
          <w:lang w:val="id-ID"/>
        </w:rPr>
        <w:t>4.1 Variabel dan sumbernya</w:t>
      </w:r>
      <w:bookmarkEnd w:id="23"/>
    </w:p>
    <w:p w14:paraId="006FAD06" w14:textId="77777777" w:rsidR="00466746" w:rsidRDefault="00466746">
      <w:pPr>
        <w:pStyle w:val="NormalWeb"/>
        <w:rPr>
          <w:color w:val="262626"/>
          <w:sz w:val="22"/>
          <w:szCs w:val="22"/>
          <w:lang w:val="id-ID"/>
        </w:rPr>
      </w:pPr>
      <w:r>
        <w:rPr>
          <w:color w:val="262626"/>
          <w:sz w:val="22"/>
          <w:szCs w:val="22"/>
          <w:lang w:val="id-ID"/>
        </w:rPr>
        <w:t xml:space="preserve">Semua data ada di satu file: </w:t>
      </w:r>
      <w:r>
        <w:rPr>
          <w:rStyle w:val="HTMLCode"/>
          <w:color w:val="262626"/>
          <w:lang w:val="id-ID"/>
        </w:rPr>
        <w:t>input/Database_Rupiah_Bulanan.xlsx</w:t>
      </w:r>
      <w:r>
        <w:rPr>
          <w:color w:val="262626"/>
          <w:sz w:val="22"/>
          <w:szCs w:val="22"/>
          <w:lang w:val="id-ID"/>
        </w:rPr>
        <w:t xml:space="preserve">, sheet </w:t>
      </w:r>
      <w:r>
        <w:rPr>
          <w:rStyle w:val="HTMLCode"/>
          <w:color w:val="262626"/>
          <w:lang w:val="id-ID"/>
        </w:rPr>
        <w:t>database_monthly</w:t>
      </w:r>
      <w:r>
        <w:rPr>
          <w:color w:val="262626"/>
          <w:sz w:val="22"/>
          <w:szCs w:val="22"/>
          <w:lang w:val="id-ID"/>
        </w:rPr>
        <w:t xml:space="preserve">, satu baris per bulan dari Januari 2013. Kode tidak pernah menulis ke file ini; file hanya dibaca. Definisi lengkap setiap kolom ada di sheet </w:t>
      </w:r>
      <w:r>
        <w:rPr>
          <w:rStyle w:val="HTMLCode"/>
          <w:color w:val="262626"/>
          <w:lang w:val="id-ID"/>
        </w:rPr>
        <w:t>sources</w:t>
      </w:r>
      <w:r>
        <w:rPr>
          <w:color w:val="262626"/>
          <w:sz w:val="22"/>
          <w:szCs w:val="22"/>
          <w:lang w:val="id-ID"/>
        </w:rPr>
        <w:t>.</w:t>
      </w:r>
    </w:p>
    <w:tbl>
      <w:tblPr>
        <w:tblW w:w="5000" w:type="pct"/>
        <w:tblCellMar>
          <w:top w:w="15" w:type="dxa"/>
          <w:left w:w="15" w:type="dxa"/>
          <w:bottom w:w="15" w:type="dxa"/>
          <w:right w:w="15" w:type="dxa"/>
        </w:tblCellMar>
        <w:tblLook w:val="04A0" w:firstRow="1" w:lastRow="0" w:firstColumn="1" w:lastColumn="0" w:noHBand="0" w:noVBand="1"/>
      </w:tblPr>
      <w:tblGrid>
        <w:gridCol w:w="1376"/>
        <w:gridCol w:w="2687"/>
        <w:gridCol w:w="1063"/>
        <w:gridCol w:w="1379"/>
        <w:gridCol w:w="2566"/>
      </w:tblGrid>
      <w:tr w:rsidR="00000000" w14:paraId="0E41E3C0"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74D7281" w14:textId="77777777" w:rsidR="00466746" w:rsidRDefault="00466746">
            <w:pPr>
              <w:spacing w:after="80"/>
              <w:rPr>
                <w:rFonts w:eastAsia="Times New Roman"/>
                <w:b/>
                <w:bCs/>
                <w:color w:val="262626"/>
                <w:sz w:val="20"/>
                <w:szCs w:val="20"/>
              </w:rPr>
            </w:pPr>
            <w:r>
              <w:rPr>
                <w:rFonts w:eastAsia="Times New Roman"/>
                <w:b/>
                <w:bCs/>
                <w:color w:val="262626"/>
                <w:sz w:val="20"/>
                <w:szCs w:val="20"/>
              </w:rPr>
              <w:t>Variabel</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12EA8F6" w14:textId="77777777" w:rsidR="00466746" w:rsidRDefault="00466746">
            <w:pPr>
              <w:spacing w:after="80"/>
              <w:rPr>
                <w:rFonts w:eastAsia="Times New Roman"/>
                <w:b/>
                <w:bCs/>
                <w:color w:val="262626"/>
                <w:sz w:val="20"/>
                <w:szCs w:val="20"/>
              </w:rPr>
            </w:pPr>
            <w:r>
              <w:rPr>
                <w:rFonts w:eastAsia="Times New Roman"/>
                <w:b/>
                <w:bCs/>
                <w:color w:val="262626"/>
                <w:sz w:val="20"/>
                <w:szCs w:val="20"/>
              </w:rPr>
              <w:t>Definisi</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614D277" w14:textId="77777777" w:rsidR="00466746" w:rsidRDefault="00466746">
            <w:pPr>
              <w:spacing w:after="80"/>
              <w:rPr>
                <w:rFonts w:eastAsia="Times New Roman"/>
                <w:b/>
                <w:bCs/>
                <w:color w:val="262626"/>
                <w:sz w:val="20"/>
                <w:szCs w:val="20"/>
              </w:rPr>
            </w:pPr>
            <w:r>
              <w:rPr>
                <w:rFonts w:eastAsia="Times New Roman"/>
                <w:b/>
                <w:bCs/>
                <w:color w:val="262626"/>
                <w:sz w:val="20"/>
                <w:szCs w:val="20"/>
              </w:rPr>
              <w:t>Satuan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67DAE4B0" w14:textId="77777777" w:rsidR="00466746" w:rsidRDefault="00466746">
            <w:pPr>
              <w:spacing w:after="80"/>
              <w:rPr>
                <w:rFonts w:eastAsia="Times New Roman"/>
                <w:b/>
                <w:bCs/>
                <w:color w:val="262626"/>
                <w:sz w:val="20"/>
                <w:szCs w:val="20"/>
              </w:rPr>
            </w:pPr>
            <w:r>
              <w:rPr>
                <w:rFonts w:eastAsia="Times New Roman"/>
                <w:b/>
                <w:bCs/>
                <w:color w:val="262626"/>
                <w:sz w:val="20"/>
                <w:szCs w:val="20"/>
              </w:rPr>
              <w:t>Agregasi bulanan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3841C63" w14:textId="77777777" w:rsidR="00466746" w:rsidRDefault="00466746">
            <w:pPr>
              <w:spacing w:after="80"/>
              <w:rPr>
                <w:rFonts w:eastAsia="Times New Roman"/>
                <w:b/>
                <w:bCs/>
                <w:color w:val="262626"/>
                <w:sz w:val="20"/>
                <w:szCs w:val="20"/>
              </w:rPr>
            </w:pPr>
            <w:r>
              <w:rPr>
                <w:rFonts w:eastAsia="Times New Roman"/>
                <w:b/>
                <w:bCs/>
                <w:color w:val="262626"/>
                <w:sz w:val="20"/>
                <w:szCs w:val="20"/>
              </w:rPr>
              <w:t>Sumber</w:t>
            </w:r>
          </w:p>
        </w:tc>
      </w:tr>
      <w:tr w:rsidR="00000000" w14:paraId="63766FB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0CAF1CD" w14:textId="77777777" w:rsidR="00466746" w:rsidRDefault="00466746">
            <w:pPr>
              <w:spacing w:after="80"/>
              <w:rPr>
                <w:rFonts w:eastAsia="Times New Roman"/>
                <w:color w:val="262626"/>
                <w:sz w:val="20"/>
                <w:szCs w:val="20"/>
              </w:rPr>
            </w:pPr>
            <w:r>
              <w:rPr>
                <w:rFonts w:eastAsia="Times New Roman"/>
                <w:color w:val="262626"/>
                <w:sz w:val="20"/>
                <w:szCs w:val="20"/>
              </w:rPr>
              <w:t>USD/IDR</w:t>
            </w:r>
          </w:p>
        </w:tc>
        <w:tc>
          <w:tcPr>
            <w:tcW w:w="0" w:type="auto"/>
            <w:tcBorders>
              <w:bottom w:val="single" w:sz="4" w:space="0" w:color="D9D9D9"/>
            </w:tcBorders>
            <w:tcMar>
              <w:top w:w="60" w:type="dxa"/>
              <w:left w:w="120" w:type="dxa"/>
              <w:bottom w:w="60" w:type="dxa"/>
              <w:right w:w="120" w:type="dxa"/>
            </w:tcMar>
            <w:hideMark/>
          </w:tcPr>
          <w:p w14:paraId="54AB1006" w14:textId="77777777" w:rsidR="00466746" w:rsidRDefault="00466746">
            <w:pPr>
              <w:spacing w:after="80"/>
              <w:rPr>
                <w:rFonts w:eastAsia="Times New Roman"/>
                <w:color w:val="262626"/>
                <w:sz w:val="20"/>
                <w:szCs w:val="20"/>
              </w:rPr>
            </w:pPr>
            <w:r>
              <w:rPr>
                <w:rFonts w:eastAsia="Times New Roman"/>
                <w:color w:val="262626"/>
                <w:sz w:val="20"/>
                <w:szCs w:val="20"/>
              </w:rPr>
              <w:t>Kurs pasar rupiah per dolar (bukan JISDOR)</w:t>
            </w:r>
          </w:p>
        </w:tc>
        <w:tc>
          <w:tcPr>
            <w:tcW w:w="0" w:type="auto"/>
            <w:tcBorders>
              <w:bottom w:val="single" w:sz="4" w:space="0" w:color="D9D9D9"/>
            </w:tcBorders>
            <w:tcMar>
              <w:top w:w="60" w:type="dxa"/>
              <w:left w:w="120" w:type="dxa"/>
              <w:bottom w:w="60" w:type="dxa"/>
              <w:right w:w="120" w:type="dxa"/>
            </w:tcMar>
            <w:hideMark/>
          </w:tcPr>
          <w:p w14:paraId="4192AC1E" w14:textId="77777777" w:rsidR="00466746" w:rsidRDefault="00466746">
            <w:pPr>
              <w:spacing w:after="80"/>
              <w:rPr>
                <w:rFonts w:eastAsia="Times New Roman"/>
                <w:color w:val="262626"/>
                <w:sz w:val="20"/>
                <w:szCs w:val="20"/>
              </w:rPr>
            </w:pPr>
            <w:r>
              <w:rPr>
                <w:rFonts w:eastAsia="Times New Roman"/>
                <w:color w:val="262626"/>
                <w:sz w:val="20"/>
                <w:szCs w:val="20"/>
              </w:rPr>
              <w:t>IDR per USD</w:t>
            </w:r>
          </w:p>
        </w:tc>
        <w:tc>
          <w:tcPr>
            <w:tcW w:w="0" w:type="auto"/>
            <w:tcBorders>
              <w:bottom w:val="single" w:sz="4" w:space="0" w:color="D9D9D9"/>
            </w:tcBorders>
            <w:tcMar>
              <w:top w:w="60" w:type="dxa"/>
              <w:left w:w="120" w:type="dxa"/>
              <w:bottom w:w="60" w:type="dxa"/>
              <w:right w:w="120" w:type="dxa"/>
            </w:tcMar>
            <w:hideMark/>
          </w:tcPr>
          <w:p w14:paraId="32E1D0FE" w14:textId="77777777" w:rsidR="00466746" w:rsidRDefault="00466746">
            <w:pPr>
              <w:spacing w:after="80"/>
              <w:rPr>
                <w:rFonts w:eastAsia="Times New Roman"/>
                <w:color w:val="262626"/>
                <w:sz w:val="20"/>
                <w:szCs w:val="20"/>
              </w:rPr>
            </w:pPr>
            <w:r>
              <w:rPr>
                <w:rFonts w:eastAsia="Times New Roman"/>
                <w:color w:val="262626"/>
                <w:sz w:val="20"/>
                <w:szCs w:val="20"/>
              </w:rPr>
              <w:t>Nilai akhir bulan</w:t>
            </w:r>
          </w:p>
        </w:tc>
        <w:tc>
          <w:tcPr>
            <w:tcW w:w="0" w:type="auto"/>
            <w:tcBorders>
              <w:bottom w:val="single" w:sz="4" w:space="0" w:color="D9D9D9"/>
            </w:tcBorders>
            <w:tcMar>
              <w:top w:w="60" w:type="dxa"/>
              <w:left w:w="120" w:type="dxa"/>
              <w:bottom w:w="60" w:type="dxa"/>
              <w:right w:w="120" w:type="dxa"/>
            </w:tcMar>
            <w:hideMark/>
          </w:tcPr>
          <w:p w14:paraId="1C1B6ECD" w14:textId="77777777" w:rsidR="00466746" w:rsidRDefault="00466746">
            <w:pPr>
              <w:spacing w:after="80"/>
              <w:rPr>
                <w:rFonts w:eastAsia="Times New Roman"/>
                <w:color w:val="262626"/>
                <w:sz w:val="20"/>
                <w:szCs w:val="20"/>
              </w:rPr>
            </w:pPr>
            <w:r>
              <w:rPr>
                <w:rFonts w:eastAsia="Times New Roman"/>
                <w:color w:val="262626"/>
                <w:sz w:val="20"/>
                <w:szCs w:val="20"/>
              </w:rPr>
              <w:t>Bloomberg</w:t>
            </w:r>
          </w:p>
        </w:tc>
      </w:tr>
      <w:tr w:rsidR="00000000" w14:paraId="10212566"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1A96127" w14:textId="77777777" w:rsidR="00466746" w:rsidRDefault="00466746">
            <w:pPr>
              <w:spacing w:after="80"/>
              <w:rPr>
                <w:rFonts w:eastAsia="Times New Roman"/>
                <w:color w:val="262626"/>
                <w:sz w:val="20"/>
                <w:szCs w:val="20"/>
              </w:rPr>
            </w:pPr>
            <w:r>
              <w:rPr>
                <w:rFonts w:eastAsia="Times New Roman"/>
                <w:color w:val="262626"/>
                <w:sz w:val="20"/>
                <w:szCs w:val="20"/>
              </w:rPr>
              <w:t>Trade balance</w:t>
            </w:r>
          </w:p>
        </w:tc>
        <w:tc>
          <w:tcPr>
            <w:tcW w:w="0" w:type="auto"/>
            <w:tcBorders>
              <w:bottom w:val="single" w:sz="4" w:space="0" w:color="D9D9D9"/>
            </w:tcBorders>
            <w:tcMar>
              <w:top w:w="60" w:type="dxa"/>
              <w:left w:w="120" w:type="dxa"/>
              <w:bottom w:w="60" w:type="dxa"/>
              <w:right w:w="120" w:type="dxa"/>
            </w:tcMar>
            <w:hideMark/>
          </w:tcPr>
          <w:p w14:paraId="6A00F78C" w14:textId="77777777" w:rsidR="00466746" w:rsidRDefault="00466746">
            <w:pPr>
              <w:spacing w:after="80"/>
              <w:rPr>
                <w:rFonts w:eastAsia="Times New Roman"/>
                <w:color w:val="262626"/>
                <w:sz w:val="20"/>
                <w:szCs w:val="20"/>
              </w:rPr>
            </w:pPr>
            <w:r>
              <w:rPr>
                <w:rFonts w:eastAsia="Times New Roman"/>
                <w:color w:val="262626"/>
                <w:sz w:val="20"/>
                <w:szCs w:val="20"/>
              </w:rPr>
              <w:t>Ekspor FOB dikurangi impor CIF</w:t>
            </w:r>
          </w:p>
        </w:tc>
        <w:tc>
          <w:tcPr>
            <w:tcW w:w="0" w:type="auto"/>
            <w:tcBorders>
              <w:bottom w:val="single" w:sz="4" w:space="0" w:color="D9D9D9"/>
            </w:tcBorders>
            <w:tcMar>
              <w:top w:w="60" w:type="dxa"/>
              <w:left w:w="120" w:type="dxa"/>
              <w:bottom w:w="60" w:type="dxa"/>
              <w:right w:w="120" w:type="dxa"/>
            </w:tcMar>
            <w:hideMark/>
          </w:tcPr>
          <w:p w14:paraId="4225A2A8" w14:textId="77777777" w:rsidR="00466746" w:rsidRDefault="00466746">
            <w:pPr>
              <w:spacing w:after="80"/>
              <w:rPr>
                <w:rFonts w:eastAsia="Times New Roman"/>
                <w:color w:val="262626"/>
                <w:sz w:val="20"/>
                <w:szCs w:val="20"/>
              </w:rPr>
            </w:pPr>
            <w:r>
              <w:rPr>
                <w:rFonts w:eastAsia="Times New Roman"/>
                <w:color w:val="262626"/>
                <w:sz w:val="20"/>
                <w:szCs w:val="20"/>
              </w:rPr>
              <w:t>USD miliar</w:t>
            </w:r>
          </w:p>
        </w:tc>
        <w:tc>
          <w:tcPr>
            <w:tcW w:w="0" w:type="auto"/>
            <w:tcBorders>
              <w:bottom w:val="single" w:sz="4" w:space="0" w:color="D9D9D9"/>
            </w:tcBorders>
            <w:tcMar>
              <w:top w:w="60" w:type="dxa"/>
              <w:left w:w="120" w:type="dxa"/>
              <w:bottom w:w="60" w:type="dxa"/>
              <w:right w:w="120" w:type="dxa"/>
            </w:tcMar>
            <w:hideMark/>
          </w:tcPr>
          <w:p w14:paraId="38DDD6FB" w14:textId="77777777" w:rsidR="00466746" w:rsidRDefault="00466746">
            <w:pPr>
              <w:spacing w:after="80"/>
              <w:rPr>
                <w:rFonts w:eastAsia="Times New Roman"/>
                <w:color w:val="262626"/>
                <w:sz w:val="20"/>
                <w:szCs w:val="20"/>
              </w:rPr>
            </w:pPr>
            <w:r>
              <w:rPr>
                <w:rFonts w:eastAsia="Times New Roman"/>
                <w:color w:val="262626"/>
                <w:sz w:val="20"/>
                <w:szCs w:val="20"/>
              </w:rPr>
              <w:t>Total bulan</w:t>
            </w:r>
          </w:p>
        </w:tc>
        <w:tc>
          <w:tcPr>
            <w:tcW w:w="0" w:type="auto"/>
            <w:tcBorders>
              <w:bottom w:val="single" w:sz="4" w:space="0" w:color="D9D9D9"/>
            </w:tcBorders>
            <w:tcMar>
              <w:top w:w="60" w:type="dxa"/>
              <w:left w:w="120" w:type="dxa"/>
              <w:bottom w:w="60" w:type="dxa"/>
              <w:right w:w="120" w:type="dxa"/>
            </w:tcMar>
            <w:hideMark/>
          </w:tcPr>
          <w:p w14:paraId="318D2DC1" w14:textId="77777777" w:rsidR="00466746" w:rsidRDefault="00466746">
            <w:pPr>
              <w:spacing w:after="80"/>
              <w:rPr>
                <w:rFonts w:eastAsia="Times New Roman"/>
                <w:color w:val="262626"/>
                <w:sz w:val="20"/>
                <w:szCs w:val="20"/>
              </w:rPr>
            </w:pPr>
            <w:r>
              <w:rPr>
                <w:rFonts w:eastAsia="Times New Roman"/>
                <w:color w:val="262626"/>
                <w:sz w:val="20"/>
                <w:szCs w:val="20"/>
              </w:rPr>
              <w:t>BPS; IMF ITG untuk impor 2013–2015</w:t>
            </w:r>
          </w:p>
        </w:tc>
      </w:tr>
      <w:tr w:rsidR="00000000" w14:paraId="05F1DB5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2A47D30" w14:textId="77777777" w:rsidR="00466746" w:rsidRDefault="00466746">
            <w:pPr>
              <w:spacing w:after="80"/>
              <w:rPr>
                <w:rFonts w:eastAsia="Times New Roman"/>
                <w:color w:val="262626"/>
                <w:sz w:val="20"/>
                <w:szCs w:val="20"/>
              </w:rPr>
            </w:pPr>
            <w:r>
              <w:rPr>
                <w:rFonts w:eastAsia="Times New Roman"/>
                <w:color w:val="262626"/>
                <w:sz w:val="20"/>
                <w:szCs w:val="20"/>
              </w:rPr>
              <w:t>Net flows asing</w:t>
            </w:r>
          </w:p>
        </w:tc>
        <w:tc>
          <w:tcPr>
            <w:tcW w:w="0" w:type="auto"/>
            <w:tcBorders>
              <w:bottom w:val="single" w:sz="4" w:space="0" w:color="D9D9D9"/>
            </w:tcBorders>
            <w:tcMar>
              <w:top w:w="60" w:type="dxa"/>
              <w:left w:w="120" w:type="dxa"/>
              <w:bottom w:w="60" w:type="dxa"/>
              <w:right w:w="120" w:type="dxa"/>
            </w:tcMar>
            <w:hideMark/>
          </w:tcPr>
          <w:p w14:paraId="5B63910C" w14:textId="77777777" w:rsidR="00466746" w:rsidRDefault="00466746">
            <w:pPr>
              <w:spacing w:after="80"/>
              <w:rPr>
                <w:rFonts w:eastAsia="Times New Roman"/>
                <w:color w:val="262626"/>
                <w:sz w:val="20"/>
                <w:szCs w:val="20"/>
              </w:rPr>
            </w:pPr>
            <w:r>
              <w:rPr>
                <w:rFonts w:eastAsia="Times New Roman"/>
                <w:color w:val="262626"/>
                <w:sz w:val="20"/>
                <w:szCs w:val="20"/>
              </w:rPr>
              <w:t>Saham + SBN + SRBI oleh nonresiden</w:t>
            </w:r>
          </w:p>
        </w:tc>
        <w:tc>
          <w:tcPr>
            <w:tcW w:w="0" w:type="auto"/>
            <w:tcBorders>
              <w:bottom w:val="single" w:sz="4" w:space="0" w:color="D9D9D9"/>
            </w:tcBorders>
            <w:tcMar>
              <w:top w:w="60" w:type="dxa"/>
              <w:left w:w="120" w:type="dxa"/>
              <w:bottom w:w="60" w:type="dxa"/>
              <w:right w:w="120" w:type="dxa"/>
            </w:tcMar>
            <w:hideMark/>
          </w:tcPr>
          <w:p w14:paraId="15C067CE" w14:textId="77777777" w:rsidR="00466746" w:rsidRDefault="00466746">
            <w:pPr>
              <w:spacing w:after="80"/>
              <w:rPr>
                <w:rFonts w:eastAsia="Times New Roman"/>
                <w:color w:val="262626"/>
                <w:sz w:val="20"/>
                <w:szCs w:val="20"/>
              </w:rPr>
            </w:pPr>
            <w:r>
              <w:rPr>
                <w:rFonts w:eastAsia="Times New Roman"/>
                <w:color w:val="262626"/>
                <w:sz w:val="20"/>
                <w:szCs w:val="20"/>
              </w:rPr>
              <w:t>Rp triliun</w:t>
            </w:r>
          </w:p>
        </w:tc>
        <w:tc>
          <w:tcPr>
            <w:tcW w:w="0" w:type="auto"/>
            <w:tcBorders>
              <w:bottom w:val="single" w:sz="4" w:space="0" w:color="D9D9D9"/>
            </w:tcBorders>
            <w:tcMar>
              <w:top w:w="60" w:type="dxa"/>
              <w:left w:w="120" w:type="dxa"/>
              <w:bottom w:w="60" w:type="dxa"/>
              <w:right w:w="120" w:type="dxa"/>
            </w:tcMar>
            <w:hideMark/>
          </w:tcPr>
          <w:p w14:paraId="115B19A3" w14:textId="77777777" w:rsidR="00466746" w:rsidRDefault="00466746">
            <w:pPr>
              <w:spacing w:after="80"/>
              <w:rPr>
                <w:rFonts w:eastAsia="Times New Roman"/>
                <w:color w:val="262626"/>
                <w:sz w:val="20"/>
                <w:szCs w:val="20"/>
              </w:rPr>
            </w:pPr>
            <w:r>
              <w:rPr>
                <w:rFonts w:eastAsia="Times New Roman"/>
                <w:color w:val="262626"/>
                <w:sz w:val="20"/>
                <w:szCs w:val="20"/>
              </w:rPr>
              <w:t>Jumlah bulanan</w:t>
            </w:r>
          </w:p>
        </w:tc>
        <w:tc>
          <w:tcPr>
            <w:tcW w:w="0" w:type="auto"/>
            <w:tcBorders>
              <w:bottom w:val="single" w:sz="4" w:space="0" w:color="D9D9D9"/>
            </w:tcBorders>
            <w:tcMar>
              <w:top w:w="60" w:type="dxa"/>
              <w:left w:w="120" w:type="dxa"/>
              <w:bottom w:w="60" w:type="dxa"/>
              <w:right w:w="120" w:type="dxa"/>
            </w:tcMar>
            <w:hideMark/>
          </w:tcPr>
          <w:p w14:paraId="6EF346D9" w14:textId="77777777" w:rsidR="00466746" w:rsidRDefault="00466746">
            <w:pPr>
              <w:spacing w:after="80"/>
              <w:rPr>
                <w:rFonts w:eastAsia="Times New Roman"/>
                <w:color w:val="262626"/>
                <w:sz w:val="20"/>
                <w:szCs w:val="20"/>
              </w:rPr>
            </w:pPr>
            <w:r>
              <w:rPr>
                <w:rFonts w:eastAsia="Times New Roman"/>
                <w:color w:val="262626"/>
                <w:sz w:val="20"/>
                <w:szCs w:val="20"/>
              </w:rPr>
              <w:t>Bloomberg/BEI, DJPPR, BI</w:t>
            </w:r>
          </w:p>
        </w:tc>
      </w:tr>
      <w:tr w:rsidR="00000000" w14:paraId="23D39E85"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A791AE3" w14:textId="77777777" w:rsidR="00466746" w:rsidRDefault="00466746">
            <w:pPr>
              <w:spacing w:after="80"/>
              <w:rPr>
                <w:rFonts w:eastAsia="Times New Roman"/>
                <w:color w:val="262626"/>
                <w:sz w:val="20"/>
                <w:szCs w:val="20"/>
              </w:rPr>
            </w:pPr>
            <w:r>
              <w:rPr>
                <w:rFonts w:eastAsia="Times New Roman"/>
                <w:color w:val="262626"/>
                <w:sz w:val="20"/>
                <w:szCs w:val="20"/>
              </w:rPr>
              <w:t>Cadangan devisa</w:t>
            </w:r>
          </w:p>
        </w:tc>
        <w:tc>
          <w:tcPr>
            <w:tcW w:w="0" w:type="auto"/>
            <w:tcBorders>
              <w:bottom w:val="single" w:sz="4" w:space="0" w:color="D9D9D9"/>
            </w:tcBorders>
            <w:tcMar>
              <w:top w:w="60" w:type="dxa"/>
              <w:left w:w="120" w:type="dxa"/>
              <w:bottom w:w="60" w:type="dxa"/>
              <w:right w:w="120" w:type="dxa"/>
            </w:tcMar>
            <w:hideMark/>
          </w:tcPr>
          <w:p w14:paraId="03092E5E" w14:textId="77777777" w:rsidR="00466746" w:rsidRDefault="00466746">
            <w:pPr>
              <w:spacing w:after="80"/>
              <w:rPr>
                <w:rFonts w:eastAsia="Times New Roman"/>
                <w:color w:val="262626"/>
                <w:sz w:val="20"/>
                <w:szCs w:val="20"/>
              </w:rPr>
            </w:pPr>
            <w:r>
              <w:rPr>
                <w:rFonts w:eastAsia="Times New Roman"/>
                <w:color w:val="262626"/>
                <w:sz w:val="20"/>
                <w:szCs w:val="20"/>
              </w:rPr>
              <w:t>Foreign currency reserves (IRFCL I.A.1)</w:t>
            </w:r>
          </w:p>
        </w:tc>
        <w:tc>
          <w:tcPr>
            <w:tcW w:w="0" w:type="auto"/>
            <w:tcBorders>
              <w:bottom w:val="single" w:sz="4" w:space="0" w:color="D9D9D9"/>
            </w:tcBorders>
            <w:tcMar>
              <w:top w:w="60" w:type="dxa"/>
              <w:left w:w="120" w:type="dxa"/>
              <w:bottom w:w="60" w:type="dxa"/>
              <w:right w:w="120" w:type="dxa"/>
            </w:tcMar>
            <w:hideMark/>
          </w:tcPr>
          <w:p w14:paraId="12446C98" w14:textId="77777777" w:rsidR="00466746" w:rsidRDefault="00466746">
            <w:pPr>
              <w:spacing w:after="80"/>
              <w:rPr>
                <w:rFonts w:eastAsia="Times New Roman"/>
                <w:color w:val="262626"/>
                <w:sz w:val="20"/>
                <w:szCs w:val="20"/>
              </w:rPr>
            </w:pPr>
            <w:r>
              <w:rPr>
                <w:rFonts w:eastAsia="Times New Roman"/>
                <w:color w:val="262626"/>
                <w:sz w:val="20"/>
                <w:szCs w:val="20"/>
              </w:rPr>
              <w:t>USD miliar</w:t>
            </w:r>
          </w:p>
        </w:tc>
        <w:tc>
          <w:tcPr>
            <w:tcW w:w="0" w:type="auto"/>
            <w:tcBorders>
              <w:bottom w:val="single" w:sz="4" w:space="0" w:color="D9D9D9"/>
            </w:tcBorders>
            <w:tcMar>
              <w:top w:w="60" w:type="dxa"/>
              <w:left w:w="120" w:type="dxa"/>
              <w:bottom w:w="60" w:type="dxa"/>
              <w:right w:w="120" w:type="dxa"/>
            </w:tcMar>
            <w:hideMark/>
          </w:tcPr>
          <w:p w14:paraId="6606CFA5" w14:textId="77777777" w:rsidR="00466746" w:rsidRDefault="00466746">
            <w:pPr>
              <w:spacing w:after="80"/>
              <w:rPr>
                <w:rFonts w:eastAsia="Times New Roman"/>
                <w:color w:val="262626"/>
                <w:sz w:val="20"/>
                <w:szCs w:val="20"/>
              </w:rPr>
            </w:pPr>
            <w:r>
              <w:rPr>
                <w:rFonts w:eastAsia="Times New Roman"/>
                <w:color w:val="262626"/>
                <w:sz w:val="20"/>
                <w:szCs w:val="20"/>
              </w:rPr>
              <w:t>Posisi akhir bulan</w:t>
            </w:r>
          </w:p>
        </w:tc>
        <w:tc>
          <w:tcPr>
            <w:tcW w:w="0" w:type="auto"/>
            <w:tcBorders>
              <w:bottom w:val="single" w:sz="4" w:space="0" w:color="D9D9D9"/>
            </w:tcBorders>
            <w:tcMar>
              <w:top w:w="60" w:type="dxa"/>
              <w:left w:w="120" w:type="dxa"/>
              <w:bottom w:w="60" w:type="dxa"/>
              <w:right w:w="120" w:type="dxa"/>
            </w:tcMar>
            <w:hideMark/>
          </w:tcPr>
          <w:p w14:paraId="2E58E846" w14:textId="77777777" w:rsidR="00466746" w:rsidRDefault="00466746">
            <w:pPr>
              <w:spacing w:after="80"/>
              <w:rPr>
                <w:rFonts w:eastAsia="Times New Roman"/>
                <w:color w:val="262626"/>
                <w:sz w:val="20"/>
                <w:szCs w:val="20"/>
              </w:rPr>
            </w:pPr>
            <w:r>
              <w:rPr>
                <w:rFonts w:eastAsia="Times New Roman"/>
                <w:color w:val="262626"/>
                <w:sz w:val="20"/>
                <w:szCs w:val="20"/>
              </w:rPr>
              <w:t>IMF IRFCL; BI SDDS untuk Sep 2026</w:t>
            </w:r>
          </w:p>
        </w:tc>
      </w:tr>
      <w:tr w:rsidR="00000000" w14:paraId="08EF2471"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8752D09" w14:textId="77777777" w:rsidR="00466746" w:rsidRDefault="00466746">
            <w:pPr>
              <w:spacing w:after="80"/>
              <w:rPr>
                <w:rFonts w:eastAsia="Times New Roman"/>
                <w:color w:val="262626"/>
                <w:sz w:val="20"/>
                <w:szCs w:val="20"/>
              </w:rPr>
            </w:pPr>
            <w:r>
              <w:rPr>
                <w:rFonts w:eastAsia="Times New Roman"/>
                <w:color w:val="262626"/>
                <w:sz w:val="20"/>
                <w:szCs w:val="20"/>
              </w:rPr>
              <w:t>DXY</w:t>
            </w:r>
          </w:p>
        </w:tc>
        <w:tc>
          <w:tcPr>
            <w:tcW w:w="0" w:type="auto"/>
            <w:tcBorders>
              <w:bottom w:val="single" w:sz="4" w:space="0" w:color="D9D9D9"/>
            </w:tcBorders>
            <w:tcMar>
              <w:top w:w="60" w:type="dxa"/>
              <w:left w:w="120" w:type="dxa"/>
              <w:bottom w:w="60" w:type="dxa"/>
              <w:right w:w="120" w:type="dxa"/>
            </w:tcMar>
            <w:hideMark/>
          </w:tcPr>
          <w:p w14:paraId="124D6825" w14:textId="77777777" w:rsidR="00466746" w:rsidRDefault="00466746">
            <w:pPr>
              <w:spacing w:after="80"/>
              <w:rPr>
                <w:rFonts w:eastAsia="Times New Roman"/>
                <w:color w:val="262626"/>
                <w:sz w:val="20"/>
                <w:szCs w:val="20"/>
              </w:rPr>
            </w:pPr>
            <w:r>
              <w:rPr>
                <w:rFonts w:eastAsia="Times New Roman"/>
                <w:color w:val="262626"/>
                <w:sz w:val="20"/>
                <w:szCs w:val="20"/>
              </w:rPr>
              <w:t>US Dollar Index</w:t>
            </w:r>
          </w:p>
        </w:tc>
        <w:tc>
          <w:tcPr>
            <w:tcW w:w="0" w:type="auto"/>
            <w:tcBorders>
              <w:bottom w:val="single" w:sz="4" w:space="0" w:color="D9D9D9"/>
            </w:tcBorders>
            <w:tcMar>
              <w:top w:w="60" w:type="dxa"/>
              <w:left w:w="120" w:type="dxa"/>
              <w:bottom w:w="60" w:type="dxa"/>
              <w:right w:w="120" w:type="dxa"/>
            </w:tcMar>
            <w:hideMark/>
          </w:tcPr>
          <w:p w14:paraId="3EA11DEC" w14:textId="77777777" w:rsidR="00466746" w:rsidRDefault="00466746">
            <w:pPr>
              <w:spacing w:after="80"/>
              <w:rPr>
                <w:rFonts w:eastAsia="Times New Roman"/>
                <w:color w:val="262626"/>
                <w:sz w:val="20"/>
                <w:szCs w:val="20"/>
              </w:rPr>
            </w:pPr>
            <w:r>
              <w:rPr>
                <w:rFonts w:eastAsia="Times New Roman"/>
                <w:color w:val="262626"/>
                <w:sz w:val="20"/>
                <w:szCs w:val="20"/>
              </w:rPr>
              <w:t>Indeks</w:t>
            </w:r>
          </w:p>
        </w:tc>
        <w:tc>
          <w:tcPr>
            <w:tcW w:w="0" w:type="auto"/>
            <w:tcBorders>
              <w:bottom w:val="single" w:sz="4" w:space="0" w:color="D9D9D9"/>
            </w:tcBorders>
            <w:tcMar>
              <w:top w:w="60" w:type="dxa"/>
              <w:left w:w="120" w:type="dxa"/>
              <w:bottom w:w="60" w:type="dxa"/>
              <w:right w:w="120" w:type="dxa"/>
            </w:tcMar>
            <w:hideMark/>
          </w:tcPr>
          <w:p w14:paraId="4605AF57" w14:textId="77777777" w:rsidR="00466746" w:rsidRDefault="00466746">
            <w:pPr>
              <w:spacing w:after="80"/>
              <w:rPr>
                <w:rFonts w:eastAsia="Times New Roman"/>
                <w:color w:val="262626"/>
                <w:sz w:val="20"/>
                <w:szCs w:val="20"/>
              </w:rPr>
            </w:pPr>
            <w:r>
              <w:rPr>
                <w:rFonts w:eastAsia="Times New Roman"/>
                <w:color w:val="262626"/>
                <w:sz w:val="20"/>
                <w:szCs w:val="20"/>
              </w:rPr>
              <w:t>Nilai akhir bulan</w:t>
            </w:r>
          </w:p>
        </w:tc>
        <w:tc>
          <w:tcPr>
            <w:tcW w:w="0" w:type="auto"/>
            <w:tcBorders>
              <w:bottom w:val="single" w:sz="4" w:space="0" w:color="D9D9D9"/>
            </w:tcBorders>
            <w:tcMar>
              <w:top w:w="60" w:type="dxa"/>
              <w:left w:w="120" w:type="dxa"/>
              <w:bottom w:w="60" w:type="dxa"/>
              <w:right w:w="120" w:type="dxa"/>
            </w:tcMar>
            <w:hideMark/>
          </w:tcPr>
          <w:p w14:paraId="632476D1" w14:textId="77777777" w:rsidR="00466746" w:rsidRDefault="00466746">
            <w:pPr>
              <w:spacing w:after="80"/>
              <w:rPr>
                <w:rFonts w:eastAsia="Times New Roman"/>
                <w:color w:val="262626"/>
                <w:sz w:val="20"/>
                <w:szCs w:val="20"/>
              </w:rPr>
            </w:pPr>
            <w:r>
              <w:rPr>
                <w:rFonts w:eastAsia="Times New Roman"/>
                <w:color w:val="262626"/>
                <w:sz w:val="20"/>
                <w:szCs w:val="20"/>
              </w:rPr>
              <w:t>Bloomberg</w:t>
            </w:r>
          </w:p>
        </w:tc>
      </w:tr>
      <w:tr w:rsidR="00000000" w14:paraId="2EC9736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955C7D5" w14:textId="77777777" w:rsidR="00466746" w:rsidRDefault="00466746">
            <w:pPr>
              <w:spacing w:after="80"/>
              <w:rPr>
                <w:rFonts w:eastAsia="Times New Roman"/>
                <w:color w:val="262626"/>
                <w:sz w:val="20"/>
                <w:szCs w:val="20"/>
              </w:rPr>
            </w:pPr>
            <w:r>
              <w:rPr>
                <w:rFonts w:eastAsia="Times New Roman"/>
                <w:color w:val="262626"/>
                <w:sz w:val="20"/>
                <w:szCs w:val="20"/>
              </w:rPr>
              <w:t>UST10Y</w:t>
            </w:r>
          </w:p>
        </w:tc>
        <w:tc>
          <w:tcPr>
            <w:tcW w:w="0" w:type="auto"/>
            <w:tcBorders>
              <w:bottom w:val="single" w:sz="4" w:space="0" w:color="D9D9D9"/>
            </w:tcBorders>
            <w:tcMar>
              <w:top w:w="60" w:type="dxa"/>
              <w:left w:w="120" w:type="dxa"/>
              <w:bottom w:w="60" w:type="dxa"/>
              <w:right w:w="120" w:type="dxa"/>
            </w:tcMar>
            <w:hideMark/>
          </w:tcPr>
          <w:p w14:paraId="4AE02CD7" w14:textId="77777777" w:rsidR="00466746" w:rsidRDefault="00466746">
            <w:pPr>
              <w:spacing w:after="80"/>
              <w:rPr>
                <w:rFonts w:eastAsia="Times New Roman"/>
                <w:color w:val="262626"/>
                <w:sz w:val="20"/>
                <w:szCs w:val="20"/>
              </w:rPr>
            </w:pPr>
            <w:r>
              <w:rPr>
                <w:rFonts w:eastAsia="Times New Roman"/>
                <w:color w:val="262626"/>
                <w:sz w:val="20"/>
                <w:szCs w:val="20"/>
              </w:rPr>
              <w:t>Yield US Treasury 10 tahun</w:t>
            </w:r>
          </w:p>
        </w:tc>
        <w:tc>
          <w:tcPr>
            <w:tcW w:w="0" w:type="auto"/>
            <w:tcBorders>
              <w:bottom w:val="single" w:sz="4" w:space="0" w:color="D9D9D9"/>
            </w:tcBorders>
            <w:tcMar>
              <w:top w:w="60" w:type="dxa"/>
              <w:left w:w="120" w:type="dxa"/>
              <w:bottom w:w="60" w:type="dxa"/>
              <w:right w:w="120" w:type="dxa"/>
            </w:tcMar>
            <w:hideMark/>
          </w:tcPr>
          <w:p w14:paraId="1525149E" w14:textId="77777777" w:rsidR="00466746" w:rsidRDefault="00466746">
            <w:pPr>
              <w:spacing w:after="80"/>
              <w:rPr>
                <w:rFonts w:eastAsia="Times New Roman"/>
                <w:color w:val="262626"/>
                <w:sz w:val="20"/>
                <w:szCs w:val="20"/>
              </w:rPr>
            </w:pPr>
            <w:r>
              <w:rPr>
                <w:rFonts w:eastAsia="Times New Roman"/>
                <w:color w:val="262626"/>
                <w:sz w:val="20"/>
                <w:szCs w:val="20"/>
              </w:rPr>
              <w:t>Persen</w:t>
            </w:r>
          </w:p>
        </w:tc>
        <w:tc>
          <w:tcPr>
            <w:tcW w:w="0" w:type="auto"/>
            <w:tcBorders>
              <w:bottom w:val="single" w:sz="4" w:space="0" w:color="D9D9D9"/>
            </w:tcBorders>
            <w:tcMar>
              <w:top w:w="60" w:type="dxa"/>
              <w:left w:w="120" w:type="dxa"/>
              <w:bottom w:w="60" w:type="dxa"/>
              <w:right w:w="120" w:type="dxa"/>
            </w:tcMar>
            <w:hideMark/>
          </w:tcPr>
          <w:p w14:paraId="4A94A313" w14:textId="77777777" w:rsidR="00466746" w:rsidRDefault="00466746">
            <w:pPr>
              <w:spacing w:after="80"/>
              <w:rPr>
                <w:rFonts w:eastAsia="Times New Roman"/>
                <w:color w:val="262626"/>
                <w:sz w:val="20"/>
                <w:szCs w:val="20"/>
              </w:rPr>
            </w:pPr>
            <w:r>
              <w:rPr>
                <w:rFonts w:eastAsia="Times New Roman"/>
                <w:color w:val="262626"/>
                <w:sz w:val="20"/>
                <w:szCs w:val="20"/>
              </w:rPr>
              <w:t>Nilai akhir bulan</w:t>
            </w:r>
          </w:p>
        </w:tc>
        <w:tc>
          <w:tcPr>
            <w:tcW w:w="0" w:type="auto"/>
            <w:tcBorders>
              <w:bottom w:val="single" w:sz="4" w:space="0" w:color="D9D9D9"/>
            </w:tcBorders>
            <w:tcMar>
              <w:top w:w="60" w:type="dxa"/>
              <w:left w:w="120" w:type="dxa"/>
              <w:bottom w:w="60" w:type="dxa"/>
              <w:right w:w="120" w:type="dxa"/>
            </w:tcMar>
            <w:hideMark/>
          </w:tcPr>
          <w:p w14:paraId="4340FA27" w14:textId="77777777" w:rsidR="00466746" w:rsidRDefault="00466746">
            <w:pPr>
              <w:spacing w:after="80"/>
              <w:rPr>
                <w:rFonts w:eastAsia="Times New Roman"/>
                <w:color w:val="262626"/>
                <w:sz w:val="20"/>
                <w:szCs w:val="20"/>
              </w:rPr>
            </w:pPr>
            <w:r>
              <w:rPr>
                <w:rFonts w:eastAsia="Times New Roman"/>
                <w:color w:val="262626"/>
                <w:sz w:val="20"/>
                <w:szCs w:val="20"/>
              </w:rPr>
              <w:t>Bloomberg</w:t>
            </w:r>
          </w:p>
        </w:tc>
      </w:tr>
    </w:tbl>
    <w:p w14:paraId="015BEF1D" w14:textId="77777777" w:rsidR="00466746" w:rsidRDefault="00466746">
      <w:pPr>
        <w:pStyle w:val="cap"/>
        <w:rPr>
          <w:lang w:val="id-ID"/>
        </w:rPr>
      </w:pPr>
      <w:r>
        <w:rPr>
          <w:lang w:val="id-ID"/>
        </w:rPr>
        <w:t>Tabel 4.1 Enam variabel yang dipakai model. Sheet juga memuat VIX, BI rate, Fed funds, selisih BI–Fed, dan penanda rating; variabel itu diuji tetapi tidak terpakai di spesifikasi akhir (Bagian 6.10).</w:t>
      </w:r>
    </w:p>
    <w:tbl>
      <w:tblPr>
        <w:tblW w:w="5000" w:type="pct"/>
        <w:tblCellMar>
          <w:top w:w="15" w:type="dxa"/>
          <w:left w:w="15" w:type="dxa"/>
          <w:bottom w:w="15" w:type="dxa"/>
          <w:right w:w="15" w:type="dxa"/>
        </w:tblCellMar>
        <w:tblLook w:val="04A0" w:firstRow="1" w:lastRow="0" w:firstColumn="1" w:lastColumn="0" w:noHBand="0" w:noVBand="1"/>
      </w:tblPr>
      <w:tblGrid>
        <w:gridCol w:w="3214"/>
        <w:gridCol w:w="739"/>
        <w:gridCol w:w="1382"/>
        <w:gridCol w:w="1576"/>
        <w:gridCol w:w="1078"/>
        <w:gridCol w:w="1082"/>
      </w:tblGrid>
      <w:tr w:rsidR="00000000" w14:paraId="5A6BEA05"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EF0D8B8" w14:textId="77777777" w:rsidR="00466746" w:rsidRDefault="00466746">
            <w:pPr>
              <w:spacing w:after="80"/>
              <w:rPr>
                <w:rFonts w:eastAsia="Times New Roman"/>
                <w:b/>
                <w:bCs/>
                <w:color w:val="262626"/>
                <w:sz w:val="20"/>
                <w:szCs w:val="20"/>
              </w:rPr>
            </w:pPr>
            <w:r>
              <w:rPr>
                <w:rFonts w:eastAsia="Times New Roman"/>
                <w:b/>
                <w:bCs/>
                <w:color w:val="262626"/>
                <w:sz w:val="20"/>
                <w:szCs w:val="20"/>
              </w:rPr>
              <w:t>Variabel</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8B6D2A1" w14:textId="77777777" w:rsidR="00466746" w:rsidRDefault="00466746">
            <w:pPr>
              <w:spacing w:after="80"/>
              <w:rPr>
                <w:rFonts w:eastAsia="Times New Roman"/>
                <w:b/>
                <w:bCs/>
                <w:color w:val="262626"/>
                <w:sz w:val="20"/>
                <w:szCs w:val="20"/>
              </w:rPr>
            </w:pPr>
            <w:r>
              <w:rPr>
                <w:rFonts w:eastAsia="Times New Roman"/>
                <w:b/>
                <w:bCs/>
                <w:color w:val="262626"/>
                <w:sz w:val="20"/>
                <w:szCs w:val="20"/>
              </w:rPr>
              <w:t>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8BB29E0" w14:textId="77777777" w:rsidR="00466746" w:rsidRDefault="00466746">
            <w:pPr>
              <w:spacing w:after="80"/>
              <w:rPr>
                <w:rFonts w:eastAsia="Times New Roman"/>
                <w:b/>
                <w:bCs/>
                <w:color w:val="262626"/>
                <w:sz w:val="20"/>
                <w:szCs w:val="20"/>
              </w:rPr>
            </w:pPr>
            <w:r>
              <w:rPr>
                <w:rFonts w:eastAsia="Times New Roman"/>
                <w:b/>
                <w:bCs/>
                <w:color w:val="262626"/>
                <w:sz w:val="20"/>
                <w:szCs w:val="20"/>
              </w:rPr>
              <w:t>Rata-rata</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1F4269D8" w14:textId="77777777" w:rsidR="00466746" w:rsidRDefault="00466746">
            <w:pPr>
              <w:spacing w:after="80"/>
              <w:rPr>
                <w:rFonts w:eastAsia="Times New Roman"/>
                <w:b/>
                <w:bCs/>
                <w:color w:val="262626"/>
                <w:sz w:val="20"/>
                <w:szCs w:val="20"/>
              </w:rPr>
            </w:pPr>
            <w:r>
              <w:rPr>
                <w:rFonts w:eastAsia="Times New Roman"/>
                <w:b/>
                <w:bCs/>
                <w:color w:val="262626"/>
                <w:sz w:val="20"/>
                <w:szCs w:val="20"/>
              </w:rPr>
              <w:t>Simp. baku</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1E3336C" w14:textId="77777777" w:rsidR="00466746" w:rsidRDefault="00466746">
            <w:pPr>
              <w:spacing w:after="80"/>
              <w:rPr>
                <w:rFonts w:eastAsia="Times New Roman"/>
                <w:b/>
                <w:bCs/>
                <w:color w:val="262626"/>
                <w:sz w:val="20"/>
                <w:szCs w:val="20"/>
              </w:rPr>
            </w:pPr>
            <w:r>
              <w:rPr>
                <w:rFonts w:eastAsia="Times New Roman"/>
                <w:b/>
                <w:bCs/>
                <w:color w:val="262626"/>
                <w:sz w:val="20"/>
                <w:szCs w:val="20"/>
              </w:rPr>
              <w:t>Min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143899AB" w14:textId="77777777" w:rsidR="00466746" w:rsidRDefault="00466746">
            <w:pPr>
              <w:spacing w:after="80"/>
              <w:rPr>
                <w:rFonts w:eastAsia="Times New Roman"/>
                <w:b/>
                <w:bCs/>
                <w:color w:val="262626"/>
                <w:sz w:val="20"/>
                <w:szCs w:val="20"/>
              </w:rPr>
            </w:pPr>
            <w:r>
              <w:rPr>
                <w:rFonts w:eastAsia="Times New Roman"/>
                <w:b/>
                <w:bCs/>
                <w:color w:val="262626"/>
                <w:sz w:val="20"/>
                <w:szCs w:val="20"/>
              </w:rPr>
              <w:t>Maks</w:t>
            </w:r>
          </w:p>
        </w:tc>
      </w:tr>
      <w:tr w:rsidR="00000000" w14:paraId="713B4E7E"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8FDA4CB" w14:textId="77777777" w:rsidR="00466746" w:rsidRDefault="00466746">
            <w:pPr>
              <w:spacing w:after="80"/>
              <w:rPr>
                <w:rFonts w:eastAsia="Times New Roman"/>
                <w:color w:val="262626"/>
                <w:sz w:val="20"/>
                <w:szCs w:val="20"/>
              </w:rPr>
            </w:pPr>
            <w:r>
              <w:rPr>
                <w:rFonts w:eastAsia="Times New Roman"/>
                <w:color w:val="262626"/>
                <w:sz w:val="20"/>
                <w:szCs w:val="20"/>
              </w:rPr>
              <w:t>USD/IDR</w:t>
            </w:r>
          </w:p>
        </w:tc>
        <w:tc>
          <w:tcPr>
            <w:tcW w:w="0" w:type="auto"/>
            <w:tcBorders>
              <w:bottom w:val="single" w:sz="4" w:space="0" w:color="D9D9D9"/>
            </w:tcBorders>
            <w:tcMar>
              <w:top w:w="60" w:type="dxa"/>
              <w:left w:w="120" w:type="dxa"/>
              <w:bottom w:w="60" w:type="dxa"/>
              <w:right w:w="120" w:type="dxa"/>
            </w:tcMar>
            <w:hideMark/>
          </w:tcPr>
          <w:p w14:paraId="35A7FDED" w14:textId="77777777" w:rsidR="00466746" w:rsidRDefault="00466746">
            <w:pPr>
              <w:spacing w:after="80"/>
              <w:jc w:val="right"/>
              <w:rPr>
                <w:rFonts w:eastAsia="Times New Roman"/>
                <w:color w:val="262626"/>
                <w:sz w:val="20"/>
                <w:szCs w:val="20"/>
              </w:rPr>
            </w:pPr>
            <w:r>
              <w:rPr>
                <w:rFonts w:eastAsia="Times New Roman"/>
                <w:color w:val="262626"/>
                <w:sz w:val="20"/>
                <w:szCs w:val="20"/>
              </w:rPr>
              <w:t>165</w:t>
            </w:r>
          </w:p>
        </w:tc>
        <w:tc>
          <w:tcPr>
            <w:tcW w:w="0" w:type="auto"/>
            <w:tcBorders>
              <w:bottom w:val="single" w:sz="4" w:space="0" w:color="D9D9D9"/>
            </w:tcBorders>
            <w:tcMar>
              <w:top w:w="60" w:type="dxa"/>
              <w:left w:w="120" w:type="dxa"/>
              <w:bottom w:w="60" w:type="dxa"/>
              <w:right w:w="120" w:type="dxa"/>
            </w:tcMar>
            <w:hideMark/>
          </w:tcPr>
          <w:p w14:paraId="08C54272" w14:textId="77777777" w:rsidR="00466746" w:rsidRDefault="00466746">
            <w:pPr>
              <w:spacing w:after="80"/>
              <w:jc w:val="right"/>
              <w:rPr>
                <w:rFonts w:eastAsia="Times New Roman"/>
                <w:color w:val="262626"/>
                <w:sz w:val="20"/>
                <w:szCs w:val="20"/>
              </w:rPr>
            </w:pPr>
            <w:r>
              <w:rPr>
                <w:rFonts w:eastAsia="Times New Roman"/>
                <w:color w:val="262626"/>
                <w:sz w:val="20"/>
                <w:szCs w:val="20"/>
              </w:rPr>
              <w:t>14.219</w:t>
            </w:r>
          </w:p>
        </w:tc>
        <w:tc>
          <w:tcPr>
            <w:tcW w:w="0" w:type="auto"/>
            <w:tcBorders>
              <w:bottom w:val="single" w:sz="4" w:space="0" w:color="D9D9D9"/>
            </w:tcBorders>
            <w:tcMar>
              <w:top w:w="60" w:type="dxa"/>
              <w:left w:w="120" w:type="dxa"/>
              <w:bottom w:w="60" w:type="dxa"/>
              <w:right w:w="120" w:type="dxa"/>
            </w:tcMar>
            <w:hideMark/>
          </w:tcPr>
          <w:p w14:paraId="1292BE9F" w14:textId="77777777" w:rsidR="00466746" w:rsidRDefault="00466746">
            <w:pPr>
              <w:spacing w:after="80"/>
              <w:jc w:val="right"/>
              <w:rPr>
                <w:rFonts w:eastAsia="Times New Roman"/>
                <w:color w:val="262626"/>
                <w:sz w:val="20"/>
                <w:szCs w:val="20"/>
              </w:rPr>
            </w:pPr>
            <w:r>
              <w:rPr>
                <w:rFonts w:eastAsia="Times New Roman"/>
                <w:color w:val="262626"/>
                <w:sz w:val="20"/>
                <w:szCs w:val="20"/>
              </w:rPr>
              <w:t>1.735</w:t>
            </w:r>
          </w:p>
        </w:tc>
        <w:tc>
          <w:tcPr>
            <w:tcW w:w="0" w:type="auto"/>
            <w:tcBorders>
              <w:bottom w:val="single" w:sz="4" w:space="0" w:color="D9D9D9"/>
            </w:tcBorders>
            <w:tcMar>
              <w:top w:w="60" w:type="dxa"/>
              <w:left w:w="120" w:type="dxa"/>
              <w:bottom w:w="60" w:type="dxa"/>
              <w:right w:w="120" w:type="dxa"/>
            </w:tcMar>
            <w:hideMark/>
          </w:tcPr>
          <w:p w14:paraId="22A79DE0" w14:textId="77777777" w:rsidR="00466746" w:rsidRDefault="00466746">
            <w:pPr>
              <w:spacing w:after="80"/>
              <w:jc w:val="right"/>
              <w:rPr>
                <w:rFonts w:eastAsia="Times New Roman"/>
                <w:color w:val="262626"/>
                <w:sz w:val="20"/>
                <w:szCs w:val="20"/>
              </w:rPr>
            </w:pPr>
            <w:r>
              <w:rPr>
                <w:rFonts w:eastAsia="Times New Roman"/>
                <w:color w:val="262626"/>
                <w:sz w:val="20"/>
                <w:szCs w:val="20"/>
              </w:rPr>
              <w:t>9.664</w:t>
            </w:r>
          </w:p>
        </w:tc>
        <w:tc>
          <w:tcPr>
            <w:tcW w:w="0" w:type="auto"/>
            <w:tcBorders>
              <w:bottom w:val="single" w:sz="4" w:space="0" w:color="D9D9D9"/>
            </w:tcBorders>
            <w:tcMar>
              <w:top w:w="60" w:type="dxa"/>
              <w:left w:w="120" w:type="dxa"/>
              <w:bottom w:w="60" w:type="dxa"/>
              <w:right w:w="120" w:type="dxa"/>
            </w:tcMar>
            <w:hideMark/>
          </w:tcPr>
          <w:p w14:paraId="13605220" w14:textId="77777777" w:rsidR="00466746" w:rsidRDefault="00466746">
            <w:pPr>
              <w:spacing w:after="80"/>
              <w:jc w:val="right"/>
              <w:rPr>
                <w:rFonts w:eastAsia="Times New Roman"/>
                <w:color w:val="262626"/>
                <w:sz w:val="20"/>
                <w:szCs w:val="20"/>
              </w:rPr>
            </w:pPr>
            <w:r>
              <w:rPr>
                <w:rFonts w:eastAsia="Times New Roman"/>
                <w:color w:val="262626"/>
                <w:sz w:val="20"/>
                <w:szCs w:val="20"/>
              </w:rPr>
              <w:t>18.000</w:t>
            </w:r>
          </w:p>
        </w:tc>
      </w:tr>
      <w:tr w:rsidR="00000000" w14:paraId="53915AD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B3F32CF" w14:textId="77777777" w:rsidR="00466746" w:rsidRDefault="00466746">
            <w:pPr>
              <w:spacing w:after="80"/>
              <w:rPr>
                <w:rFonts w:eastAsia="Times New Roman"/>
                <w:color w:val="262626"/>
                <w:sz w:val="20"/>
                <w:szCs w:val="20"/>
              </w:rPr>
            </w:pPr>
            <w:r>
              <w:rPr>
                <w:rFonts w:eastAsia="Times New Roman"/>
                <w:color w:val="262626"/>
                <w:sz w:val="20"/>
                <w:szCs w:val="20"/>
              </w:rPr>
              <w:t>Trade balance (USD bn)</w:t>
            </w:r>
          </w:p>
        </w:tc>
        <w:tc>
          <w:tcPr>
            <w:tcW w:w="0" w:type="auto"/>
            <w:tcBorders>
              <w:bottom w:val="single" w:sz="4" w:space="0" w:color="D9D9D9"/>
            </w:tcBorders>
            <w:tcMar>
              <w:top w:w="60" w:type="dxa"/>
              <w:left w:w="120" w:type="dxa"/>
              <w:bottom w:w="60" w:type="dxa"/>
              <w:right w:w="120" w:type="dxa"/>
            </w:tcMar>
            <w:hideMark/>
          </w:tcPr>
          <w:p w14:paraId="128CEC92" w14:textId="77777777" w:rsidR="00466746" w:rsidRDefault="00466746">
            <w:pPr>
              <w:spacing w:after="80"/>
              <w:jc w:val="right"/>
              <w:rPr>
                <w:rFonts w:eastAsia="Times New Roman"/>
                <w:color w:val="262626"/>
                <w:sz w:val="20"/>
                <w:szCs w:val="20"/>
              </w:rPr>
            </w:pPr>
            <w:r>
              <w:rPr>
                <w:rFonts w:eastAsia="Times New Roman"/>
                <w:color w:val="262626"/>
                <w:sz w:val="20"/>
                <w:szCs w:val="20"/>
              </w:rPr>
              <w:t>164</w:t>
            </w:r>
          </w:p>
        </w:tc>
        <w:tc>
          <w:tcPr>
            <w:tcW w:w="0" w:type="auto"/>
            <w:tcBorders>
              <w:bottom w:val="single" w:sz="4" w:space="0" w:color="D9D9D9"/>
            </w:tcBorders>
            <w:tcMar>
              <w:top w:w="60" w:type="dxa"/>
              <w:left w:w="120" w:type="dxa"/>
              <w:bottom w:w="60" w:type="dxa"/>
              <w:right w:w="120" w:type="dxa"/>
            </w:tcMar>
            <w:hideMark/>
          </w:tcPr>
          <w:p w14:paraId="435C4773" w14:textId="77777777" w:rsidR="00466746" w:rsidRDefault="00466746">
            <w:pPr>
              <w:spacing w:after="80"/>
              <w:jc w:val="right"/>
              <w:rPr>
                <w:rFonts w:eastAsia="Times New Roman"/>
                <w:color w:val="262626"/>
                <w:sz w:val="20"/>
                <w:szCs w:val="20"/>
              </w:rPr>
            </w:pPr>
            <w:r>
              <w:rPr>
                <w:rFonts w:eastAsia="Times New Roman"/>
                <w:color w:val="262626"/>
                <w:sz w:val="20"/>
                <w:szCs w:val="20"/>
              </w:rPr>
              <w:t>1,45</w:t>
            </w:r>
          </w:p>
        </w:tc>
        <w:tc>
          <w:tcPr>
            <w:tcW w:w="0" w:type="auto"/>
            <w:tcBorders>
              <w:bottom w:val="single" w:sz="4" w:space="0" w:color="D9D9D9"/>
            </w:tcBorders>
            <w:tcMar>
              <w:top w:w="60" w:type="dxa"/>
              <w:left w:w="120" w:type="dxa"/>
              <w:bottom w:w="60" w:type="dxa"/>
              <w:right w:w="120" w:type="dxa"/>
            </w:tcMar>
            <w:hideMark/>
          </w:tcPr>
          <w:p w14:paraId="462DD946" w14:textId="77777777" w:rsidR="00466746" w:rsidRDefault="00466746">
            <w:pPr>
              <w:spacing w:after="80"/>
              <w:jc w:val="right"/>
              <w:rPr>
                <w:rFonts w:eastAsia="Times New Roman"/>
                <w:color w:val="262626"/>
                <w:sz w:val="20"/>
                <w:szCs w:val="20"/>
              </w:rPr>
            </w:pPr>
            <w:r>
              <w:rPr>
                <w:rFonts w:eastAsia="Times New Roman"/>
                <w:color w:val="262626"/>
                <w:sz w:val="20"/>
                <w:szCs w:val="20"/>
              </w:rPr>
              <w:t>1,95</w:t>
            </w:r>
          </w:p>
        </w:tc>
        <w:tc>
          <w:tcPr>
            <w:tcW w:w="0" w:type="auto"/>
            <w:tcBorders>
              <w:bottom w:val="single" w:sz="4" w:space="0" w:color="D9D9D9"/>
            </w:tcBorders>
            <w:tcMar>
              <w:top w:w="60" w:type="dxa"/>
              <w:left w:w="120" w:type="dxa"/>
              <w:bottom w:w="60" w:type="dxa"/>
              <w:right w:w="120" w:type="dxa"/>
            </w:tcMar>
            <w:hideMark/>
          </w:tcPr>
          <w:p w14:paraId="67F52BBE" w14:textId="77777777" w:rsidR="00466746" w:rsidRDefault="00466746">
            <w:pPr>
              <w:spacing w:after="80"/>
              <w:jc w:val="right"/>
              <w:rPr>
                <w:rFonts w:eastAsia="Times New Roman"/>
                <w:color w:val="262626"/>
                <w:sz w:val="20"/>
                <w:szCs w:val="20"/>
              </w:rPr>
            </w:pPr>
            <w:r>
              <w:rPr>
                <w:rFonts w:eastAsia="Times New Roman"/>
                <w:color w:val="262626"/>
                <w:sz w:val="20"/>
                <w:szCs w:val="20"/>
              </w:rPr>
              <w:t>−2,33</w:t>
            </w:r>
          </w:p>
        </w:tc>
        <w:tc>
          <w:tcPr>
            <w:tcW w:w="0" w:type="auto"/>
            <w:tcBorders>
              <w:bottom w:val="single" w:sz="4" w:space="0" w:color="D9D9D9"/>
            </w:tcBorders>
            <w:tcMar>
              <w:top w:w="60" w:type="dxa"/>
              <w:left w:w="120" w:type="dxa"/>
              <w:bottom w:w="60" w:type="dxa"/>
              <w:right w:w="120" w:type="dxa"/>
            </w:tcMar>
            <w:hideMark/>
          </w:tcPr>
          <w:p w14:paraId="439C05A5" w14:textId="77777777" w:rsidR="00466746" w:rsidRDefault="00466746">
            <w:pPr>
              <w:spacing w:after="80"/>
              <w:jc w:val="right"/>
              <w:rPr>
                <w:rFonts w:eastAsia="Times New Roman"/>
                <w:color w:val="262626"/>
                <w:sz w:val="20"/>
                <w:szCs w:val="20"/>
              </w:rPr>
            </w:pPr>
            <w:r>
              <w:rPr>
                <w:rFonts w:eastAsia="Times New Roman"/>
                <w:color w:val="262626"/>
                <w:sz w:val="20"/>
                <w:szCs w:val="20"/>
              </w:rPr>
              <w:t>7,58</w:t>
            </w:r>
          </w:p>
        </w:tc>
      </w:tr>
      <w:tr w:rsidR="00000000" w14:paraId="7FD25309"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A55CF88" w14:textId="77777777" w:rsidR="00466746" w:rsidRDefault="00466746">
            <w:pPr>
              <w:spacing w:after="80"/>
              <w:rPr>
                <w:rFonts w:eastAsia="Times New Roman"/>
                <w:color w:val="262626"/>
                <w:sz w:val="20"/>
                <w:szCs w:val="20"/>
              </w:rPr>
            </w:pPr>
            <w:r>
              <w:rPr>
                <w:rFonts w:eastAsia="Times New Roman"/>
                <w:color w:val="262626"/>
                <w:sz w:val="20"/>
                <w:szCs w:val="20"/>
              </w:rPr>
              <w:t>Net flows (Rp tn)</w:t>
            </w:r>
          </w:p>
        </w:tc>
        <w:tc>
          <w:tcPr>
            <w:tcW w:w="0" w:type="auto"/>
            <w:tcBorders>
              <w:bottom w:val="single" w:sz="4" w:space="0" w:color="D9D9D9"/>
            </w:tcBorders>
            <w:tcMar>
              <w:top w:w="60" w:type="dxa"/>
              <w:left w:w="120" w:type="dxa"/>
              <w:bottom w:w="60" w:type="dxa"/>
              <w:right w:w="120" w:type="dxa"/>
            </w:tcMar>
            <w:hideMark/>
          </w:tcPr>
          <w:p w14:paraId="19075273" w14:textId="77777777" w:rsidR="00466746" w:rsidRDefault="00466746">
            <w:pPr>
              <w:spacing w:after="80"/>
              <w:jc w:val="right"/>
              <w:rPr>
                <w:rFonts w:eastAsia="Times New Roman"/>
                <w:color w:val="262626"/>
                <w:sz w:val="20"/>
                <w:szCs w:val="20"/>
              </w:rPr>
            </w:pPr>
            <w:r>
              <w:rPr>
                <w:rFonts w:eastAsia="Times New Roman"/>
                <w:color w:val="262626"/>
                <w:sz w:val="20"/>
                <w:szCs w:val="20"/>
              </w:rPr>
              <w:t>165</w:t>
            </w:r>
          </w:p>
        </w:tc>
        <w:tc>
          <w:tcPr>
            <w:tcW w:w="0" w:type="auto"/>
            <w:tcBorders>
              <w:bottom w:val="single" w:sz="4" w:space="0" w:color="D9D9D9"/>
            </w:tcBorders>
            <w:tcMar>
              <w:top w:w="60" w:type="dxa"/>
              <w:left w:w="120" w:type="dxa"/>
              <w:bottom w:w="60" w:type="dxa"/>
              <w:right w:w="120" w:type="dxa"/>
            </w:tcMar>
            <w:hideMark/>
          </w:tcPr>
          <w:p w14:paraId="48F2C88A" w14:textId="77777777" w:rsidR="00466746" w:rsidRDefault="00466746">
            <w:pPr>
              <w:spacing w:after="80"/>
              <w:jc w:val="right"/>
              <w:rPr>
                <w:rFonts w:eastAsia="Times New Roman"/>
                <w:color w:val="262626"/>
                <w:sz w:val="20"/>
                <w:szCs w:val="20"/>
              </w:rPr>
            </w:pPr>
            <w:r>
              <w:rPr>
                <w:rFonts w:eastAsia="Times New Roman"/>
                <w:color w:val="262626"/>
                <w:sz w:val="20"/>
                <w:szCs w:val="20"/>
              </w:rPr>
              <w:t>5,5</w:t>
            </w:r>
          </w:p>
        </w:tc>
        <w:tc>
          <w:tcPr>
            <w:tcW w:w="0" w:type="auto"/>
            <w:tcBorders>
              <w:bottom w:val="single" w:sz="4" w:space="0" w:color="D9D9D9"/>
            </w:tcBorders>
            <w:tcMar>
              <w:top w:w="60" w:type="dxa"/>
              <w:left w:w="120" w:type="dxa"/>
              <w:bottom w:w="60" w:type="dxa"/>
              <w:right w:w="120" w:type="dxa"/>
            </w:tcMar>
            <w:hideMark/>
          </w:tcPr>
          <w:p w14:paraId="250429E8" w14:textId="77777777" w:rsidR="00466746" w:rsidRDefault="00466746">
            <w:pPr>
              <w:spacing w:after="80"/>
              <w:jc w:val="right"/>
              <w:rPr>
                <w:rFonts w:eastAsia="Times New Roman"/>
                <w:color w:val="262626"/>
                <w:sz w:val="20"/>
                <w:szCs w:val="20"/>
              </w:rPr>
            </w:pPr>
            <w:r>
              <w:rPr>
                <w:rFonts w:eastAsia="Times New Roman"/>
                <w:color w:val="262626"/>
                <w:sz w:val="20"/>
                <w:szCs w:val="20"/>
              </w:rPr>
              <w:t>26,8</w:t>
            </w:r>
          </w:p>
        </w:tc>
        <w:tc>
          <w:tcPr>
            <w:tcW w:w="0" w:type="auto"/>
            <w:tcBorders>
              <w:bottom w:val="single" w:sz="4" w:space="0" w:color="D9D9D9"/>
            </w:tcBorders>
            <w:tcMar>
              <w:top w:w="60" w:type="dxa"/>
              <w:left w:w="120" w:type="dxa"/>
              <w:bottom w:w="60" w:type="dxa"/>
              <w:right w:w="120" w:type="dxa"/>
            </w:tcMar>
            <w:hideMark/>
          </w:tcPr>
          <w:p w14:paraId="2BC85F9B" w14:textId="77777777" w:rsidR="00466746" w:rsidRDefault="00466746">
            <w:pPr>
              <w:spacing w:after="80"/>
              <w:jc w:val="right"/>
              <w:rPr>
                <w:rFonts w:eastAsia="Times New Roman"/>
                <w:color w:val="262626"/>
                <w:sz w:val="20"/>
                <w:szCs w:val="20"/>
              </w:rPr>
            </w:pPr>
            <w:r>
              <w:rPr>
                <w:rFonts w:eastAsia="Times New Roman"/>
                <w:color w:val="262626"/>
                <w:sz w:val="20"/>
                <w:szCs w:val="20"/>
              </w:rPr>
              <w:t>−120,0</w:t>
            </w:r>
          </w:p>
        </w:tc>
        <w:tc>
          <w:tcPr>
            <w:tcW w:w="0" w:type="auto"/>
            <w:tcBorders>
              <w:bottom w:val="single" w:sz="4" w:space="0" w:color="D9D9D9"/>
            </w:tcBorders>
            <w:tcMar>
              <w:top w:w="60" w:type="dxa"/>
              <w:left w:w="120" w:type="dxa"/>
              <w:bottom w:w="60" w:type="dxa"/>
              <w:right w:w="120" w:type="dxa"/>
            </w:tcMar>
            <w:hideMark/>
          </w:tcPr>
          <w:p w14:paraId="41088B3C" w14:textId="77777777" w:rsidR="00466746" w:rsidRDefault="00466746">
            <w:pPr>
              <w:spacing w:after="80"/>
              <w:jc w:val="right"/>
              <w:rPr>
                <w:rFonts w:eastAsia="Times New Roman"/>
                <w:color w:val="262626"/>
                <w:sz w:val="20"/>
                <w:szCs w:val="20"/>
              </w:rPr>
            </w:pPr>
            <w:r>
              <w:rPr>
                <w:rFonts w:eastAsia="Times New Roman"/>
                <w:color w:val="262626"/>
                <w:sz w:val="20"/>
                <w:szCs w:val="20"/>
              </w:rPr>
              <w:t>82,6</w:t>
            </w:r>
          </w:p>
        </w:tc>
      </w:tr>
      <w:tr w:rsidR="00000000" w14:paraId="2949AF48"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2C88318" w14:textId="77777777" w:rsidR="00466746" w:rsidRDefault="00466746">
            <w:pPr>
              <w:spacing w:after="80"/>
              <w:rPr>
                <w:rFonts w:eastAsia="Times New Roman"/>
                <w:color w:val="262626"/>
                <w:sz w:val="20"/>
                <w:szCs w:val="20"/>
              </w:rPr>
            </w:pPr>
            <w:r>
              <w:rPr>
                <w:rFonts w:eastAsia="Times New Roman"/>
                <w:color w:val="262626"/>
                <w:sz w:val="20"/>
                <w:szCs w:val="20"/>
              </w:rPr>
              <w:t>Cadangan devisa (USD bn)</w:t>
            </w:r>
          </w:p>
        </w:tc>
        <w:tc>
          <w:tcPr>
            <w:tcW w:w="0" w:type="auto"/>
            <w:tcBorders>
              <w:bottom w:val="single" w:sz="4" w:space="0" w:color="D9D9D9"/>
            </w:tcBorders>
            <w:tcMar>
              <w:top w:w="60" w:type="dxa"/>
              <w:left w:w="120" w:type="dxa"/>
              <w:bottom w:w="60" w:type="dxa"/>
              <w:right w:w="120" w:type="dxa"/>
            </w:tcMar>
            <w:hideMark/>
          </w:tcPr>
          <w:p w14:paraId="215A0F41" w14:textId="77777777" w:rsidR="00466746" w:rsidRDefault="00466746">
            <w:pPr>
              <w:spacing w:after="80"/>
              <w:jc w:val="right"/>
              <w:rPr>
                <w:rFonts w:eastAsia="Times New Roman"/>
                <w:color w:val="262626"/>
                <w:sz w:val="20"/>
                <w:szCs w:val="20"/>
              </w:rPr>
            </w:pPr>
            <w:r>
              <w:rPr>
                <w:rFonts w:eastAsia="Times New Roman"/>
                <w:color w:val="262626"/>
                <w:sz w:val="20"/>
                <w:szCs w:val="20"/>
              </w:rPr>
              <w:t>165</w:t>
            </w:r>
          </w:p>
        </w:tc>
        <w:tc>
          <w:tcPr>
            <w:tcW w:w="0" w:type="auto"/>
            <w:tcBorders>
              <w:bottom w:val="single" w:sz="4" w:space="0" w:color="D9D9D9"/>
            </w:tcBorders>
            <w:tcMar>
              <w:top w:w="60" w:type="dxa"/>
              <w:left w:w="120" w:type="dxa"/>
              <w:bottom w:w="60" w:type="dxa"/>
              <w:right w:w="120" w:type="dxa"/>
            </w:tcMar>
            <w:hideMark/>
          </w:tcPr>
          <w:p w14:paraId="1707FACC" w14:textId="77777777" w:rsidR="00466746" w:rsidRDefault="00466746">
            <w:pPr>
              <w:spacing w:after="80"/>
              <w:jc w:val="right"/>
              <w:rPr>
                <w:rFonts w:eastAsia="Times New Roman"/>
                <w:color w:val="262626"/>
                <w:sz w:val="20"/>
                <w:szCs w:val="20"/>
              </w:rPr>
            </w:pPr>
            <w:r>
              <w:rPr>
                <w:rFonts w:eastAsia="Times New Roman"/>
                <w:color w:val="262626"/>
                <w:sz w:val="20"/>
                <w:szCs w:val="20"/>
              </w:rPr>
              <w:t>117,2</w:t>
            </w:r>
          </w:p>
        </w:tc>
        <w:tc>
          <w:tcPr>
            <w:tcW w:w="0" w:type="auto"/>
            <w:tcBorders>
              <w:bottom w:val="single" w:sz="4" w:space="0" w:color="D9D9D9"/>
            </w:tcBorders>
            <w:tcMar>
              <w:top w:w="60" w:type="dxa"/>
              <w:left w:w="120" w:type="dxa"/>
              <w:bottom w:w="60" w:type="dxa"/>
              <w:right w:w="120" w:type="dxa"/>
            </w:tcMar>
            <w:hideMark/>
          </w:tcPr>
          <w:p w14:paraId="282D10D8" w14:textId="77777777" w:rsidR="00466746" w:rsidRDefault="00466746">
            <w:pPr>
              <w:spacing w:after="80"/>
              <w:jc w:val="right"/>
              <w:rPr>
                <w:rFonts w:eastAsia="Times New Roman"/>
                <w:color w:val="262626"/>
                <w:sz w:val="20"/>
                <w:szCs w:val="20"/>
              </w:rPr>
            </w:pPr>
            <w:r>
              <w:rPr>
                <w:rFonts w:eastAsia="Times New Roman"/>
                <w:color w:val="262626"/>
                <w:sz w:val="20"/>
                <w:szCs w:val="20"/>
              </w:rPr>
              <w:t>13,0</w:t>
            </w:r>
          </w:p>
        </w:tc>
        <w:tc>
          <w:tcPr>
            <w:tcW w:w="0" w:type="auto"/>
            <w:tcBorders>
              <w:bottom w:val="single" w:sz="4" w:space="0" w:color="D9D9D9"/>
            </w:tcBorders>
            <w:tcMar>
              <w:top w:w="60" w:type="dxa"/>
              <w:left w:w="120" w:type="dxa"/>
              <w:bottom w:w="60" w:type="dxa"/>
              <w:right w:w="120" w:type="dxa"/>
            </w:tcMar>
            <w:hideMark/>
          </w:tcPr>
          <w:p w14:paraId="63EBF2CD" w14:textId="77777777" w:rsidR="00466746" w:rsidRDefault="00466746">
            <w:pPr>
              <w:spacing w:after="80"/>
              <w:jc w:val="right"/>
              <w:rPr>
                <w:rFonts w:eastAsia="Times New Roman"/>
                <w:color w:val="262626"/>
                <w:sz w:val="20"/>
                <w:szCs w:val="20"/>
              </w:rPr>
            </w:pPr>
            <w:r>
              <w:rPr>
                <w:rFonts w:eastAsia="Times New Roman"/>
                <w:color w:val="262626"/>
                <w:sz w:val="20"/>
                <w:szCs w:val="20"/>
              </w:rPr>
              <w:t>85,9</w:t>
            </w:r>
          </w:p>
        </w:tc>
        <w:tc>
          <w:tcPr>
            <w:tcW w:w="0" w:type="auto"/>
            <w:tcBorders>
              <w:bottom w:val="single" w:sz="4" w:space="0" w:color="D9D9D9"/>
            </w:tcBorders>
            <w:tcMar>
              <w:top w:w="60" w:type="dxa"/>
              <w:left w:w="120" w:type="dxa"/>
              <w:bottom w:w="60" w:type="dxa"/>
              <w:right w:w="120" w:type="dxa"/>
            </w:tcMar>
            <w:hideMark/>
          </w:tcPr>
          <w:p w14:paraId="6DCE957C" w14:textId="77777777" w:rsidR="00466746" w:rsidRDefault="00466746">
            <w:pPr>
              <w:spacing w:after="80"/>
              <w:jc w:val="right"/>
              <w:rPr>
                <w:rFonts w:eastAsia="Times New Roman"/>
                <w:color w:val="262626"/>
                <w:sz w:val="20"/>
                <w:szCs w:val="20"/>
              </w:rPr>
            </w:pPr>
            <w:r>
              <w:rPr>
                <w:rFonts w:eastAsia="Times New Roman"/>
                <w:color w:val="262626"/>
                <w:sz w:val="20"/>
                <w:szCs w:val="20"/>
              </w:rPr>
              <w:t>140,3</w:t>
            </w:r>
          </w:p>
        </w:tc>
      </w:tr>
      <w:tr w:rsidR="00000000" w14:paraId="0DB18F1F"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AD6331A" w14:textId="77777777" w:rsidR="00466746" w:rsidRDefault="00466746">
            <w:pPr>
              <w:spacing w:after="80"/>
              <w:rPr>
                <w:rFonts w:eastAsia="Times New Roman"/>
                <w:color w:val="262626"/>
                <w:sz w:val="20"/>
                <w:szCs w:val="20"/>
              </w:rPr>
            </w:pPr>
            <w:r>
              <w:rPr>
                <w:rFonts w:eastAsia="Times New Roman"/>
                <w:color w:val="262626"/>
                <w:sz w:val="20"/>
                <w:szCs w:val="20"/>
              </w:rPr>
              <w:t>DXY</w:t>
            </w:r>
          </w:p>
        </w:tc>
        <w:tc>
          <w:tcPr>
            <w:tcW w:w="0" w:type="auto"/>
            <w:tcBorders>
              <w:bottom w:val="single" w:sz="4" w:space="0" w:color="D9D9D9"/>
            </w:tcBorders>
            <w:tcMar>
              <w:top w:w="60" w:type="dxa"/>
              <w:left w:w="120" w:type="dxa"/>
              <w:bottom w:w="60" w:type="dxa"/>
              <w:right w:w="120" w:type="dxa"/>
            </w:tcMar>
            <w:hideMark/>
          </w:tcPr>
          <w:p w14:paraId="56732D08" w14:textId="77777777" w:rsidR="00466746" w:rsidRDefault="00466746">
            <w:pPr>
              <w:spacing w:after="80"/>
              <w:jc w:val="right"/>
              <w:rPr>
                <w:rFonts w:eastAsia="Times New Roman"/>
                <w:color w:val="262626"/>
                <w:sz w:val="20"/>
                <w:szCs w:val="20"/>
              </w:rPr>
            </w:pPr>
            <w:r>
              <w:rPr>
                <w:rFonts w:eastAsia="Times New Roman"/>
                <w:color w:val="262626"/>
                <w:sz w:val="20"/>
                <w:szCs w:val="20"/>
              </w:rPr>
              <w:t>165</w:t>
            </w:r>
          </w:p>
        </w:tc>
        <w:tc>
          <w:tcPr>
            <w:tcW w:w="0" w:type="auto"/>
            <w:tcBorders>
              <w:bottom w:val="single" w:sz="4" w:space="0" w:color="D9D9D9"/>
            </w:tcBorders>
            <w:tcMar>
              <w:top w:w="60" w:type="dxa"/>
              <w:left w:w="120" w:type="dxa"/>
              <w:bottom w:w="60" w:type="dxa"/>
              <w:right w:w="120" w:type="dxa"/>
            </w:tcMar>
            <w:hideMark/>
          </w:tcPr>
          <w:p w14:paraId="1B937BC7" w14:textId="77777777" w:rsidR="00466746" w:rsidRDefault="00466746">
            <w:pPr>
              <w:spacing w:after="80"/>
              <w:jc w:val="right"/>
              <w:rPr>
                <w:rFonts w:eastAsia="Times New Roman"/>
                <w:color w:val="262626"/>
                <w:sz w:val="20"/>
                <w:szCs w:val="20"/>
              </w:rPr>
            </w:pPr>
            <w:r>
              <w:rPr>
                <w:rFonts w:eastAsia="Times New Roman"/>
                <w:color w:val="262626"/>
                <w:sz w:val="20"/>
                <w:szCs w:val="20"/>
              </w:rPr>
              <w:t>96,1</w:t>
            </w:r>
          </w:p>
        </w:tc>
        <w:tc>
          <w:tcPr>
            <w:tcW w:w="0" w:type="auto"/>
            <w:tcBorders>
              <w:bottom w:val="single" w:sz="4" w:space="0" w:color="D9D9D9"/>
            </w:tcBorders>
            <w:tcMar>
              <w:top w:w="60" w:type="dxa"/>
              <w:left w:w="120" w:type="dxa"/>
              <w:bottom w:w="60" w:type="dxa"/>
              <w:right w:w="120" w:type="dxa"/>
            </w:tcMar>
            <w:hideMark/>
          </w:tcPr>
          <w:p w14:paraId="04003C0A" w14:textId="77777777" w:rsidR="00466746" w:rsidRDefault="00466746">
            <w:pPr>
              <w:spacing w:after="80"/>
              <w:jc w:val="right"/>
              <w:rPr>
                <w:rFonts w:eastAsia="Times New Roman"/>
                <w:color w:val="262626"/>
                <w:sz w:val="20"/>
                <w:szCs w:val="20"/>
              </w:rPr>
            </w:pPr>
            <w:r>
              <w:rPr>
                <w:rFonts w:eastAsia="Times New Roman"/>
                <w:color w:val="262626"/>
                <w:sz w:val="20"/>
                <w:szCs w:val="20"/>
              </w:rPr>
              <w:t>7,3</w:t>
            </w:r>
          </w:p>
        </w:tc>
        <w:tc>
          <w:tcPr>
            <w:tcW w:w="0" w:type="auto"/>
            <w:tcBorders>
              <w:bottom w:val="single" w:sz="4" w:space="0" w:color="D9D9D9"/>
            </w:tcBorders>
            <w:tcMar>
              <w:top w:w="60" w:type="dxa"/>
              <w:left w:w="120" w:type="dxa"/>
              <w:bottom w:w="60" w:type="dxa"/>
              <w:right w:w="120" w:type="dxa"/>
            </w:tcMar>
            <w:hideMark/>
          </w:tcPr>
          <w:p w14:paraId="180C0EB2" w14:textId="77777777" w:rsidR="00466746" w:rsidRDefault="00466746">
            <w:pPr>
              <w:spacing w:after="80"/>
              <w:jc w:val="right"/>
              <w:rPr>
                <w:rFonts w:eastAsia="Times New Roman"/>
                <w:color w:val="262626"/>
                <w:sz w:val="20"/>
                <w:szCs w:val="20"/>
              </w:rPr>
            </w:pPr>
            <w:r>
              <w:rPr>
                <w:rFonts w:eastAsia="Times New Roman"/>
                <w:color w:val="262626"/>
                <w:sz w:val="20"/>
                <w:szCs w:val="20"/>
              </w:rPr>
              <w:t>79,2</w:t>
            </w:r>
          </w:p>
        </w:tc>
        <w:tc>
          <w:tcPr>
            <w:tcW w:w="0" w:type="auto"/>
            <w:tcBorders>
              <w:bottom w:val="single" w:sz="4" w:space="0" w:color="D9D9D9"/>
            </w:tcBorders>
            <w:tcMar>
              <w:top w:w="60" w:type="dxa"/>
              <w:left w:w="120" w:type="dxa"/>
              <w:bottom w:w="60" w:type="dxa"/>
              <w:right w:w="120" w:type="dxa"/>
            </w:tcMar>
            <w:hideMark/>
          </w:tcPr>
          <w:p w14:paraId="219C8BF2" w14:textId="77777777" w:rsidR="00466746" w:rsidRDefault="00466746">
            <w:pPr>
              <w:spacing w:after="80"/>
              <w:jc w:val="right"/>
              <w:rPr>
                <w:rFonts w:eastAsia="Times New Roman"/>
                <w:color w:val="262626"/>
                <w:sz w:val="20"/>
                <w:szCs w:val="20"/>
              </w:rPr>
            </w:pPr>
            <w:r>
              <w:rPr>
                <w:rFonts w:eastAsia="Times New Roman"/>
                <w:color w:val="262626"/>
                <w:sz w:val="20"/>
                <w:szCs w:val="20"/>
              </w:rPr>
              <w:t>112,1</w:t>
            </w:r>
          </w:p>
        </w:tc>
      </w:tr>
    </w:tbl>
    <w:p w14:paraId="6FCC4152" w14:textId="77777777" w:rsidR="00466746" w:rsidRDefault="00466746">
      <w:pPr>
        <w:pStyle w:val="cap"/>
        <w:rPr>
          <w:lang w:val="id-ID"/>
        </w:rPr>
      </w:pPr>
      <w:r>
        <w:rPr>
          <w:lang w:val="id-ID"/>
        </w:rPr>
        <w:t>Tabel 4.2 Statistik deskriptif, Januari 2013 – September 2026. Trade balance September 2026 belum tersedia (N = 164). Sumber: T1_descriptive.</w:t>
      </w:r>
    </w:p>
    <w:p w14:paraId="09F2D550" w14:textId="77777777" w:rsidR="00466746" w:rsidRDefault="00466746">
      <w:pPr>
        <w:pStyle w:val="fig"/>
        <w:rPr>
          <w:color w:val="262626"/>
          <w:sz w:val="22"/>
          <w:szCs w:val="22"/>
          <w:lang w:val="id-ID"/>
        </w:rPr>
      </w:pPr>
      <w:r>
        <w:rPr>
          <w:noProof/>
          <w:color w:val="262626"/>
          <w:sz w:val="22"/>
          <w:szCs w:val="22"/>
          <w:lang w:val="id-ID"/>
        </w:rPr>
        <w:lastRenderedPageBreak/>
        <w:drawing>
          <wp:inline distT="0" distB="0" distL="0" distR="0" wp14:anchorId="116E899C" wp14:editId="0119C7FD">
            <wp:extent cx="5334000" cy="3188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34000" cy="3188970"/>
                    </a:xfrm>
                    <a:prstGeom prst="rect">
                      <a:avLst/>
                    </a:prstGeom>
                    <a:noFill/>
                    <a:ln>
                      <a:noFill/>
                    </a:ln>
                  </pic:spPr>
                </pic:pic>
              </a:graphicData>
            </a:graphic>
          </wp:inline>
        </w:drawing>
      </w:r>
    </w:p>
    <w:p w14:paraId="43EE0E8B" w14:textId="77777777" w:rsidR="00466746" w:rsidRDefault="00466746">
      <w:pPr>
        <w:pStyle w:val="cap"/>
        <w:rPr>
          <w:lang w:val="id-ID"/>
        </w:rPr>
      </w:pPr>
      <w:r>
        <w:rPr>
          <w:lang w:val="id-ID"/>
        </w:rPr>
        <w:t>Gambar 4.1 Empat seri inti: USD/IDR, trade balance, net flows, dan cadangan devisa.</w:t>
      </w:r>
    </w:p>
    <w:p w14:paraId="1EB0B1FB" w14:textId="77777777" w:rsidR="00466746" w:rsidRDefault="00466746">
      <w:pPr>
        <w:pStyle w:val="Heading2"/>
        <w:rPr>
          <w:rFonts w:eastAsia="Times New Roman"/>
          <w:lang w:val="id-ID"/>
        </w:rPr>
      </w:pPr>
      <w:bookmarkStart w:id="24" w:name="_Toc244457901"/>
      <w:r>
        <w:rPr>
          <w:rFonts w:eastAsia="Times New Roman"/>
          <w:lang w:val="id-ID"/>
        </w:rPr>
        <w:t>4.2 Logika ekonomi: bagaimana setiap variabel memengaruhi rupiah</w:t>
      </w:r>
      <w:bookmarkEnd w:id="24"/>
    </w:p>
    <w:p w14:paraId="7BA8A898" w14:textId="77777777" w:rsidR="00466746" w:rsidRDefault="00466746">
      <w:pPr>
        <w:pStyle w:val="NormalWeb"/>
        <w:rPr>
          <w:color w:val="262626"/>
          <w:sz w:val="22"/>
          <w:szCs w:val="22"/>
          <w:lang w:val="id-ID"/>
        </w:rPr>
      </w:pPr>
      <w:r>
        <w:rPr>
          <w:color w:val="262626"/>
          <w:sz w:val="22"/>
          <w:szCs w:val="22"/>
          <w:lang w:val="id-ID"/>
        </w:rPr>
        <w:t>Kurs adalah harga dolar dalam rupiah, ditentukan oleh permintaan dan penawaran dolar di pasar valas domestik. Setiap variabel dalam model dipilih karena memengaruhi salah satu sisi itu.</w:t>
      </w:r>
    </w:p>
    <w:p w14:paraId="1058DB30" w14:textId="77777777" w:rsidR="00466746" w:rsidRDefault="00466746">
      <w:pPr>
        <w:pStyle w:val="fig"/>
        <w:rPr>
          <w:color w:val="262626"/>
          <w:sz w:val="22"/>
          <w:szCs w:val="22"/>
          <w:lang w:val="id-ID"/>
        </w:rPr>
      </w:pPr>
      <w:r>
        <w:rPr>
          <w:noProof/>
          <w:color w:val="262626"/>
          <w:sz w:val="22"/>
          <w:szCs w:val="22"/>
          <w:lang w:val="id-ID"/>
        </w:rPr>
        <w:drawing>
          <wp:inline distT="0" distB="0" distL="0" distR="0" wp14:anchorId="578C9084" wp14:editId="09579C74">
            <wp:extent cx="5334000" cy="39628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34000" cy="3962837"/>
                    </a:xfrm>
                    <a:prstGeom prst="rect">
                      <a:avLst/>
                    </a:prstGeom>
                    <a:noFill/>
                    <a:ln>
                      <a:noFill/>
                    </a:ln>
                  </pic:spPr>
                </pic:pic>
              </a:graphicData>
            </a:graphic>
          </wp:inline>
        </w:drawing>
      </w:r>
    </w:p>
    <w:p w14:paraId="3BDD7F9A" w14:textId="77777777" w:rsidR="00466746" w:rsidRDefault="00466746">
      <w:pPr>
        <w:pStyle w:val="cap"/>
        <w:rPr>
          <w:lang w:val="id-ID"/>
        </w:rPr>
      </w:pPr>
      <w:r>
        <w:rPr>
          <w:lang w:val="id-ID"/>
        </w:rPr>
        <w:t>Gambar 4.2 Peta hubungan antarvariabel. Warna merah = tekanan pelemahan rupiah, hijau = penguatan. Angka korelasi berasal dari residual BVARX (D4_residual_corr) dan efek kontemporer DXY (D6_dxy_effect).</w:t>
      </w:r>
    </w:p>
    <w:p w14:paraId="3B751581" w14:textId="77777777" w:rsidR="00466746" w:rsidRDefault="00466746">
      <w:pPr>
        <w:pStyle w:val="Heading3"/>
        <w:rPr>
          <w:rFonts w:eastAsia="Times New Roman"/>
          <w:lang w:val="id-ID"/>
        </w:rPr>
      </w:pPr>
      <w:r>
        <w:rPr>
          <w:rFonts w:eastAsia="Times New Roman"/>
          <w:lang w:val="id-ID"/>
        </w:rPr>
        <w:lastRenderedPageBreak/>
        <w:t>DXY: kekuatan dolar global</w:t>
      </w:r>
    </w:p>
    <w:p w14:paraId="15C6D88C" w14:textId="77777777" w:rsidR="00466746" w:rsidRDefault="00466746">
      <w:pPr>
        <w:pStyle w:val="NormalWeb"/>
        <w:rPr>
          <w:color w:val="262626"/>
          <w:sz w:val="22"/>
          <w:szCs w:val="22"/>
          <w:lang w:val="id-ID"/>
        </w:rPr>
      </w:pPr>
      <w:r>
        <w:rPr>
          <w:color w:val="262626"/>
          <w:sz w:val="22"/>
          <w:szCs w:val="22"/>
          <w:lang w:val="id-ID"/>
        </w:rPr>
        <w:t>Saat dolar menguat terhadap mata uang utama dunia (DXY naik), dolar biasanya juga menguat terhadap mata uang negara berkembang, termasuk rupiah (Lustig, Roussanov, &amp; Verdelhan, 2011; Verdelhan, 2018). Penyebabnya bisa kebijakan moneter AS yang lebih ketat, permintaan aset aman (</w:t>
      </w:r>
      <w:r>
        <w:rPr>
          <w:i/>
          <w:iCs/>
          <w:color w:val="262626"/>
          <w:sz w:val="22"/>
          <w:szCs w:val="22"/>
          <w:lang w:val="id-ID"/>
        </w:rPr>
        <w:t>safe haven</w:t>
      </w:r>
      <w:r>
        <w:rPr>
          <w:color w:val="262626"/>
          <w:sz w:val="22"/>
          <w:szCs w:val="22"/>
          <w:lang w:val="id-ID"/>
        </w:rPr>
        <w:t xml:space="preserve">) saat pasar global tegang, atau perbedaan pertumbuhan. Dalam BVARX, kenaikan DXY 1% dalam satu bulan disertai pelemahan rupiah rata-rata 0,38% di bulan yang sama (interval 90%: 0,28–0,49%), arus modal keluar Rp3,2 triliun, dan cadangan devisa turun 0,28%. Ketiganya berbeda nyata dari nol. DXY diperlakukan sebagai </w:t>
      </w:r>
      <w:r>
        <w:rPr>
          <w:b/>
          <w:bCs/>
          <w:color w:val="262626"/>
          <w:sz w:val="22"/>
          <w:szCs w:val="22"/>
          <w:lang w:val="id-ID"/>
        </w:rPr>
        <w:t>variabel eksogen</w:t>
      </w:r>
      <w:r>
        <w:rPr>
          <w:color w:val="262626"/>
          <w:sz w:val="22"/>
          <w:szCs w:val="22"/>
          <w:lang w:val="id-ID"/>
        </w:rPr>
        <w:t>: memengaruhi ekonomi Indonesia, tetapi tidak dipengaruhi balik oleh variabel Indonesia.</w:t>
      </w:r>
    </w:p>
    <w:p w14:paraId="086E2ECE" w14:textId="77777777" w:rsidR="00466746" w:rsidRDefault="00466746">
      <w:pPr>
        <w:pStyle w:val="Heading3"/>
        <w:rPr>
          <w:rFonts w:eastAsia="Times New Roman"/>
          <w:lang w:val="id-ID"/>
        </w:rPr>
      </w:pPr>
      <w:r>
        <w:rPr>
          <w:rFonts w:eastAsia="Times New Roman"/>
          <w:lang w:val="id-ID"/>
        </w:rPr>
        <w:t>Yield UST 10 tahun</w:t>
      </w:r>
    </w:p>
    <w:p w14:paraId="0606544E" w14:textId="77777777" w:rsidR="00466746" w:rsidRDefault="00466746">
      <w:pPr>
        <w:pStyle w:val="NormalWeb"/>
        <w:rPr>
          <w:color w:val="262626"/>
          <w:sz w:val="22"/>
          <w:szCs w:val="22"/>
          <w:lang w:val="id-ID"/>
        </w:rPr>
      </w:pPr>
      <w:r>
        <w:rPr>
          <w:color w:val="262626"/>
          <w:sz w:val="22"/>
          <w:szCs w:val="22"/>
          <w:lang w:val="id-ID"/>
        </w:rPr>
        <w:t>Kenaikan yield obligasi AS membuat aset dolar lebih menarik dibanding aset rupiah, sehingga investor asing cenderung menjual SBN dan saham Indonesia (Eichengreen &amp; Gupta, 2015). Variabel ini masuk sebagai prediktor di BMA. Di BVARX, opsi memasukkan UST diuji di validation tetapi tidak meningkatkan akurasi, sehingga tidak dipakai.</w:t>
      </w:r>
    </w:p>
    <w:p w14:paraId="3BDCE20B" w14:textId="77777777" w:rsidR="00466746" w:rsidRDefault="00466746">
      <w:pPr>
        <w:pStyle w:val="Heading3"/>
        <w:rPr>
          <w:rFonts w:eastAsia="Times New Roman"/>
          <w:lang w:val="id-ID"/>
        </w:rPr>
      </w:pPr>
      <w:r>
        <w:rPr>
          <w:rFonts w:eastAsia="Times New Roman"/>
          <w:lang w:val="id-ID"/>
        </w:rPr>
        <w:t>Net flows asing</w:t>
      </w:r>
    </w:p>
    <w:p w14:paraId="23D89232" w14:textId="77777777" w:rsidR="00466746" w:rsidRDefault="00466746">
      <w:pPr>
        <w:pStyle w:val="NormalWeb"/>
        <w:rPr>
          <w:color w:val="262626"/>
          <w:sz w:val="22"/>
          <w:szCs w:val="22"/>
          <w:lang w:val="id-ID"/>
        </w:rPr>
      </w:pPr>
      <w:r>
        <w:rPr>
          <w:color w:val="262626"/>
          <w:sz w:val="22"/>
          <w:szCs w:val="22"/>
          <w:lang w:val="id-ID"/>
        </w:rPr>
        <w:t xml:space="preserve">Pembelian bersih asing atas saham, SBN, dan SRBI berarti dolar masuk dan ditukar ke rupiah: permintaan rupiah naik, rupiah menguat (Evans &amp; Lyons, 2002; Forbes &amp; </w:t>
      </w:r>
      <w:r>
        <w:rPr>
          <w:color w:val="262626"/>
          <w:sz w:val="22"/>
          <w:szCs w:val="22"/>
          <w:lang w:val="id-ID"/>
        </w:rPr>
        <w:t>Warnock, 2012). Penjualan bersih berarti sebaliknya. Ini kanal tercepat dan paling volatil: simpangan baku bulanan Rp26,8 triliun, dengan arus keluar terbesar Rp120 triliun (Maret 2020). Di residual BVARX, guncangan flows berkorelasi −0,36 dengan guncangan perubahan kurs: bulan dengan arus masuk lebih besar dari perkiraan cenderung disertai rupiah yang lebih kuat dari perkiraan.</w:t>
      </w:r>
    </w:p>
    <w:p w14:paraId="466D459B" w14:textId="77777777" w:rsidR="00466746" w:rsidRDefault="00466746">
      <w:pPr>
        <w:pStyle w:val="Heading3"/>
        <w:rPr>
          <w:rFonts w:eastAsia="Times New Roman"/>
          <w:lang w:val="id-ID"/>
        </w:rPr>
      </w:pPr>
      <w:r>
        <w:rPr>
          <w:rFonts w:eastAsia="Times New Roman"/>
          <w:lang w:val="id-ID"/>
        </w:rPr>
        <w:t>Trade balance</w:t>
      </w:r>
    </w:p>
    <w:p w14:paraId="6914230C" w14:textId="77777777" w:rsidR="00466746" w:rsidRDefault="00466746">
      <w:pPr>
        <w:pStyle w:val="NormalWeb"/>
        <w:rPr>
          <w:color w:val="262626"/>
          <w:sz w:val="22"/>
          <w:szCs w:val="22"/>
          <w:lang w:val="id-ID"/>
        </w:rPr>
      </w:pPr>
      <w:r>
        <w:rPr>
          <w:color w:val="262626"/>
          <w:sz w:val="22"/>
          <w:szCs w:val="22"/>
          <w:lang w:val="id-ID"/>
        </w:rPr>
        <w:t>Surplus perdagangan berarti eksportir menerima lebih banyak dolar daripada yang dibutuhkan importir; pasokan dolar di pasar domestik bertambah dan rupiah cenderung menguat (Obstfeld &amp; Rogoff, 1996). Efeknya lebih lambat dan lebih halus dari flows, karena eksportir tidak selalu langsung mengonversi devisa hasil ekspor. Trade balance sangat persisten (autokorelasi lag 1 sekitar 0,69): surplus bulan ini biasanya diikuti surplus bulan depan. Sifat ini dimasukkan ke prior BVARX (Bagian 6.4).</w:t>
      </w:r>
    </w:p>
    <w:p w14:paraId="44917819" w14:textId="77777777" w:rsidR="00466746" w:rsidRDefault="00466746">
      <w:pPr>
        <w:pStyle w:val="Heading3"/>
        <w:rPr>
          <w:rFonts w:eastAsia="Times New Roman"/>
          <w:lang w:val="id-ID"/>
        </w:rPr>
      </w:pPr>
      <w:r>
        <w:rPr>
          <w:rFonts w:eastAsia="Times New Roman"/>
          <w:lang w:val="id-ID"/>
        </w:rPr>
        <w:t>Cadangan devisa</w:t>
      </w:r>
    </w:p>
    <w:p w14:paraId="1BB930C6" w14:textId="77777777" w:rsidR="00466746" w:rsidRDefault="00466746">
      <w:pPr>
        <w:pStyle w:val="NormalWeb"/>
        <w:rPr>
          <w:color w:val="262626"/>
          <w:sz w:val="22"/>
          <w:szCs w:val="22"/>
          <w:lang w:val="id-ID"/>
        </w:rPr>
      </w:pPr>
      <w:r>
        <w:rPr>
          <w:color w:val="262626"/>
          <w:sz w:val="22"/>
          <w:szCs w:val="22"/>
          <w:lang w:val="id-ID"/>
        </w:rPr>
        <w:t>Cadangan devisa adalah amunisi Bank Indonesia untuk menstabilkan rupiah (Fratzscher et al., 2019). Hubungannya dua arah: saat rupiah tertekan, BI menjual dolar dari cadangan (intervensi), sehingga cadangan turun bersamaan dengan pelemahan rupiah (korelasi residual −0,30); saat modal masuk, BI dapat menambah cadangan (korelasi residual cadangan dengan flows +0,43). Karena itu cadangan diperlakukan sebagai bagian dari sistem (endogen), bukan penyebab satu arah.</w:t>
      </w:r>
    </w:p>
    <w:tbl>
      <w:tblPr>
        <w:tblW w:w="5000" w:type="pct"/>
        <w:tblCellMar>
          <w:top w:w="15" w:type="dxa"/>
          <w:left w:w="15" w:type="dxa"/>
          <w:bottom w:w="15" w:type="dxa"/>
          <w:right w:w="15" w:type="dxa"/>
        </w:tblCellMar>
        <w:tblLook w:val="04A0" w:firstRow="1" w:lastRow="0" w:firstColumn="1" w:lastColumn="0" w:noHBand="0" w:noVBand="1"/>
      </w:tblPr>
      <w:tblGrid>
        <w:gridCol w:w="9041"/>
      </w:tblGrid>
      <w:tr w:rsidR="00000000" w14:paraId="12E15E64" w14:textId="77777777">
        <w:tc>
          <w:tcPr>
            <w:tcW w:w="0" w:type="auto"/>
            <w:tcBorders>
              <w:left w:val="single" w:sz="24" w:space="0" w:color="A5644E"/>
            </w:tcBorders>
            <w:shd w:val="clear" w:color="auto" w:fill="F3E9E3"/>
            <w:tcMar>
              <w:top w:w="120" w:type="dxa"/>
              <w:left w:w="200" w:type="dxa"/>
              <w:bottom w:w="120" w:type="dxa"/>
              <w:right w:w="200" w:type="dxa"/>
            </w:tcMar>
            <w:vAlign w:val="center"/>
            <w:hideMark/>
          </w:tcPr>
          <w:p w14:paraId="2A90DFAB" w14:textId="77777777" w:rsidR="00466746" w:rsidRDefault="00466746">
            <w:pPr>
              <w:spacing w:before="120" w:after="200"/>
              <w:rPr>
                <w:rFonts w:eastAsia="Times New Roman"/>
                <w:color w:val="262626"/>
                <w:sz w:val="21"/>
                <w:szCs w:val="21"/>
              </w:rPr>
            </w:pPr>
            <w:r>
              <w:rPr>
                <w:rFonts w:eastAsia="Times New Roman"/>
                <w:b/>
                <w:bCs/>
                <w:color w:val="262626"/>
                <w:sz w:val="21"/>
                <w:szCs w:val="21"/>
              </w:rPr>
              <w:t>Korelasi bukan kausalitas.</w:t>
            </w:r>
            <w:r>
              <w:rPr>
                <w:rFonts w:eastAsia="Times New Roman"/>
                <w:color w:val="262626"/>
                <w:sz w:val="21"/>
                <w:szCs w:val="21"/>
              </w:rPr>
              <w:t xml:space="preserve"> </w:t>
            </w:r>
            <w:r>
              <w:rPr>
                <w:rFonts w:eastAsia="Times New Roman"/>
                <w:color w:val="262626"/>
                <w:sz w:val="21"/>
                <w:szCs w:val="21"/>
              </w:rPr>
              <w:t xml:space="preserve">Angka korelasi residual menunjukkan variabel mana yang bergerak bersama ketika terjadi kejutan, bukan siapa menyebabkan siapa. Model memakai pola ko-pergerakan itu untuk forecast bersyarat (Bagian 6.7), tanpa mengklaim efek kausal tunggal. Karena itu hasil skenario dibaca sebagai "proyeksi yang konsisten dengan pola historis", bukan "dampak kausal kebijakan X". </w:t>
            </w:r>
          </w:p>
        </w:tc>
      </w:tr>
    </w:tbl>
    <w:p w14:paraId="6AEEEFCD" w14:textId="77777777" w:rsidR="00466746" w:rsidRDefault="00466746">
      <w:pPr>
        <w:pStyle w:val="Heading2"/>
        <w:rPr>
          <w:rFonts w:eastAsia="Times New Roman"/>
          <w:lang w:val="id-ID"/>
        </w:rPr>
      </w:pPr>
      <w:bookmarkStart w:id="25" w:name="_Toc244457902"/>
      <w:r>
        <w:rPr>
          <w:rFonts w:eastAsia="Times New Roman"/>
          <w:lang w:val="id-ID"/>
        </w:rPr>
        <w:t>4.3 Transformasi ke bentuk model</w:t>
      </w:r>
      <w:bookmarkEnd w:id="25"/>
    </w:p>
    <w:p w14:paraId="6B7284A1" w14:textId="77777777" w:rsidR="00466746" w:rsidRDefault="00466746">
      <w:pPr>
        <w:pStyle w:val="NormalWeb"/>
        <w:rPr>
          <w:color w:val="262626"/>
          <w:sz w:val="22"/>
          <w:szCs w:val="22"/>
          <w:lang w:val="id-ID"/>
        </w:rPr>
      </w:pPr>
      <w:r>
        <w:rPr>
          <w:color w:val="262626"/>
          <w:sz w:val="22"/>
          <w:szCs w:val="22"/>
          <w:lang w:val="id-ID"/>
        </w:rPr>
        <w:lastRenderedPageBreak/>
        <w:t xml:space="preserve">Bentuk setiap variabel di kedua model sudah dirangkum di Tabel 2.3 (Bab 2). Kodenya ada di </w:t>
      </w:r>
      <w:r>
        <w:rPr>
          <w:rStyle w:val="HTMLCode"/>
          <w:color w:val="262626"/>
          <w:lang w:val="id-ID"/>
        </w:rPr>
        <w:t>01_import_audit.do</w:t>
      </w:r>
      <w:r>
        <w:rPr>
          <w:color w:val="262626"/>
          <w:sz w:val="22"/>
          <w:szCs w:val="22"/>
          <w:lang w:val="id-ID"/>
        </w:rPr>
        <w:t xml:space="preserve"> </w:t>
      </w:r>
      <w:r>
        <w:rPr>
          <w:color w:val="262626"/>
          <w:sz w:val="22"/>
          <w:szCs w:val="22"/>
          <w:lang w:val="id-ID"/>
        </w:rPr>
        <w:t xml:space="preserve">(BVARX) dan </w:t>
      </w:r>
      <w:r>
        <w:rPr>
          <w:rStyle w:val="HTMLCode"/>
          <w:color w:val="262626"/>
          <w:lang w:val="id-ID"/>
        </w:rPr>
        <w:t>09_bma.do</w:t>
      </w:r>
      <w:r>
        <w:rPr>
          <w:color w:val="262626"/>
          <w:sz w:val="22"/>
          <w:szCs w:val="22"/>
          <w:lang w:val="id-ID"/>
        </w:rPr>
        <w:t xml:space="preserve"> (BMA). Dua komponen tambahan perlu penjelasan lebih rinci:</w:t>
      </w:r>
    </w:p>
    <w:p w14:paraId="235709C1" w14:textId="77777777" w:rsidR="00466746" w:rsidRDefault="00466746">
      <w:pPr>
        <w:pStyle w:val="NormalWeb"/>
        <w:rPr>
          <w:color w:val="262626"/>
          <w:sz w:val="22"/>
          <w:szCs w:val="22"/>
          <w:lang w:val="id-ID"/>
        </w:rPr>
      </w:pPr>
      <w:r>
        <w:rPr>
          <w:b/>
          <w:bCs/>
          <w:color w:val="262626"/>
          <w:sz w:val="22"/>
          <w:szCs w:val="22"/>
          <w:lang w:val="id-ID"/>
        </w:rPr>
        <w:t>Musiman dengan sinus-kosinus.</w:t>
      </w:r>
      <w:r>
        <w:rPr>
          <w:color w:val="262626"/>
          <w:sz w:val="22"/>
          <w:szCs w:val="22"/>
          <w:lang w:val="id-ID"/>
        </w:rPr>
        <w:t xml:space="preserve"> Daripada memakai 11 dummy bulan, musiman diwakili empat variabel: sin(2π·bulan/12), cos(2π·bulan/12), sin(4π·bulan/12), cos(4π·bulan/12) (Hyndman &amp; Athanasopoulos, 2021). Pasangan pertama menangkap gelombang satu siklus per tahun, pasangan kedua dua siklus per tahun. Hasilnya pola musiman yang halus dengan hanya empat parameter.</w:t>
      </w:r>
    </w:p>
    <w:p w14:paraId="5D1DEEED" w14:textId="77777777" w:rsidR="00466746" w:rsidRDefault="00466746">
      <w:pPr>
        <w:pStyle w:val="NormalWeb"/>
        <w:rPr>
          <w:color w:val="262626"/>
          <w:sz w:val="22"/>
          <w:szCs w:val="22"/>
          <w:lang w:val="id-ID"/>
        </w:rPr>
      </w:pPr>
      <w:r>
        <w:rPr>
          <w:b/>
          <w:bCs/>
          <w:color w:val="262626"/>
          <w:sz w:val="22"/>
          <w:szCs w:val="22"/>
          <w:lang w:val="id-ID"/>
        </w:rPr>
        <w:t>Dummy bulan ekstrem.</w:t>
      </w:r>
      <w:r>
        <w:rPr>
          <w:color w:val="262626"/>
          <w:sz w:val="22"/>
          <w:szCs w:val="22"/>
          <w:lang w:val="id-ID"/>
        </w:rPr>
        <w:t xml:space="preserve"> </w:t>
      </w:r>
      <w:r>
        <w:rPr>
          <w:color w:val="262626"/>
          <w:sz w:val="22"/>
          <w:szCs w:val="22"/>
          <w:lang w:val="id-ID"/>
        </w:rPr>
        <w:t>Empat bulan dengan perubahan kurs lebih dari 2,5 simpangan baku diberi impulse dummy (bernilai 1 hanya di bulan itu): Oktober 2015, November 2018, Maret 2020, dan April 2020. Tanpa dummy, satu bulan ekstrem seperti Maret 2020 bisa menarik koefisien dan memperlebar estimasi varians guncangan (Hendry et al., 2008; Lenza &amp; Primiceri, 2022). Dummy hanya ada di BVARX dan bernilai 0 untuk semua bulan forecast.</w:t>
      </w:r>
    </w:p>
    <w:p w14:paraId="6063F4AE" w14:textId="77777777" w:rsidR="00466746" w:rsidRDefault="00466746">
      <w:pPr>
        <w:pStyle w:val="Heading2"/>
        <w:rPr>
          <w:rFonts w:eastAsia="Times New Roman"/>
          <w:lang w:val="id-ID"/>
        </w:rPr>
      </w:pPr>
      <w:bookmarkStart w:id="26" w:name="_Toc244457903"/>
      <w:r>
        <w:rPr>
          <w:rFonts w:eastAsia="Times New Roman"/>
          <w:lang w:val="id-ID"/>
        </w:rPr>
        <w:t>4.4 Information set dan jeda rilis</w:t>
      </w:r>
      <w:bookmarkEnd w:id="26"/>
    </w:p>
    <w:p w14:paraId="75AE9757" w14:textId="77777777" w:rsidR="00466746" w:rsidRDefault="00466746">
      <w:pPr>
        <w:pStyle w:val="NormalWeb"/>
        <w:rPr>
          <w:color w:val="262626"/>
          <w:sz w:val="22"/>
          <w:szCs w:val="22"/>
          <w:lang w:val="id-ID"/>
        </w:rPr>
      </w:pPr>
      <w:r>
        <w:rPr>
          <w:color w:val="262626"/>
          <w:sz w:val="22"/>
          <w:szCs w:val="22"/>
          <w:lang w:val="id-ID"/>
        </w:rPr>
        <w:t xml:space="preserve">Satu prinsip dipegang ketat di seluruh model: </w:t>
      </w:r>
      <w:r>
        <w:rPr>
          <w:b/>
          <w:bCs/>
          <w:color w:val="262626"/>
          <w:sz w:val="22"/>
          <w:szCs w:val="22"/>
          <w:lang w:val="id-ID"/>
        </w:rPr>
        <w:t xml:space="preserve">forecast di bulan </w:t>
      </w:r>
      <w:r>
        <w:rPr>
          <w:b/>
          <w:bCs/>
          <w:i/>
          <w:iCs/>
          <w:color w:val="262626"/>
          <w:sz w:val="22"/>
          <w:szCs w:val="22"/>
          <w:lang w:val="id-ID"/>
        </w:rPr>
        <w:t>t</w:t>
      </w:r>
      <w:r>
        <w:rPr>
          <w:b/>
          <w:bCs/>
          <w:color w:val="262626"/>
          <w:sz w:val="22"/>
          <w:szCs w:val="22"/>
          <w:lang w:val="id-ID"/>
        </w:rPr>
        <w:t xml:space="preserve"> </w:t>
      </w:r>
      <w:r>
        <w:rPr>
          <w:b/>
          <w:bCs/>
          <w:color w:val="262626"/>
          <w:sz w:val="22"/>
          <w:szCs w:val="22"/>
          <w:lang w:val="id-ID"/>
        </w:rPr>
        <w:t xml:space="preserve">hanya boleh memakai data yang sudah tersedia di akhir bulan </w:t>
      </w:r>
      <w:r>
        <w:rPr>
          <w:b/>
          <w:bCs/>
          <w:i/>
          <w:iCs/>
          <w:color w:val="262626"/>
          <w:sz w:val="22"/>
          <w:szCs w:val="22"/>
          <w:lang w:val="id-ID"/>
        </w:rPr>
        <w:t>t</w:t>
      </w:r>
      <w:r>
        <w:rPr>
          <w:color w:val="262626"/>
          <w:sz w:val="22"/>
          <w:szCs w:val="22"/>
          <w:lang w:val="id-ID"/>
        </w:rPr>
        <w:t xml:space="preserve">. Data pasar (kurs, DXY, UST) tersedia seketika. Data makro dirilis terlambat: neraca perdagangan dirilis BPS sekitar pertengahan bulan berikutnya, dan cadangan devisa awal bulan berikutnya. Model memakai aturan konservatif: data makro dianggap tersedia sampai bulan </w:t>
      </w:r>
      <w:r>
        <w:rPr>
          <w:i/>
          <w:iCs/>
          <w:color w:val="262626"/>
          <w:sz w:val="22"/>
          <w:szCs w:val="22"/>
          <w:lang w:val="id-ID"/>
        </w:rPr>
        <w:t>t</w:t>
      </w:r>
      <w:r>
        <w:rPr>
          <w:color w:val="262626"/>
          <w:sz w:val="22"/>
          <w:szCs w:val="22"/>
          <w:lang w:val="id-ID"/>
        </w:rPr>
        <w:t>−</w:t>
      </w:r>
      <w:r>
        <w:rPr>
          <w:color w:val="262626"/>
          <w:sz w:val="22"/>
          <w:szCs w:val="22"/>
          <w:lang w:val="id-ID"/>
        </w:rPr>
        <w:t>2 (</w:t>
      </w:r>
      <w:r>
        <w:rPr>
          <w:rStyle w:val="HTMLCode"/>
          <w:color w:val="262626"/>
          <w:lang w:val="id-ID"/>
        </w:rPr>
        <w:t>global release_lag 2</w:t>
      </w:r>
      <w:r>
        <w:rPr>
          <w:color w:val="262626"/>
          <w:sz w:val="22"/>
          <w:szCs w:val="22"/>
          <w:lang w:val="id-ID"/>
        </w:rPr>
        <w:t>).</w:t>
      </w:r>
    </w:p>
    <w:p w14:paraId="45F0E688" w14:textId="77777777" w:rsidR="00466746" w:rsidRDefault="00466746">
      <w:pPr>
        <w:pStyle w:val="fig"/>
        <w:rPr>
          <w:color w:val="262626"/>
          <w:sz w:val="22"/>
          <w:szCs w:val="22"/>
          <w:lang w:val="id-ID"/>
        </w:rPr>
      </w:pPr>
      <w:r>
        <w:rPr>
          <w:noProof/>
          <w:color w:val="262626"/>
          <w:sz w:val="22"/>
          <w:szCs w:val="22"/>
          <w:lang w:val="id-ID"/>
        </w:rPr>
        <w:drawing>
          <wp:inline distT="0" distB="0" distL="0" distR="0" wp14:anchorId="406AF7FF" wp14:editId="16FBDD8B">
            <wp:extent cx="5520055" cy="2133835"/>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20055" cy="2133835"/>
                    </a:xfrm>
                    <a:prstGeom prst="rect">
                      <a:avLst/>
                    </a:prstGeom>
                    <a:noFill/>
                    <a:ln>
                      <a:noFill/>
                    </a:ln>
                  </pic:spPr>
                </pic:pic>
              </a:graphicData>
            </a:graphic>
          </wp:inline>
        </w:drawing>
      </w:r>
    </w:p>
    <w:p w14:paraId="45C8C80C" w14:textId="77777777" w:rsidR="00466746" w:rsidRDefault="00466746">
      <w:pPr>
        <w:pStyle w:val="cap"/>
        <w:rPr>
          <w:lang w:val="id-ID"/>
        </w:rPr>
      </w:pPr>
      <w:r>
        <w:rPr>
          <w:lang w:val="id-ID"/>
        </w:rPr>
        <w:t xml:space="preserve">Gambar 4.3 Data yang boleh dipakai saat membuat forecast di bulan </w:t>
      </w:r>
      <w:r>
        <w:rPr>
          <w:i/>
          <w:iCs/>
          <w:lang w:val="id-ID"/>
        </w:rPr>
        <w:t>t</w:t>
      </w:r>
      <w:r>
        <w:rPr>
          <w:lang w:val="id-ID"/>
        </w:rPr>
        <w:t>.</w:t>
      </w:r>
    </w:p>
    <w:p w14:paraId="42AF49A1" w14:textId="77777777" w:rsidR="00466746" w:rsidRDefault="00466746">
      <w:pPr>
        <w:pStyle w:val="NormalWeb"/>
        <w:rPr>
          <w:color w:val="262626"/>
          <w:sz w:val="22"/>
          <w:szCs w:val="22"/>
          <w:lang w:val="id-ID"/>
        </w:rPr>
      </w:pPr>
      <w:r>
        <w:rPr>
          <w:color w:val="262626"/>
          <w:sz w:val="22"/>
          <w:szCs w:val="22"/>
          <w:lang w:val="id-ID"/>
        </w:rPr>
        <w:t xml:space="preserve">Pelanggaran prinsip ini disebut </w:t>
      </w:r>
      <w:r>
        <w:rPr>
          <w:b/>
          <w:bCs/>
          <w:color w:val="262626"/>
          <w:sz w:val="22"/>
          <w:szCs w:val="22"/>
          <w:lang w:val="id-ID"/>
        </w:rPr>
        <w:t>look-ahead bias</w:t>
      </w:r>
      <w:r>
        <w:rPr>
          <w:color w:val="262626"/>
          <w:sz w:val="22"/>
          <w:szCs w:val="22"/>
          <w:lang w:val="id-ID"/>
        </w:rPr>
        <w:t xml:space="preserve">: memakai informasi yang belum ada saat forecast dibuat, sehingga akurasi backtest terlihat lebih baik dari kenyataan (Croushore &amp; </w:t>
      </w:r>
      <w:r>
        <w:rPr>
          <w:color w:val="262626"/>
          <w:sz w:val="22"/>
          <w:szCs w:val="22"/>
          <w:lang w:val="id-ID"/>
        </w:rPr>
        <w:t>Stark, 2001). Satu keterbatasan tetap ada: database berisi data versi terakhir (</w:t>
      </w:r>
      <w:r>
        <w:rPr>
          <w:i/>
          <w:iCs/>
          <w:color w:val="262626"/>
          <w:sz w:val="22"/>
          <w:szCs w:val="22"/>
          <w:lang w:val="id-ID"/>
        </w:rPr>
        <w:t>latest vintage</w:t>
      </w:r>
      <w:r>
        <w:rPr>
          <w:color w:val="262626"/>
          <w:sz w:val="22"/>
          <w:szCs w:val="22"/>
          <w:lang w:val="id-ID"/>
        </w:rPr>
        <w:t xml:space="preserve">). Jika suatu angka direvisi setelah rilis pertama, backtest memakai angka revisi, bukan angka yang sebenarnya diketahui saat itu. Karena itu backtest disebut </w:t>
      </w:r>
      <w:r>
        <w:rPr>
          <w:i/>
          <w:iCs/>
          <w:color w:val="262626"/>
          <w:sz w:val="22"/>
          <w:szCs w:val="22"/>
          <w:lang w:val="id-ID"/>
        </w:rPr>
        <w:t>pseudo-real-time</w:t>
      </w:r>
      <w:r>
        <w:rPr>
          <w:color w:val="262626"/>
          <w:sz w:val="22"/>
          <w:szCs w:val="22"/>
          <w:lang w:val="id-ID"/>
        </w:rPr>
        <w:t>.</w:t>
      </w:r>
    </w:p>
    <w:p w14:paraId="59A87416" w14:textId="77777777" w:rsidR="00466746" w:rsidRDefault="00466746">
      <w:pPr>
        <w:pStyle w:val="Heading3"/>
        <w:rPr>
          <w:rFonts w:eastAsia="Times New Roman"/>
          <w:lang w:val="id-ID"/>
        </w:rPr>
      </w:pPr>
      <w:r>
        <w:rPr>
          <w:rFonts w:eastAsia="Times New Roman"/>
          <w:lang w:val="id-ID"/>
        </w:rPr>
        <w:t>Data September 2026 (anchor)</w:t>
      </w:r>
    </w:p>
    <w:p w14:paraId="2E7A5E96" w14:textId="77777777" w:rsidR="00466746" w:rsidRDefault="00466746">
      <w:pPr>
        <w:pStyle w:val="NormalWeb"/>
        <w:rPr>
          <w:color w:val="262626"/>
          <w:sz w:val="22"/>
          <w:szCs w:val="22"/>
          <w:lang w:val="id-ID"/>
        </w:rPr>
      </w:pPr>
      <w:r>
        <w:rPr>
          <w:color w:val="262626"/>
          <w:sz w:val="22"/>
          <w:szCs w:val="22"/>
          <w:lang w:val="id-ID"/>
        </w:rPr>
        <w:t>Pada anchor September 2026, kurs, DXY, flows, dan cadangan devisa September sudah ada, tetapi trade balance September belum. Bulan lengkap terakhir (</w:t>
      </w:r>
      <w:r>
        <w:rPr>
          <w:rStyle w:val="HTMLCode"/>
          <w:color w:val="262626"/>
          <w:lang w:val="id-ID"/>
        </w:rPr>
        <w:t>latest_complete</w:t>
      </w:r>
      <w:r>
        <w:rPr>
          <w:color w:val="262626"/>
          <w:sz w:val="22"/>
          <w:szCs w:val="22"/>
          <w:lang w:val="id-ID"/>
        </w:rPr>
        <w:t>) adalah Agustus 2026, dan anchor pasar (</w:t>
      </w:r>
      <w:r>
        <w:rPr>
          <w:rStyle w:val="HTMLCode"/>
          <w:color w:val="262626"/>
          <w:lang w:val="id-ID"/>
        </w:rPr>
        <w:t>final_origin</w:t>
      </w:r>
      <w:r>
        <w:rPr>
          <w:color w:val="262626"/>
          <w:sz w:val="22"/>
          <w:szCs w:val="22"/>
          <w:lang w:val="id-ID"/>
        </w:rPr>
        <w:t>) adalah September 2026. Untuk forecast resmi, BVARX diestimasi sampai Agustus, lalu data September yang sudah ada dipakai sebagai kondisi "jembatan" (</w:t>
      </w:r>
      <w:r>
        <w:rPr>
          <w:i/>
          <w:iCs/>
          <w:color w:val="262626"/>
          <w:sz w:val="22"/>
          <w:szCs w:val="22"/>
          <w:lang w:val="id-ID"/>
        </w:rPr>
        <w:t>bridge</w:t>
      </w:r>
      <w:r>
        <w:rPr>
          <w:color w:val="262626"/>
          <w:sz w:val="22"/>
          <w:szCs w:val="22"/>
          <w:lang w:val="id-ID"/>
        </w:rPr>
        <w:t>, Bagian 6.8). Trade balance September dibiarkan kosong dan diperkirakan model, tidak diisi nol atau interpolasi.</w:t>
      </w:r>
    </w:p>
    <w:p w14:paraId="278B7E3B" w14:textId="77777777" w:rsidR="00466746" w:rsidRDefault="00466746">
      <w:pPr>
        <w:pStyle w:val="Heading2"/>
        <w:rPr>
          <w:rFonts w:eastAsia="Times New Roman"/>
          <w:lang w:val="id-ID"/>
        </w:rPr>
      </w:pPr>
      <w:bookmarkStart w:id="27" w:name="_Toc244457904"/>
      <w:r>
        <w:rPr>
          <w:rFonts w:eastAsia="Times New Roman"/>
          <w:lang w:val="id-ID"/>
        </w:rPr>
        <w:t>4.5 Audit dan uji unit root</w:t>
      </w:r>
      <w:bookmarkEnd w:id="27"/>
    </w:p>
    <w:p w14:paraId="2D7659D4" w14:textId="77777777" w:rsidR="00466746" w:rsidRDefault="00466746">
      <w:pPr>
        <w:pStyle w:val="NormalWeb"/>
        <w:rPr>
          <w:color w:val="262626"/>
          <w:sz w:val="22"/>
          <w:szCs w:val="22"/>
          <w:lang w:val="id-ID"/>
        </w:rPr>
      </w:pPr>
      <w:r>
        <w:rPr>
          <w:color w:val="262626"/>
          <w:sz w:val="22"/>
          <w:szCs w:val="22"/>
          <w:lang w:val="id-ID"/>
        </w:rPr>
        <w:lastRenderedPageBreak/>
        <w:t xml:space="preserve">Sebelum model dijalankan, </w:t>
      </w:r>
      <w:r>
        <w:rPr>
          <w:rStyle w:val="HTMLCode"/>
          <w:color w:val="262626"/>
          <w:lang w:val="id-ID"/>
        </w:rPr>
        <w:t>01_import_audit.do</w:t>
      </w:r>
      <w:r>
        <w:rPr>
          <w:color w:val="262626"/>
          <w:sz w:val="22"/>
          <w:szCs w:val="22"/>
          <w:lang w:val="id-ID"/>
        </w:rPr>
        <w:t xml:space="preserve"> memeriksa: bulan berurutan tanpa celah, tidak ada duplikat, kurs/DXY/cadangan positif, kolom </w:t>
      </w:r>
      <w:r>
        <w:rPr>
          <w:rStyle w:val="HTMLCode"/>
          <w:color w:val="262626"/>
          <w:lang w:val="id-ID"/>
        </w:rPr>
        <w:t>core_complete</w:t>
      </w:r>
      <w:r>
        <w:rPr>
          <w:color w:val="262626"/>
          <w:sz w:val="22"/>
          <w:szCs w:val="22"/>
          <w:lang w:val="id-ID"/>
        </w:rPr>
        <w:t xml:space="preserve"> </w:t>
      </w:r>
      <w:r>
        <w:rPr>
          <w:color w:val="262626"/>
          <w:sz w:val="22"/>
          <w:szCs w:val="22"/>
          <w:lang w:val="id-ID"/>
        </w:rPr>
        <w:t xml:space="preserve">konsisten dengan kelengkapan lima variabel inti, dan net flows tepat sama dengan jumlah saham + SBN + SRBI di sheet </w:t>
      </w:r>
      <w:r>
        <w:rPr>
          <w:rStyle w:val="HTMLCode"/>
          <w:color w:val="262626"/>
          <w:lang w:val="id-ID"/>
        </w:rPr>
        <w:t>flow_components</w:t>
      </w:r>
      <w:r>
        <w:rPr>
          <w:color w:val="262626"/>
          <w:sz w:val="22"/>
          <w:szCs w:val="22"/>
          <w:lang w:val="id-ID"/>
        </w:rPr>
        <w:t>. Jika satu syarat gagal, run berhenti dengan pesan error.</w:t>
      </w:r>
    </w:p>
    <w:tbl>
      <w:tblPr>
        <w:tblW w:w="5000" w:type="pct"/>
        <w:tblCellMar>
          <w:top w:w="15" w:type="dxa"/>
          <w:left w:w="15" w:type="dxa"/>
          <w:bottom w:w="15" w:type="dxa"/>
          <w:right w:w="15" w:type="dxa"/>
        </w:tblCellMar>
        <w:tblLook w:val="04A0" w:firstRow="1" w:lastRow="0" w:firstColumn="1" w:lastColumn="0" w:noHBand="0" w:noVBand="1"/>
      </w:tblPr>
      <w:tblGrid>
        <w:gridCol w:w="2530"/>
        <w:gridCol w:w="1524"/>
        <w:gridCol w:w="519"/>
        <w:gridCol w:w="795"/>
        <w:gridCol w:w="823"/>
        <w:gridCol w:w="823"/>
        <w:gridCol w:w="2057"/>
      </w:tblGrid>
      <w:tr w:rsidR="00000000" w14:paraId="04E810E8"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060DCEE" w14:textId="77777777" w:rsidR="00466746" w:rsidRDefault="00466746">
            <w:pPr>
              <w:spacing w:after="80"/>
              <w:rPr>
                <w:rFonts w:eastAsia="Times New Roman"/>
                <w:b/>
                <w:bCs/>
                <w:color w:val="262626"/>
                <w:sz w:val="20"/>
                <w:szCs w:val="20"/>
              </w:rPr>
            </w:pPr>
            <w:r>
              <w:rPr>
                <w:rFonts w:eastAsia="Times New Roman"/>
                <w:b/>
                <w:bCs/>
                <w:color w:val="262626"/>
                <w:sz w:val="20"/>
                <w:szCs w:val="20"/>
              </w:rPr>
              <w:t>Seri (sampel 2014 – Agu 2026)</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F0851CF" w14:textId="77777777" w:rsidR="00466746" w:rsidRDefault="00466746">
            <w:pPr>
              <w:spacing w:after="80"/>
              <w:rPr>
                <w:rFonts w:eastAsia="Times New Roman"/>
                <w:b/>
                <w:bCs/>
                <w:color w:val="262626"/>
                <w:sz w:val="20"/>
                <w:szCs w:val="20"/>
              </w:rPr>
            </w:pPr>
            <w:r>
              <w:rPr>
                <w:rFonts w:eastAsia="Times New Roman"/>
                <w:b/>
                <w:bCs/>
                <w:color w:val="262626"/>
                <w:sz w:val="20"/>
                <w:szCs w:val="20"/>
              </w:rPr>
              <w:t>Spesifikasi</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D372048" w14:textId="77777777" w:rsidR="00466746" w:rsidRDefault="00466746">
            <w:pPr>
              <w:spacing w:after="80"/>
              <w:rPr>
                <w:rFonts w:eastAsia="Times New Roman"/>
                <w:b/>
                <w:bCs/>
                <w:color w:val="262626"/>
                <w:sz w:val="20"/>
                <w:szCs w:val="20"/>
              </w:rPr>
            </w:pPr>
            <w:r>
              <w:rPr>
                <w:rFonts w:eastAsia="Times New Roman"/>
                <w:b/>
                <w:bCs/>
                <w:color w:val="262626"/>
                <w:sz w:val="20"/>
                <w:szCs w:val="20"/>
              </w:rPr>
              <w:t>Lag</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6DE38D4" w14:textId="77777777" w:rsidR="00466746" w:rsidRDefault="00466746">
            <w:pPr>
              <w:spacing w:after="80"/>
              <w:rPr>
                <w:rFonts w:eastAsia="Times New Roman"/>
                <w:b/>
                <w:bCs/>
                <w:color w:val="262626"/>
                <w:sz w:val="20"/>
                <w:szCs w:val="20"/>
              </w:rPr>
            </w:pPr>
            <w:r>
              <w:rPr>
                <w:rFonts w:eastAsia="Times New Roman"/>
                <w:b/>
                <w:bCs/>
                <w:color w:val="262626"/>
                <w:sz w:val="20"/>
                <w:szCs w:val="20"/>
              </w:rPr>
              <w:t>ADF τ</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6371294" w14:textId="77777777" w:rsidR="00466746" w:rsidRDefault="00466746">
            <w:pPr>
              <w:spacing w:after="80"/>
              <w:rPr>
                <w:rFonts w:eastAsia="Times New Roman"/>
                <w:b/>
                <w:bCs/>
                <w:color w:val="262626"/>
                <w:sz w:val="20"/>
                <w:szCs w:val="20"/>
              </w:rPr>
            </w:pPr>
            <w:r>
              <w:rPr>
                <w:rFonts w:eastAsia="Times New Roman"/>
                <w:b/>
                <w:bCs/>
                <w:color w:val="262626"/>
                <w:sz w:val="20"/>
                <w:szCs w:val="20"/>
              </w:rPr>
              <w:t>ADF p</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9D09162" w14:textId="77777777" w:rsidR="00466746" w:rsidRDefault="00466746">
            <w:pPr>
              <w:spacing w:after="80"/>
              <w:rPr>
                <w:rFonts w:eastAsia="Times New Roman"/>
                <w:b/>
                <w:bCs/>
                <w:color w:val="262626"/>
                <w:sz w:val="20"/>
                <w:szCs w:val="20"/>
              </w:rPr>
            </w:pPr>
            <w:r>
              <w:rPr>
                <w:rFonts w:eastAsia="Times New Roman"/>
                <w:b/>
                <w:bCs/>
                <w:color w:val="262626"/>
                <w:sz w:val="20"/>
                <w:szCs w:val="20"/>
              </w:rPr>
              <w:t>PP p</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166195E" w14:textId="77777777" w:rsidR="00466746" w:rsidRDefault="00466746">
            <w:pPr>
              <w:spacing w:after="80"/>
              <w:rPr>
                <w:rFonts w:eastAsia="Times New Roman"/>
                <w:b/>
                <w:bCs/>
                <w:color w:val="262626"/>
                <w:sz w:val="20"/>
                <w:szCs w:val="20"/>
              </w:rPr>
            </w:pPr>
            <w:r>
              <w:rPr>
                <w:rFonts w:eastAsia="Times New Roman"/>
                <w:b/>
                <w:bCs/>
                <w:color w:val="262626"/>
                <w:sz w:val="20"/>
                <w:szCs w:val="20"/>
              </w:rPr>
              <w:t>Kesimpulan</w:t>
            </w:r>
          </w:p>
        </w:tc>
      </w:tr>
      <w:tr w:rsidR="00000000" w14:paraId="37198349"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5DD3B05" w14:textId="77777777" w:rsidR="00466746" w:rsidRDefault="00466746">
            <w:pPr>
              <w:spacing w:after="80"/>
              <w:rPr>
                <w:rFonts w:eastAsia="Times New Roman"/>
                <w:color w:val="262626"/>
                <w:sz w:val="20"/>
                <w:szCs w:val="20"/>
              </w:rPr>
            </w:pPr>
            <w:r>
              <w:rPr>
                <w:rFonts w:eastAsia="Times New Roman"/>
                <w:color w:val="262626"/>
                <w:sz w:val="20"/>
                <w:szCs w:val="20"/>
              </w:rPr>
              <w:t>Log USD/IDR (level)</w:t>
            </w:r>
          </w:p>
        </w:tc>
        <w:tc>
          <w:tcPr>
            <w:tcW w:w="0" w:type="auto"/>
            <w:tcBorders>
              <w:bottom w:val="single" w:sz="4" w:space="0" w:color="D9D9D9"/>
            </w:tcBorders>
            <w:tcMar>
              <w:top w:w="60" w:type="dxa"/>
              <w:left w:w="120" w:type="dxa"/>
              <w:bottom w:w="60" w:type="dxa"/>
              <w:right w:w="120" w:type="dxa"/>
            </w:tcMar>
            <w:hideMark/>
          </w:tcPr>
          <w:p w14:paraId="232E0523" w14:textId="77777777" w:rsidR="00466746" w:rsidRDefault="00466746">
            <w:pPr>
              <w:spacing w:after="80"/>
              <w:rPr>
                <w:rFonts w:eastAsia="Times New Roman"/>
                <w:color w:val="262626"/>
                <w:sz w:val="20"/>
                <w:szCs w:val="20"/>
              </w:rPr>
            </w:pPr>
            <w:r>
              <w:rPr>
                <w:rFonts w:eastAsia="Times New Roman"/>
                <w:color w:val="262626"/>
                <w:sz w:val="20"/>
                <w:szCs w:val="20"/>
              </w:rPr>
              <w:t>konstanta + tren</w:t>
            </w:r>
          </w:p>
        </w:tc>
        <w:tc>
          <w:tcPr>
            <w:tcW w:w="0" w:type="auto"/>
            <w:tcBorders>
              <w:bottom w:val="single" w:sz="4" w:space="0" w:color="D9D9D9"/>
            </w:tcBorders>
            <w:tcMar>
              <w:top w:w="60" w:type="dxa"/>
              <w:left w:w="120" w:type="dxa"/>
              <w:bottom w:w="60" w:type="dxa"/>
              <w:right w:w="120" w:type="dxa"/>
            </w:tcMar>
            <w:hideMark/>
          </w:tcPr>
          <w:p w14:paraId="3787CCC8" w14:textId="77777777" w:rsidR="00466746" w:rsidRDefault="00466746">
            <w:pPr>
              <w:spacing w:after="80"/>
              <w:jc w:val="right"/>
              <w:rPr>
                <w:rFonts w:eastAsia="Times New Roman"/>
                <w:color w:val="262626"/>
                <w:sz w:val="20"/>
                <w:szCs w:val="20"/>
              </w:rPr>
            </w:pPr>
            <w:r>
              <w:rPr>
                <w:rFonts w:eastAsia="Times New Roman"/>
                <w:color w:val="262626"/>
                <w:sz w:val="20"/>
                <w:szCs w:val="20"/>
              </w:rPr>
              <w:t>0</w:t>
            </w:r>
          </w:p>
        </w:tc>
        <w:tc>
          <w:tcPr>
            <w:tcW w:w="0" w:type="auto"/>
            <w:tcBorders>
              <w:bottom w:val="single" w:sz="4" w:space="0" w:color="D9D9D9"/>
            </w:tcBorders>
            <w:tcMar>
              <w:top w:w="60" w:type="dxa"/>
              <w:left w:w="120" w:type="dxa"/>
              <w:bottom w:w="60" w:type="dxa"/>
              <w:right w:w="120" w:type="dxa"/>
            </w:tcMar>
            <w:hideMark/>
          </w:tcPr>
          <w:p w14:paraId="6FC7EFEB" w14:textId="77777777" w:rsidR="00466746" w:rsidRDefault="00466746">
            <w:pPr>
              <w:spacing w:after="80"/>
              <w:jc w:val="right"/>
              <w:rPr>
                <w:rFonts w:eastAsia="Times New Roman"/>
                <w:color w:val="262626"/>
                <w:sz w:val="20"/>
                <w:szCs w:val="20"/>
              </w:rPr>
            </w:pPr>
            <w:r>
              <w:rPr>
                <w:rFonts w:eastAsia="Times New Roman"/>
                <w:color w:val="262626"/>
                <w:sz w:val="20"/>
                <w:szCs w:val="20"/>
              </w:rPr>
              <w:t>−3,78</w:t>
            </w:r>
          </w:p>
        </w:tc>
        <w:tc>
          <w:tcPr>
            <w:tcW w:w="0" w:type="auto"/>
            <w:tcBorders>
              <w:bottom w:val="single" w:sz="4" w:space="0" w:color="D9D9D9"/>
            </w:tcBorders>
            <w:tcMar>
              <w:top w:w="60" w:type="dxa"/>
              <w:left w:w="120" w:type="dxa"/>
              <w:bottom w:w="60" w:type="dxa"/>
              <w:right w:w="120" w:type="dxa"/>
            </w:tcMar>
            <w:hideMark/>
          </w:tcPr>
          <w:p w14:paraId="644BED59" w14:textId="77777777" w:rsidR="00466746" w:rsidRDefault="00466746">
            <w:pPr>
              <w:spacing w:after="80"/>
              <w:jc w:val="right"/>
              <w:rPr>
                <w:rFonts w:eastAsia="Times New Roman"/>
                <w:color w:val="262626"/>
                <w:sz w:val="20"/>
                <w:szCs w:val="20"/>
              </w:rPr>
            </w:pPr>
            <w:r>
              <w:rPr>
                <w:rFonts w:eastAsia="Times New Roman"/>
                <w:color w:val="262626"/>
                <w:sz w:val="20"/>
                <w:szCs w:val="20"/>
              </w:rPr>
              <w:t>0,018</w:t>
            </w:r>
          </w:p>
        </w:tc>
        <w:tc>
          <w:tcPr>
            <w:tcW w:w="0" w:type="auto"/>
            <w:tcBorders>
              <w:bottom w:val="single" w:sz="4" w:space="0" w:color="D9D9D9"/>
            </w:tcBorders>
            <w:tcMar>
              <w:top w:w="60" w:type="dxa"/>
              <w:left w:w="120" w:type="dxa"/>
              <w:bottom w:w="60" w:type="dxa"/>
              <w:right w:w="120" w:type="dxa"/>
            </w:tcMar>
            <w:hideMark/>
          </w:tcPr>
          <w:p w14:paraId="4FDD6D96" w14:textId="77777777" w:rsidR="00466746" w:rsidRDefault="00466746">
            <w:pPr>
              <w:spacing w:after="80"/>
              <w:jc w:val="right"/>
              <w:rPr>
                <w:rFonts w:eastAsia="Times New Roman"/>
                <w:color w:val="262626"/>
                <w:sz w:val="20"/>
                <w:szCs w:val="20"/>
              </w:rPr>
            </w:pPr>
            <w:r>
              <w:rPr>
                <w:rFonts w:eastAsia="Times New Roman"/>
                <w:color w:val="262626"/>
                <w:sz w:val="20"/>
                <w:szCs w:val="20"/>
              </w:rPr>
              <w:t>0,023</w:t>
            </w:r>
          </w:p>
        </w:tc>
        <w:tc>
          <w:tcPr>
            <w:tcW w:w="0" w:type="auto"/>
            <w:tcBorders>
              <w:bottom w:val="single" w:sz="4" w:space="0" w:color="D9D9D9"/>
            </w:tcBorders>
            <w:tcMar>
              <w:top w:w="60" w:type="dxa"/>
              <w:left w:w="120" w:type="dxa"/>
              <w:bottom w:w="60" w:type="dxa"/>
              <w:right w:w="120" w:type="dxa"/>
            </w:tcMar>
            <w:hideMark/>
          </w:tcPr>
          <w:p w14:paraId="7CC1EFCD" w14:textId="77777777" w:rsidR="00466746" w:rsidRDefault="00466746">
            <w:pPr>
              <w:spacing w:after="80"/>
              <w:rPr>
                <w:rFonts w:eastAsia="Times New Roman"/>
                <w:color w:val="262626"/>
                <w:sz w:val="20"/>
                <w:szCs w:val="20"/>
              </w:rPr>
            </w:pPr>
            <w:r>
              <w:rPr>
                <w:rFonts w:eastAsia="Times New Roman"/>
                <w:color w:val="262626"/>
                <w:sz w:val="20"/>
                <w:szCs w:val="20"/>
              </w:rPr>
              <w:t>Stasioner di sekitar tren</w:t>
            </w:r>
          </w:p>
        </w:tc>
      </w:tr>
      <w:tr w:rsidR="00000000" w14:paraId="4785B7C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8CE4C14" w14:textId="77777777" w:rsidR="00466746" w:rsidRDefault="00466746">
            <w:pPr>
              <w:spacing w:after="80"/>
              <w:rPr>
                <w:rFonts w:eastAsia="Times New Roman"/>
                <w:color w:val="262626"/>
                <w:sz w:val="20"/>
                <w:szCs w:val="20"/>
              </w:rPr>
            </w:pPr>
            <w:r>
              <w:rPr>
                <w:rFonts w:eastAsia="Times New Roman"/>
                <w:color w:val="262626"/>
                <w:sz w:val="20"/>
                <w:szCs w:val="20"/>
              </w:rPr>
              <w:t>Δ log USD/IDR</w:t>
            </w:r>
          </w:p>
        </w:tc>
        <w:tc>
          <w:tcPr>
            <w:tcW w:w="0" w:type="auto"/>
            <w:tcBorders>
              <w:bottom w:val="single" w:sz="4" w:space="0" w:color="D9D9D9"/>
            </w:tcBorders>
            <w:tcMar>
              <w:top w:w="60" w:type="dxa"/>
              <w:left w:w="120" w:type="dxa"/>
              <w:bottom w:w="60" w:type="dxa"/>
              <w:right w:w="120" w:type="dxa"/>
            </w:tcMar>
            <w:hideMark/>
          </w:tcPr>
          <w:p w14:paraId="4D497CD2" w14:textId="77777777" w:rsidR="00466746" w:rsidRDefault="00466746">
            <w:pPr>
              <w:spacing w:after="80"/>
              <w:rPr>
                <w:rFonts w:eastAsia="Times New Roman"/>
                <w:color w:val="262626"/>
                <w:sz w:val="20"/>
                <w:szCs w:val="20"/>
              </w:rPr>
            </w:pPr>
            <w:r>
              <w:rPr>
                <w:rFonts w:eastAsia="Times New Roman"/>
                <w:color w:val="262626"/>
                <w:sz w:val="20"/>
                <w:szCs w:val="20"/>
              </w:rPr>
              <w:t>konstanta</w:t>
            </w:r>
          </w:p>
        </w:tc>
        <w:tc>
          <w:tcPr>
            <w:tcW w:w="0" w:type="auto"/>
            <w:tcBorders>
              <w:bottom w:val="single" w:sz="4" w:space="0" w:color="D9D9D9"/>
            </w:tcBorders>
            <w:tcMar>
              <w:top w:w="60" w:type="dxa"/>
              <w:left w:w="120" w:type="dxa"/>
              <w:bottom w:w="60" w:type="dxa"/>
              <w:right w:w="120" w:type="dxa"/>
            </w:tcMar>
            <w:hideMark/>
          </w:tcPr>
          <w:p w14:paraId="1746712A" w14:textId="77777777" w:rsidR="00466746" w:rsidRDefault="00466746">
            <w:pPr>
              <w:spacing w:after="80"/>
              <w:jc w:val="right"/>
              <w:rPr>
                <w:rFonts w:eastAsia="Times New Roman"/>
                <w:color w:val="262626"/>
                <w:sz w:val="20"/>
                <w:szCs w:val="20"/>
              </w:rPr>
            </w:pPr>
            <w:r>
              <w:rPr>
                <w:rFonts w:eastAsia="Times New Roman"/>
                <w:color w:val="262626"/>
                <w:sz w:val="20"/>
                <w:szCs w:val="20"/>
              </w:rPr>
              <w:t>0</w:t>
            </w:r>
          </w:p>
        </w:tc>
        <w:tc>
          <w:tcPr>
            <w:tcW w:w="0" w:type="auto"/>
            <w:tcBorders>
              <w:bottom w:val="single" w:sz="4" w:space="0" w:color="D9D9D9"/>
            </w:tcBorders>
            <w:tcMar>
              <w:top w:w="60" w:type="dxa"/>
              <w:left w:w="120" w:type="dxa"/>
              <w:bottom w:w="60" w:type="dxa"/>
              <w:right w:w="120" w:type="dxa"/>
            </w:tcMar>
            <w:hideMark/>
          </w:tcPr>
          <w:p w14:paraId="047008D1" w14:textId="77777777" w:rsidR="00466746" w:rsidRDefault="00466746">
            <w:pPr>
              <w:spacing w:after="80"/>
              <w:jc w:val="right"/>
              <w:rPr>
                <w:rFonts w:eastAsia="Times New Roman"/>
                <w:color w:val="262626"/>
                <w:sz w:val="20"/>
                <w:szCs w:val="20"/>
              </w:rPr>
            </w:pPr>
            <w:r>
              <w:rPr>
                <w:rFonts w:eastAsia="Times New Roman"/>
                <w:color w:val="262626"/>
                <w:sz w:val="20"/>
                <w:szCs w:val="20"/>
              </w:rPr>
              <w:t>−13,32</w:t>
            </w:r>
          </w:p>
        </w:tc>
        <w:tc>
          <w:tcPr>
            <w:tcW w:w="0" w:type="auto"/>
            <w:tcBorders>
              <w:bottom w:val="single" w:sz="4" w:space="0" w:color="D9D9D9"/>
            </w:tcBorders>
            <w:tcMar>
              <w:top w:w="60" w:type="dxa"/>
              <w:left w:w="120" w:type="dxa"/>
              <w:bottom w:w="60" w:type="dxa"/>
              <w:right w:w="120" w:type="dxa"/>
            </w:tcMar>
            <w:hideMark/>
          </w:tcPr>
          <w:p w14:paraId="590EE203" w14:textId="77777777" w:rsidR="00466746" w:rsidRDefault="00466746">
            <w:pPr>
              <w:spacing w:after="80"/>
              <w:jc w:val="right"/>
              <w:rPr>
                <w:rFonts w:eastAsia="Times New Roman"/>
                <w:color w:val="262626"/>
                <w:sz w:val="20"/>
                <w:szCs w:val="20"/>
              </w:rPr>
            </w:pPr>
            <w:r>
              <w:rPr>
                <w:rFonts w:eastAsia="Times New Roman"/>
                <w:color w:val="262626"/>
                <w:sz w:val="20"/>
                <w:szCs w:val="20"/>
              </w:rPr>
              <w:t>&lt; 0,001</w:t>
            </w:r>
          </w:p>
        </w:tc>
        <w:tc>
          <w:tcPr>
            <w:tcW w:w="0" w:type="auto"/>
            <w:tcBorders>
              <w:bottom w:val="single" w:sz="4" w:space="0" w:color="D9D9D9"/>
            </w:tcBorders>
            <w:tcMar>
              <w:top w:w="60" w:type="dxa"/>
              <w:left w:w="120" w:type="dxa"/>
              <w:bottom w:w="60" w:type="dxa"/>
              <w:right w:w="120" w:type="dxa"/>
            </w:tcMar>
            <w:hideMark/>
          </w:tcPr>
          <w:p w14:paraId="2B016DC0" w14:textId="77777777" w:rsidR="00466746" w:rsidRDefault="00466746">
            <w:pPr>
              <w:spacing w:after="80"/>
              <w:jc w:val="right"/>
              <w:rPr>
                <w:rFonts w:eastAsia="Times New Roman"/>
                <w:color w:val="262626"/>
                <w:sz w:val="20"/>
                <w:szCs w:val="20"/>
              </w:rPr>
            </w:pPr>
            <w:r>
              <w:rPr>
                <w:rFonts w:eastAsia="Times New Roman"/>
                <w:color w:val="262626"/>
                <w:sz w:val="20"/>
                <w:szCs w:val="20"/>
              </w:rPr>
              <w:t>&lt; 0,001</w:t>
            </w:r>
          </w:p>
        </w:tc>
        <w:tc>
          <w:tcPr>
            <w:tcW w:w="0" w:type="auto"/>
            <w:tcBorders>
              <w:bottom w:val="single" w:sz="4" w:space="0" w:color="D9D9D9"/>
            </w:tcBorders>
            <w:tcMar>
              <w:top w:w="60" w:type="dxa"/>
              <w:left w:w="120" w:type="dxa"/>
              <w:bottom w:w="60" w:type="dxa"/>
              <w:right w:w="120" w:type="dxa"/>
            </w:tcMar>
            <w:hideMark/>
          </w:tcPr>
          <w:p w14:paraId="70DC1E5D" w14:textId="77777777" w:rsidR="00466746" w:rsidRDefault="00466746">
            <w:pPr>
              <w:spacing w:after="80"/>
              <w:rPr>
                <w:rFonts w:eastAsia="Times New Roman"/>
                <w:color w:val="262626"/>
                <w:sz w:val="20"/>
                <w:szCs w:val="20"/>
              </w:rPr>
            </w:pPr>
            <w:r>
              <w:rPr>
                <w:rFonts w:eastAsia="Times New Roman"/>
                <w:color w:val="262626"/>
                <w:sz w:val="20"/>
                <w:szCs w:val="20"/>
              </w:rPr>
              <w:t>Stasioner</w:t>
            </w:r>
          </w:p>
        </w:tc>
      </w:tr>
      <w:tr w:rsidR="00000000" w14:paraId="144795E7"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FE8B0B3" w14:textId="77777777" w:rsidR="00466746" w:rsidRDefault="00466746">
            <w:pPr>
              <w:spacing w:after="80"/>
              <w:rPr>
                <w:rFonts w:eastAsia="Times New Roman"/>
                <w:color w:val="262626"/>
                <w:sz w:val="20"/>
                <w:szCs w:val="20"/>
              </w:rPr>
            </w:pPr>
            <w:r>
              <w:rPr>
                <w:rFonts w:eastAsia="Times New Roman"/>
                <w:color w:val="262626"/>
                <w:sz w:val="20"/>
                <w:szCs w:val="20"/>
              </w:rPr>
              <w:t>Log cadangan (level)</w:t>
            </w:r>
          </w:p>
        </w:tc>
        <w:tc>
          <w:tcPr>
            <w:tcW w:w="0" w:type="auto"/>
            <w:tcBorders>
              <w:bottom w:val="single" w:sz="4" w:space="0" w:color="D9D9D9"/>
            </w:tcBorders>
            <w:tcMar>
              <w:top w:w="60" w:type="dxa"/>
              <w:left w:w="120" w:type="dxa"/>
              <w:bottom w:w="60" w:type="dxa"/>
              <w:right w:w="120" w:type="dxa"/>
            </w:tcMar>
            <w:hideMark/>
          </w:tcPr>
          <w:p w14:paraId="4CCFA795" w14:textId="77777777" w:rsidR="00466746" w:rsidRDefault="00466746">
            <w:pPr>
              <w:spacing w:after="80"/>
              <w:rPr>
                <w:rFonts w:eastAsia="Times New Roman"/>
                <w:color w:val="262626"/>
                <w:sz w:val="20"/>
                <w:szCs w:val="20"/>
              </w:rPr>
            </w:pPr>
            <w:r>
              <w:rPr>
                <w:rFonts w:eastAsia="Times New Roman"/>
                <w:color w:val="262626"/>
                <w:sz w:val="20"/>
                <w:szCs w:val="20"/>
              </w:rPr>
              <w:t>konstanta + tren</w:t>
            </w:r>
          </w:p>
        </w:tc>
        <w:tc>
          <w:tcPr>
            <w:tcW w:w="0" w:type="auto"/>
            <w:tcBorders>
              <w:bottom w:val="single" w:sz="4" w:space="0" w:color="D9D9D9"/>
            </w:tcBorders>
            <w:tcMar>
              <w:top w:w="60" w:type="dxa"/>
              <w:left w:w="120" w:type="dxa"/>
              <w:bottom w:w="60" w:type="dxa"/>
              <w:right w:w="120" w:type="dxa"/>
            </w:tcMar>
            <w:hideMark/>
          </w:tcPr>
          <w:p w14:paraId="555CCFFA" w14:textId="77777777" w:rsidR="00466746" w:rsidRDefault="00466746">
            <w:pPr>
              <w:spacing w:after="80"/>
              <w:jc w:val="right"/>
              <w:rPr>
                <w:rFonts w:eastAsia="Times New Roman"/>
                <w:color w:val="262626"/>
                <w:sz w:val="20"/>
                <w:szCs w:val="20"/>
              </w:rPr>
            </w:pPr>
            <w:r>
              <w:rPr>
                <w:rFonts w:eastAsia="Times New Roman"/>
                <w:color w:val="262626"/>
                <w:sz w:val="20"/>
                <w:szCs w:val="20"/>
              </w:rPr>
              <w:t>0</w:t>
            </w:r>
          </w:p>
        </w:tc>
        <w:tc>
          <w:tcPr>
            <w:tcW w:w="0" w:type="auto"/>
            <w:tcBorders>
              <w:bottom w:val="single" w:sz="4" w:space="0" w:color="D9D9D9"/>
            </w:tcBorders>
            <w:tcMar>
              <w:top w:w="60" w:type="dxa"/>
              <w:left w:w="120" w:type="dxa"/>
              <w:bottom w:w="60" w:type="dxa"/>
              <w:right w:w="120" w:type="dxa"/>
            </w:tcMar>
            <w:hideMark/>
          </w:tcPr>
          <w:p w14:paraId="64A38348" w14:textId="77777777" w:rsidR="00466746" w:rsidRDefault="00466746">
            <w:pPr>
              <w:spacing w:after="80"/>
              <w:jc w:val="right"/>
              <w:rPr>
                <w:rFonts w:eastAsia="Times New Roman"/>
                <w:color w:val="262626"/>
                <w:sz w:val="20"/>
                <w:szCs w:val="20"/>
              </w:rPr>
            </w:pPr>
            <w:r>
              <w:rPr>
                <w:rFonts w:eastAsia="Times New Roman"/>
                <w:color w:val="262626"/>
                <w:sz w:val="20"/>
                <w:szCs w:val="20"/>
              </w:rPr>
              <w:t>−2,64</w:t>
            </w:r>
          </w:p>
        </w:tc>
        <w:tc>
          <w:tcPr>
            <w:tcW w:w="0" w:type="auto"/>
            <w:tcBorders>
              <w:bottom w:val="single" w:sz="4" w:space="0" w:color="D9D9D9"/>
            </w:tcBorders>
            <w:tcMar>
              <w:top w:w="60" w:type="dxa"/>
              <w:left w:w="120" w:type="dxa"/>
              <w:bottom w:w="60" w:type="dxa"/>
              <w:right w:w="120" w:type="dxa"/>
            </w:tcMar>
            <w:hideMark/>
          </w:tcPr>
          <w:p w14:paraId="6FF05CB6" w14:textId="77777777" w:rsidR="00466746" w:rsidRDefault="00466746">
            <w:pPr>
              <w:spacing w:after="80"/>
              <w:jc w:val="right"/>
              <w:rPr>
                <w:rFonts w:eastAsia="Times New Roman"/>
                <w:color w:val="262626"/>
                <w:sz w:val="20"/>
                <w:szCs w:val="20"/>
              </w:rPr>
            </w:pPr>
            <w:r>
              <w:rPr>
                <w:rFonts w:eastAsia="Times New Roman"/>
                <w:color w:val="262626"/>
                <w:sz w:val="20"/>
                <w:szCs w:val="20"/>
              </w:rPr>
              <w:t>0,260</w:t>
            </w:r>
          </w:p>
        </w:tc>
        <w:tc>
          <w:tcPr>
            <w:tcW w:w="0" w:type="auto"/>
            <w:tcBorders>
              <w:bottom w:val="single" w:sz="4" w:space="0" w:color="D9D9D9"/>
            </w:tcBorders>
            <w:tcMar>
              <w:top w:w="60" w:type="dxa"/>
              <w:left w:w="120" w:type="dxa"/>
              <w:bottom w:w="60" w:type="dxa"/>
              <w:right w:w="120" w:type="dxa"/>
            </w:tcMar>
            <w:hideMark/>
          </w:tcPr>
          <w:p w14:paraId="7321A01C" w14:textId="77777777" w:rsidR="00466746" w:rsidRDefault="00466746">
            <w:pPr>
              <w:spacing w:after="80"/>
              <w:jc w:val="right"/>
              <w:rPr>
                <w:rFonts w:eastAsia="Times New Roman"/>
                <w:color w:val="262626"/>
                <w:sz w:val="20"/>
                <w:szCs w:val="20"/>
              </w:rPr>
            </w:pPr>
            <w:r>
              <w:rPr>
                <w:rFonts w:eastAsia="Times New Roman"/>
                <w:color w:val="262626"/>
                <w:sz w:val="20"/>
                <w:szCs w:val="20"/>
              </w:rPr>
              <w:t>0,197</w:t>
            </w:r>
          </w:p>
        </w:tc>
        <w:tc>
          <w:tcPr>
            <w:tcW w:w="0" w:type="auto"/>
            <w:tcBorders>
              <w:bottom w:val="single" w:sz="4" w:space="0" w:color="D9D9D9"/>
            </w:tcBorders>
            <w:tcMar>
              <w:top w:w="60" w:type="dxa"/>
              <w:left w:w="120" w:type="dxa"/>
              <w:bottom w:w="60" w:type="dxa"/>
              <w:right w:w="120" w:type="dxa"/>
            </w:tcMar>
            <w:hideMark/>
          </w:tcPr>
          <w:p w14:paraId="6C0844E2" w14:textId="77777777" w:rsidR="00466746" w:rsidRDefault="00466746">
            <w:pPr>
              <w:spacing w:after="80"/>
              <w:rPr>
                <w:rFonts w:eastAsia="Times New Roman"/>
                <w:color w:val="262626"/>
                <w:sz w:val="20"/>
                <w:szCs w:val="20"/>
              </w:rPr>
            </w:pPr>
            <w:r>
              <w:rPr>
                <w:rFonts w:eastAsia="Times New Roman"/>
                <w:color w:val="262626"/>
                <w:sz w:val="20"/>
                <w:szCs w:val="20"/>
              </w:rPr>
              <w:t>Unit root</w:t>
            </w:r>
          </w:p>
        </w:tc>
      </w:tr>
      <w:tr w:rsidR="00000000" w14:paraId="364BEC29"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94E85E1" w14:textId="77777777" w:rsidR="00466746" w:rsidRDefault="00466746">
            <w:pPr>
              <w:spacing w:after="80"/>
              <w:rPr>
                <w:rFonts w:eastAsia="Times New Roman"/>
                <w:color w:val="262626"/>
                <w:sz w:val="20"/>
                <w:szCs w:val="20"/>
              </w:rPr>
            </w:pPr>
            <w:r>
              <w:rPr>
                <w:rFonts w:eastAsia="Times New Roman"/>
                <w:color w:val="262626"/>
                <w:sz w:val="20"/>
                <w:szCs w:val="20"/>
              </w:rPr>
              <w:t>Δ log cadangan</w:t>
            </w:r>
          </w:p>
        </w:tc>
        <w:tc>
          <w:tcPr>
            <w:tcW w:w="0" w:type="auto"/>
            <w:tcBorders>
              <w:bottom w:val="single" w:sz="4" w:space="0" w:color="D9D9D9"/>
            </w:tcBorders>
            <w:tcMar>
              <w:top w:w="60" w:type="dxa"/>
              <w:left w:w="120" w:type="dxa"/>
              <w:bottom w:w="60" w:type="dxa"/>
              <w:right w:w="120" w:type="dxa"/>
            </w:tcMar>
            <w:hideMark/>
          </w:tcPr>
          <w:p w14:paraId="7472BCBC" w14:textId="77777777" w:rsidR="00466746" w:rsidRDefault="00466746">
            <w:pPr>
              <w:spacing w:after="80"/>
              <w:rPr>
                <w:rFonts w:eastAsia="Times New Roman"/>
                <w:color w:val="262626"/>
                <w:sz w:val="20"/>
                <w:szCs w:val="20"/>
              </w:rPr>
            </w:pPr>
            <w:r>
              <w:rPr>
                <w:rFonts w:eastAsia="Times New Roman"/>
                <w:color w:val="262626"/>
                <w:sz w:val="20"/>
                <w:szCs w:val="20"/>
              </w:rPr>
              <w:t>konstanta</w:t>
            </w:r>
          </w:p>
        </w:tc>
        <w:tc>
          <w:tcPr>
            <w:tcW w:w="0" w:type="auto"/>
            <w:tcBorders>
              <w:bottom w:val="single" w:sz="4" w:space="0" w:color="D9D9D9"/>
            </w:tcBorders>
            <w:tcMar>
              <w:top w:w="60" w:type="dxa"/>
              <w:left w:w="120" w:type="dxa"/>
              <w:bottom w:w="60" w:type="dxa"/>
              <w:right w:w="120" w:type="dxa"/>
            </w:tcMar>
            <w:hideMark/>
          </w:tcPr>
          <w:p w14:paraId="70BF7ABF" w14:textId="77777777" w:rsidR="00466746" w:rsidRDefault="00466746">
            <w:pPr>
              <w:spacing w:after="80"/>
              <w:jc w:val="right"/>
              <w:rPr>
                <w:rFonts w:eastAsia="Times New Roman"/>
                <w:color w:val="262626"/>
                <w:sz w:val="20"/>
                <w:szCs w:val="20"/>
              </w:rPr>
            </w:pPr>
            <w:r>
              <w:rPr>
                <w:rFonts w:eastAsia="Times New Roman"/>
                <w:color w:val="262626"/>
                <w:sz w:val="20"/>
                <w:szCs w:val="20"/>
              </w:rPr>
              <w:t>0</w:t>
            </w:r>
          </w:p>
        </w:tc>
        <w:tc>
          <w:tcPr>
            <w:tcW w:w="0" w:type="auto"/>
            <w:tcBorders>
              <w:bottom w:val="single" w:sz="4" w:space="0" w:color="D9D9D9"/>
            </w:tcBorders>
            <w:tcMar>
              <w:top w:w="60" w:type="dxa"/>
              <w:left w:w="120" w:type="dxa"/>
              <w:bottom w:w="60" w:type="dxa"/>
              <w:right w:w="120" w:type="dxa"/>
            </w:tcMar>
            <w:hideMark/>
          </w:tcPr>
          <w:p w14:paraId="7CD4D45D" w14:textId="77777777" w:rsidR="00466746" w:rsidRDefault="00466746">
            <w:pPr>
              <w:spacing w:after="80"/>
              <w:jc w:val="right"/>
              <w:rPr>
                <w:rFonts w:eastAsia="Times New Roman"/>
                <w:color w:val="262626"/>
                <w:sz w:val="20"/>
                <w:szCs w:val="20"/>
              </w:rPr>
            </w:pPr>
            <w:r>
              <w:rPr>
                <w:rFonts w:eastAsia="Times New Roman"/>
                <w:color w:val="262626"/>
                <w:sz w:val="20"/>
                <w:szCs w:val="20"/>
              </w:rPr>
              <w:t>−11,81</w:t>
            </w:r>
          </w:p>
        </w:tc>
        <w:tc>
          <w:tcPr>
            <w:tcW w:w="0" w:type="auto"/>
            <w:tcBorders>
              <w:bottom w:val="single" w:sz="4" w:space="0" w:color="D9D9D9"/>
            </w:tcBorders>
            <w:tcMar>
              <w:top w:w="60" w:type="dxa"/>
              <w:left w:w="120" w:type="dxa"/>
              <w:bottom w:w="60" w:type="dxa"/>
              <w:right w:w="120" w:type="dxa"/>
            </w:tcMar>
            <w:hideMark/>
          </w:tcPr>
          <w:p w14:paraId="0BE3F20B" w14:textId="77777777" w:rsidR="00466746" w:rsidRDefault="00466746">
            <w:pPr>
              <w:spacing w:after="80"/>
              <w:jc w:val="right"/>
              <w:rPr>
                <w:rFonts w:eastAsia="Times New Roman"/>
                <w:color w:val="262626"/>
                <w:sz w:val="20"/>
                <w:szCs w:val="20"/>
              </w:rPr>
            </w:pPr>
            <w:r>
              <w:rPr>
                <w:rFonts w:eastAsia="Times New Roman"/>
                <w:color w:val="262626"/>
                <w:sz w:val="20"/>
                <w:szCs w:val="20"/>
              </w:rPr>
              <w:t>&lt; 0,001</w:t>
            </w:r>
          </w:p>
        </w:tc>
        <w:tc>
          <w:tcPr>
            <w:tcW w:w="0" w:type="auto"/>
            <w:tcBorders>
              <w:bottom w:val="single" w:sz="4" w:space="0" w:color="D9D9D9"/>
            </w:tcBorders>
            <w:tcMar>
              <w:top w:w="60" w:type="dxa"/>
              <w:left w:w="120" w:type="dxa"/>
              <w:bottom w:w="60" w:type="dxa"/>
              <w:right w:w="120" w:type="dxa"/>
            </w:tcMar>
            <w:hideMark/>
          </w:tcPr>
          <w:p w14:paraId="42C94605" w14:textId="77777777" w:rsidR="00466746" w:rsidRDefault="00466746">
            <w:pPr>
              <w:spacing w:after="80"/>
              <w:jc w:val="right"/>
              <w:rPr>
                <w:rFonts w:eastAsia="Times New Roman"/>
                <w:color w:val="262626"/>
                <w:sz w:val="20"/>
                <w:szCs w:val="20"/>
              </w:rPr>
            </w:pPr>
            <w:r>
              <w:rPr>
                <w:rFonts w:eastAsia="Times New Roman"/>
                <w:color w:val="262626"/>
                <w:sz w:val="20"/>
                <w:szCs w:val="20"/>
              </w:rPr>
              <w:t>&lt; 0,001</w:t>
            </w:r>
          </w:p>
        </w:tc>
        <w:tc>
          <w:tcPr>
            <w:tcW w:w="0" w:type="auto"/>
            <w:tcBorders>
              <w:bottom w:val="single" w:sz="4" w:space="0" w:color="D9D9D9"/>
            </w:tcBorders>
            <w:tcMar>
              <w:top w:w="60" w:type="dxa"/>
              <w:left w:w="120" w:type="dxa"/>
              <w:bottom w:w="60" w:type="dxa"/>
              <w:right w:w="120" w:type="dxa"/>
            </w:tcMar>
            <w:hideMark/>
          </w:tcPr>
          <w:p w14:paraId="3E90063B" w14:textId="77777777" w:rsidR="00466746" w:rsidRDefault="00466746">
            <w:pPr>
              <w:spacing w:after="80"/>
              <w:rPr>
                <w:rFonts w:eastAsia="Times New Roman"/>
                <w:color w:val="262626"/>
                <w:sz w:val="20"/>
                <w:szCs w:val="20"/>
              </w:rPr>
            </w:pPr>
            <w:r>
              <w:rPr>
                <w:rFonts w:eastAsia="Times New Roman"/>
                <w:color w:val="262626"/>
                <w:sz w:val="20"/>
                <w:szCs w:val="20"/>
              </w:rPr>
              <w:t>Stasioner</w:t>
            </w:r>
          </w:p>
        </w:tc>
      </w:tr>
      <w:tr w:rsidR="00000000" w14:paraId="0FE5A4A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9AFBBDC" w14:textId="77777777" w:rsidR="00466746" w:rsidRDefault="00466746">
            <w:pPr>
              <w:spacing w:after="80"/>
              <w:rPr>
                <w:rFonts w:eastAsia="Times New Roman"/>
                <w:color w:val="262626"/>
                <w:sz w:val="20"/>
                <w:szCs w:val="20"/>
              </w:rPr>
            </w:pPr>
            <w:r>
              <w:rPr>
                <w:rFonts w:eastAsia="Times New Roman"/>
                <w:color w:val="262626"/>
                <w:sz w:val="20"/>
                <w:szCs w:val="20"/>
              </w:rPr>
              <w:t>Log DXY (level)</w:t>
            </w:r>
          </w:p>
        </w:tc>
        <w:tc>
          <w:tcPr>
            <w:tcW w:w="0" w:type="auto"/>
            <w:tcBorders>
              <w:bottom w:val="single" w:sz="4" w:space="0" w:color="D9D9D9"/>
            </w:tcBorders>
            <w:tcMar>
              <w:top w:w="60" w:type="dxa"/>
              <w:left w:w="120" w:type="dxa"/>
              <w:bottom w:w="60" w:type="dxa"/>
              <w:right w:w="120" w:type="dxa"/>
            </w:tcMar>
            <w:hideMark/>
          </w:tcPr>
          <w:p w14:paraId="05C6AE08" w14:textId="77777777" w:rsidR="00466746" w:rsidRDefault="00466746">
            <w:pPr>
              <w:spacing w:after="80"/>
              <w:rPr>
                <w:rFonts w:eastAsia="Times New Roman"/>
                <w:color w:val="262626"/>
                <w:sz w:val="20"/>
                <w:szCs w:val="20"/>
              </w:rPr>
            </w:pPr>
            <w:r>
              <w:rPr>
                <w:rFonts w:eastAsia="Times New Roman"/>
                <w:color w:val="262626"/>
                <w:sz w:val="20"/>
                <w:szCs w:val="20"/>
              </w:rPr>
              <w:t>konstanta + tren</w:t>
            </w:r>
          </w:p>
        </w:tc>
        <w:tc>
          <w:tcPr>
            <w:tcW w:w="0" w:type="auto"/>
            <w:tcBorders>
              <w:bottom w:val="single" w:sz="4" w:space="0" w:color="D9D9D9"/>
            </w:tcBorders>
            <w:tcMar>
              <w:top w:w="60" w:type="dxa"/>
              <w:left w:w="120" w:type="dxa"/>
              <w:bottom w:w="60" w:type="dxa"/>
              <w:right w:w="120" w:type="dxa"/>
            </w:tcMar>
            <w:hideMark/>
          </w:tcPr>
          <w:p w14:paraId="320F2AD8" w14:textId="77777777" w:rsidR="00466746" w:rsidRDefault="00466746">
            <w:pPr>
              <w:spacing w:after="80"/>
              <w:jc w:val="right"/>
              <w:rPr>
                <w:rFonts w:eastAsia="Times New Roman"/>
                <w:color w:val="262626"/>
                <w:sz w:val="20"/>
                <w:szCs w:val="20"/>
              </w:rPr>
            </w:pPr>
            <w:r>
              <w:rPr>
                <w:rFonts w:eastAsia="Times New Roman"/>
                <w:color w:val="262626"/>
                <w:sz w:val="20"/>
                <w:szCs w:val="20"/>
              </w:rPr>
              <w:t>0</w:t>
            </w:r>
          </w:p>
        </w:tc>
        <w:tc>
          <w:tcPr>
            <w:tcW w:w="0" w:type="auto"/>
            <w:tcBorders>
              <w:bottom w:val="single" w:sz="4" w:space="0" w:color="D9D9D9"/>
            </w:tcBorders>
            <w:tcMar>
              <w:top w:w="60" w:type="dxa"/>
              <w:left w:w="120" w:type="dxa"/>
              <w:bottom w:w="60" w:type="dxa"/>
              <w:right w:w="120" w:type="dxa"/>
            </w:tcMar>
            <w:hideMark/>
          </w:tcPr>
          <w:p w14:paraId="0AEB7451" w14:textId="77777777" w:rsidR="00466746" w:rsidRDefault="00466746">
            <w:pPr>
              <w:spacing w:after="80"/>
              <w:jc w:val="right"/>
              <w:rPr>
                <w:rFonts w:eastAsia="Times New Roman"/>
                <w:color w:val="262626"/>
                <w:sz w:val="20"/>
                <w:szCs w:val="20"/>
              </w:rPr>
            </w:pPr>
            <w:r>
              <w:rPr>
                <w:rFonts w:eastAsia="Times New Roman"/>
                <w:color w:val="262626"/>
                <w:sz w:val="20"/>
                <w:szCs w:val="20"/>
              </w:rPr>
              <w:t>−2,71</w:t>
            </w:r>
          </w:p>
        </w:tc>
        <w:tc>
          <w:tcPr>
            <w:tcW w:w="0" w:type="auto"/>
            <w:tcBorders>
              <w:bottom w:val="single" w:sz="4" w:space="0" w:color="D9D9D9"/>
            </w:tcBorders>
            <w:tcMar>
              <w:top w:w="60" w:type="dxa"/>
              <w:left w:w="120" w:type="dxa"/>
              <w:bottom w:w="60" w:type="dxa"/>
              <w:right w:w="120" w:type="dxa"/>
            </w:tcMar>
            <w:hideMark/>
          </w:tcPr>
          <w:p w14:paraId="05DA04B9" w14:textId="77777777" w:rsidR="00466746" w:rsidRDefault="00466746">
            <w:pPr>
              <w:spacing w:after="80"/>
              <w:jc w:val="right"/>
              <w:rPr>
                <w:rFonts w:eastAsia="Times New Roman"/>
                <w:color w:val="262626"/>
                <w:sz w:val="20"/>
                <w:szCs w:val="20"/>
              </w:rPr>
            </w:pPr>
            <w:r>
              <w:rPr>
                <w:rFonts w:eastAsia="Times New Roman"/>
                <w:color w:val="262626"/>
                <w:sz w:val="20"/>
                <w:szCs w:val="20"/>
              </w:rPr>
              <w:t>0,230</w:t>
            </w:r>
          </w:p>
        </w:tc>
        <w:tc>
          <w:tcPr>
            <w:tcW w:w="0" w:type="auto"/>
            <w:tcBorders>
              <w:bottom w:val="single" w:sz="4" w:space="0" w:color="D9D9D9"/>
            </w:tcBorders>
            <w:tcMar>
              <w:top w:w="60" w:type="dxa"/>
              <w:left w:w="120" w:type="dxa"/>
              <w:bottom w:w="60" w:type="dxa"/>
              <w:right w:w="120" w:type="dxa"/>
            </w:tcMar>
            <w:hideMark/>
          </w:tcPr>
          <w:p w14:paraId="17F3D0A7" w14:textId="77777777" w:rsidR="00466746" w:rsidRDefault="00466746">
            <w:pPr>
              <w:spacing w:after="80"/>
              <w:jc w:val="right"/>
              <w:rPr>
                <w:rFonts w:eastAsia="Times New Roman"/>
                <w:color w:val="262626"/>
                <w:sz w:val="20"/>
                <w:szCs w:val="20"/>
              </w:rPr>
            </w:pPr>
            <w:r>
              <w:rPr>
                <w:rFonts w:eastAsia="Times New Roman"/>
                <w:color w:val="262626"/>
                <w:sz w:val="20"/>
                <w:szCs w:val="20"/>
              </w:rPr>
              <w:t>0,177</w:t>
            </w:r>
          </w:p>
        </w:tc>
        <w:tc>
          <w:tcPr>
            <w:tcW w:w="0" w:type="auto"/>
            <w:tcBorders>
              <w:bottom w:val="single" w:sz="4" w:space="0" w:color="D9D9D9"/>
            </w:tcBorders>
            <w:tcMar>
              <w:top w:w="60" w:type="dxa"/>
              <w:left w:w="120" w:type="dxa"/>
              <w:bottom w:w="60" w:type="dxa"/>
              <w:right w:w="120" w:type="dxa"/>
            </w:tcMar>
            <w:hideMark/>
          </w:tcPr>
          <w:p w14:paraId="7F9846EB" w14:textId="77777777" w:rsidR="00466746" w:rsidRDefault="00466746">
            <w:pPr>
              <w:spacing w:after="80"/>
              <w:rPr>
                <w:rFonts w:eastAsia="Times New Roman"/>
                <w:color w:val="262626"/>
                <w:sz w:val="20"/>
                <w:szCs w:val="20"/>
              </w:rPr>
            </w:pPr>
            <w:r>
              <w:rPr>
                <w:rFonts w:eastAsia="Times New Roman"/>
                <w:color w:val="262626"/>
                <w:sz w:val="20"/>
                <w:szCs w:val="20"/>
              </w:rPr>
              <w:t>Unit root</w:t>
            </w:r>
          </w:p>
        </w:tc>
      </w:tr>
      <w:tr w:rsidR="00000000" w14:paraId="340EC4EE"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7EB4BB3" w14:textId="77777777" w:rsidR="00466746" w:rsidRDefault="00466746">
            <w:pPr>
              <w:spacing w:after="80"/>
              <w:rPr>
                <w:rFonts w:eastAsia="Times New Roman"/>
                <w:color w:val="262626"/>
                <w:sz w:val="20"/>
                <w:szCs w:val="20"/>
              </w:rPr>
            </w:pPr>
            <w:r>
              <w:rPr>
                <w:rFonts w:eastAsia="Times New Roman"/>
                <w:color w:val="262626"/>
                <w:sz w:val="20"/>
                <w:szCs w:val="20"/>
              </w:rPr>
              <w:t>Δ log DXY</w:t>
            </w:r>
          </w:p>
        </w:tc>
        <w:tc>
          <w:tcPr>
            <w:tcW w:w="0" w:type="auto"/>
            <w:tcBorders>
              <w:bottom w:val="single" w:sz="4" w:space="0" w:color="D9D9D9"/>
            </w:tcBorders>
            <w:tcMar>
              <w:top w:w="60" w:type="dxa"/>
              <w:left w:w="120" w:type="dxa"/>
              <w:bottom w:w="60" w:type="dxa"/>
              <w:right w:w="120" w:type="dxa"/>
            </w:tcMar>
            <w:hideMark/>
          </w:tcPr>
          <w:p w14:paraId="18C3FD7A" w14:textId="77777777" w:rsidR="00466746" w:rsidRDefault="00466746">
            <w:pPr>
              <w:spacing w:after="80"/>
              <w:rPr>
                <w:rFonts w:eastAsia="Times New Roman"/>
                <w:color w:val="262626"/>
                <w:sz w:val="20"/>
                <w:szCs w:val="20"/>
              </w:rPr>
            </w:pPr>
            <w:r>
              <w:rPr>
                <w:rFonts w:eastAsia="Times New Roman"/>
                <w:color w:val="262626"/>
                <w:sz w:val="20"/>
                <w:szCs w:val="20"/>
              </w:rPr>
              <w:t>konstanta</w:t>
            </w:r>
          </w:p>
        </w:tc>
        <w:tc>
          <w:tcPr>
            <w:tcW w:w="0" w:type="auto"/>
            <w:tcBorders>
              <w:bottom w:val="single" w:sz="4" w:space="0" w:color="D9D9D9"/>
            </w:tcBorders>
            <w:tcMar>
              <w:top w:w="60" w:type="dxa"/>
              <w:left w:w="120" w:type="dxa"/>
              <w:bottom w:w="60" w:type="dxa"/>
              <w:right w:w="120" w:type="dxa"/>
            </w:tcMar>
            <w:hideMark/>
          </w:tcPr>
          <w:p w14:paraId="31DFF714" w14:textId="77777777" w:rsidR="00466746" w:rsidRDefault="00466746">
            <w:pPr>
              <w:spacing w:after="80"/>
              <w:jc w:val="right"/>
              <w:rPr>
                <w:rFonts w:eastAsia="Times New Roman"/>
                <w:color w:val="262626"/>
                <w:sz w:val="20"/>
                <w:szCs w:val="20"/>
              </w:rPr>
            </w:pPr>
            <w:r>
              <w:rPr>
                <w:rFonts w:eastAsia="Times New Roman"/>
                <w:color w:val="262626"/>
                <w:sz w:val="20"/>
                <w:szCs w:val="20"/>
              </w:rPr>
              <w:t>0</w:t>
            </w:r>
          </w:p>
        </w:tc>
        <w:tc>
          <w:tcPr>
            <w:tcW w:w="0" w:type="auto"/>
            <w:tcBorders>
              <w:bottom w:val="single" w:sz="4" w:space="0" w:color="D9D9D9"/>
            </w:tcBorders>
            <w:tcMar>
              <w:top w:w="60" w:type="dxa"/>
              <w:left w:w="120" w:type="dxa"/>
              <w:bottom w:w="60" w:type="dxa"/>
              <w:right w:w="120" w:type="dxa"/>
            </w:tcMar>
            <w:hideMark/>
          </w:tcPr>
          <w:p w14:paraId="78169839" w14:textId="77777777" w:rsidR="00466746" w:rsidRDefault="00466746">
            <w:pPr>
              <w:spacing w:after="80"/>
              <w:jc w:val="right"/>
              <w:rPr>
                <w:rFonts w:eastAsia="Times New Roman"/>
                <w:color w:val="262626"/>
                <w:sz w:val="20"/>
                <w:szCs w:val="20"/>
              </w:rPr>
            </w:pPr>
            <w:r>
              <w:rPr>
                <w:rFonts w:eastAsia="Times New Roman"/>
                <w:color w:val="262626"/>
                <w:sz w:val="20"/>
                <w:szCs w:val="20"/>
              </w:rPr>
              <w:t>−11,44</w:t>
            </w:r>
          </w:p>
        </w:tc>
        <w:tc>
          <w:tcPr>
            <w:tcW w:w="0" w:type="auto"/>
            <w:tcBorders>
              <w:bottom w:val="single" w:sz="4" w:space="0" w:color="D9D9D9"/>
            </w:tcBorders>
            <w:tcMar>
              <w:top w:w="60" w:type="dxa"/>
              <w:left w:w="120" w:type="dxa"/>
              <w:bottom w:w="60" w:type="dxa"/>
              <w:right w:w="120" w:type="dxa"/>
            </w:tcMar>
            <w:hideMark/>
          </w:tcPr>
          <w:p w14:paraId="15DABA5F" w14:textId="77777777" w:rsidR="00466746" w:rsidRDefault="00466746">
            <w:pPr>
              <w:spacing w:after="80"/>
              <w:jc w:val="right"/>
              <w:rPr>
                <w:rFonts w:eastAsia="Times New Roman"/>
                <w:color w:val="262626"/>
                <w:sz w:val="20"/>
                <w:szCs w:val="20"/>
              </w:rPr>
            </w:pPr>
            <w:r>
              <w:rPr>
                <w:rFonts w:eastAsia="Times New Roman"/>
                <w:color w:val="262626"/>
                <w:sz w:val="20"/>
                <w:szCs w:val="20"/>
              </w:rPr>
              <w:t>&lt; 0,001</w:t>
            </w:r>
          </w:p>
        </w:tc>
        <w:tc>
          <w:tcPr>
            <w:tcW w:w="0" w:type="auto"/>
            <w:tcBorders>
              <w:bottom w:val="single" w:sz="4" w:space="0" w:color="D9D9D9"/>
            </w:tcBorders>
            <w:tcMar>
              <w:top w:w="60" w:type="dxa"/>
              <w:left w:w="120" w:type="dxa"/>
              <w:bottom w:w="60" w:type="dxa"/>
              <w:right w:w="120" w:type="dxa"/>
            </w:tcMar>
            <w:hideMark/>
          </w:tcPr>
          <w:p w14:paraId="032C8523" w14:textId="77777777" w:rsidR="00466746" w:rsidRDefault="00466746">
            <w:pPr>
              <w:spacing w:after="80"/>
              <w:jc w:val="right"/>
              <w:rPr>
                <w:rFonts w:eastAsia="Times New Roman"/>
                <w:color w:val="262626"/>
                <w:sz w:val="20"/>
                <w:szCs w:val="20"/>
              </w:rPr>
            </w:pPr>
            <w:r>
              <w:rPr>
                <w:rFonts w:eastAsia="Times New Roman"/>
                <w:color w:val="262626"/>
                <w:sz w:val="20"/>
                <w:szCs w:val="20"/>
              </w:rPr>
              <w:t>&lt; 0,001</w:t>
            </w:r>
          </w:p>
        </w:tc>
        <w:tc>
          <w:tcPr>
            <w:tcW w:w="0" w:type="auto"/>
            <w:tcBorders>
              <w:bottom w:val="single" w:sz="4" w:space="0" w:color="D9D9D9"/>
            </w:tcBorders>
            <w:tcMar>
              <w:top w:w="60" w:type="dxa"/>
              <w:left w:w="120" w:type="dxa"/>
              <w:bottom w:w="60" w:type="dxa"/>
              <w:right w:w="120" w:type="dxa"/>
            </w:tcMar>
            <w:hideMark/>
          </w:tcPr>
          <w:p w14:paraId="5DFC5326" w14:textId="77777777" w:rsidR="00466746" w:rsidRDefault="00466746">
            <w:pPr>
              <w:spacing w:after="80"/>
              <w:rPr>
                <w:rFonts w:eastAsia="Times New Roman"/>
                <w:color w:val="262626"/>
                <w:sz w:val="20"/>
                <w:szCs w:val="20"/>
              </w:rPr>
            </w:pPr>
            <w:r>
              <w:rPr>
                <w:rFonts w:eastAsia="Times New Roman"/>
                <w:color w:val="262626"/>
                <w:sz w:val="20"/>
                <w:szCs w:val="20"/>
              </w:rPr>
              <w:t>Stasioner</w:t>
            </w:r>
          </w:p>
        </w:tc>
      </w:tr>
      <w:tr w:rsidR="00000000" w14:paraId="52FF2626"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5A5AD10" w14:textId="77777777" w:rsidR="00466746" w:rsidRDefault="00466746">
            <w:pPr>
              <w:spacing w:after="80"/>
              <w:rPr>
                <w:rFonts w:eastAsia="Times New Roman"/>
                <w:color w:val="262626"/>
                <w:sz w:val="20"/>
                <w:szCs w:val="20"/>
              </w:rPr>
            </w:pPr>
            <w:r>
              <w:rPr>
                <w:rFonts w:eastAsia="Times New Roman"/>
                <w:color w:val="262626"/>
                <w:sz w:val="20"/>
                <w:szCs w:val="20"/>
              </w:rPr>
              <w:t>Trade balance</w:t>
            </w:r>
          </w:p>
        </w:tc>
        <w:tc>
          <w:tcPr>
            <w:tcW w:w="0" w:type="auto"/>
            <w:tcBorders>
              <w:bottom w:val="single" w:sz="4" w:space="0" w:color="D9D9D9"/>
            </w:tcBorders>
            <w:tcMar>
              <w:top w:w="60" w:type="dxa"/>
              <w:left w:w="120" w:type="dxa"/>
              <w:bottom w:w="60" w:type="dxa"/>
              <w:right w:w="120" w:type="dxa"/>
            </w:tcMar>
            <w:hideMark/>
          </w:tcPr>
          <w:p w14:paraId="2FED070B" w14:textId="77777777" w:rsidR="00466746" w:rsidRDefault="00466746">
            <w:pPr>
              <w:spacing w:after="80"/>
              <w:rPr>
                <w:rFonts w:eastAsia="Times New Roman"/>
                <w:color w:val="262626"/>
                <w:sz w:val="20"/>
                <w:szCs w:val="20"/>
              </w:rPr>
            </w:pPr>
            <w:r>
              <w:rPr>
                <w:rFonts w:eastAsia="Times New Roman"/>
                <w:color w:val="262626"/>
                <w:sz w:val="20"/>
                <w:szCs w:val="20"/>
              </w:rPr>
              <w:t>konstanta</w:t>
            </w:r>
          </w:p>
        </w:tc>
        <w:tc>
          <w:tcPr>
            <w:tcW w:w="0" w:type="auto"/>
            <w:tcBorders>
              <w:bottom w:val="single" w:sz="4" w:space="0" w:color="D9D9D9"/>
            </w:tcBorders>
            <w:tcMar>
              <w:top w:w="60" w:type="dxa"/>
              <w:left w:w="120" w:type="dxa"/>
              <w:bottom w:w="60" w:type="dxa"/>
              <w:right w:w="120" w:type="dxa"/>
            </w:tcMar>
            <w:hideMark/>
          </w:tcPr>
          <w:p w14:paraId="33340EBC" w14:textId="77777777" w:rsidR="00466746" w:rsidRDefault="00466746">
            <w:pPr>
              <w:spacing w:after="80"/>
              <w:jc w:val="right"/>
              <w:rPr>
                <w:rFonts w:eastAsia="Times New Roman"/>
                <w:color w:val="262626"/>
                <w:sz w:val="20"/>
                <w:szCs w:val="20"/>
              </w:rPr>
            </w:pPr>
            <w:r>
              <w:rPr>
                <w:rFonts w:eastAsia="Times New Roman"/>
                <w:color w:val="262626"/>
                <w:sz w:val="20"/>
                <w:szCs w:val="20"/>
              </w:rPr>
              <w:t>1</w:t>
            </w:r>
          </w:p>
        </w:tc>
        <w:tc>
          <w:tcPr>
            <w:tcW w:w="0" w:type="auto"/>
            <w:tcBorders>
              <w:bottom w:val="single" w:sz="4" w:space="0" w:color="D9D9D9"/>
            </w:tcBorders>
            <w:tcMar>
              <w:top w:w="60" w:type="dxa"/>
              <w:left w:w="120" w:type="dxa"/>
              <w:bottom w:w="60" w:type="dxa"/>
              <w:right w:w="120" w:type="dxa"/>
            </w:tcMar>
            <w:hideMark/>
          </w:tcPr>
          <w:p w14:paraId="6F25FEB0" w14:textId="77777777" w:rsidR="00466746" w:rsidRDefault="00466746">
            <w:pPr>
              <w:spacing w:after="80"/>
              <w:jc w:val="right"/>
              <w:rPr>
                <w:rFonts w:eastAsia="Times New Roman"/>
                <w:color w:val="262626"/>
                <w:sz w:val="20"/>
                <w:szCs w:val="20"/>
              </w:rPr>
            </w:pPr>
            <w:r>
              <w:rPr>
                <w:rFonts w:eastAsia="Times New Roman"/>
                <w:color w:val="262626"/>
                <w:sz w:val="20"/>
                <w:szCs w:val="20"/>
              </w:rPr>
              <w:t>−3,28</w:t>
            </w:r>
          </w:p>
        </w:tc>
        <w:tc>
          <w:tcPr>
            <w:tcW w:w="0" w:type="auto"/>
            <w:tcBorders>
              <w:bottom w:val="single" w:sz="4" w:space="0" w:color="D9D9D9"/>
            </w:tcBorders>
            <w:tcMar>
              <w:top w:w="60" w:type="dxa"/>
              <w:left w:w="120" w:type="dxa"/>
              <w:bottom w:w="60" w:type="dxa"/>
              <w:right w:w="120" w:type="dxa"/>
            </w:tcMar>
            <w:hideMark/>
          </w:tcPr>
          <w:p w14:paraId="1FA88F37" w14:textId="77777777" w:rsidR="00466746" w:rsidRDefault="00466746">
            <w:pPr>
              <w:spacing w:after="80"/>
              <w:jc w:val="right"/>
              <w:rPr>
                <w:rFonts w:eastAsia="Times New Roman"/>
                <w:color w:val="262626"/>
                <w:sz w:val="20"/>
                <w:szCs w:val="20"/>
              </w:rPr>
            </w:pPr>
            <w:r>
              <w:rPr>
                <w:rFonts w:eastAsia="Times New Roman"/>
                <w:color w:val="262626"/>
                <w:sz w:val="20"/>
                <w:szCs w:val="20"/>
              </w:rPr>
              <w:t>0,001</w:t>
            </w:r>
          </w:p>
        </w:tc>
        <w:tc>
          <w:tcPr>
            <w:tcW w:w="0" w:type="auto"/>
            <w:tcBorders>
              <w:bottom w:val="single" w:sz="4" w:space="0" w:color="D9D9D9"/>
            </w:tcBorders>
            <w:tcMar>
              <w:top w:w="60" w:type="dxa"/>
              <w:left w:w="120" w:type="dxa"/>
              <w:bottom w:w="60" w:type="dxa"/>
              <w:right w:w="120" w:type="dxa"/>
            </w:tcMar>
            <w:hideMark/>
          </w:tcPr>
          <w:p w14:paraId="208AEC67" w14:textId="77777777" w:rsidR="00466746" w:rsidRDefault="00466746">
            <w:pPr>
              <w:spacing w:after="80"/>
              <w:jc w:val="right"/>
              <w:rPr>
                <w:rFonts w:eastAsia="Times New Roman"/>
                <w:color w:val="262626"/>
                <w:sz w:val="20"/>
                <w:szCs w:val="20"/>
              </w:rPr>
            </w:pPr>
            <w:r>
              <w:rPr>
                <w:rFonts w:eastAsia="Times New Roman"/>
                <w:color w:val="262626"/>
                <w:sz w:val="20"/>
                <w:szCs w:val="20"/>
              </w:rPr>
              <w:t>&lt; 0,001</w:t>
            </w:r>
          </w:p>
        </w:tc>
        <w:tc>
          <w:tcPr>
            <w:tcW w:w="0" w:type="auto"/>
            <w:tcBorders>
              <w:bottom w:val="single" w:sz="4" w:space="0" w:color="D9D9D9"/>
            </w:tcBorders>
            <w:tcMar>
              <w:top w:w="60" w:type="dxa"/>
              <w:left w:w="120" w:type="dxa"/>
              <w:bottom w:w="60" w:type="dxa"/>
              <w:right w:w="120" w:type="dxa"/>
            </w:tcMar>
            <w:hideMark/>
          </w:tcPr>
          <w:p w14:paraId="0C9BE078" w14:textId="77777777" w:rsidR="00466746" w:rsidRDefault="00466746">
            <w:pPr>
              <w:spacing w:after="80"/>
              <w:rPr>
                <w:rFonts w:eastAsia="Times New Roman"/>
                <w:color w:val="262626"/>
                <w:sz w:val="20"/>
                <w:szCs w:val="20"/>
              </w:rPr>
            </w:pPr>
            <w:r>
              <w:rPr>
                <w:rFonts w:eastAsia="Times New Roman"/>
                <w:color w:val="262626"/>
                <w:sz w:val="20"/>
                <w:szCs w:val="20"/>
              </w:rPr>
              <w:t>Stasioner</w:t>
            </w:r>
          </w:p>
        </w:tc>
      </w:tr>
      <w:tr w:rsidR="00000000" w14:paraId="1382F86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1674F61" w14:textId="77777777" w:rsidR="00466746" w:rsidRDefault="00466746">
            <w:pPr>
              <w:spacing w:after="80"/>
              <w:rPr>
                <w:rFonts w:eastAsia="Times New Roman"/>
                <w:color w:val="262626"/>
                <w:sz w:val="20"/>
                <w:szCs w:val="20"/>
              </w:rPr>
            </w:pPr>
            <w:r>
              <w:rPr>
                <w:rFonts w:eastAsia="Times New Roman"/>
                <w:color w:val="262626"/>
                <w:sz w:val="20"/>
                <w:szCs w:val="20"/>
              </w:rPr>
              <w:t>Net flows</w:t>
            </w:r>
          </w:p>
        </w:tc>
        <w:tc>
          <w:tcPr>
            <w:tcW w:w="0" w:type="auto"/>
            <w:tcBorders>
              <w:bottom w:val="single" w:sz="4" w:space="0" w:color="D9D9D9"/>
            </w:tcBorders>
            <w:tcMar>
              <w:top w:w="60" w:type="dxa"/>
              <w:left w:w="120" w:type="dxa"/>
              <w:bottom w:w="60" w:type="dxa"/>
              <w:right w:w="120" w:type="dxa"/>
            </w:tcMar>
            <w:hideMark/>
          </w:tcPr>
          <w:p w14:paraId="135D1255" w14:textId="77777777" w:rsidR="00466746" w:rsidRDefault="00466746">
            <w:pPr>
              <w:spacing w:after="80"/>
              <w:rPr>
                <w:rFonts w:eastAsia="Times New Roman"/>
                <w:color w:val="262626"/>
                <w:sz w:val="20"/>
                <w:szCs w:val="20"/>
              </w:rPr>
            </w:pPr>
            <w:r>
              <w:rPr>
                <w:rFonts w:eastAsia="Times New Roman"/>
                <w:color w:val="262626"/>
                <w:sz w:val="20"/>
                <w:szCs w:val="20"/>
              </w:rPr>
              <w:t>konstanta</w:t>
            </w:r>
          </w:p>
        </w:tc>
        <w:tc>
          <w:tcPr>
            <w:tcW w:w="0" w:type="auto"/>
            <w:tcBorders>
              <w:bottom w:val="single" w:sz="4" w:space="0" w:color="D9D9D9"/>
            </w:tcBorders>
            <w:tcMar>
              <w:top w:w="60" w:type="dxa"/>
              <w:left w:w="120" w:type="dxa"/>
              <w:bottom w:w="60" w:type="dxa"/>
              <w:right w:w="120" w:type="dxa"/>
            </w:tcMar>
            <w:hideMark/>
          </w:tcPr>
          <w:p w14:paraId="74951567" w14:textId="77777777" w:rsidR="00466746" w:rsidRDefault="00466746">
            <w:pPr>
              <w:spacing w:after="80"/>
              <w:jc w:val="right"/>
              <w:rPr>
                <w:rFonts w:eastAsia="Times New Roman"/>
                <w:color w:val="262626"/>
                <w:sz w:val="20"/>
                <w:szCs w:val="20"/>
              </w:rPr>
            </w:pPr>
            <w:r>
              <w:rPr>
                <w:rFonts w:eastAsia="Times New Roman"/>
                <w:color w:val="262626"/>
                <w:sz w:val="20"/>
                <w:szCs w:val="20"/>
              </w:rPr>
              <w:t>0</w:t>
            </w:r>
          </w:p>
        </w:tc>
        <w:tc>
          <w:tcPr>
            <w:tcW w:w="0" w:type="auto"/>
            <w:tcBorders>
              <w:bottom w:val="single" w:sz="4" w:space="0" w:color="D9D9D9"/>
            </w:tcBorders>
            <w:tcMar>
              <w:top w:w="60" w:type="dxa"/>
              <w:left w:w="120" w:type="dxa"/>
              <w:bottom w:w="60" w:type="dxa"/>
              <w:right w:w="120" w:type="dxa"/>
            </w:tcMar>
            <w:hideMark/>
          </w:tcPr>
          <w:p w14:paraId="1662F80C" w14:textId="77777777" w:rsidR="00466746" w:rsidRDefault="00466746">
            <w:pPr>
              <w:spacing w:after="80"/>
              <w:jc w:val="right"/>
              <w:rPr>
                <w:rFonts w:eastAsia="Times New Roman"/>
                <w:color w:val="262626"/>
                <w:sz w:val="20"/>
                <w:szCs w:val="20"/>
              </w:rPr>
            </w:pPr>
            <w:r>
              <w:rPr>
                <w:rFonts w:eastAsia="Times New Roman"/>
                <w:color w:val="262626"/>
                <w:sz w:val="20"/>
                <w:szCs w:val="20"/>
              </w:rPr>
              <w:t>−10,33</w:t>
            </w:r>
          </w:p>
        </w:tc>
        <w:tc>
          <w:tcPr>
            <w:tcW w:w="0" w:type="auto"/>
            <w:tcBorders>
              <w:bottom w:val="single" w:sz="4" w:space="0" w:color="D9D9D9"/>
            </w:tcBorders>
            <w:tcMar>
              <w:top w:w="60" w:type="dxa"/>
              <w:left w:w="120" w:type="dxa"/>
              <w:bottom w:w="60" w:type="dxa"/>
              <w:right w:w="120" w:type="dxa"/>
            </w:tcMar>
            <w:hideMark/>
          </w:tcPr>
          <w:p w14:paraId="6DD29FED" w14:textId="77777777" w:rsidR="00466746" w:rsidRDefault="00466746">
            <w:pPr>
              <w:spacing w:after="80"/>
              <w:jc w:val="right"/>
              <w:rPr>
                <w:rFonts w:eastAsia="Times New Roman"/>
                <w:color w:val="262626"/>
                <w:sz w:val="20"/>
                <w:szCs w:val="20"/>
              </w:rPr>
            </w:pPr>
            <w:r>
              <w:rPr>
                <w:rFonts w:eastAsia="Times New Roman"/>
                <w:color w:val="262626"/>
                <w:sz w:val="20"/>
                <w:szCs w:val="20"/>
              </w:rPr>
              <w:t>&lt; 0,001</w:t>
            </w:r>
          </w:p>
        </w:tc>
        <w:tc>
          <w:tcPr>
            <w:tcW w:w="0" w:type="auto"/>
            <w:tcBorders>
              <w:bottom w:val="single" w:sz="4" w:space="0" w:color="D9D9D9"/>
            </w:tcBorders>
            <w:tcMar>
              <w:top w:w="60" w:type="dxa"/>
              <w:left w:w="120" w:type="dxa"/>
              <w:bottom w:w="60" w:type="dxa"/>
              <w:right w:w="120" w:type="dxa"/>
            </w:tcMar>
            <w:hideMark/>
          </w:tcPr>
          <w:p w14:paraId="444E3072" w14:textId="77777777" w:rsidR="00466746" w:rsidRDefault="00466746">
            <w:pPr>
              <w:spacing w:after="80"/>
              <w:jc w:val="right"/>
              <w:rPr>
                <w:rFonts w:eastAsia="Times New Roman"/>
                <w:color w:val="262626"/>
                <w:sz w:val="20"/>
                <w:szCs w:val="20"/>
              </w:rPr>
            </w:pPr>
            <w:r>
              <w:rPr>
                <w:rFonts w:eastAsia="Times New Roman"/>
                <w:color w:val="262626"/>
                <w:sz w:val="20"/>
                <w:szCs w:val="20"/>
              </w:rPr>
              <w:t>&lt; 0,001</w:t>
            </w:r>
          </w:p>
        </w:tc>
        <w:tc>
          <w:tcPr>
            <w:tcW w:w="0" w:type="auto"/>
            <w:tcBorders>
              <w:bottom w:val="single" w:sz="4" w:space="0" w:color="D9D9D9"/>
            </w:tcBorders>
            <w:tcMar>
              <w:top w:w="60" w:type="dxa"/>
              <w:left w:w="120" w:type="dxa"/>
              <w:bottom w:w="60" w:type="dxa"/>
              <w:right w:w="120" w:type="dxa"/>
            </w:tcMar>
            <w:hideMark/>
          </w:tcPr>
          <w:p w14:paraId="06A56E3E" w14:textId="77777777" w:rsidR="00466746" w:rsidRDefault="00466746">
            <w:pPr>
              <w:spacing w:after="80"/>
              <w:rPr>
                <w:rFonts w:eastAsia="Times New Roman"/>
                <w:color w:val="262626"/>
                <w:sz w:val="20"/>
                <w:szCs w:val="20"/>
              </w:rPr>
            </w:pPr>
            <w:r>
              <w:rPr>
                <w:rFonts w:eastAsia="Times New Roman"/>
                <w:color w:val="262626"/>
                <w:sz w:val="20"/>
                <w:szCs w:val="20"/>
              </w:rPr>
              <w:t>Stasioner</w:t>
            </w:r>
          </w:p>
        </w:tc>
      </w:tr>
    </w:tbl>
    <w:p w14:paraId="22810E0B" w14:textId="77777777" w:rsidR="00466746" w:rsidRDefault="00466746">
      <w:pPr>
        <w:pStyle w:val="cap"/>
        <w:rPr>
          <w:lang w:val="id-ID"/>
        </w:rPr>
      </w:pPr>
      <w:r>
        <w:rPr>
          <w:lang w:val="id-ID"/>
        </w:rPr>
        <w:t xml:space="preserve">Tabel 4.3 Uji unit root (D2_unit_root): ADF (Dickey &amp; Fuller, 1979; Said &amp; Dickey, 1984) dengan lag dipilih BIC (Schwarz, 1978; Ng &amp; Perron, 1995), dan Phillips-Perron (Phillips &amp; </w:t>
      </w:r>
      <w:r>
        <w:rPr>
          <w:lang w:val="id-ID"/>
        </w:rPr>
        <w:t>Perron, 1988). H</w:t>
      </w:r>
      <w:r>
        <w:rPr>
          <w:vertAlign w:val="subscript"/>
          <w:lang w:val="id-ID"/>
        </w:rPr>
        <w:t>0</w:t>
      </w:r>
      <w:r>
        <w:rPr>
          <w:lang w:val="id-ID"/>
        </w:rPr>
        <w:t xml:space="preserve"> = unit root; p &lt; 0,05 berarti stasioner.</w:t>
      </w:r>
    </w:p>
    <w:p w14:paraId="4C04886C" w14:textId="77777777" w:rsidR="00466746" w:rsidRDefault="00466746">
      <w:pPr>
        <w:pStyle w:val="NormalWeb"/>
        <w:rPr>
          <w:color w:val="262626"/>
          <w:sz w:val="22"/>
          <w:szCs w:val="22"/>
          <w:lang w:val="id-ID"/>
        </w:rPr>
      </w:pPr>
      <w:r>
        <w:rPr>
          <w:b/>
          <w:bCs/>
          <w:color w:val="262626"/>
          <w:sz w:val="22"/>
          <w:szCs w:val="22"/>
          <w:lang w:val="id-ID"/>
        </w:rPr>
        <w:t>Cara membaca.</w:t>
      </w:r>
      <w:r>
        <w:rPr>
          <w:color w:val="262626"/>
          <w:sz w:val="22"/>
          <w:szCs w:val="22"/>
          <w:lang w:val="id-ID"/>
        </w:rPr>
        <w:t xml:space="preserve"> </w:t>
      </w:r>
      <w:r>
        <w:rPr>
          <w:color w:val="262626"/>
          <w:sz w:val="22"/>
          <w:szCs w:val="22"/>
          <w:lang w:val="id-ID"/>
        </w:rPr>
        <w:t>Cadangan dan DXY jelas ber-unit root di level dan stasioner setelah diambil perubahannya. Trade balance dan flows stasioner di level, sehingga dipakai apa adanya. Log USD/IDR menarik: uji menolak unit root di sekitar tren linear (p 0,018). Artinya, dalam sampel ini rupiah bergerak di sekitar tren depresiasi yang cukup teratur. Model tetap memakai perubahan kurs karena (1) uji unit root berdaya rendah pada sampel 12 tahun (Hamilton, 1994, Bab 17), (2) memakai tren deterministik untuk forecast berisiko jika t</w:t>
      </w:r>
      <w:r>
        <w:rPr>
          <w:color w:val="262626"/>
          <w:sz w:val="22"/>
          <w:szCs w:val="22"/>
          <w:lang w:val="id-ID"/>
        </w:rPr>
        <w:t>ren berubah, dan (3) versi level terbukti kalah dari random walk di uji out-of-sample. Tren depresiasi masuk lewat konstanta (drift) di BMA.</w:t>
      </w:r>
    </w:p>
    <w:p w14:paraId="64F27B90" w14:textId="77777777" w:rsidR="00466746" w:rsidRDefault="00466746">
      <w:pPr>
        <w:pStyle w:val="Heading1"/>
        <w:rPr>
          <w:rFonts w:eastAsia="Times New Roman"/>
          <w:lang w:val="id-ID"/>
        </w:rPr>
      </w:pPr>
      <w:bookmarkStart w:id="28" w:name="_Toc244457905"/>
      <w:r>
        <w:rPr>
          <w:rFonts w:eastAsia="Times New Roman"/>
          <w:lang w:val="id-ID"/>
        </w:rPr>
        <w:lastRenderedPageBreak/>
        <w:t>5. Model 1: Bayesian Model Averaging (Baseline)</w:t>
      </w:r>
      <w:bookmarkEnd w:id="28"/>
    </w:p>
    <w:p w14:paraId="457B2578" w14:textId="77777777" w:rsidR="00466746" w:rsidRDefault="00466746">
      <w:pPr>
        <w:pStyle w:val="Heading2"/>
        <w:rPr>
          <w:rFonts w:eastAsia="Times New Roman"/>
          <w:lang w:val="id-ID"/>
        </w:rPr>
      </w:pPr>
      <w:bookmarkStart w:id="29" w:name="_Toc244457906"/>
      <w:r>
        <w:rPr>
          <w:rFonts w:eastAsia="Times New Roman"/>
          <w:lang w:val="id-ID"/>
        </w:rPr>
        <w:t>5.1 Intuisi: komite 64 analis</w:t>
      </w:r>
      <w:bookmarkEnd w:id="29"/>
    </w:p>
    <w:p w14:paraId="2059447D" w14:textId="77777777" w:rsidR="00466746" w:rsidRDefault="00466746">
      <w:pPr>
        <w:pStyle w:val="NormalWeb"/>
        <w:rPr>
          <w:color w:val="262626"/>
          <w:sz w:val="22"/>
          <w:szCs w:val="22"/>
          <w:lang w:val="id-ID"/>
        </w:rPr>
      </w:pPr>
      <w:r>
        <w:rPr>
          <w:color w:val="262626"/>
          <w:sz w:val="22"/>
          <w:szCs w:val="22"/>
          <w:lang w:val="id-ID"/>
        </w:rPr>
        <w:t xml:space="preserve">Bayangkan 64 analis. Masing-masing memakai regresi sederhana untuk meramal kurs, tetapi dengan kombinasi indikator yang berbeda: ada yang hanya memakai momentum kurs, ada yang memakai DXY dan flows, ada yang memakai semuanya, ada juga yang tidak memakai indikator apa pun (hanya rata-rata historis). Daripada memilih satu analis "terbaik" (yang bisa jadi hanya beruntung di masa lalu), BMA mengambil </w:t>
      </w:r>
      <w:r>
        <w:rPr>
          <w:b/>
          <w:bCs/>
          <w:color w:val="262626"/>
          <w:sz w:val="22"/>
          <w:szCs w:val="22"/>
          <w:lang w:val="id-ID"/>
        </w:rPr>
        <w:t>rata-rata pendapat semua analis</w:t>
      </w:r>
      <w:r>
        <w:rPr>
          <w:color w:val="262626"/>
          <w:sz w:val="22"/>
          <w:szCs w:val="22"/>
          <w:lang w:val="id-ID"/>
        </w:rPr>
        <w:t>, dengan bobot sesuai seberapa baik masing-masing menjelaskan data, dengan penalti untuk model yang terlalu rumit.</w:t>
      </w:r>
    </w:p>
    <w:p w14:paraId="1BA5255C" w14:textId="77777777" w:rsidR="00466746" w:rsidRDefault="00466746">
      <w:pPr>
        <w:pStyle w:val="NormalWeb"/>
        <w:rPr>
          <w:color w:val="262626"/>
          <w:sz w:val="22"/>
          <w:szCs w:val="22"/>
          <w:lang w:val="id-ID"/>
        </w:rPr>
      </w:pPr>
      <w:r>
        <w:rPr>
          <w:color w:val="262626"/>
          <w:sz w:val="22"/>
          <w:szCs w:val="22"/>
          <w:lang w:val="id-ID"/>
        </w:rPr>
        <w:t>Keuntungannya: ketidakpastian tentang "variabel mana yang benar-benar penting" ikut diperhitungkan. Jika data tidak bisa membedakan model-model itu, bobotnya hampir rata, dan forecast menjadi rata-rata yang hati-hati. Kerangka ini diuraikan oleh Raftery, Madigan, dan Hoeting (1997) dan Hoeting et al. (1999).</w:t>
      </w:r>
    </w:p>
    <w:p w14:paraId="29970BDF" w14:textId="77777777" w:rsidR="00466746" w:rsidRDefault="00466746">
      <w:pPr>
        <w:pStyle w:val="Heading2"/>
        <w:rPr>
          <w:rFonts w:eastAsia="Times New Roman"/>
          <w:lang w:val="id-ID"/>
        </w:rPr>
      </w:pPr>
      <w:bookmarkStart w:id="30" w:name="_Toc244457907"/>
      <w:r>
        <w:rPr>
          <w:rFonts w:eastAsia="Times New Roman"/>
          <w:lang w:val="id-ID"/>
        </w:rPr>
        <w:t>5.2 Persamaan: regresi prediktif langsung</w:t>
      </w:r>
      <w:bookmarkEnd w:id="30"/>
    </w:p>
    <w:p w14:paraId="22AF2E80" w14:textId="77777777" w:rsidR="00466746" w:rsidRDefault="00466746">
      <w:pPr>
        <w:pStyle w:val="NormalWeb"/>
        <w:rPr>
          <w:color w:val="262626"/>
          <w:sz w:val="22"/>
          <w:szCs w:val="22"/>
          <w:lang w:val="id-ID"/>
        </w:rPr>
      </w:pPr>
      <w:r>
        <w:rPr>
          <w:color w:val="262626"/>
          <w:sz w:val="22"/>
          <w:szCs w:val="22"/>
          <w:lang w:val="id-ID"/>
        </w:rPr>
        <w:t xml:space="preserve">Untuk setiap horizon </w:t>
      </w:r>
      <w:r>
        <w:rPr>
          <w:i/>
          <w:iCs/>
          <w:color w:val="262626"/>
          <w:sz w:val="22"/>
          <w:szCs w:val="22"/>
          <w:lang w:val="id-ID"/>
        </w:rPr>
        <w:t>h</w:t>
      </w:r>
      <w:r>
        <w:rPr>
          <w:color w:val="262626"/>
          <w:sz w:val="22"/>
          <w:szCs w:val="22"/>
          <w:lang w:val="id-ID"/>
        </w:rPr>
        <w:t xml:space="preserve"> </w:t>
      </w:r>
      <w:r>
        <w:rPr>
          <w:color w:val="262626"/>
          <w:sz w:val="22"/>
          <w:szCs w:val="22"/>
          <w:lang w:val="id-ID"/>
        </w:rPr>
        <w:t>= 1, …, 6 diestimasi satu persamaan terpisah:</w:t>
      </w:r>
    </w:p>
    <w:p w14:paraId="359798BA" w14:textId="77777777" w:rsidR="00466746" w:rsidRDefault="00466746">
      <w:pPr>
        <w:pStyle w:val="eq"/>
        <w:rPr>
          <w:color w:val="262626"/>
          <w:lang w:val="id-ID"/>
        </w:rPr>
      </w:pPr>
      <w:r>
        <w:rPr>
          <w:i/>
          <w:iCs/>
          <w:color w:val="262626"/>
          <w:lang w:val="id-ID"/>
        </w:rPr>
        <w:t>y</w:t>
      </w:r>
      <w:r>
        <w:rPr>
          <w:color w:val="262626"/>
          <w:vertAlign w:val="subscript"/>
          <w:lang w:val="id-ID"/>
        </w:rPr>
        <w:t>t,h</w:t>
      </w:r>
      <w:r>
        <w:rPr>
          <w:color w:val="262626"/>
          <w:lang w:val="id-ID"/>
        </w:rPr>
        <w:t xml:space="preserve"> = α + β</w:t>
      </w:r>
      <w:r>
        <w:rPr>
          <w:color w:val="262626"/>
          <w:vertAlign w:val="subscript"/>
          <w:lang w:val="id-ID"/>
        </w:rPr>
        <w:t>1</w:t>
      </w:r>
      <w:r>
        <w:rPr>
          <w:color w:val="262626"/>
          <w:lang w:val="id-ID"/>
        </w:rPr>
        <w:t>·ds</w:t>
      </w:r>
      <w:r>
        <w:rPr>
          <w:color w:val="262626"/>
          <w:vertAlign w:val="subscript"/>
          <w:lang w:val="id-ID"/>
        </w:rPr>
        <w:t>t</w:t>
      </w:r>
      <w:r>
        <w:rPr>
          <w:color w:val="262626"/>
          <w:lang w:val="id-ID"/>
        </w:rPr>
        <w:t xml:space="preserve"> + β</w:t>
      </w:r>
      <w:r>
        <w:rPr>
          <w:color w:val="262626"/>
          <w:vertAlign w:val="subscript"/>
          <w:lang w:val="id-ID"/>
        </w:rPr>
        <w:t>2</w:t>
      </w:r>
      <w:r>
        <w:rPr>
          <w:color w:val="262626"/>
          <w:lang w:val="id-ID"/>
        </w:rPr>
        <w:t>·ddxy</w:t>
      </w:r>
      <w:r>
        <w:rPr>
          <w:color w:val="262626"/>
          <w:vertAlign w:val="subscript"/>
          <w:lang w:val="id-ID"/>
        </w:rPr>
        <w:t>t</w:t>
      </w:r>
      <w:r>
        <w:rPr>
          <w:color w:val="262626"/>
          <w:lang w:val="id-ID"/>
        </w:rPr>
        <w:t xml:space="preserve"> + β</w:t>
      </w:r>
      <w:r>
        <w:rPr>
          <w:color w:val="262626"/>
          <w:vertAlign w:val="subscript"/>
          <w:lang w:val="id-ID"/>
        </w:rPr>
        <w:t>3</w:t>
      </w:r>
      <w:r>
        <w:rPr>
          <w:color w:val="262626"/>
          <w:lang w:val="id-ID"/>
        </w:rPr>
        <w:t>·dust</w:t>
      </w:r>
      <w:r>
        <w:rPr>
          <w:color w:val="262626"/>
          <w:vertAlign w:val="subscript"/>
          <w:lang w:val="id-ID"/>
        </w:rPr>
        <w:t>t</w:t>
      </w:r>
      <w:r>
        <w:rPr>
          <w:color w:val="262626"/>
          <w:lang w:val="id-ID"/>
        </w:rPr>
        <w:t xml:space="preserve"> + β</w:t>
      </w:r>
      <w:r>
        <w:rPr>
          <w:color w:val="262626"/>
          <w:vertAlign w:val="subscript"/>
          <w:lang w:val="id-ID"/>
        </w:rPr>
        <w:t>4</w:t>
      </w:r>
      <w:r>
        <w:rPr>
          <w:color w:val="262626"/>
          <w:lang w:val="id-ID"/>
        </w:rPr>
        <w:t>·flow2</w:t>
      </w:r>
      <w:r>
        <w:rPr>
          <w:color w:val="262626"/>
          <w:vertAlign w:val="subscript"/>
          <w:lang w:val="id-ID"/>
        </w:rPr>
        <w:t>t</w:t>
      </w:r>
      <w:r>
        <w:rPr>
          <w:color w:val="262626"/>
          <w:lang w:val="id-ID"/>
        </w:rPr>
        <w:t xml:space="preserve"> + β</w:t>
      </w:r>
      <w:r>
        <w:rPr>
          <w:color w:val="262626"/>
          <w:vertAlign w:val="subscript"/>
          <w:lang w:val="id-ID"/>
        </w:rPr>
        <w:t>5</w:t>
      </w:r>
      <w:r>
        <w:rPr>
          <w:color w:val="262626"/>
          <w:lang w:val="id-ID"/>
        </w:rPr>
        <w:t>·tb2</w:t>
      </w:r>
      <w:r>
        <w:rPr>
          <w:color w:val="262626"/>
          <w:vertAlign w:val="subscript"/>
          <w:lang w:val="id-ID"/>
        </w:rPr>
        <w:t>t</w:t>
      </w:r>
      <w:r>
        <w:rPr>
          <w:color w:val="262626"/>
          <w:lang w:val="id-ID"/>
        </w:rPr>
        <w:t xml:space="preserve"> + β</w:t>
      </w:r>
      <w:r>
        <w:rPr>
          <w:color w:val="262626"/>
          <w:vertAlign w:val="subscript"/>
          <w:lang w:val="id-ID"/>
        </w:rPr>
        <w:t>6</w:t>
      </w:r>
      <w:r>
        <w:rPr>
          <w:color w:val="262626"/>
          <w:lang w:val="id-ID"/>
        </w:rPr>
        <w:t>·dres2</w:t>
      </w:r>
      <w:r>
        <w:rPr>
          <w:color w:val="262626"/>
          <w:vertAlign w:val="subscript"/>
          <w:lang w:val="id-ID"/>
        </w:rPr>
        <w:t>t</w:t>
      </w:r>
      <w:r>
        <w:rPr>
          <w:color w:val="262626"/>
          <w:lang w:val="id-ID"/>
        </w:rPr>
        <w:t xml:space="preserve"> + ε</w:t>
      </w:r>
      <w:r>
        <w:rPr>
          <w:color w:val="262626"/>
          <w:vertAlign w:val="subscript"/>
          <w:lang w:val="id-ID"/>
        </w:rPr>
        <w:t>t+h</w:t>
      </w:r>
    </w:p>
    <w:p w14:paraId="13CAE234" w14:textId="77777777" w:rsidR="00466746" w:rsidRDefault="00466746">
      <w:pPr>
        <w:pStyle w:val="NormalWeb"/>
        <w:rPr>
          <w:color w:val="262626"/>
          <w:sz w:val="22"/>
          <w:szCs w:val="22"/>
          <w:lang w:val="id-ID"/>
        </w:rPr>
      </w:pPr>
      <w:r>
        <w:rPr>
          <w:color w:val="262626"/>
          <w:sz w:val="22"/>
          <w:szCs w:val="22"/>
          <w:lang w:val="id-ID"/>
        </w:rPr>
        <w:t xml:space="preserve">dengan </w:t>
      </w:r>
      <w:r>
        <w:rPr>
          <w:i/>
          <w:iCs/>
          <w:color w:val="262626"/>
          <w:sz w:val="22"/>
          <w:szCs w:val="22"/>
          <w:lang w:val="id-ID"/>
        </w:rPr>
        <w:t>y</w:t>
      </w:r>
      <w:r>
        <w:rPr>
          <w:color w:val="262626"/>
          <w:sz w:val="22"/>
          <w:szCs w:val="22"/>
          <w:vertAlign w:val="subscript"/>
          <w:lang w:val="id-ID"/>
        </w:rPr>
        <w:t>t,h</w:t>
      </w:r>
      <w:r>
        <w:rPr>
          <w:color w:val="262626"/>
          <w:sz w:val="22"/>
          <w:szCs w:val="22"/>
          <w:lang w:val="id-ID"/>
        </w:rPr>
        <w:t xml:space="preserve"> = 100 × [ln </w:t>
      </w:r>
      <w:r>
        <w:rPr>
          <w:i/>
          <w:iCs/>
          <w:color w:val="262626"/>
          <w:sz w:val="22"/>
          <w:szCs w:val="22"/>
          <w:lang w:val="id-ID"/>
        </w:rPr>
        <w:t>S</w:t>
      </w:r>
      <w:r>
        <w:rPr>
          <w:color w:val="262626"/>
          <w:sz w:val="22"/>
          <w:szCs w:val="22"/>
          <w:vertAlign w:val="subscript"/>
          <w:lang w:val="id-ID"/>
        </w:rPr>
        <w:t>t+h</w:t>
      </w:r>
      <w:r>
        <w:rPr>
          <w:color w:val="262626"/>
          <w:sz w:val="22"/>
          <w:szCs w:val="22"/>
          <w:lang w:val="id-ID"/>
        </w:rPr>
        <w:t xml:space="preserve"> − ln </w:t>
      </w:r>
      <w:r>
        <w:rPr>
          <w:i/>
          <w:iCs/>
          <w:color w:val="262626"/>
          <w:sz w:val="22"/>
          <w:szCs w:val="22"/>
          <w:lang w:val="id-ID"/>
        </w:rPr>
        <w:t>S</w:t>
      </w:r>
      <w:r>
        <w:rPr>
          <w:color w:val="262626"/>
          <w:sz w:val="22"/>
          <w:szCs w:val="22"/>
          <w:vertAlign w:val="subscript"/>
          <w:lang w:val="id-ID"/>
        </w:rPr>
        <w:t>t</w:t>
      </w:r>
      <w:r>
        <w:rPr>
          <w:color w:val="262626"/>
          <w:sz w:val="22"/>
          <w:szCs w:val="22"/>
          <w:lang w:val="id-ID"/>
        </w:rPr>
        <w:t xml:space="preserve">], yaitu persen perubahan kurs dari bulan </w:t>
      </w:r>
      <w:r>
        <w:rPr>
          <w:i/>
          <w:iCs/>
          <w:color w:val="262626"/>
          <w:sz w:val="22"/>
          <w:szCs w:val="22"/>
          <w:lang w:val="id-ID"/>
        </w:rPr>
        <w:t>t</w:t>
      </w:r>
      <w:r>
        <w:rPr>
          <w:color w:val="262626"/>
          <w:sz w:val="22"/>
          <w:szCs w:val="22"/>
          <w:lang w:val="id-ID"/>
        </w:rPr>
        <w:t xml:space="preserve"> ke </w:t>
      </w:r>
      <w:r>
        <w:rPr>
          <w:i/>
          <w:iCs/>
          <w:color w:val="262626"/>
          <w:sz w:val="22"/>
          <w:szCs w:val="22"/>
          <w:lang w:val="id-ID"/>
        </w:rPr>
        <w:t>t+h</w:t>
      </w:r>
      <w:r>
        <w:rPr>
          <w:color w:val="262626"/>
          <w:sz w:val="22"/>
          <w:szCs w:val="22"/>
          <w:lang w:val="id-ID"/>
        </w:rPr>
        <w:t xml:space="preserve">. Semua variabel di kanan diketahui di akhir bulan </w:t>
      </w:r>
      <w:r>
        <w:rPr>
          <w:i/>
          <w:iCs/>
          <w:color w:val="262626"/>
          <w:sz w:val="22"/>
          <w:szCs w:val="22"/>
          <w:lang w:val="id-ID"/>
        </w:rPr>
        <w:t>t</w:t>
      </w:r>
      <w:r>
        <w:rPr>
          <w:color w:val="262626"/>
          <w:sz w:val="22"/>
          <w:szCs w:val="22"/>
          <w:lang w:val="id-ID"/>
        </w:rPr>
        <w:t>. Akibatnya, untuk meramal tidak diperlukan forecast variabel lain: cukup masukkan nilai prediktor bulan terakhir ke persamaan.</w:t>
      </w:r>
    </w:p>
    <w:tbl>
      <w:tblPr>
        <w:tblW w:w="5000" w:type="pct"/>
        <w:tblCellMar>
          <w:top w:w="15" w:type="dxa"/>
          <w:left w:w="15" w:type="dxa"/>
          <w:bottom w:w="15" w:type="dxa"/>
          <w:right w:w="15" w:type="dxa"/>
        </w:tblCellMar>
        <w:tblLook w:val="04A0" w:firstRow="1" w:lastRow="0" w:firstColumn="1" w:lastColumn="0" w:noHBand="0" w:noVBand="1"/>
      </w:tblPr>
      <w:tblGrid>
        <w:gridCol w:w="697"/>
        <w:gridCol w:w="2115"/>
        <w:gridCol w:w="946"/>
        <w:gridCol w:w="3335"/>
        <w:gridCol w:w="1978"/>
      </w:tblGrid>
      <w:tr w:rsidR="00000000" w14:paraId="6B28F608"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69549511" w14:textId="77777777" w:rsidR="00466746" w:rsidRDefault="00466746">
            <w:pPr>
              <w:spacing w:after="80"/>
              <w:rPr>
                <w:rFonts w:eastAsia="Times New Roman"/>
                <w:b/>
                <w:bCs/>
                <w:color w:val="262626"/>
                <w:sz w:val="20"/>
                <w:szCs w:val="20"/>
              </w:rPr>
            </w:pPr>
            <w:r>
              <w:rPr>
                <w:rFonts w:eastAsia="Times New Roman"/>
                <w:b/>
                <w:bCs/>
                <w:color w:val="262626"/>
                <w:sz w:val="20"/>
                <w:szCs w:val="20"/>
              </w:rPr>
              <w:t>Kode</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6CE7A582" w14:textId="77777777" w:rsidR="00466746" w:rsidRDefault="00466746">
            <w:pPr>
              <w:spacing w:after="80"/>
              <w:rPr>
                <w:rFonts w:eastAsia="Times New Roman"/>
                <w:b/>
                <w:bCs/>
                <w:color w:val="262626"/>
                <w:sz w:val="20"/>
                <w:szCs w:val="20"/>
              </w:rPr>
            </w:pPr>
            <w:r>
              <w:rPr>
                <w:rFonts w:eastAsia="Times New Roman"/>
                <w:b/>
                <w:bCs/>
                <w:color w:val="262626"/>
                <w:sz w:val="20"/>
                <w:szCs w:val="20"/>
              </w:rPr>
              <w:t>Prediktor</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DC5617E" w14:textId="77777777" w:rsidR="00466746" w:rsidRDefault="00466746">
            <w:pPr>
              <w:spacing w:after="80"/>
              <w:rPr>
                <w:rFonts w:eastAsia="Times New Roman"/>
                <w:b/>
                <w:bCs/>
                <w:color w:val="262626"/>
                <w:sz w:val="20"/>
                <w:szCs w:val="20"/>
              </w:rPr>
            </w:pPr>
            <w:r>
              <w:rPr>
                <w:rFonts w:eastAsia="Times New Roman"/>
                <w:b/>
                <w:bCs/>
                <w:color w:val="262626"/>
                <w:sz w:val="20"/>
                <w:szCs w:val="20"/>
              </w:rPr>
              <w:t>Bulan data</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6839DC96" w14:textId="77777777" w:rsidR="00466746" w:rsidRDefault="00466746">
            <w:pPr>
              <w:spacing w:after="80"/>
              <w:rPr>
                <w:rFonts w:eastAsia="Times New Roman"/>
                <w:b/>
                <w:bCs/>
                <w:color w:val="262626"/>
                <w:sz w:val="20"/>
                <w:szCs w:val="20"/>
              </w:rPr>
            </w:pPr>
            <w:r>
              <w:rPr>
                <w:rFonts w:eastAsia="Times New Roman"/>
                <w:b/>
                <w:bCs/>
                <w:color w:val="262626"/>
                <w:sz w:val="20"/>
                <w:szCs w:val="20"/>
              </w:rPr>
              <w:t>Logika ekonomi</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ED06114" w14:textId="77777777" w:rsidR="00466746" w:rsidRDefault="00466746">
            <w:pPr>
              <w:spacing w:after="80"/>
              <w:rPr>
                <w:rFonts w:eastAsia="Times New Roman"/>
                <w:b/>
                <w:bCs/>
                <w:color w:val="262626"/>
                <w:sz w:val="20"/>
                <w:szCs w:val="20"/>
              </w:rPr>
            </w:pPr>
            <w:r>
              <w:rPr>
                <w:rFonts w:eastAsia="Times New Roman"/>
                <w:b/>
                <w:bCs/>
                <w:color w:val="262626"/>
                <w:sz w:val="20"/>
                <w:szCs w:val="20"/>
              </w:rPr>
              <w:t>Tanda yang diharapkan</w:t>
            </w:r>
          </w:p>
        </w:tc>
      </w:tr>
      <w:tr w:rsidR="00000000" w14:paraId="27F3412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D7392D6" w14:textId="77777777" w:rsidR="00466746" w:rsidRDefault="00466746">
            <w:pPr>
              <w:spacing w:after="80"/>
              <w:rPr>
                <w:rFonts w:eastAsia="Times New Roman"/>
                <w:color w:val="262626"/>
                <w:sz w:val="20"/>
                <w:szCs w:val="20"/>
              </w:rPr>
            </w:pPr>
            <w:r>
              <w:rPr>
                <w:rFonts w:eastAsia="Times New Roman"/>
                <w:color w:val="262626"/>
                <w:sz w:val="20"/>
                <w:szCs w:val="20"/>
              </w:rPr>
              <w:t>ds</w:t>
            </w:r>
          </w:p>
        </w:tc>
        <w:tc>
          <w:tcPr>
            <w:tcW w:w="0" w:type="auto"/>
            <w:tcBorders>
              <w:bottom w:val="single" w:sz="4" w:space="0" w:color="D9D9D9"/>
            </w:tcBorders>
            <w:tcMar>
              <w:top w:w="60" w:type="dxa"/>
              <w:left w:w="120" w:type="dxa"/>
              <w:bottom w:w="60" w:type="dxa"/>
              <w:right w:w="120" w:type="dxa"/>
            </w:tcMar>
            <w:hideMark/>
          </w:tcPr>
          <w:p w14:paraId="75D4CE04" w14:textId="77777777" w:rsidR="00466746" w:rsidRDefault="00466746">
            <w:pPr>
              <w:spacing w:after="80"/>
              <w:rPr>
                <w:rFonts w:eastAsia="Times New Roman"/>
                <w:color w:val="262626"/>
                <w:sz w:val="20"/>
                <w:szCs w:val="20"/>
              </w:rPr>
            </w:pPr>
            <w:r>
              <w:rPr>
                <w:rFonts w:eastAsia="Times New Roman"/>
                <w:color w:val="262626"/>
                <w:sz w:val="20"/>
                <w:szCs w:val="20"/>
              </w:rPr>
              <w:t>Perubahan USD/IDR (100 × Δln)</w:t>
            </w:r>
          </w:p>
        </w:tc>
        <w:tc>
          <w:tcPr>
            <w:tcW w:w="0" w:type="auto"/>
            <w:tcBorders>
              <w:bottom w:val="single" w:sz="4" w:space="0" w:color="D9D9D9"/>
            </w:tcBorders>
            <w:tcMar>
              <w:top w:w="60" w:type="dxa"/>
              <w:left w:w="120" w:type="dxa"/>
              <w:bottom w:w="60" w:type="dxa"/>
              <w:right w:w="120" w:type="dxa"/>
            </w:tcMar>
            <w:hideMark/>
          </w:tcPr>
          <w:p w14:paraId="7FF06B15" w14:textId="77777777" w:rsidR="00466746" w:rsidRDefault="00466746">
            <w:pPr>
              <w:spacing w:after="80"/>
              <w:rPr>
                <w:rFonts w:eastAsia="Times New Roman"/>
                <w:color w:val="262626"/>
                <w:sz w:val="20"/>
                <w:szCs w:val="20"/>
              </w:rPr>
            </w:pPr>
            <w:r>
              <w:rPr>
                <w:rFonts w:eastAsia="Times New Roman"/>
                <w:i/>
                <w:iCs/>
                <w:color w:val="262626"/>
                <w:sz w:val="20"/>
                <w:szCs w:val="20"/>
              </w:rPr>
              <w:t>t</w:t>
            </w:r>
          </w:p>
        </w:tc>
        <w:tc>
          <w:tcPr>
            <w:tcW w:w="0" w:type="auto"/>
            <w:tcBorders>
              <w:bottom w:val="single" w:sz="4" w:space="0" w:color="D9D9D9"/>
            </w:tcBorders>
            <w:tcMar>
              <w:top w:w="60" w:type="dxa"/>
              <w:left w:w="120" w:type="dxa"/>
              <w:bottom w:w="60" w:type="dxa"/>
              <w:right w:w="120" w:type="dxa"/>
            </w:tcMar>
            <w:hideMark/>
          </w:tcPr>
          <w:p w14:paraId="4548F9BE" w14:textId="77777777" w:rsidR="00466746" w:rsidRDefault="00466746">
            <w:pPr>
              <w:spacing w:after="80"/>
              <w:rPr>
                <w:rFonts w:eastAsia="Times New Roman"/>
                <w:color w:val="262626"/>
                <w:sz w:val="20"/>
                <w:szCs w:val="20"/>
              </w:rPr>
            </w:pPr>
            <w:r>
              <w:rPr>
                <w:rFonts w:eastAsia="Times New Roman"/>
                <w:color w:val="262626"/>
                <w:sz w:val="20"/>
                <w:szCs w:val="20"/>
              </w:rPr>
              <w:t>Momentum (tekanan berlanjut) atau pembalikan</w:t>
            </w:r>
          </w:p>
        </w:tc>
        <w:tc>
          <w:tcPr>
            <w:tcW w:w="0" w:type="auto"/>
            <w:tcBorders>
              <w:bottom w:val="single" w:sz="4" w:space="0" w:color="D9D9D9"/>
            </w:tcBorders>
            <w:tcMar>
              <w:top w:w="60" w:type="dxa"/>
              <w:left w:w="120" w:type="dxa"/>
              <w:bottom w:w="60" w:type="dxa"/>
              <w:right w:w="120" w:type="dxa"/>
            </w:tcMar>
            <w:hideMark/>
          </w:tcPr>
          <w:p w14:paraId="1BA1C445" w14:textId="77777777" w:rsidR="00466746" w:rsidRDefault="00466746">
            <w:pPr>
              <w:spacing w:after="80"/>
              <w:rPr>
                <w:rFonts w:eastAsia="Times New Roman"/>
                <w:color w:val="262626"/>
                <w:sz w:val="20"/>
                <w:szCs w:val="20"/>
              </w:rPr>
            </w:pPr>
            <w:r>
              <w:rPr>
                <w:rFonts w:eastAsia="Times New Roman"/>
                <w:color w:val="262626"/>
                <w:sz w:val="20"/>
                <w:szCs w:val="20"/>
              </w:rPr>
              <w:t>+ momentum / − pembalikan</w:t>
            </w:r>
          </w:p>
        </w:tc>
      </w:tr>
      <w:tr w:rsidR="00000000" w14:paraId="4B72593A"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A17C7A4" w14:textId="77777777" w:rsidR="00466746" w:rsidRDefault="00466746">
            <w:pPr>
              <w:spacing w:after="80"/>
              <w:rPr>
                <w:rFonts w:eastAsia="Times New Roman"/>
                <w:color w:val="262626"/>
                <w:sz w:val="20"/>
                <w:szCs w:val="20"/>
              </w:rPr>
            </w:pPr>
            <w:r>
              <w:rPr>
                <w:rFonts w:eastAsia="Times New Roman"/>
                <w:color w:val="262626"/>
                <w:sz w:val="20"/>
                <w:szCs w:val="20"/>
              </w:rPr>
              <w:t>ddxy</w:t>
            </w:r>
          </w:p>
        </w:tc>
        <w:tc>
          <w:tcPr>
            <w:tcW w:w="0" w:type="auto"/>
            <w:tcBorders>
              <w:bottom w:val="single" w:sz="4" w:space="0" w:color="D9D9D9"/>
            </w:tcBorders>
            <w:tcMar>
              <w:top w:w="60" w:type="dxa"/>
              <w:left w:w="120" w:type="dxa"/>
              <w:bottom w:w="60" w:type="dxa"/>
              <w:right w:w="120" w:type="dxa"/>
            </w:tcMar>
            <w:hideMark/>
          </w:tcPr>
          <w:p w14:paraId="3D52C12F" w14:textId="77777777" w:rsidR="00466746" w:rsidRDefault="00466746">
            <w:pPr>
              <w:spacing w:after="80"/>
              <w:rPr>
                <w:rFonts w:eastAsia="Times New Roman"/>
                <w:color w:val="262626"/>
                <w:sz w:val="20"/>
                <w:szCs w:val="20"/>
              </w:rPr>
            </w:pPr>
            <w:r>
              <w:rPr>
                <w:rFonts w:eastAsia="Times New Roman"/>
                <w:color w:val="262626"/>
                <w:sz w:val="20"/>
                <w:szCs w:val="20"/>
              </w:rPr>
              <w:t>Perubahan DXY (100 × Δln)</w:t>
            </w:r>
          </w:p>
        </w:tc>
        <w:tc>
          <w:tcPr>
            <w:tcW w:w="0" w:type="auto"/>
            <w:tcBorders>
              <w:bottom w:val="single" w:sz="4" w:space="0" w:color="D9D9D9"/>
            </w:tcBorders>
            <w:tcMar>
              <w:top w:w="60" w:type="dxa"/>
              <w:left w:w="120" w:type="dxa"/>
              <w:bottom w:w="60" w:type="dxa"/>
              <w:right w:w="120" w:type="dxa"/>
            </w:tcMar>
            <w:hideMark/>
          </w:tcPr>
          <w:p w14:paraId="2ACA036A" w14:textId="77777777" w:rsidR="00466746" w:rsidRDefault="00466746">
            <w:pPr>
              <w:spacing w:after="80"/>
              <w:rPr>
                <w:rFonts w:eastAsia="Times New Roman"/>
                <w:color w:val="262626"/>
                <w:sz w:val="20"/>
                <w:szCs w:val="20"/>
              </w:rPr>
            </w:pPr>
            <w:r>
              <w:rPr>
                <w:rFonts w:eastAsia="Times New Roman"/>
                <w:i/>
                <w:iCs/>
                <w:color w:val="262626"/>
                <w:sz w:val="20"/>
                <w:szCs w:val="20"/>
              </w:rPr>
              <w:t>t</w:t>
            </w:r>
          </w:p>
        </w:tc>
        <w:tc>
          <w:tcPr>
            <w:tcW w:w="0" w:type="auto"/>
            <w:tcBorders>
              <w:bottom w:val="single" w:sz="4" w:space="0" w:color="D9D9D9"/>
            </w:tcBorders>
            <w:tcMar>
              <w:top w:w="60" w:type="dxa"/>
              <w:left w:w="120" w:type="dxa"/>
              <w:bottom w:w="60" w:type="dxa"/>
              <w:right w:w="120" w:type="dxa"/>
            </w:tcMar>
            <w:hideMark/>
          </w:tcPr>
          <w:p w14:paraId="22F1BD18" w14:textId="77777777" w:rsidR="00466746" w:rsidRDefault="00466746">
            <w:pPr>
              <w:spacing w:after="80"/>
              <w:rPr>
                <w:rFonts w:eastAsia="Times New Roman"/>
                <w:color w:val="262626"/>
                <w:sz w:val="20"/>
                <w:szCs w:val="20"/>
              </w:rPr>
            </w:pPr>
            <w:r>
              <w:rPr>
                <w:rFonts w:eastAsia="Times New Roman"/>
                <w:color w:val="262626"/>
                <w:sz w:val="20"/>
                <w:szCs w:val="20"/>
              </w:rPr>
              <w:t>Penguatan dolar global merambat ke rupiah dengan jeda</w:t>
            </w:r>
          </w:p>
        </w:tc>
        <w:tc>
          <w:tcPr>
            <w:tcW w:w="0" w:type="auto"/>
            <w:tcBorders>
              <w:bottom w:val="single" w:sz="4" w:space="0" w:color="D9D9D9"/>
            </w:tcBorders>
            <w:tcMar>
              <w:top w:w="60" w:type="dxa"/>
              <w:left w:w="120" w:type="dxa"/>
              <w:bottom w:w="60" w:type="dxa"/>
              <w:right w:w="120" w:type="dxa"/>
            </w:tcMar>
            <w:hideMark/>
          </w:tcPr>
          <w:p w14:paraId="2EF0156A" w14:textId="77777777" w:rsidR="00466746" w:rsidRDefault="00466746">
            <w:pPr>
              <w:spacing w:after="80"/>
              <w:rPr>
                <w:rFonts w:eastAsia="Times New Roman"/>
                <w:color w:val="262626"/>
                <w:sz w:val="20"/>
                <w:szCs w:val="20"/>
              </w:rPr>
            </w:pPr>
            <w:r>
              <w:rPr>
                <w:rFonts w:eastAsia="Times New Roman"/>
                <w:color w:val="262626"/>
                <w:sz w:val="20"/>
                <w:szCs w:val="20"/>
              </w:rPr>
              <w:t>+</w:t>
            </w:r>
          </w:p>
        </w:tc>
      </w:tr>
      <w:tr w:rsidR="00000000" w14:paraId="7636CDE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CD5D81D" w14:textId="77777777" w:rsidR="00466746" w:rsidRDefault="00466746">
            <w:pPr>
              <w:spacing w:after="80"/>
              <w:rPr>
                <w:rFonts w:eastAsia="Times New Roman"/>
                <w:color w:val="262626"/>
                <w:sz w:val="20"/>
                <w:szCs w:val="20"/>
              </w:rPr>
            </w:pPr>
            <w:r>
              <w:rPr>
                <w:rFonts w:eastAsia="Times New Roman"/>
                <w:color w:val="262626"/>
                <w:sz w:val="20"/>
                <w:szCs w:val="20"/>
              </w:rPr>
              <w:t>dust</w:t>
            </w:r>
          </w:p>
        </w:tc>
        <w:tc>
          <w:tcPr>
            <w:tcW w:w="0" w:type="auto"/>
            <w:tcBorders>
              <w:bottom w:val="single" w:sz="4" w:space="0" w:color="D9D9D9"/>
            </w:tcBorders>
            <w:tcMar>
              <w:top w:w="60" w:type="dxa"/>
              <w:left w:w="120" w:type="dxa"/>
              <w:bottom w:w="60" w:type="dxa"/>
              <w:right w:w="120" w:type="dxa"/>
            </w:tcMar>
            <w:hideMark/>
          </w:tcPr>
          <w:p w14:paraId="32D0CCC4" w14:textId="77777777" w:rsidR="00466746" w:rsidRDefault="00466746">
            <w:pPr>
              <w:spacing w:after="80"/>
              <w:rPr>
                <w:rFonts w:eastAsia="Times New Roman"/>
                <w:color w:val="262626"/>
                <w:sz w:val="20"/>
                <w:szCs w:val="20"/>
              </w:rPr>
            </w:pPr>
            <w:r>
              <w:rPr>
                <w:rFonts w:eastAsia="Times New Roman"/>
                <w:color w:val="262626"/>
                <w:sz w:val="20"/>
                <w:szCs w:val="20"/>
              </w:rPr>
              <w:t>Perubahan UST10Y (poin persen)</w:t>
            </w:r>
          </w:p>
        </w:tc>
        <w:tc>
          <w:tcPr>
            <w:tcW w:w="0" w:type="auto"/>
            <w:tcBorders>
              <w:bottom w:val="single" w:sz="4" w:space="0" w:color="D9D9D9"/>
            </w:tcBorders>
            <w:tcMar>
              <w:top w:w="60" w:type="dxa"/>
              <w:left w:w="120" w:type="dxa"/>
              <w:bottom w:w="60" w:type="dxa"/>
              <w:right w:w="120" w:type="dxa"/>
            </w:tcMar>
            <w:hideMark/>
          </w:tcPr>
          <w:p w14:paraId="0F4C5B57" w14:textId="77777777" w:rsidR="00466746" w:rsidRDefault="00466746">
            <w:pPr>
              <w:spacing w:after="80"/>
              <w:rPr>
                <w:rFonts w:eastAsia="Times New Roman"/>
                <w:color w:val="262626"/>
                <w:sz w:val="20"/>
                <w:szCs w:val="20"/>
              </w:rPr>
            </w:pPr>
            <w:r>
              <w:rPr>
                <w:rFonts w:eastAsia="Times New Roman"/>
                <w:i/>
                <w:iCs/>
                <w:color w:val="262626"/>
                <w:sz w:val="20"/>
                <w:szCs w:val="20"/>
              </w:rPr>
              <w:t>t</w:t>
            </w:r>
          </w:p>
        </w:tc>
        <w:tc>
          <w:tcPr>
            <w:tcW w:w="0" w:type="auto"/>
            <w:tcBorders>
              <w:bottom w:val="single" w:sz="4" w:space="0" w:color="D9D9D9"/>
            </w:tcBorders>
            <w:tcMar>
              <w:top w:w="60" w:type="dxa"/>
              <w:left w:w="120" w:type="dxa"/>
              <w:bottom w:w="60" w:type="dxa"/>
              <w:right w:w="120" w:type="dxa"/>
            </w:tcMar>
            <w:hideMark/>
          </w:tcPr>
          <w:p w14:paraId="7F58CDCD" w14:textId="77777777" w:rsidR="00466746" w:rsidRDefault="00466746">
            <w:pPr>
              <w:spacing w:after="80"/>
              <w:rPr>
                <w:rFonts w:eastAsia="Times New Roman"/>
                <w:color w:val="262626"/>
                <w:sz w:val="20"/>
                <w:szCs w:val="20"/>
              </w:rPr>
            </w:pPr>
            <w:r>
              <w:rPr>
                <w:rFonts w:eastAsia="Times New Roman"/>
                <w:color w:val="262626"/>
                <w:sz w:val="20"/>
                <w:szCs w:val="20"/>
              </w:rPr>
              <w:t>Yield AS naik mendorong arus modal keluar</w:t>
            </w:r>
          </w:p>
        </w:tc>
        <w:tc>
          <w:tcPr>
            <w:tcW w:w="0" w:type="auto"/>
            <w:tcBorders>
              <w:bottom w:val="single" w:sz="4" w:space="0" w:color="D9D9D9"/>
            </w:tcBorders>
            <w:tcMar>
              <w:top w:w="60" w:type="dxa"/>
              <w:left w:w="120" w:type="dxa"/>
              <w:bottom w:w="60" w:type="dxa"/>
              <w:right w:w="120" w:type="dxa"/>
            </w:tcMar>
            <w:hideMark/>
          </w:tcPr>
          <w:p w14:paraId="0CDC3054" w14:textId="77777777" w:rsidR="00466746" w:rsidRDefault="00466746">
            <w:pPr>
              <w:spacing w:after="80"/>
              <w:rPr>
                <w:rFonts w:eastAsia="Times New Roman"/>
                <w:color w:val="262626"/>
                <w:sz w:val="20"/>
                <w:szCs w:val="20"/>
              </w:rPr>
            </w:pPr>
            <w:r>
              <w:rPr>
                <w:rFonts w:eastAsia="Times New Roman"/>
                <w:color w:val="262626"/>
                <w:sz w:val="20"/>
                <w:szCs w:val="20"/>
              </w:rPr>
              <w:t>+</w:t>
            </w:r>
          </w:p>
        </w:tc>
      </w:tr>
      <w:tr w:rsidR="00000000" w14:paraId="1ACF3B2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F86B48C" w14:textId="77777777" w:rsidR="00466746" w:rsidRDefault="00466746">
            <w:pPr>
              <w:spacing w:after="80"/>
              <w:rPr>
                <w:rFonts w:eastAsia="Times New Roman"/>
                <w:color w:val="262626"/>
                <w:sz w:val="20"/>
                <w:szCs w:val="20"/>
              </w:rPr>
            </w:pPr>
            <w:r>
              <w:rPr>
                <w:rFonts w:eastAsia="Times New Roman"/>
                <w:color w:val="262626"/>
                <w:sz w:val="20"/>
                <w:szCs w:val="20"/>
              </w:rPr>
              <w:t>flow2</w:t>
            </w:r>
          </w:p>
        </w:tc>
        <w:tc>
          <w:tcPr>
            <w:tcW w:w="0" w:type="auto"/>
            <w:tcBorders>
              <w:bottom w:val="single" w:sz="4" w:space="0" w:color="D9D9D9"/>
            </w:tcBorders>
            <w:tcMar>
              <w:top w:w="60" w:type="dxa"/>
              <w:left w:w="120" w:type="dxa"/>
              <w:bottom w:w="60" w:type="dxa"/>
              <w:right w:w="120" w:type="dxa"/>
            </w:tcMar>
            <w:hideMark/>
          </w:tcPr>
          <w:p w14:paraId="5DC92238" w14:textId="77777777" w:rsidR="00466746" w:rsidRDefault="00466746">
            <w:pPr>
              <w:spacing w:after="80"/>
              <w:rPr>
                <w:rFonts w:eastAsia="Times New Roman"/>
                <w:color w:val="262626"/>
                <w:sz w:val="20"/>
                <w:szCs w:val="20"/>
              </w:rPr>
            </w:pPr>
            <w:r>
              <w:rPr>
                <w:rFonts w:eastAsia="Times New Roman"/>
                <w:color w:val="262626"/>
                <w:sz w:val="20"/>
                <w:szCs w:val="20"/>
              </w:rPr>
              <w:t>Net flows asing (Rp10 tn)</w:t>
            </w:r>
          </w:p>
        </w:tc>
        <w:tc>
          <w:tcPr>
            <w:tcW w:w="0" w:type="auto"/>
            <w:tcBorders>
              <w:bottom w:val="single" w:sz="4" w:space="0" w:color="D9D9D9"/>
            </w:tcBorders>
            <w:tcMar>
              <w:top w:w="60" w:type="dxa"/>
              <w:left w:w="120" w:type="dxa"/>
              <w:bottom w:w="60" w:type="dxa"/>
              <w:right w:w="120" w:type="dxa"/>
            </w:tcMar>
            <w:hideMark/>
          </w:tcPr>
          <w:p w14:paraId="0832A380" w14:textId="77777777" w:rsidR="00466746" w:rsidRDefault="00466746">
            <w:pPr>
              <w:spacing w:after="80"/>
              <w:rPr>
                <w:rFonts w:eastAsia="Times New Roman"/>
                <w:color w:val="262626"/>
                <w:sz w:val="20"/>
                <w:szCs w:val="20"/>
              </w:rPr>
            </w:pPr>
            <w:r>
              <w:rPr>
                <w:rFonts w:eastAsia="Times New Roman"/>
                <w:i/>
                <w:iCs/>
                <w:color w:val="262626"/>
                <w:sz w:val="20"/>
                <w:szCs w:val="20"/>
              </w:rPr>
              <w:t>t</w:t>
            </w:r>
            <w:r>
              <w:rPr>
                <w:rFonts w:eastAsia="Times New Roman"/>
                <w:color w:val="262626"/>
                <w:sz w:val="20"/>
                <w:szCs w:val="20"/>
              </w:rPr>
              <w:t>−2</w:t>
            </w:r>
          </w:p>
        </w:tc>
        <w:tc>
          <w:tcPr>
            <w:tcW w:w="0" w:type="auto"/>
            <w:tcBorders>
              <w:bottom w:val="single" w:sz="4" w:space="0" w:color="D9D9D9"/>
            </w:tcBorders>
            <w:tcMar>
              <w:top w:w="60" w:type="dxa"/>
              <w:left w:w="120" w:type="dxa"/>
              <w:bottom w:w="60" w:type="dxa"/>
              <w:right w:w="120" w:type="dxa"/>
            </w:tcMar>
            <w:hideMark/>
          </w:tcPr>
          <w:p w14:paraId="19B72138" w14:textId="77777777" w:rsidR="00466746" w:rsidRDefault="00466746">
            <w:pPr>
              <w:spacing w:after="80"/>
              <w:rPr>
                <w:rFonts w:eastAsia="Times New Roman"/>
                <w:color w:val="262626"/>
                <w:sz w:val="20"/>
                <w:szCs w:val="20"/>
              </w:rPr>
            </w:pPr>
            <w:r>
              <w:rPr>
                <w:rFonts w:eastAsia="Times New Roman"/>
                <w:color w:val="262626"/>
                <w:sz w:val="20"/>
                <w:szCs w:val="20"/>
              </w:rPr>
              <w:t>Arus masuk memperkuat rupiah, atau berbalik</w:t>
            </w:r>
          </w:p>
        </w:tc>
        <w:tc>
          <w:tcPr>
            <w:tcW w:w="0" w:type="auto"/>
            <w:tcBorders>
              <w:bottom w:val="single" w:sz="4" w:space="0" w:color="D9D9D9"/>
            </w:tcBorders>
            <w:tcMar>
              <w:top w:w="60" w:type="dxa"/>
              <w:left w:w="120" w:type="dxa"/>
              <w:bottom w:w="60" w:type="dxa"/>
              <w:right w:w="120" w:type="dxa"/>
            </w:tcMar>
            <w:hideMark/>
          </w:tcPr>
          <w:p w14:paraId="21823245" w14:textId="77777777" w:rsidR="00466746" w:rsidRDefault="00466746">
            <w:pPr>
              <w:spacing w:after="80"/>
              <w:rPr>
                <w:rFonts w:eastAsia="Times New Roman"/>
                <w:color w:val="262626"/>
                <w:sz w:val="20"/>
                <w:szCs w:val="20"/>
              </w:rPr>
            </w:pPr>
            <w:r>
              <w:rPr>
                <w:rFonts w:eastAsia="Times New Roman"/>
                <w:color w:val="262626"/>
                <w:sz w:val="20"/>
                <w:szCs w:val="20"/>
              </w:rPr>
              <w:t>− (atau + jika berbalik)</w:t>
            </w:r>
          </w:p>
        </w:tc>
      </w:tr>
      <w:tr w:rsidR="00000000" w14:paraId="0419276A"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B1C7ECA" w14:textId="77777777" w:rsidR="00466746" w:rsidRDefault="00466746">
            <w:pPr>
              <w:spacing w:after="80"/>
              <w:rPr>
                <w:rFonts w:eastAsia="Times New Roman"/>
                <w:color w:val="262626"/>
                <w:sz w:val="20"/>
                <w:szCs w:val="20"/>
              </w:rPr>
            </w:pPr>
            <w:r>
              <w:rPr>
                <w:rFonts w:eastAsia="Times New Roman"/>
                <w:color w:val="262626"/>
                <w:sz w:val="20"/>
                <w:szCs w:val="20"/>
              </w:rPr>
              <w:t>tb2</w:t>
            </w:r>
          </w:p>
        </w:tc>
        <w:tc>
          <w:tcPr>
            <w:tcW w:w="0" w:type="auto"/>
            <w:tcBorders>
              <w:bottom w:val="single" w:sz="4" w:space="0" w:color="D9D9D9"/>
            </w:tcBorders>
            <w:tcMar>
              <w:top w:w="60" w:type="dxa"/>
              <w:left w:w="120" w:type="dxa"/>
              <w:bottom w:w="60" w:type="dxa"/>
              <w:right w:w="120" w:type="dxa"/>
            </w:tcMar>
            <w:hideMark/>
          </w:tcPr>
          <w:p w14:paraId="2F38D364" w14:textId="77777777" w:rsidR="00466746" w:rsidRDefault="00466746">
            <w:pPr>
              <w:spacing w:after="80"/>
              <w:rPr>
                <w:rFonts w:eastAsia="Times New Roman"/>
                <w:color w:val="262626"/>
                <w:sz w:val="20"/>
                <w:szCs w:val="20"/>
              </w:rPr>
            </w:pPr>
            <w:r>
              <w:rPr>
                <w:rFonts w:eastAsia="Times New Roman"/>
                <w:color w:val="262626"/>
                <w:sz w:val="20"/>
                <w:szCs w:val="20"/>
              </w:rPr>
              <w:t>Trade balance (USD bn)</w:t>
            </w:r>
          </w:p>
        </w:tc>
        <w:tc>
          <w:tcPr>
            <w:tcW w:w="0" w:type="auto"/>
            <w:tcBorders>
              <w:bottom w:val="single" w:sz="4" w:space="0" w:color="D9D9D9"/>
            </w:tcBorders>
            <w:tcMar>
              <w:top w:w="60" w:type="dxa"/>
              <w:left w:w="120" w:type="dxa"/>
              <w:bottom w:w="60" w:type="dxa"/>
              <w:right w:w="120" w:type="dxa"/>
            </w:tcMar>
            <w:hideMark/>
          </w:tcPr>
          <w:p w14:paraId="32126C29" w14:textId="77777777" w:rsidR="00466746" w:rsidRDefault="00466746">
            <w:pPr>
              <w:spacing w:after="80"/>
              <w:rPr>
                <w:rFonts w:eastAsia="Times New Roman"/>
                <w:color w:val="262626"/>
                <w:sz w:val="20"/>
                <w:szCs w:val="20"/>
              </w:rPr>
            </w:pPr>
            <w:r>
              <w:rPr>
                <w:rFonts w:eastAsia="Times New Roman"/>
                <w:i/>
                <w:iCs/>
                <w:color w:val="262626"/>
                <w:sz w:val="20"/>
                <w:szCs w:val="20"/>
              </w:rPr>
              <w:t>t</w:t>
            </w:r>
            <w:r>
              <w:rPr>
                <w:rFonts w:eastAsia="Times New Roman"/>
                <w:color w:val="262626"/>
                <w:sz w:val="20"/>
                <w:szCs w:val="20"/>
              </w:rPr>
              <w:t>−2</w:t>
            </w:r>
          </w:p>
        </w:tc>
        <w:tc>
          <w:tcPr>
            <w:tcW w:w="0" w:type="auto"/>
            <w:tcBorders>
              <w:bottom w:val="single" w:sz="4" w:space="0" w:color="D9D9D9"/>
            </w:tcBorders>
            <w:tcMar>
              <w:top w:w="60" w:type="dxa"/>
              <w:left w:w="120" w:type="dxa"/>
              <w:bottom w:w="60" w:type="dxa"/>
              <w:right w:w="120" w:type="dxa"/>
            </w:tcMar>
            <w:hideMark/>
          </w:tcPr>
          <w:p w14:paraId="07CC29A7" w14:textId="77777777" w:rsidR="00466746" w:rsidRDefault="00466746">
            <w:pPr>
              <w:spacing w:after="80"/>
              <w:rPr>
                <w:rFonts w:eastAsia="Times New Roman"/>
                <w:color w:val="262626"/>
                <w:sz w:val="20"/>
                <w:szCs w:val="20"/>
              </w:rPr>
            </w:pPr>
            <w:r>
              <w:rPr>
                <w:rFonts w:eastAsia="Times New Roman"/>
                <w:color w:val="262626"/>
                <w:sz w:val="20"/>
                <w:szCs w:val="20"/>
              </w:rPr>
              <w:t>Surplus menambah pasokan valas</w:t>
            </w:r>
          </w:p>
        </w:tc>
        <w:tc>
          <w:tcPr>
            <w:tcW w:w="0" w:type="auto"/>
            <w:tcBorders>
              <w:bottom w:val="single" w:sz="4" w:space="0" w:color="D9D9D9"/>
            </w:tcBorders>
            <w:tcMar>
              <w:top w:w="60" w:type="dxa"/>
              <w:left w:w="120" w:type="dxa"/>
              <w:bottom w:w="60" w:type="dxa"/>
              <w:right w:w="120" w:type="dxa"/>
            </w:tcMar>
            <w:hideMark/>
          </w:tcPr>
          <w:p w14:paraId="3E66AD75" w14:textId="77777777" w:rsidR="00466746" w:rsidRDefault="00466746">
            <w:pPr>
              <w:spacing w:after="80"/>
              <w:rPr>
                <w:rFonts w:eastAsia="Times New Roman"/>
                <w:color w:val="262626"/>
                <w:sz w:val="20"/>
                <w:szCs w:val="20"/>
              </w:rPr>
            </w:pPr>
            <w:r>
              <w:rPr>
                <w:rFonts w:eastAsia="Times New Roman"/>
                <w:color w:val="262626"/>
                <w:sz w:val="20"/>
                <w:szCs w:val="20"/>
              </w:rPr>
              <w:t>−</w:t>
            </w:r>
          </w:p>
        </w:tc>
      </w:tr>
      <w:tr w:rsidR="00000000" w14:paraId="23A9AAC1"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409D30A" w14:textId="77777777" w:rsidR="00466746" w:rsidRDefault="00466746">
            <w:pPr>
              <w:spacing w:after="80"/>
              <w:rPr>
                <w:rFonts w:eastAsia="Times New Roman"/>
                <w:color w:val="262626"/>
                <w:sz w:val="20"/>
                <w:szCs w:val="20"/>
              </w:rPr>
            </w:pPr>
            <w:r>
              <w:rPr>
                <w:rFonts w:eastAsia="Times New Roman"/>
                <w:color w:val="262626"/>
                <w:sz w:val="20"/>
                <w:szCs w:val="20"/>
              </w:rPr>
              <w:t>dres2</w:t>
            </w:r>
          </w:p>
        </w:tc>
        <w:tc>
          <w:tcPr>
            <w:tcW w:w="0" w:type="auto"/>
            <w:tcBorders>
              <w:bottom w:val="single" w:sz="4" w:space="0" w:color="D9D9D9"/>
            </w:tcBorders>
            <w:tcMar>
              <w:top w:w="60" w:type="dxa"/>
              <w:left w:w="120" w:type="dxa"/>
              <w:bottom w:w="60" w:type="dxa"/>
              <w:right w:w="120" w:type="dxa"/>
            </w:tcMar>
            <w:hideMark/>
          </w:tcPr>
          <w:p w14:paraId="17F2160E" w14:textId="77777777" w:rsidR="00466746" w:rsidRDefault="00466746">
            <w:pPr>
              <w:spacing w:after="80"/>
              <w:rPr>
                <w:rFonts w:eastAsia="Times New Roman"/>
                <w:color w:val="262626"/>
                <w:sz w:val="20"/>
                <w:szCs w:val="20"/>
              </w:rPr>
            </w:pPr>
            <w:r>
              <w:rPr>
                <w:rFonts w:eastAsia="Times New Roman"/>
                <w:color w:val="262626"/>
                <w:sz w:val="20"/>
                <w:szCs w:val="20"/>
              </w:rPr>
              <w:t>Perubahan cadangan (100 × Δln)</w:t>
            </w:r>
          </w:p>
        </w:tc>
        <w:tc>
          <w:tcPr>
            <w:tcW w:w="0" w:type="auto"/>
            <w:tcBorders>
              <w:bottom w:val="single" w:sz="4" w:space="0" w:color="D9D9D9"/>
            </w:tcBorders>
            <w:tcMar>
              <w:top w:w="60" w:type="dxa"/>
              <w:left w:w="120" w:type="dxa"/>
              <w:bottom w:w="60" w:type="dxa"/>
              <w:right w:w="120" w:type="dxa"/>
            </w:tcMar>
            <w:hideMark/>
          </w:tcPr>
          <w:p w14:paraId="3D44CE62" w14:textId="77777777" w:rsidR="00466746" w:rsidRDefault="00466746">
            <w:pPr>
              <w:spacing w:after="80"/>
              <w:rPr>
                <w:rFonts w:eastAsia="Times New Roman"/>
                <w:color w:val="262626"/>
                <w:sz w:val="20"/>
                <w:szCs w:val="20"/>
              </w:rPr>
            </w:pPr>
            <w:r>
              <w:rPr>
                <w:rFonts w:eastAsia="Times New Roman"/>
                <w:i/>
                <w:iCs/>
                <w:color w:val="262626"/>
                <w:sz w:val="20"/>
                <w:szCs w:val="20"/>
              </w:rPr>
              <w:t>t</w:t>
            </w:r>
            <w:r>
              <w:rPr>
                <w:rFonts w:eastAsia="Times New Roman"/>
                <w:color w:val="262626"/>
                <w:sz w:val="20"/>
                <w:szCs w:val="20"/>
              </w:rPr>
              <w:t>−2</w:t>
            </w:r>
          </w:p>
        </w:tc>
        <w:tc>
          <w:tcPr>
            <w:tcW w:w="0" w:type="auto"/>
            <w:tcBorders>
              <w:bottom w:val="single" w:sz="4" w:space="0" w:color="D9D9D9"/>
            </w:tcBorders>
            <w:tcMar>
              <w:top w:w="60" w:type="dxa"/>
              <w:left w:w="120" w:type="dxa"/>
              <w:bottom w:w="60" w:type="dxa"/>
              <w:right w:w="120" w:type="dxa"/>
            </w:tcMar>
            <w:hideMark/>
          </w:tcPr>
          <w:p w14:paraId="13AE6164" w14:textId="77777777" w:rsidR="00466746" w:rsidRDefault="00466746">
            <w:pPr>
              <w:spacing w:after="80"/>
              <w:rPr>
                <w:rFonts w:eastAsia="Times New Roman"/>
                <w:color w:val="262626"/>
                <w:sz w:val="20"/>
                <w:szCs w:val="20"/>
              </w:rPr>
            </w:pPr>
            <w:r>
              <w:rPr>
                <w:rFonts w:eastAsia="Times New Roman"/>
                <w:color w:val="262626"/>
                <w:sz w:val="20"/>
                <w:szCs w:val="20"/>
              </w:rPr>
              <w:t>Kapasitas stabilisasi BI; penurunan menandakan intervensi</w:t>
            </w:r>
          </w:p>
        </w:tc>
        <w:tc>
          <w:tcPr>
            <w:tcW w:w="0" w:type="auto"/>
            <w:tcBorders>
              <w:bottom w:val="single" w:sz="4" w:space="0" w:color="D9D9D9"/>
            </w:tcBorders>
            <w:tcMar>
              <w:top w:w="60" w:type="dxa"/>
              <w:left w:w="120" w:type="dxa"/>
              <w:bottom w:w="60" w:type="dxa"/>
              <w:right w:w="120" w:type="dxa"/>
            </w:tcMar>
            <w:hideMark/>
          </w:tcPr>
          <w:p w14:paraId="23DB005D" w14:textId="77777777" w:rsidR="00466746" w:rsidRDefault="00466746">
            <w:pPr>
              <w:spacing w:after="80"/>
              <w:rPr>
                <w:rFonts w:eastAsia="Times New Roman"/>
                <w:color w:val="262626"/>
                <w:sz w:val="20"/>
                <w:szCs w:val="20"/>
              </w:rPr>
            </w:pPr>
            <w:r>
              <w:rPr>
                <w:rFonts w:eastAsia="Times New Roman"/>
                <w:color w:val="262626"/>
                <w:sz w:val="20"/>
                <w:szCs w:val="20"/>
              </w:rPr>
              <w:t>−</w:t>
            </w:r>
          </w:p>
        </w:tc>
      </w:tr>
    </w:tbl>
    <w:p w14:paraId="3F088614" w14:textId="77777777" w:rsidR="00466746" w:rsidRDefault="00466746">
      <w:pPr>
        <w:pStyle w:val="cap"/>
        <w:rPr>
          <w:lang w:val="id-ID"/>
        </w:rPr>
      </w:pPr>
      <w:r>
        <w:rPr>
          <w:lang w:val="id-ID"/>
        </w:rPr>
        <w:t>Tabel 5.1 Enam kandidat prediktor BMA. Tanda + berarti nilai prediktor yang lebih tinggi meramal rupiah lebih lemah.</w:t>
      </w:r>
    </w:p>
    <w:p w14:paraId="450C908C" w14:textId="77777777" w:rsidR="00466746" w:rsidRDefault="00466746">
      <w:pPr>
        <w:pStyle w:val="NormalWeb"/>
        <w:rPr>
          <w:color w:val="262626"/>
          <w:sz w:val="22"/>
          <w:szCs w:val="22"/>
          <w:lang w:val="id-ID"/>
        </w:rPr>
      </w:pPr>
      <w:r>
        <w:rPr>
          <w:b/>
          <w:bCs/>
          <w:color w:val="262626"/>
          <w:sz w:val="22"/>
          <w:szCs w:val="22"/>
          <w:lang w:val="id-ID"/>
        </w:rPr>
        <w:t>Mengapa regresi langsung, bukan VAR?</w:t>
      </w:r>
      <w:r>
        <w:rPr>
          <w:color w:val="262626"/>
          <w:sz w:val="22"/>
          <w:szCs w:val="22"/>
          <w:lang w:val="id-ID"/>
        </w:rPr>
        <w:t xml:space="preserve"> </w:t>
      </w:r>
      <w:r>
        <w:rPr>
          <w:color w:val="262626"/>
          <w:sz w:val="22"/>
          <w:szCs w:val="22"/>
          <w:lang w:val="id-ID"/>
        </w:rPr>
        <w:t>Regresi langsung tidak membutuhkan model untuk meramal trade balance, flows, atau DXY ke depan (Marcellino et al., 2006). Setiap kesalahan spesifikasi di persamaan variabel lain tidak menular ke forecast kurs. Ini salah satu alasan BMA lebih akurat daripada BVARX di uji out-of-sample. Harga yang dibayar: BMA tidak bisa menjawab pertanyaan skenario, karena tidak ada tempat untuk memasukkan asumsi jalur variabel ke depan.</w:t>
      </w:r>
    </w:p>
    <w:p w14:paraId="0E121830" w14:textId="77777777" w:rsidR="00466746" w:rsidRDefault="00466746">
      <w:pPr>
        <w:pStyle w:val="NormalWeb"/>
        <w:rPr>
          <w:color w:val="262626"/>
          <w:sz w:val="22"/>
          <w:szCs w:val="22"/>
          <w:lang w:val="id-ID"/>
        </w:rPr>
      </w:pPr>
      <w:r>
        <w:rPr>
          <w:b/>
          <w:bCs/>
          <w:color w:val="262626"/>
          <w:sz w:val="22"/>
          <w:szCs w:val="22"/>
          <w:lang w:val="id-ID"/>
        </w:rPr>
        <w:lastRenderedPageBreak/>
        <w:t>Data training.</w:t>
      </w:r>
      <w:r>
        <w:rPr>
          <w:color w:val="262626"/>
          <w:sz w:val="22"/>
          <w:szCs w:val="22"/>
          <w:lang w:val="id-ID"/>
        </w:rPr>
        <w:t xml:space="preserve"> Untuk origin </w:t>
      </w:r>
      <w:r>
        <w:rPr>
          <w:i/>
          <w:iCs/>
          <w:color w:val="262626"/>
          <w:sz w:val="22"/>
          <w:szCs w:val="22"/>
          <w:lang w:val="id-ID"/>
        </w:rPr>
        <w:t>r</w:t>
      </w:r>
      <w:r>
        <w:rPr>
          <w:color w:val="262626"/>
          <w:sz w:val="22"/>
          <w:szCs w:val="22"/>
          <w:lang w:val="id-ID"/>
        </w:rPr>
        <w:t xml:space="preserve"> dan horizon </w:t>
      </w:r>
      <w:r>
        <w:rPr>
          <w:i/>
          <w:iCs/>
          <w:color w:val="262626"/>
          <w:sz w:val="22"/>
          <w:szCs w:val="22"/>
          <w:lang w:val="id-ID"/>
        </w:rPr>
        <w:t>h</w:t>
      </w:r>
      <w:r>
        <w:rPr>
          <w:color w:val="262626"/>
          <w:sz w:val="22"/>
          <w:szCs w:val="22"/>
          <w:lang w:val="id-ID"/>
        </w:rPr>
        <w:t xml:space="preserve">, baris yang dipakai adalah bulan </w:t>
      </w:r>
      <w:r>
        <w:rPr>
          <w:i/>
          <w:iCs/>
          <w:color w:val="262626"/>
          <w:sz w:val="22"/>
          <w:szCs w:val="22"/>
          <w:lang w:val="id-ID"/>
        </w:rPr>
        <w:t>t</w:t>
      </w:r>
      <w:r>
        <w:rPr>
          <w:color w:val="262626"/>
          <w:sz w:val="22"/>
          <w:szCs w:val="22"/>
          <w:lang w:val="id-ID"/>
        </w:rPr>
        <w:t xml:space="preserve"> </w:t>
      </w:r>
      <w:r>
        <w:rPr>
          <w:color w:val="262626"/>
          <w:sz w:val="22"/>
          <w:szCs w:val="22"/>
          <w:lang w:val="id-ID"/>
        </w:rPr>
        <w:t xml:space="preserve">sejak Januari 2014 dengan </w:t>
      </w:r>
      <w:r>
        <w:rPr>
          <w:i/>
          <w:iCs/>
          <w:color w:val="262626"/>
          <w:sz w:val="22"/>
          <w:szCs w:val="22"/>
          <w:lang w:val="id-ID"/>
        </w:rPr>
        <w:t>t</w:t>
      </w:r>
      <w:r>
        <w:rPr>
          <w:color w:val="262626"/>
          <w:sz w:val="22"/>
          <w:szCs w:val="22"/>
          <w:lang w:val="id-ID"/>
        </w:rPr>
        <w:t xml:space="preserve"> + </w:t>
      </w:r>
      <w:r>
        <w:rPr>
          <w:i/>
          <w:iCs/>
          <w:color w:val="262626"/>
          <w:sz w:val="22"/>
          <w:szCs w:val="22"/>
          <w:lang w:val="id-ID"/>
        </w:rPr>
        <w:t>h</w:t>
      </w:r>
      <w:r>
        <w:rPr>
          <w:color w:val="262626"/>
          <w:sz w:val="22"/>
          <w:szCs w:val="22"/>
          <w:lang w:val="id-ID"/>
        </w:rPr>
        <w:t xml:space="preserve"> ≤ </w:t>
      </w:r>
      <w:r>
        <w:rPr>
          <w:i/>
          <w:iCs/>
          <w:color w:val="262626"/>
          <w:sz w:val="22"/>
          <w:szCs w:val="22"/>
          <w:lang w:val="id-ID"/>
        </w:rPr>
        <w:t>r</w:t>
      </w:r>
      <w:r>
        <w:rPr>
          <w:color w:val="262626"/>
          <w:sz w:val="22"/>
          <w:szCs w:val="22"/>
          <w:lang w:val="id-ID"/>
        </w:rPr>
        <w:t xml:space="preserve">, sehingga targetnya sudah terealisasi. Contoh: untuk forecast resmi (origin September 2026) dan </w:t>
      </w:r>
      <w:r>
        <w:rPr>
          <w:i/>
          <w:iCs/>
          <w:color w:val="262626"/>
          <w:sz w:val="22"/>
          <w:szCs w:val="22"/>
          <w:lang w:val="id-ID"/>
        </w:rPr>
        <w:t>h</w:t>
      </w:r>
      <w:r>
        <w:rPr>
          <w:color w:val="262626"/>
          <w:sz w:val="22"/>
          <w:szCs w:val="22"/>
          <w:lang w:val="id-ID"/>
        </w:rPr>
        <w:t xml:space="preserve"> = 6, baris terakhir adalah Maret 2026, yang targetnya adalah perubahan Maret→September 2026.</w:t>
      </w:r>
    </w:p>
    <w:p w14:paraId="6736AE4B" w14:textId="77777777" w:rsidR="00466746" w:rsidRDefault="00466746">
      <w:pPr>
        <w:pStyle w:val="Heading2"/>
        <w:rPr>
          <w:rFonts w:eastAsia="Times New Roman"/>
          <w:lang w:val="id-ID"/>
        </w:rPr>
      </w:pPr>
      <w:bookmarkStart w:id="31" w:name="_Toc244457908"/>
      <w:r>
        <w:rPr>
          <w:rFonts w:eastAsia="Times New Roman"/>
          <w:lang w:val="id-ID"/>
        </w:rPr>
        <w:t>5.3 Ruang model: 64 kombinasi</w:t>
      </w:r>
      <w:bookmarkEnd w:id="31"/>
    </w:p>
    <w:p w14:paraId="37C970AD" w14:textId="77777777" w:rsidR="00466746" w:rsidRDefault="00466746">
      <w:pPr>
        <w:pStyle w:val="NormalWeb"/>
        <w:rPr>
          <w:color w:val="262626"/>
          <w:sz w:val="22"/>
          <w:szCs w:val="22"/>
          <w:lang w:val="id-ID"/>
        </w:rPr>
      </w:pPr>
      <w:r>
        <w:rPr>
          <w:color w:val="262626"/>
          <w:sz w:val="22"/>
          <w:szCs w:val="22"/>
          <w:lang w:val="id-ID"/>
        </w:rPr>
        <w:t>Setiap prediktor bisa masuk atau tidak masuk, sehingga ada 2</w:t>
      </w:r>
      <w:r>
        <w:rPr>
          <w:color w:val="262626"/>
          <w:sz w:val="22"/>
          <w:szCs w:val="22"/>
          <w:vertAlign w:val="superscript"/>
          <w:lang w:val="id-ID"/>
        </w:rPr>
        <w:t>6</w:t>
      </w:r>
      <w:r>
        <w:rPr>
          <w:color w:val="262626"/>
          <w:sz w:val="22"/>
          <w:szCs w:val="22"/>
          <w:lang w:val="id-ID"/>
        </w:rPr>
        <w:t xml:space="preserve"> = 64 model, dari model tanpa prediktor (hanya konstanta) sampai model dengan keenam prediktor. Konstanta α selalu ada di semua model. Semua 64 model diestimasi (</w:t>
      </w:r>
      <w:r>
        <w:rPr>
          <w:b/>
          <w:bCs/>
          <w:color w:val="262626"/>
          <w:sz w:val="22"/>
          <w:szCs w:val="22"/>
          <w:lang w:val="id-ID"/>
        </w:rPr>
        <w:t>enumerasi penuh</w:t>
      </w:r>
      <w:r>
        <w:rPr>
          <w:color w:val="262626"/>
          <w:sz w:val="22"/>
          <w:szCs w:val="22"/>
          <w:lang w:val="id-ID"/>
        </w:rPr>
        <w:t>), tidak ada yang dilewati.</w:t>
      </w:r>
    </w:p>
    <w:p w14:paraId="45F4793C" w14:textId="77777777" w:rsidR="00466746" w:rsidRDefault="00466746">
      <w:pPr>
        <w:pStyle w:val="NormalWeb"/>
        <w:rPr>
          <w:color w:val="262626"/>
          <w:sz w:val="22"/>
          <w:szCs w:val="22"/>
          <w:lang w:val="id-ID"/>
        </w:rPr>
      </w:pPr>
      <w:r>
        <w:rPr>
          <w:b/>
          <w:bCs/>
          <w:color w:val="262626"/>
          <w:sz w:val="22"/>
          <w:szCs w:val="22"/>
          <w:lang w:val="id-ID"/>
        </w:rPr>
        <w:t>Prior atas model.</w:t>
      </w:r>
      <w:r>
        <w:rPr>
          <w:color w:val="262626"/>
          <w:sz w:val="22"/>
          <w:szCs w:val="22"/>
          <w:lang w:val="id-ID"/>
        </w:rPr>
        <w:t xml:space="preserve"> Setiap prediktor diberi peluang awal 50% untuk masuk (</w:t>
      </w:r>
      <w:r>
        <w:rPr>
          <w:rStyle w:val="HTMLCode"/>
          <w:color w:val="262626"/>
          <w:lang w:val="id-ID"/>
        </w:rPr>
        <w:t>mprior(binomial 0.5)</w:t>
      </w:r>
      <w:r>
        <w:rPr>
          <w:color w:val="262626"/>
          <w:sz w:val="22"/>
          <w:szCs w:val="22"/>
          <w:lang w:val="id-ID"/>
        </w:rPr>
        <w:t>; Ley &amp; Steel, 2009). Ini setara dengan memberi peluang awal yang sama, 1/64, kepada setiap model. Dengan kata lain, sebelum melihat data, model tidak memihak kombinasi tertentu.</w:t>
      </w:r>
    </w:p>
    <w:p w14:paraId="4EDBCB36" w14:textId="77777777" w:rsidR="00466746" w:rsidRDefault="00466746">
      <w:pPr>
        <w:pStyle w:val="Heading2"/>
        <w:rPr>
          <w:rFonts w:eastAsia="Times New Roman"/>
          <w:lang w:val="id-ID"/>
        </w:rPr>
      </w:pPr>
      <w:bookmarkStart w:id="32" w:name="_Toc244457909"/>
      <w:r>
        <w:rPr>
          <w:rFonts w:eastAsia="Times New Roman"/>
          <w:lang w:val="id-ID"/>
        </w:rPr>
        <w:t>5.4 g-prior Zellner: seberapa kuat koefisien disusutkan</w:t>
      </w:r>
      <w:bookmarkEnd w:id="3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41"/>
      </w:tblGrid>
      <w:tr w:rsidR="00000000" w14:paraId="33DFB3EF" w14:textId="77777777">
        <w:trPr>
          <w:tblCellSpacing w:w="15" w:type="dxa"/>
        </w:trPr>
        <w:tc>
          <w:tcPr>
            <w:tcW w:w="0" w:type="auto"/>
            <w:tcBorders>
              <w:left w:val="single" w:sz="24" w:space="0" w:color="2E7D4F"/>
            </w:tcBorders>
            <w:shd w:val="clear" w:color="auto" w:fill="EEF5EF"/>
            <w:tcMar>
              <w:top w:w="120" w:type="dxa"/>
              <w:left w:w="200" w:type="dxa"/>
              <w:bottom w:w="120" w:type="dxa"/>
              <w:right w:w="200" w:type="dxa"/>
            </w:tcMar>
            <w:vAlign w:val="center"/>
            <w:hideMark/>
          </w:tcPr>
          <w:p w14:paraId="610FBD58" w14:textId="77777777" w:rsidR="00466746" w:rsidRDefault="00466746">
            <w:pPr>
              <w:rPr>
                <w:rFonts w:eastAsia="Times New Roman"/>
                <w:color w:val="262626"/>
                <w:sz w:val="21"/>
                <w:szCs w:val="21"/>
              </w:rPr>
            </w:pPr>
            <w:r>
              <w:rPr>
                <w:rFonts w:eastAsia="Times New Roman"/>
                <w:b/>
                <w:bCs/>
                <w:color w:val="262626"/>
                <w:sz w:val="21"/>
                <w:szCs w:val="21"/>
              </w:rPr>
              <w:t>Dalam bahasa sederhana.</w:t>
            </w:r>
            <w:r>
              <w:rPr>
                <w:rFonts w:eastAsia="Times New Roman"/>
                <w:color w:val="262626"/>
                <w:sz w:val="21"/>
                <w:szCs w:val="21"/>
              </w:rPr>
              <w:t xml:space="preserve"> </w:t>
            </w:r>
            <w:r>
              <w:rPr>
                <w:rFonts w:eastAsia="Times New Roman"/>
                <w:color w:val="262626"/>
                <w:sz w:val="21"/>
                <w:szCs w:val="21"/>
              </w:rPr>
              <w:t xml:space="preserve">Setiap dari 64 regresi tidak memakai koefisien OLS apa adanya. Koefisiennya "dikecilkan" ke arah nol, dengan cara yang sama seperti contoh efek DXY di Bab 3.6. Seberapa kuat dikecilkan diatur oleh satu angka, </w:t>
            </w:r>
            <w:r>
              <w:rPr>
                <w:rFonts w:eastAsia="Times New Roman"/>
                <w:i/>
                <w:iCs/>
                <w:color w:val="262626"/>
                <w:sz w:val="21"/>
                <w:szCs w:val="21"/>
              </w:rPr>
              <w:t>g</w:t>
            </w:r>
            <w:r>
              <w:rPr>
                <w:rFonts w:eastAsia="Times New Roman"/>
                <w:color w:val="262626"/>
                <w:sz w:val="21"/>
                <w:szCs w:val="21"/>
              </w:rPr>
              <w:t xml:space="preserve">. Dengan </w:t>
            </w:r>
            <w:r>
              <w:rPr>
                <w:rFonts w:eastAsia="Times New Roman"/>
                <w:i/>
                <w:iCs/>
                <w:color w:val="262626"/>
                <w:sz w:val="21"/>
                <w:szCs w:val="21"/>
              </w:rPr>
              <w:t>g</w:t>
            </w:r>
            <w:r>
              <w:rPr>
                <w:rFonts w:eastAsia="Times New Roman"/>
                <w:color w:val="262626"/>
                <w:sz w:val="21"/>
                <w:szCs w:val="21"/>
              </w:rPr>
              <w:t xml:space="preserve"> = 0,25, setiap koefisien tinggal 20% dari nilai OLS-nya. Konstanta tidak ikut dikecilkan. Alasannya: hubungan antara indikator dan kurs di masa depan sangat lemah, sehingga koefisien OLS yang besar kemungkinan besar hanya kebetulan. </w:t>
            </w:r>
          </w:p>
        </w:tc>
      </w:tr>
    </w:tbl>
    <w:p w14:paraId="28069EEF" w14:textId="77777777" w:rsidR="00466746" w:rsidRDefault="00466746">
      <w:pPr>
        <w:pStyle w:val="NormalWeb"/>
        <w:rPr>
          <w:color w:val="262626"/>
          <w:sz w:val="22"/>
          <w:szCs w:val="22"/>
          <w:lang w:val="id-ID"/>
        </w:rPr>
      </w:pPr>
      <w:r>
        <w:rPr>
          <w:color w:val="262626"/>
          <w:sz w:val="22"/>
          <w:szCs w:val="22"/>
          <w:lang w:val="id-ID"/>
        </w:rPr>
        <w:t>Untuk setiap model, koefisien β diberi prior normal berpusat di nol:</w:t>
      </w:r>
    </w:p>
    <w:p w14:paraId="210BF8C3" w14:textId="77777777" w:rsidR="00466746" w:rsidRDefault="00466746">
      <w:pPr>
        <w:pStyle w:val="eq"/>
        <w:rPr>
          <w:color w:val="262626"/>
          <w:lang w:val="id-ID"/>
        </w:rPr>
      </w:pPr>
      <w:r>
        <w:rPr>
          <w:color w:val="262626"/>
          <w:lang w:val="id-ID"/>
        </w:rPr>
        <w:t xml:space="preserve">β | σ², M ~ N( 0, </w:t>
      </w:r>
      <w:r>
        <w:rPr>
          <w:i/>
          <w:iCs/>
          <w:color w:val="262626"/>
          <w:lang w:val="id-ID"/>
        </w:rPr>
        <w:t>g</w:t>
      </w:r>
      <w:r>
        <w:rPr>
          <w:color w:val="262626"/>
          <w:lang w:val="id-ID"/>
        </w:rPr>
        <w:t xml:space="preserve"> · σ² · (X′X)</w:t>
      </w:r>
      <w:r>
        <w:rPr>
          <w:color w:val="262626"/>
          <w:vertAlign w:val="superscript"/>
          <w:lang w:val="id-ID"/>
        </w:rPr>
        <w:t>−</w:t>
      </w:r>
      <w:r>
        <w:rPr>
          <w:color w:val="262626"/>
          <w:vertAlign w:val="superscript"/>
          <w:lang w:val="id-ID"/>
        </w:rPr>
        <w:t>1</w:t>
      </w:r>
      <w:r>
        <w:rPr>
          <w:color w:val="262626"/>
          <w:lang w:val="id-ID"/>
        </w:rPr>
        <w:t xml:space="preserve"> )</w:t>
      </w:r>
    </w:p>
    <w:p w14:paraId="635324AF" w14:textId="77777777" w:rsidR="00466746" w:rsidRDefault="00466746">
      <w:pPr>
        <w:pStyle w:val="NormalWeb"/>
        <w:rPr>
          <w:color w:val="262626"/>
          <w:sz w:val="22"/>
          <w:szCs w:val="22"/>
          <w:lang w:val="id-ID"/>
        </w:rPr>
      </w:pPr>
      <w:r>
        <w:rPr>
          <w:color w:val="262626"/>
          <w:sz w:val="22"/>
          <w:szCs w:val="22"/>
          <w:lang w:val="id-ID"/>
        </w:rPr>
        <w:t xml:space="preserve">Bentuk varians ini (Zellner, 1986) membuat prior mengikuti skala dan korelasi data, sehingga cukup satu angka </w:t>
      </w:r>
      <w:r>
        <w:rPr>
          <w:i/>
          <w:iCs/>
          <w:color w:val="262626"/>
          <w:sz w:val="22"/>
          <w:szCs w:val="22"/>
          <w:lang w:val="id-ID"/>
        </w:rPr>
        <w:t>g</w:t>
      </w:r>
      <w:r>
        <w:rPr>
          <w:color w:val="262626"/>
          <w:sz w:val="22"/>
          <w:szCs w:val="22"/>
          <w:lang w:val="id-ID"/>
        </w:rPr>
        <w:t xml:space="preserve"> untuk mengatur kekuatannya. Konstanta α dan varians σ² diberi prior datar (tidak informatif), mengikuti Fernández, Ley, dan Steel (2001). Akibatnya konstanta, yang mewakili drift depresiasi, tidak ikut disusutkan.</w:t>
      </w:r>
    </w:p>
    <w:p w14:paraId="07B3313C" w14:textId="77777777" w:rsidR="00466746" w:rsidRDefault="00466746">
      <w:pPr>
        <w:pStyle w:val="NormalWeb"/>
        <w:rPr>
          <w:color w:val="262626"/>
          <w:sz w:val="22"/>
          <w:szCs w:val="22"/>
          <w:lang w:val="id-ID"/>
        </w:rPr>
      </w:pPr>
      <w:r>
        <w:rPr>
          <w:color w:val="262626"/>
          <w:sz w:val="22"/>
          <w:szCs w:val="22"/>
          <w:lang w:val="id-ID"/>
        </w:rPr>
        <w:t>Dengan prior ini, rata-rata posterior koefisien punya bentuk yang sangat sederhana:</w:t>
      </w:r>
    </w:p>
    <w:p w14:paraId="00746E3E" w14:textId="77777777" w:rsidR="00466746" w:rsidRDefault="00466746">
      <w:pPr>
        <w:pStyle w:val="eq"/>
        <w:rPr>
          <w:color w:val="262626"/>
          <w:lang w:val="id-ID"/>
        </w:rPr>
      </w:pPr>
      <w:r>
        <w:rPr>
          <w:color w:val="262626"/>
          <w:lang w:val="id-ID"/>
        </w:rPr>
        <w:t xml:space="preserve">E[β | data, M] = </w:t>
      </w:r>
      <w:r>
        <w:rPr>
          <w:i/>
          <w:iCs/>
          <w:color w:val="262626"/>
          <w:lang w:val="id-ID"/>
        </w:rPr>
        <w:t>g</w:t>
      </w:r>
      <w:r>
        <w:rPr>
          <w:color w:val="262626"/>
          <w:lang w:val="id-ID"/>
        </w:rPr>
        <w:t xml:space="preserve"> / (1 + </w:t>
      </w:r>
      <w:r>
        <w:rPr>
          <w:i/>
          <w:iCs/>
          <w:color w:val="262626"/>
          <w:lang w:val="id-ID"/>
        </w:rPr>
        <w:t>g</w:t>
      </w:r>
      <w:r>
        <w:rPr>
          <w:color w:val="262626"/>
          <w:lang w:val="id-ID"/>
        </w:rPr>
        <w:t>) × β</w:t>
      </w:r>
      <w:r>
        <w:rPr>
          <w:color w:val="262626"/>
          <w:vertAlign w:val="subscript"/>
          <w:lang w:val="id-ID"/>
        </w:rPr>
        <w:t>OLS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41"/>
      </w:tblGrid>
      <w:tr w:rsidR="00000000" w14:paraId="17E2DB3D" w14:textId="77777777">
        <w:trPr>
          <w:tblCellSpacing w:w="15" w:type="dxa"/>
        </w:trPr>
        <w:tc>
          <w:tcPr>
            <w:tcW w:w="0" w:type="auto"/>
            <w:tcBorders>
              <w:left w:val="single" w:sz="24" w:space="0" w:color="1F5A8D"/>
            </w:tcBorders>
            <w:shd w:val="clear" w:color="auto" w:fill="EAF1F8"/>
            <w:tcMar>
              <w:top w:w="120" w:type="dxa"/>
              <w:left w:w="200" w:type="dxa"/>
              <w:bottom w:w="120" w:type="dxa"/>
              <w:right w:w="200" w:type="dxa"/>
            </w:tcMar>
            <w:vAlign w:val="center"/>
            <w:hideMark/>
          </w:tcPr>
          <w:p w14:paraId="0DB5F0C8" w14:textId="77777777" w:rsidR="00466746" w:rsidRDefault="00466746">
            <w:pPr>
              <w:rPr>
                <w:rFonts w:eastAsia="Times New Roman"/>
                <w:color w:val="262626"/>
                <w:sz w:val="21"/>
                <w:szCs w:val="21"/>
              </w:rPr>
            </w:pPr>
            <w:r>
              <w:rPr>
                <w:rFonts w:eastAsia="Times New Roman"/>
                <w:b/>
                <w:bCs/>
                <w:color w:val="262626"/>
                <w:sz w:val="21"/>
                <w:szCs w:val="21"/>
              </w:rPr>
              <w:t>Contoh angka.</w:t>
            </w:r>
            <w:r>
              <w:rPr>
                <w:rFonts w:eastAsia="Times New Roman"/>
                <w:color w:val="262626"/>
                <w:sz w:val="21"/>
                <w:szCs w:val="21"/>
              </w:rPr>
              <w:t xml:space="preserve"> Dengan </w:t>
            </w:r>
            <w:r>
              <w:rPr>
                <w:rFonts w:eastAsia="Times New Roman"/>
                <w:i/>
                <w:iCs/>
                <w:color w:val="262626"/>
                <w:sz w:val="21"/>
                <w:szCs w:val="21"/>
              </w:rPr>
              <w:t>g</w:t>
            </w:r>
            <w:r>
              <w:rPr>
                <w:rFonts w:eastAsia="Times New Roman"/>
                <w:color w:val="262626"/>
                <w:sz w:val="21"/>
                <w:szCs w:val="21"/>
              </w:rPr>
              <w:t xml:space="preserve"> = 0,25, faktor penyusutan = 0,25/1,25 = 0,20. Jika OLS memberi koefisien flow2 = −0,50 (arus masuk Rp10 triliun meramal rupiah 0,5% lebih kuat), BMA memakai −0,10 untuk model itu. Dengan </w:t>
            </w:r>
            <w:r>
              <w:rPr>
                <w:rFonts w:eastAsia="Times New Roman"/>
                <w:i/>
                <w:iCs/>
                <w:color w:val="262626"/>
                <w:sz w:val="21"/>
                <w:szCs w:val="21"/>
              </w:rPr>
              <w:t>g</w:t>
            </w:r>
            <w:r>
              <w:rPr>
                <w:rFonts w:eastAsia="Times New Roman"/>
                <w:color w:val="262626"/>
                <w:sz w:val="21"/>
                <w:szCs w:val="21"/>
              </w:rPr>
              <w:t xml:space="preserve"> = 4, faktornya 0,8, sehingga koefisien menjadi −0,40. Makin kecil </w:t>
            </w:r>
            <w:r>
              <w:rPr>
                <w:rFonts w:eastAsia="Times New Roman"/>
                <w:i/>
                <w:iCs/>
                <w:color w:val="262626"/>
                <w:sz w:val="21"/>
                <w:szCs w:val="21"/>
              </w:rPr>
              <w:t>g</w:t>
            </w:r>
            <w:r>
              <w:rPr>
                <w:rFonts w:eastAsia="Times New Roman"/>
                <w:color w:val="262626"/>
                <w:sz w:val="21"/>
                <w:szCs w:val="21"/>
              </w:rPr>
              <w:t xml:space="preserve">, makin kecil peran prediktor dan makin dekat forecast ke drift historis. </w:t>
            </w:r>
          </w:p>
        </w:tc>
      </w:tr>
    </w:tbl>
    <w:p w14:paraId="75016313" w14:textId="77777777" w:rsidR="00466746" w:rsidRDefault="00466746">
      <w:pPr>
        <w:pStyle w:val="NormalWeb"/>
        <w:rPr>
          <w:color w:val="262626"/>
          <w:sz w:val="22"/>
          <w:szCs w:val="22"/>
          <w:lang w:val="id-ID"/>
        </w:rPr>
      </w:pPr>
      <w:r>
        <w:rPr>
          <w:b/>
          <w:bCs/>
          <w:color w:val="262626"/>
          <w:sz w:val="22"/>
          <w:szCs w:val="22"/>
          <w:lang w:val="id-ID"/>
        </w:rPr>
        <w:t xml:space="preserve">Bagaimana </w:t>
      </w:r>
      <w:r>
        <w:rPr>
          <w:b/>
          <w:bCs/>
          <w:i/>
          <w:iCs/>
          <w:color w:val="262626"/>
          <w:sz w:val="22"/>
          <w:szCs w:val="22"/>
          <w:lang w:val="id-ID"/>
        </w:rPr>
        <w:t>g</w:t>
      </w:r>
      <w:r>
        <w:rPr>
          <w:b/>
          <w:bCs/>
          <w:color w:val="262626"/>
          <w:sz w:val="22"/>
          <w:szCs w:val="22"/>
          <w:lang w:val="id-ID"/>
        </w:rPr>
        <w:t xml:space="preserve"> dipilih.</w:t>
      </w:r>
      <w:r>
        <w:rPr>
          <w:color w:val="262626"/>
          <w:sz w:val="22"/>
          <w:szCs w:val="22"/>
          <w:lang w:val="id-ID"/>
        </w:rPr>
        <w:t xml:space="preserve"> Nilai </w:t>
      </w:r>
      <w:r>
        <w:rPr>
          <w:i/>
          <w:iCs/>
          <w:color w:val="262626"/>
          <w:sz w:val="22"/>
          <w:szCs w:val="22"/>
          <w:lang w:val="id-ID"/>
        </w:rPr>
        <w:t>g</w:t>
      </w:r>
      <w:r>
        <w:rPr>
          <w:color w:val="262626"/>
          <w:sz w:val="22"/>
          <w:szCs w:val="22"/>
          <w:lang w:val="id-ID"/>
        </w:rPr>
        <w:t xml:space="preserve"> </w:t>
      </w:r>
      <w:r>
        <w:rPr>
          <w:color w:val="262626"/>
          <w:sz w:val="22"/>
          <w:szCs w:val="22"/>
          <w:lang w:val="id-ID"/>
        </w:rPr>
        <w:t xml:space="preserve">tidak ditebak. Empat kandidat (0,25; 1; 4; </w:t>
      </w:r>
      <w:r>
        <w:rPr>
          <w:i/>
          <w:iCs/>
          <w:color w:val="262626"/>
          <w:sz w:val="22"/>
          <w:szCs w:val="22"/>
          <w:lang w:val="id-ID"/>
        </w:rPr>
        <w:t>n</w:t>
      </w:r>
      <w:r>
        <w:rPr>
          <w:color w:val="262626"/>
          <w:sz w:val="22"/>
          <w:szCs w:val="22"/>
          <w:lang w:val="id-ID"/>
        </w:rPr>
        <w:t xml:space="preserve">) diuji di periode validation (origin Januari 2021 – Juni 2023). Kandidat </w:t>
      </w:r>
      <w:r>
        <w:rPr>
          <w:i/>
          <w:iCs/>
          <w:color w:val="262626"/>
          <w:sz w:val="22"/>
          <w:szCs w:val="22"/>
          <w:lang w:val="id-ID"/>
        </w:rPr>
        <w:t>g</w:t>
      </w:r>
      <w:r>
        <w:rPr>
          <w:color w:val="262626"/>
          <w:sz w:val="22"/>
          <w:szCs w:val="22"/>
          <w:lang w:val="id-ID"/>
        </w:rPr>
        <w:t xml:space="preserve"> = </w:t>
      </w:r>
      <w:r>
        <w:rPr>
          <w:i/>
          <w:iCs/>
          <w:color w:val="262626"/>
          <w:sz w:val="22"/>
          <w:szCs w:val="22"/>
          <w:lang w:val="id-ID"/>
        </w:rPr>
        <w:t>n</w:t>
      </w:r>
      <w:r>
        <w:rPr>
          <w:color w:val="262626"/>
          <w:sz w:val="22"/>
          <w:szCs w:val="22"/>
          <w:lang w:val="id-ID"/>
        </w:rPr>
        <w:t xml:space="preserve"> (jumlah observasi) dikenal sebagai </w:t>
      </w:r>
      <w:r>
        <w:rPr>
          <w:i/>
          <w:iCs/>
          <w:color w:val="262626"/>
          <w:sz w:val="22"/>
          <w:szCs w:val="22"/>
          <w:lang w:val="id-ID"/>
        </w:rPr>
        <w:t>unit information prior</w:t>
      </w:r>
      <w:r>
        <w:rPr>
          <w:color w:val="262626"/>
          <w:sz w:val="22"/>
          <w:szCs w:val="22"/>
          <w:lang w:val="id-ID"/>
        </w:rPr>
        <w:t>, prior yang lemah (Kass &amp; Wasserman, 1995). Skornya adalah rata-rata relative RMSE di horizon 1, 3, dan 6.</w:t>
      </w:r>
    </w:p>
    <w:tbl>
      <w:tblPr>
        <w:tblW w:w="3500" w:type="pct"/>
        <w:tblCellMar>
          <w:top w:w="15" w:type="dxa"/>
          <w:left w:w="15" w:type="dxa"/>
          <w:bottom w:w="15" w:type="dxa"/>
          <w:right w:w="15" w:type="dxa"/>
        </w:tblCellMar>
        <w:tblLook w:val="04A0" w:firstRow="1" w:lastRow="0" w:firstColumn="1" w:lastColumn="0" w:noHBand="0" w:noVBand="1"/>
      </w:tblPr>
      <w:tblGrid>
        <w:gridCol w:w="2626"/>
        <w:gridCol w:w="910"/>
        <w:gridCol w:w="910"/>
        <w:gridCol w:w="910"/>
        <w:gridCol w:w="994"/>
      </w:tblGrid>
      <w:tr w:rsidR="00000000" w14:paraId="26A119E2"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142C307" w14:textId="77777777" w:rsidR="00466746" w:rsidRDefault="00466746">
            <w:pPr>
              <w:spacing w:after="80"/>
              <w:rPr>
                <w:rFonts w:eastAsia="Times New Roman"/>
                <w:b/>
                <w:bCs/>
                <w:color w:val="262626"/>
                <w:sz w:val="20"/>
                <w:szCs w:val="20"/>
              </w:rPr>
            </w:pPr>
            <w:r>
              <w:rPr>
                <w:rFonts w:eastAsia="Times New Roman"/>
                <w:b/>
                <w:bCs/>
                <w:i/>
                <w:iCs/>
                <w:color w:val="262626"/>
                <w:sz w:val="20"/>
                <w:szCs w:val="20"/>
              </w:rPr>
              <w:t>g</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940D42A" w14:textId="77777777" w:rsidR="00466746" w:rsidRDefault="00466746">
            <w:pPr>
              <w:spacing w:after="80"/>
              <w:rPr>
                <w:rFonts w:eastAsia="Times New Roman"/>
                <w:b/>
                <w:bCs/>
                <w:color w:val="262626"/>
                <w:sz w:val="20"/>
                <w:szCs w:val="20"/>
              </w:rPr>
            </w:pPr>
            <w:r>
              <w:rPr>
                <w:rFonts w:eastAsia="Times New Roman"/>
                <w:b/>
                <w:bCs/>
                <w:color w:val="262626"/>
                <w:sz w:val="20"/>
                <w:szCs w:val="20"/>
              </w:rPr>
              <w:t>h = 1</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171802F6" w14:textId="77777777" w:rsidR="00466746" w:rsidRDefault="00466746">
            <w:pPr>
              <w:spacing w:after="80"/>
              <w:rPr>
                <w:rFonts w:eastAsia="Times New Roman"/>
                <w:b/>
                <w:bCs/>
                <w:color w:val="262626"/>
                <w:sz w:val="20"/>
                <w:szCs w:val="20"/>
              </w:rPr>
            </w:pPr>
            <w:r>
              <w:rPr>
                <w:rFonts w:eastAsia="Times New Roman"/>
                <w:b/>
                <w:bCs/>
                <w:color w:val="262626"/>
                <w:sz w:val="20"/>
                <w:szCs w:val="20"/>
              </w:rPr>
              <w:t>h = 3</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F365796" w14:textId="77777777" w:rsidR="00466746" w:rsidRDefault="00466746">
            <w:pPr>
              <w:spacing w:after="80"/>
              <w:rPr>
                <w:rFonts w:eastAsia="Times New Roman"/>
                <w:b/>
                <w:bCs/>
                <w:color w:val="262626"/>
                <w:sz w:val="20"/>
                <w:szCs w:val="20"/>
              </w:rPr>
            </w:pPr>
            <w:r>
              <w:rPr>
                <w:rFonts w:eastAsia="Times New Roman"/>
                <w:b/>
                <w:bCs/>
                <w:color w:val="262626"/>
                <w:sz w:val="20"/>
                <w:szCs w:val="20"/>
              </w:rPr>
              <w:t>h = 6</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2CABC28" w14:textId="77777777" w:rsidR="00466746" w:rsidRDefault="00466746">
            <w:pPr>
              <w:spacing w:after="80"/>
              <w:rPr>
                <w:rFonts w:eastAsia="Times New Roman"/>
                <w:b/>
                <w:bCs/>
                <w:color w:val="262626"/>
                <w:sz w:val="20"/>
                <w:szCs w:val="20"/>
              </w:rPr>
            </w:pPr>
            <w:r>
              <w:rPr>
                <w:rFonts w:eastAsia="Times New Roman"/>
                <w:b/>
                <w:bCs/>
                <w:color w:val="262626"/>
                <w:sz w:val="20"/>
                <w:szCs w:val="20"/>
              </w:rPr>
              <w:t>Skor</w:t>
            </w:r>
          </w:p>
        </w:tc>
      </w:tr>
      <w:tr w:rsidR="00000000" w14:paraId="291EAFE7"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D6AB44B" w14:textId="77777777" w:rsidR="00466746" w:rsidRDefault="00466746">
            <w:pPr>
              <w:spacing w:after="80"/>
              <w:rPr>
                <w:rFonts w:eastAsia="Times New Roman"/>
                <w:color w:val="262626"/>
                <w:sz w:val="20"/>
                <w:szCs w:val="20"/>
              </w:rPr>
            </w:pPr>
            <w:r>
              <w:rPr>
                <w:rFonts w:eastAsia="Times New Roman"/>
                <w:b/>
                <w:bCs/>
                <w:color w:val="262626"/>
                <w:sz w:val="20"/>
                <w:szCs w:val="20"/>
              </w:rPr>
              <w:t>0,25 (terpilih)</w:t>
            </w:r>
          </w:p>
        </w:tc>
        <w:tc>
          <w:tcPr>
            <w:tcW w:w="0" w:type="auto"/>
            <w:tcBorders>
              <w:bottom w:val="single" w:sz="4" w:space="0" w:color="D9D9D9"/>
            </w:tcBorders>
            <w:tcMar>
              <w:top w:w="60" w:type="dxa"/>
              <w:left w:w="120" w:type="dxa"/>
              <w:bottom w:w="60" w:type="dxa"/>
              <w:right w:w="120" w:type="dxa"/>
            </w:tcMar>
            <w:hideMark/>
          </w:tcPr>
          <w:p w14:paraId="519355C5" w14:textId="77777777" w:rsidR="00466746" w:rsidRDefault="00466746">
            <w:pPr>
              <w:spacing w:after="80"/>
              <w:jc w:val="right"/>
              <w:rPr>
                <w:rFonts w:eastAsia="Times New Roman"/>
                <w:color w:val="262626"/>
                <w:sz w:val="20"/>
                <w:szCs w:val="20"/>
              </w:rPr>
            </w:pPr>
            <w:r>
              <w:rPr>
                <w:rFonts w:eastAsia="Times New Roman"/>
                <w:b/>
                <w:bCs/>
                <w:color w:val="262626"/>
                <w:sz w:val="20"/>
                <w:szCs w:val="20"/>
              </w:rPr>
              <w:t>0,99</w:t>
            </w:r>
          </w:p>
        </w:tc>
        <w:tc>
          <w:tcPr>
            <w:tcW w:w="0" w:type="auto"/>
            <w:tcBorders>
              <w:bottom w:val="single" w:sz="4" w:space="0" w:color="D9D9D9"/>
            </w:tcBorders>
            <w:tcMar>
              <w:top w:w="60" w:type="dxa"/>
              <w:left w:w="120" w:type="dxa"/>
              <w:bottom w:w="60" w:type="dxa"/>
              <w:right w:w="120" w:type="dxa"/>
            </w:tcMar>
            <w:hideMark/>
          </w:tcPr>
          <w:p w14:paraId="1C4E4D12" w14:textId="77777777" w:rsidR="00466746" w:rsidRDefault="00466746">
            <w:pPr>
              <w:spacing w:after="80"/>
              <w:jc w:val="right"/>
              <w:rPr>
                <w:rFonts w:eastAsia="Times New Roman"/>
                <w:color w:val="262626"/>
                <w:sz w:val="20"/>
                <w:szCs w:val="20"/>
              </w:rPr>
            </w:pPr>
            <w:r>
              <w:rPr>
                <w:rFonts w:eastAsia="Times New Roman"/>
                <w:b/>
                <w:bCs/>
                <w:color w:val="262626"/>
                <w:sz w:val="20"/>
                <w:szCs w:val="20"/>
              </w:rPr>
              <w:t>0,98</w:t>
            </w:r>
          </w:p>
        </w:tc>
        <w:tc>
          <w:tcPr>
            <w:tcW w:w="0" w:type="auto"/>
            <w:tcBorders>
              <w:bottom w:val="single" w:sz="4" w:space="0" w:color="D9D9D9"/>
            </w:tcBorders>
            <w:tcMar>
              <w:top w:w="60" w:type="dxa"/>
              <w:left w:w="120" w:type="dxa"/>
              <w:bottom w:w="60" w:type="dxa"/>
              <w:right w:w="120" w:type="dxa"/>
            </w:tcMar>
            <w:hideMark/>
          </w:tcPr>
          <w:p w14:paraId="02EF719A" w14:textId="77777777" w:rsidR="00466746" w:rsidRDefault="00466746">
            <w:pPr>
              <w:spacing w:after="80"/>
              <w:jc w:val="right"/>
              <w:rPr>
                <w:rFonts w:eastAsia="Times New Roman"/>
                <w:color w:val="262626"/>
                <w:sz w:val="20"/>
                <w:szCs w:val="20"/>
              </w:rPr>
            </w:pPr>
            <w:r>
              <w:rPr>
                <w:rFonts w:eastAsia="Times New Roman"/>
                <w:b/>
                <w:bCs/>
                <w:color w:val="262626"/>
                <w:sz w:val="20"/>
                <w:szCs w:val="20"/>
              </w:rPr>
              <w:t>0,93</w:t>
            </w:r>
          </w:p>
        </w:tc>
        <w:tc>
          <w:tcPr>
            <w:tcW w:w="0" w:type="auto"/>
            <w:tcBorders>
              <w:bottom w:val="single" w:sz="4" w:space="0" w:color="D9D9D9"/>
            </w:tcBorders>
            <w:tcMar>
              <w:top w:w="60" w:type="dxa"/>
              <w:left w:w="120" w:type="dxa"/>
              <w:bottom w:w="60" w:type="dxa"/>
              <w:right w:w="120" w:type="dxa"/>
            </w:tcMar>
            <w:hideMark/>
          </w:tcPr>
          <w:p w14:paraId="36E5CE0E" w14:textId="77777777" w:rsidR="00466746" w:rsidRDefault="00466746">
            <w:pPr>
              <w:spacing w:after="80"/>
              <w:jc w:val="right"/>
              <w:rPr>
                <w:rFonts w:eastAsia="Times New Roman"/>
                <w:color w:val="262626"/>
                <w:sz w:val="20"/>
                <w:szCs w:val="20"/>
              </w:rPr>
            </w:pPr>
            <w:r>
              <w:rPr>
                <w:rFonts w:eastAsia="Times New Roman"/>
                <w:b/>
                <w:bCs/>
                <w:color w:val="262626"/>
                <w:sz w:val="20"/>
                <w:szCs w:val="20"/>
              </w:rPr>
              <w:t>0,968</w:t>
            </w:r>
          </w:p>
        </w:tc>
      </w:tr>
      <w:tr w:rsidR="00000000" w14:paraId="2FC5C01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94EFFF8" w14:textId="77777777" w:rsidR="00466746" w:rsidRDefault="00466746">
            <w:pPr>
              <w:spacing w:after="80"/>
              <w:rPr>
                <w:rFonts w:eastAsia="Times New Roman"/>
                <w:color w:val="262626"/>
                <w:sz w:val="20"/>
                <w:szCs w:val="20"/>
              </w:rPr>
            </w:pPr>
            <w:r>
              <w:rPr>
                <w:rFonts w:eastAsia="Times New Roman"/>
                <w:color w:val="262626"/>
                <w:sz w:val="20"/>
                <w:szCs w:val="20"/>
              </w:rPr>
              <w:t>1</w:t>
            </w:r>
          </w:p>
        </w:tc>
        <w:tc>
          <w:tcPr>
            <w:tcW w:w="0" w:type="auto"/>
            <w:tcBorders>
              <w:bottom w:val="single" w:sz="4" w:space="0" w:color="D9D9D9"/>
            </w:tcBorders>
            <w:tcMar>
              <w:top w:w="60" w:type="dxa"/>
              <w:left w:w="120" w:type="dxa"/>
              <w:bottom w:w="60" w:type="dxa"/>
              <w:right w:w="120" w:type="dxa"/>
            </w:tcMar>
            <w:hideMark/>
          </w:tcPr>
          <w:p w14:paraId="06BE98C6" w14:textId="77777777" w:rsidR="00466746" w:rsidRDefault="00466746">
            <w:pPr>
              <w:spacing w:after="80"/>
              <w:jc w:val="right"/>
              <w:rPr>
                <w:rFonts w:eastAsia="Times New Roman"/>
                <w:color w:val="262626"/>
                <w:sz w:val="20"/>
                <w:szCs w:val="20"/>
              </w:rPr>
            </w:pPr>
            <w:r>
              <w:rPr>
                <w:rFonts w:eastAsia="Times New Roman"/>
                <w:color w:val="262626"/>
                <w:sz w:val="20"/>
                <w:szCs w:val="20"/>
              </w:rPr>
              <w:t>1,00</w:t>
            </w:r>
          </w:p>
        </w:tc>
        <w:tc>
          <w:tcPr>
            <w:tcW w:w="0" w:type="auto"/>
            <w:tcBorders>
              <w:bottom w:val="single" w:sz="4" w:space="0" w:color="D9D9D9"/>
            </w:tcBorders>
            <w:tcMar>
              <w:top w:w="60" w:type="dxa"/>
              <w:left w:w="120" w:type="dxa"/>
              <w:bottom w:w="60" w:type="dxa"/>
              <w:right w:w="120" w:type="dxa"/>
            </w:tcMar>
            <w:hideMark/>
          </w:tcPr>
          <w:p w14:paraId="58F7A8F0" w14:textId="77777777" w:rsidR="00466746" w:rsidRDefault="00466746">
            <w:pPr>
              <w:spacing w:after="80"/>
              <w:jc w:val="right"/>
              <w:rPr>
                <w:rFonts w:eastAsia="Times New Roman"/>
                <w:color w:val="262626"/>
                <w:sz w:val="20"/>
                <w:szCs w:val="20"/>
              </w:rPr>
            </w:pPr>
            <w:r>
              <w:rPr>
                <w:rFonts w:eastAsia="Times New Roman"/>
                <w:color w:val="262626"/>
                <w:sz w:val="20"/>
                <w:szCs w:val="20"/>
              </w:rPr>
              <w:t>0,99</w:t>
            </w:r>
          </w:p>
        </w:tc>
        <w:tc>
          <w:tcPr>
            <w:tcW w:w="0" w:type="auto"/>
            <w:tcBorders>
              <w:bottom w:val="single" w:sz="4" w:space="0" w:color="D9D9D9"/>
            </w:tcBorders>
            <w:tcMar>
              <w:top w:w="60" w:type="dxa"/>
              <w:left w:w="120" w:type="dxa"/>
              <w:bottom w:w="60" w:type="dxa"/>
              <w:right w:w="120" w:type="dxa"/>
            </w:tcMar>
            <w:hideMark/>
          </w:tcPr>
          <w:p w14:paraId="3018E431" w14:textId="77777777" w:rsidR="00466746" w:rsidRDefault="00466746">
            <w:pPr>
              <w:spacing w:after="80"/>
              <w:jc w:val="right"/>
              <w:rPr>
                <w:rFonts w:eastAsia="Times New Roman"/>
                <w:color w:val="262626"/>
                <w:sz w:val="20"/>
                <w:szCs w:val="20"/>
              </w:rPr>
            </w:pPr>
            <w:r>
              <w:rPr>
                <w:rFonts w:eastAsia="Times New Roman"/>
                <w:color w:val="262626"/>
                <w:sz w:val="20"/>
                <w:szCs w:val="20"/>
              </w:rPr>
              <w:t>0,93</w:t>
            </w:r>
          </w:p>
        </w:tc>
        <w:tc>
          <w:tcPr>
            <w:tcW w:w="0" w:type="auto"/>
            <w:tcBorders>
              <w:bottom w:val="single" w:sz="4" w:space="0" w:color="D9D9D9"/>
            </w:tcBorders>
            <w:tcMar>
              <w:top w:w="60" w:type="dxa"/>
              <w:left w:w="120" w:type="dxa"/>
              <w:bottom w:w="60" w:type="dxa"/>
              <w:right w:w="120" w:type="dxa"/>
            </w:tcMar>
            <w:hideMark/>
          </w:tcPr>
          <w:p w14:paraId="45F6FFF2" w14:textId="77777777" w:rsidR="00466746" w:rsidRDefault="00466746">
            <w:pPr>
              <w:spacing w:after="80"/>
              <w:jc w:val="right"/>
              <w:rPr>
                <w:rFonts w:eastAsia="Times New Roman"/>
                <w:color w:val="262626"/>
                <w:sz w:val="20"/>
                <w:szCs w:val="20"/>
              </w:rPr>
            </w:pPr>
            <w:r>
              <w:rPr>
                <w:rFonts w:eastAsia="Times New Roman"/>
                <w:color w:val="262626"/>
                <w:sz w:val="20"/>
                <w:szCs w:val="20"/>
              </w:rPr>
              <w:t>0,973</w:t>
            </w:r>
          </w:p>
        </w:tc>
      </w:tr>
      <w:tr w:rsidR="00000000" w14:paraId="1F49E9B5"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0669EF3" w14:textId="77777777" w:rsidR="00466746" w:rsidRDefault="00466746">
            <w:pPr>
              <w:spacing w:after="80"/>
              <w:rPr>
                <w:rFonts w:eastAsia="Times New Roman"/>
                <w:color w:val="262626"/>
                <w:sz w:val="20"/>
                <w:szCs w:val="20"/>
              </w:rPr>
            </w:pPr>
            <w:r>
              <w:rPr>
                <w:rFonts w:eastAsia="Times New Roman"/>
                <w:color w:val="262626"/>
                <w:sz w:val="20"/>
                <w:szCs w:val="20"/>
              </w:rPr>
              <w:t>4</w:t>
            </w:r>
          </w:p>
        </w:tc>
        <w:tc>
          <w:tcPr>
            <w:tcW w:w="0" w:type="auto"/>
            <w:tcBorders>
              <w:bottom w:val="single" w:sz="4" w:space="0" w:color="D9D9D9"/>
            </w:tcBorders>
            <w:tcMar>
              <w:top w:w="60" w:type="dxa"/>
              <w:left w:w="120" w:type="dxa"/>
              <w:bottom w:w="60" w:type="dxa"/>
              <w:right w:w="120" w:type="dxa"/>
            </w:tcMar>
            <w:hideMark/>
          </w:tcPr>
          <w:p w14:paraId="0BECA866" w14:textId="77777777" w:rsidR="00466746" w:rsidRDefault="00466746">
            <w:pPr>
              <w:spacing w:after="80"/>
              <w:jc w:val="right"/>
              <w:rPr>
                <w:rFonts w:eastAsia="Times New Roman"/>
                <w:color w:val="262626"/>
                <w:sz w:val="20"/>
                <w:szCs w:val="20"/>
              </w:rPr>
            </w:pPr>
            <w:r>
              <w:rPr>
                <w:rFonts w:eastAsia="Times New Roman"/>
                <w:color w:val="262626"/>
                <w:sz w:val="20"/>
                <w:szCs w:val="20"/>
              </w:rPr>
              <w:t>1,00</w:t>
            </w:r>
          </w:p>
        </w:tc>
        <w:tc>
          <w:tcPr>
            <w:tcW w:w="0" w:type="auto"/>
            <w:tcBorders>
              <w:bottom w:val="single" w:sz="4" w:space="0" w:color="D9D9D9"/>
            </w:tcBorders>
            <w:tcMar>
              <w:top w:w="60" w:type="dxa"/>
              <w:left w:w="120" w:type="dxa"/>
              <w:bottom w:w="60" w:type="dxa"/>
              <w:right w:w="120" w:type="dxa"/>
            </w:tcMar>
            <w:hideMark/>
          </w:tcPr>
          <w:p w14:paraId="1104F58C" w14:textId="77777777" w:rsidR="00466746" w:rsidRDefault="00466746">
            <w:pPr>
              <w:spacing w:after="80"/>
              <w:jc w:val="right"/>
              <w:rPr>
                <w:rFonts w:eastAsia="Times New Roman"/>
                <w:color w:val="262626"/>
                <w:sz w:val="20"/>
                <w:szCs w:val="20"/>
              </w:rPr>
            </w:pPr>
            <w:r>
              <w:rPr>
                <w:rFonts w:eastAsia="Times New Roman"/>
                <w:color w:val="262626"/>
                <w:sz w:val="20"/>
                <w:szCs w:val="20"/>
              </w:rPr>
              <w:t>1,04</w:t>
            </w:r>
          </w:p>
        </w:tc>
        <w:tc>
          <w:tcPr>
            <w:tcW w:w="0" w:type="auto"/>
            <w:tcBorders>
              <w:bottom w:val="single" w:sz="4" w:space="0" w:color="D9D9D9"/>
            </w:tcBorders>
            <w:tcMar>
              <w:top w:w="60" w:type="dxa"/>
              <w:left w:w="120" w:type="dxa"/>
              <w:bottom w:w="60" w:type="dxa"/>
              <w:right w:w="120" w:type="dxa"/>
            </w:tcMar>
            <w:hideMark/>
          </w:tcPr>
          <w:p w14:paraId="064CC0F2" w14:textId="77777777" w:rsidR="00466746" w:rsidRDefault="00466746">
            <w:pPr>
              <w:spacing w:after="80"/>
              <w:jc w:val="right"/>
              <w:rPr>
                <w:rFonts w:eastAsia="Times New Roman"/>
                <w:color w:val="262626"/>
                <w:sz w:val="20"/>
                <w:szCs w:val="20"/>
              </w:rPr>
            </w:pPr>
            <w:r>
              <w:rPr>
                <w:rFonts w:eastAsia="Times New Roman"/>
                <w:color w:val="262626"/>
                <w:sz w:val="20"/>
                <w:szCs w:val="20"/>
              </w:rPr>
              <w:t>0,93</w:t>
            </w:r>
          </w:p>
        </w:tc>
        <w:tc>
          <w:tcPr>
            <w:tcW w:w="0" w:type="auto"/>
            <w:tcBorders>
              <w:bottom w:val="single" w:sz="4" w:space="0" w:color="D9D9D9"/>
            </w:tcBorders>
            <w:tcMar>
              <w:top w:w="60" w:type="dxa"/>
              <w:left w:w="120" w:type="dxa"/>
              <w:bottom w:w="60" w:type="dxa"/>
              <w:right w:w="120" w:type="dxa"/>
            </w:tcMar>
            <w:hideMark/>
          </w:tcPr>
          <w:p w14:paraId="4992C986" w14:textId="77777777" w:rsidR="00466746" w:rsidRDefault="00466746">
            <w:pPr>
              <w:spacing w:after="80"/>
              <w:jc w:val="right"/>
              <w:rPr>
                <w:rFonts w:eastAsia="Times New Roman"/>
                <w:color w:val="262626"/>
                <w:sz w:val="20"/>
                <w:szCs w:val="20"/>
              </w:rPr>
            </w:pPr>
            <w:r>
              <w:rPr>
                <w:rFonts w:eastAsia="Times New Roman"/>
                <w:color w:val="262626"/>
                <w:sz w:val="20"/>
                <w:szCs w:val="20"/>
              </w:rPr>
              <w:t>0,992</w:t>
            </w:r>
          </w:p>
        </w:tc>
      </w:tr>
      <w:tr w:rsidR="00000000" w14:paraId="5B00EC25"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19777ED" w14:textId="77777777" w:rsidR="00466746" w:rsidRDefault="00466746">
            <w:pPr>
              <w:spacing w:after="80"/>
              <w:rPr>
                <w:rFonts w:eastAsia="Times New Roman"/>
                <w:color w:val="262626"/>
                <w:sz w:val="20"/>
                <w:szCs w:val="20"/>
              </w:rPr>
            </w:pPr>
            <w:r>
              <w:rPr>
                <w:rFonts w:eastAsia="Times New Roman"/>
                <w:i/>
                <w:iCs/>
                <w:color w:val="262626"/>
                <w:sz w:val="20"/>
                <w:szCs w:val="20"/>
              </w:rPr>
              <w:t>n</w:t>
            </w:r>
            <w:r>
              <w:rPr>
                <w:rFonts w:eastAsia="Times New Roman"/>
                <w:color w:val="262626"/>
                <w:sz w:val="20"/>
                <w:szCs w:val="20"/>
              </w:rPr>
              <w:t xml:space="preserve"> (unit information)</w:t>
            </w:r>
          </w:p>
        </w:tc>
        <w:tc>
          <w:tcPr>
            <w:tcW w:w="0" w:type="auto"/>
            <w:tcBorders>
              <w:bottom w:val="single" w:sz="4" w:space="0" w:color="D9D9D9"/>
            </w:tcBorders>
            <w:tcMar>
              <w:top w:w="60" w:type="dxa"/>
              <w:left w:w="120" w:type="dxa"/>
              <w:bottom w:w="60" w:type="dxa"/>
              <w:right w:w="120" w:type="dxa"/>
            </w:tcMar>
            <w:hideMark/>
          </w:tcPr>
          <w:p w14:paraId="5AE0C19F" w14:textId="77777777" w:rsidR="00466746" w:rsidRDefault="00466746">
            <w:pPr>
              <w:spacing w:after="80"/>
              <w:jc w:val="right"/>
              <w:rPr>
                <w:rFonts w:eastAsia="Times New Roman"/>
                <w:color w:val="262626"/>
                <w:sz w:val="20"/>
                <w:szCs w:val="20"/>
              </w:rPr>
            </w:pPr>
            <w:r>
              <w:rPr>
                <w:rFonts w:eastAsia="Times New Roman"/>
                <w:color w:val="262626"/>
                <w:sz w:val="20"/>
                <w:szCs w:val="20"/>
              </w:rPr>
              <w:t>1,00</w:t>
            </w:r>
          </w:p>
        </w:tc>
        <w:tc>
          <w:tcPr>
            <w:tcW w:w="0" w:type="auto"/>
            <w:tcBorders>
              <w:bottom w:val="single" w:sz="4" w:space="0" w:color="D9D9D9"/>
            </w:tcBorders>
            <w:tcMar>
              <w:top w:w="60" w:type="dxa"/>
              <w:left w:w="120" w:type="dxa"/>
              <w:bottom w:w="60" w:type="dxa"/>
              <w:right w:w="120" w:type="dxa"/>
            </w:tcMar>
            <w:hideMark/>
          </w:tcPr>
          <w:p w14:paraId="7B70DAC8" w14:textId="77777777" w:rsidR="00466746" w:rsidRDefault="00466746">
            <w:pPr>
              <w:spacing w:after="80"/>
              <w:jc w:val="right"/>
              <w:rPr>
                <w:rFonts w:eastAsia="Times New Roman"/>
                <w:color w:val="262626"/>
                <w:sz w:val="20"/>
                <w:szCs w:val="20"/>
              </w:rPr>
            </w:pPr>
            <w:r>
              <w:rPr>
                <w:rFonts w:eastAsia="Times New Roman"/>
                <w:color w:val="262626"/>
                <w:sz w:val="20"/>
                <w:szCs w:val="20"/>
              </w:rPr>
              <w:t>1,03</w:t>
            </w:r>
          </w:p>
        </w:tc>
        <w:tc>
          <w:tcPr>
            <w:tcW w:w="0" w:type="auto"/>
            <w:tcBorders>
              <w:bottom w:val="single" w:sz="4" w:space="0" w:color="D9D9D9"/>
            </w:tcBorders>
            <w:tcMar>
              <w:top w:w="60" w:type="dxa"/>
              <w:left w:w="120" w:type="dxa"/>
              <w:bottom w:w="60" w:type="dxa"/>
              <w:right w:w="120" w:type="dxa"/>
            </w:tcMar>
            <w:hideMark/>
          </w:tcPr>
          <w:p w14:paraId="33862BAF" w14:textId="77777777" w:rsidR="00466746" w:rsidRDefault="00466746">
            <w:pPr>
              <w:spacing w:after="80"/>
              <w:jc w:val="right"/>
              <w:rPr>
                <w:rFonts w:eastAsia="Times New Roman"/>
                <w:color w:val="262626"/>
                <w:sz w:val="20"/>
                <w:szCs w:val="20"/>
              </w:rPr>
            </w:pPr>
            <w:r>
              <w:rPr>
                <w:rFonts w:eastAsia="Times New Roman"/>
                <w:color w:val="262626"/>
                <w:sz w:val="20"/>
                <w:szCs w:val="20"/>
              </w:rPr>
              <w:t>0,94</w:t>
            </w:r>
          </w:p>
        </w:tc>
        <w:tc>
          <w:tcPr>
            <w:tcW w:w="0" w:type="auto"/>
            <w:tcBorders>
              <w:bottom w:val="single" w:sz="4" w:space="0" w:color="D9D9D9"/>
            </w:tcBorders>
            <w:tcMar>
              <w:top w:w="60" w:type="dxa"/>
              <w:left w:w="120" w:type="dxa"/>
              <w:bottom w:w="60" w:type="dxa"/>
              <w:right w:w="120" w:type="dxa"/>
            </w:tcMar>
            <w:hideMark/>
          </w:tcPr>
          <w:p w14:paraId="3D46AA52" w14:textId="77777777" w:rsidR="00466746" w:rsidRDefault="00466746">
            <w:pPr>
              <w:spacing w:after="80"/>
              <w:jc w:val="right"/>
              <w:rPr>
                <w:rFonts w:eastAsia="Times New Roman"/>
                <w:color w:val="262626"/>
                <w:sz w:val="20"/>
                <w:szCs w:val="20"/>
              </w:rPr>
            </w:pPr>
            <w:r>
              <w:rPr>
                <w:rFonts w:eastAsia="Times New Roman"/>
                <w:color w:val="262626"/>
                <w:sz w:val="20"/>
                <w:szCs w:val="20"/>
              </w:rPr>
              <w:t>0,987</w:t>
            </w:r>
          </w:p>
        </w:tc>
      </w:tr>
    </w:tbl>
    <w:p w14:paraId="4D7037E9" w14:textId="77777777" w:rsidR="00466746" w:rsidRDefault="00466746">
      <w:pPr>
        <w:pStyle w:val="cap"/>
        <w:rPr>
          <w:lang w:val="id-ID"/>
        </w:rPr>
      </w:pPr>
      <w:r>
        <w:rPr>
          <w:lang w:val="id-ID"/>
        </w:rPr>
        <w:lastRenderedPageBreak/>
        <w:t xml:space="preserve">Tabel 5.2 Pemilihan </w:t>
      </w:r>
      <w:r>
        <w:rPr>
          <w:i/>
          <w:iCs/>
          <w:lang w:val="id-ID"/>
        </w:rPr>
        <w:t>g</w:t>
      </w:r>
      <w:r>
        <w:rPr>
          <w:lang w:val="id-ID"/>
        </w:rPr>
        <w:t xml:space="preserve"> </w:t>
      </w:r>
      <w:r>
        <w:rPr>
          <w:lang w:val="id-ID"/>
        </w:rPr>
        <w:t>di validation (B1_bma_validation_g). Relative RMSE terhadap random walk.</w:t>
      </w:r>
    </w:p>
    <w:p w14:paraId="651DB1C5" w14:textId="77777777" w:rsidR="00466746" w:rsidRDefault="00466746">
      <w:pPr>
        <w:pStyle w:val="NormalWeb"/>
        <w:rPr>
          <w:color w:val="262626"/>
          <w:sz w:val="22"/>
          <w:szCs w:val="22"/>
          <w:lang w:val="id-ID"/>
        </w:rPr>
      </w:pPr>
      <w:r>
        <w:rPr>
          <w:color w:val="262626"/>
          <w:sz w:val="22"/>
          <w:szCs w:val="22"/>
          <w:lang w:val="id-ID"/>
        </w:rPr>
        <w:t>Shrinkage paling kuat (</w:t>
      </w:r>
      <w:r>
        <w:rPr>
          <w:i/>
          <w:iCs/>
          <w:color w:val="262626"/>
          <w:sz w:val="22"/>
          <w:szCs w:val="22"/>
          <w:lang w:val="id-ID"/>
        </w:rPr>
        <w:t>g</w:t>
      </w:r>
      <w:r>
        <w:rPr>
          <w:color w:val="262626"/>
          <w:sz w:val="22"/>
          <w:szCs w:val="22"/>
          <w:lang w:val="id-ID"/>
        </w:rPr>
        <w:t xml:space="preserve"> = 0,25) memberi skor terbaik, sejalan dengan temuan Wright (2008) bahwa BMA untuk kurs bekerja paling baik dengan shrinkage kuat. Setelah dipilih, </w:t>
      </w:r>
      <w:r>
        <w:rPr>
          <w:i/>
          <w:iCs/>
          <w:color w:val="262626"/>
          <w:sz w:val="22"/>
          <w:szCs w:val="22"/>
          <w:lang w:val="id-ID"/>
        </w:rPr>
        <w:t>g</w:t>
      </w:r>
      <w:r>
        <w:rPr>
          <w:color w:val="262626"/>
          <w:sz w:val="22"/>
          <w:szCs w:val="22"/>
          <w:lang w:val="id-ID"/>
        </w:rPr>
        <w:t xml:space="preserve"> dikunci di 0,25 (</w:t>
      </w:r>
      <w:r>
        <w:rPr>
          <w:rStyle w:val="HTMLCode"/>
          <w:color w:val="262626"/>
          <w:lang w:val="id-ID"/>
        </w:rPr>
        <w:t>global bma_g_grid "0.25"</w:t>
      </w:r>
      <w:r>
        <w:rPr>
          <w:color w:val="262626"/>
          <w:sz w:val="22"/>
          <w:szCs w:val="22"/>
          <w:lang w:val="id-ID"/>
        </w:rPr>
        <w:t xml:space="preserve">) agar run lebih cepat. Untuk memvalidasi ulang, kembalikan ke </w:t>
      </w:r>
      <w:r>
        <w:rPr>
          <w:rStyle w:val="HTMLCode"/>
          <w:color w:val="262626"/>
          <w:lang w:val="id-ID"/>
        </w:rPr>
        <w:t>"0.25 1 4 n"</w:t>
      </w:r>
      <w:r>
        <w:rPr>
          <w:color w:val="262626"/>
          <w:sz w:val="22"/>
          <w:szCs w:val="22"/>
          <w:lang w:val="id-ID"/>
        </w:rPr>
        <w:t>.</w:t>
      </w:r>
    </w:p>
    <w:p w14:paraId="3F39C163" w14:textId="77777777" w:rsidR="00466746" w:rsidRDefault="00466746">
      <w:pPr>
        <w:pStyle w:val="Heading2"/>
        <w:rPr>
          <w:rFonts w:eastAsia="Times New Roman"/>
          <w:lang w:val="id-ID"/>
        </w:rPr>
      </w:pPr>
      <w:bookmarkStart w:id="33" w:name="_Toc244457910"/>
      <w:r>
        <w:rPr>
          <w:rFonts w:eastAsia="Times New Roman"/>
          <w:lang w:val="id-ID"/>
        </w:rPr>
        <w:t>5.5 Bobot model: marginal likelihood</w:t>
      </w:r>
      <w:bookmarkEnd w:id="3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41"/>
      </w:tblGrid>
      <w:tr w:rsidR="00000000" w14:paraId="550183EA" w14:textId="77777777">
        <w:trPr>
          <w:tblCellSpacing w:w="15" w:type="dxa"/>
        </w:trPr>
        <w:tc>
          <w:tcPr>
            <w:tcW w:w="0" w:type="auto"/>
            <w:tcBorders>
              <w:left w:val="single" w:sz="24" w:space="0" w:color="2E7D4F"/>
            </w:tcBorders>
            <w:shd w:val="clear" w:color="auto" w:fill="EEF5EF"/>
            <w:tcMar>
              <w:top w:w="120" w:type="dxa"/>
              <w:left w:w="200" w:type="dxa"/>
              <w:bottom w:w="120" w:type="dxa"/>
              <w:right w:w="200" w:type="dxa"/>
            </w:tcMar>
            <w:vAlign w:val="center"/>
            <w:hideMark/>
          </w:tcPr>
          <w:p w14:paraId="25BCBF3E" w14:textId="77777777" w:rsidR="00466746" w:rsidRDefault="00466746">
            <w:pPr>
              <w:rPr>
                <w:rFonts w:eastAsia="Times New Roman"/>
                <w:color w:val="262626"/>
                <w:sz w:val="21"/>
                <w:szCs w:val="21"/>
              </w:rPr>
            </w:pPr>
            <w:r>
              <w:rPr>
                <w:rFonts w:eastAsia="Times New Roman"/>
                <w:b/>
                <w:bCs/>
                <w:color w:val="262626"/>
                <w:sz w:val="21"/>
                <w:szCs w:val="21"/>
              </w:rPr>
              <w:t>Dalam bahasa sederhana.</w:t>
            </w:r>
            <w:r>
              <w:rPr>
                <w:rFonts w:eastAsia="Times New Roman"/>
                <w:color w:val="262626"/>
                <w:sz w:val="21"/>
                <w:szCs w:val="21"/>
              </w:rPr>
              <w:t xml:space="preserve"> </w:t>
            </w:r>
            <w:r>
              <w:rPr>
                <w:rFonts w:eastAsia="Times New Roman"/>
                <w:color w:val="262626"/>
                <w:sz w:val="21"/>
                <w:szCs w:val="21"/>
              </w:rPr>
              <w:t xml:space="preserve">Setelah 64 regresi diestimasi, masing-masing diberi nilai: seberapa baik ia menjelaskan perubahan kurs di masa lalu, dikurangi penalti untuk setiap indikator tambahan yang dipakai. Nilai ini mirip kriteria BIC atau adjusted R² yang dikenal di ekonometrika dasar. Regresi dengan nilai tinggi mendapat bobot besar dalam rata-rata akhir. Jika semua regresi nilainya mirip, bobotnya hampir rata, dan itulah yang terjadi di model ini. </w:t>
            </w:r>
          </w:p>
        </w:tc>
      </w:tr>
    </w:tbl>
    <w:p w14:paraId="362E9268" w14:textId="77777777" w:rsidR="00466746" w:rsidRDefault="00466746">
      <w:pPr>
        <w:pStyle w:val="NormalWeb"/>
        <w:rPr>
          <w:color w:val="262626"/>
          <w:sz w:val="22"/>
          <w:szCs w:val="22"/>
          <w:lang w:val="id-ID"/>
        </w:rPr>
      </w:pPr>
      <w:r>
        <w:rPr>
          <w:color w:val="262626"/>
          <w:sz w:val="22"/>
          <w:szCs w:val="22"/>
          <w:lang w:val="id-ID"/>
        </w:rPr>
        <w:t xml:space="preserve">Bobot setiap model adalah </w:t>
      </w:r>
      <w:r>
        <w:rPr>
          <w:b/>
          <w:bCs/>
          <w:color w:val="262626"/>
          <w:sz w:val="22"/>
          <w:szCs w:val="22"/>
          <w:lang w:val="id-ID"/>
        </w:rPr>
        <w:t>probabilitas posterior model</w:t>
      </w:r>
      <w:r>
        <w:rPr>
          <w:color w:val="262626"/>
          <w:sz w:val="22"/>
          <w:szCs w:val="22"/>
          <w:lang w:val="id-ID"/>
        </w:rPr>
        <w:t>:</w:t>
      </w:r>
    </w:p>
    <w:p w14:paraId="33B376ED" w14:textId="77777777" w:rsidR="00466746" w:rsidRDefault="00466746">
      <w:pPr>
        <w:pStyle w:val="eq"/>
        <w:rPr>
          <w:color w:val="262626"/>
          <w:lang w:val="id-ID"/>
        </w:rPr>
      </w:pPr>
      <w:r>
        <w:rPr>
          <w:color w:val="262626"/>
          <w:lang w:val="id-ID"/>
        </w:rPr>
        <w:t>P(M | data) ∝ p(data | M) × P(M)</w:t>
      </w:r>
    </w:p>
    <w:p w14:paraId="06E61F18" w14:textId="77777777" w:rsidR="00466746" w:rsidRDefault="00466746">
      <w:pPr>
        <w:pStyle w:val="NormalWeb"/>
        <w:rPr>
          <w:color w:val="262626"/>
          <w:sz w:val="22"/>
          <w:szCs w:val="22"/>
          <w:lang w:val="id-ID"/>
        </w:rPr>
      </w:pPr>
      <w:r>
        <w:rPr>
          <w:color w:val="262626"/>
          <w:sz w:val="22"/>
          <w:szCs w:val="22"/>
          <w:lang w:val="id-ID"/>
        </w:rPr>
        <w:t xml:space="preserve">Karena P(M) sama untuk semua model, bobot ditentukan oleh </w:t>
      </w:r>
      <w:r>
        <w:rPr>
          <w:b/>
          <w:bCs/>
          <w:color w:val="262626"/>
          <w:sz w:val="22"/>
          <w:szCs w:val="22"/>
          <w:lang w:val="id-ID"/>
        </w:rPr>
        <w:t>marginal likelihood</w:t>
      </w:r>
      <w:r>
        <w:rPr>
          <w:color w:val="262626"/>
          <w:sz w:val="22"/>
          <w:szCs w:val="22"/>
          <w:lang w:val="id-ID"/>
        </w:rPr>
        <w:t xml:space="preserve"> p(data | M): peluang data teramati jika model M benar, setelah dirata-ratakan atas semua kemungkinan nilai koefisien menurut prior. Untuk g-prior (Liang et al., 2008), ukuran ini bergantung pada R² model (</w:t>
      </w:r>
      <w:r>
        <w:rPr>
          <w:i/>
          <w:iCs/>
          <w:color w:val="262626"/>
          <w:sz w:val="22"/>
          <w:szCs w:val="22"/>
          <w:lang w:val="id-ID"/>
        </w:rPr>
        <w:t>R</w:t>
      </w:r>
      <w:r>
        <w:rPr>
          <w:color w:val="262626"/>
          <w:sz w:val="22"/>
          <w:szCs w:val="22"/>
          <w:vertAlign w:val="superscript"/>
          <w:lang w:val="id-ID"/>
        </w:rPr>
        <w:t>2</w:t>
      </w:r>
      <w:r>
        <w:rPr>
          <w:color w:val="262626"/>
          <w:sz w:val="22"/>
          <w:szCs w:val="22"/>
          <w:vertAlign w:val="subscript"/>
          <w:lang w:val="id-ID"/>
        </w:rPr>
        <w:t>M</w:t>
      </w:r>
      <w:r>
        <w:rPr>
          <w:color w:val="262626"/>
          <w:sz w:val="22"/>
          <w:szCs w:val="22"/>
          <w:lang w:val="id-ID"/>
        </w:rPr>
        <w:t xml:space="preserve">), jumlah prediktor </w:t>
      </w:r>
      <w:r>
        <w:rPr>
          <w:i/>
          <w:iCs/>
          <w:color w:val="262626"/>
          <w:sz w:val="22"/>
          <w:szCs w:val="22"/>
          <w:lang w:val="id-ID"/>
        </w:rPr>
        <w:t>k</w:t>
      </w:r>
      <w:r>
        <w:rPr>
          <w:color w:val="262626"/>
          <w:sz w:val="22"/>
          <w:szCs w:val="22"/>
          <w:vertAlign w:val="subscript"/>
          <w:lang w:val="id-ID"/>
        </w:rPr>
        <w:t>M</w:t>
      </w:r>
      <w:r>
        <w:rPr>
          <w:color w:val="262626"/>
          <w:sz w:val="22"/>
          <w:szCs w:val="22"/>
          <w:lang w:val="id-ID"/>
        </w:rPr>
        <w:t xml:space="preserve">, dan jumlah observasi </w:t>
      </w:r>
      <w:r>
        <w:rPr>
          <w:i/>
          <w:iCs/>
          <w:color w:val="262626"/>
          <w:sz w:val="22"/>
          <w:szCs w:val="22"/>
          <w:lang w:val="id-ID"/>
        </w:rPr>
        <w:t>n</w:t>
      </w:r>
      <w:r>
        <w:rPr>
          <w:color w:val="262626"/>
          <w:sz w:val="22"/>
          <w:szCs w:val="22"/>
          <w:lang w:val="id-ID"/>
        </w:rPr>
        <w:t>:</w:t>
      </w:r>
    </w:p>
    <w:p w14:paraId="454389A6" w14:textId="77777777" w:rsidR="00466746" w:rsidRDefault="00466746">
      <w:pPr>
        <w:pStyle w:val="eq"/>
        <w:rPr>
          <w:color w:val="262626"/>
          <w:lang w:val="id-ID"/>
        </w:rPr>
      </w:pPr>
      <w:r>
        <w:rPr>
          <w:color w:val="262626"/>
          <w:lang w:val="id-ID"/>
        </w:rPr>
        <w:t xml:space="preserve">p(data | M) ∝ (1 + </w:t>
      </w:r>
      <w:r>
        <w:rPr>
          <w:i/>
          <w:iCs/>
          <w:color w:val="262626"/>
          <w:lang w:val="id-ID"/>
        </w:rPr>
        <w:t>g</w:t>
      </w:r>
      <w:r>
        <w:rPr>
          <w:color w:val="262626"/>
          <w:lang w:val="id-ID"/>
        </w:rPr>
        <w:t>)</w:t>
      </w:r>
      <w:r>
        <w:rPr>
          <w:color w:val="262626"/>
          <w:vertAlign w:val="superscript"/>
          <w:lang w:val="id-ID"/>
        </w:rPr>
        <w:t>(n − 1 − k</w:t>
      </w:r>
      <w:r>
        <w:rPr>
          <w:color w:val="262626"/>
          <w:vertAlign w:val="subscript"/>
          <w:lang w:val="id-ID"/>
        </w:rPr>
        <w:t>M</w:t>
      </w:r>
      <w:r>
        <w:rPr>
          <w:color w:val="262626"/>
          <w:vertAlign w:val="superscript"/>
          <w:lang w:val="id-ID"/>
        </w:rPr>
        <w:t>)/2</w:t>
      </w:r>
      <w:r>
        <w:rPr>
          <w:color w:val="262626"/>
          <w:lang w:val="id-ID"/>
        </w:rPr>
        <w:t xml:space="preserve"> × [1 + </w:t>
      </w:r>
      <w:r>
        <w:rPr>
          <w:i/>
          <w:iCs/>
          <w:color w:val="262626"/>
          <w:lang w:val="id-ID"/>
        </w:rPr>
        <w:t>g</w:t>
      </w:r>
      <w:r>
        <w:rPr>
          <w:color w:val="262626"/>
          <w:lang w:val="id-ID"/>
        </w:rPr>
        <w:t xml:space="preserve">(1 − </w:t>
      </w:r>
      <w:r>
        <w:rPr>
          <w:i/>
          <w:iCs/>
          <w:color w:val="262626"/>
          <w:lang w:val="id-ID"/>
        </w:rPr>
        <w:t>R</w:t>
      </w:r>
      <w:r>
        <w:rPr>
          <w:color w:val="262626"/>
          <w:vertAlign w:val="superscript"/>
          <w:lang w:val="id-ID"/>
        </w:rPr>
        <w:t>2</w:t>
      </w:r>
      <w:r>
        <w:rPr>
          <w:color w:val="262626"/>
          <w:vertAlign w:val="subscript"/>
          <w:lang w:val="id-ID"/>
        </w:rPr>
        <w:t>M</w:t>
      </w:r>
      <w:r>
        <w:rPr>
          <w:color w:val="262626"/>
          <w:lang w:val="id-ID"/>
        </w:rPr>
        <w:t>)]</w:t>
      </w:r>
      <w:r>
        <w:rPr>
          <w:color w:val="262626"/>
          <w:vertAlign w:val="superscript"/>
          <w:lang w:val="id-ID"/>
        </w:rPr>
        <w:t>−</w:t>
      </w:r>
      <w:r>
        <w:rPr>
          <w:color w:val="262626"/>
          <w:vertAlign w:val="superscript"/>
          <w:lang w:val="id-ID"/>
        </w:rPr>
        <w:t>(n − 1)/2</w:t>
      </w:r>
    </w:p>
    <w:p w14:paraId="4B048C68" w14:textId="77777777" w:rsidR="00466746" w:rsidRDefault="00466746">
      <w:pPr>
        <w:pStyle w:val="NormalWeb"/>
        <w:rPr>
          <w:color w:val="262626"/>
          <w:sz w:val="22"/>
          <w:szCs w:val="22"/>
          <w:lang w:val="id-ID"/>
        </w:rPr>
      </w:pPr>
      <w:r>
        <w:rPr>
          <w:color w:val="262626"/>
          <w:sz w:val="22"/>
          <w:szCs w:val="22"/>
          <w:lang w:val="id-ID"/>
        </w:rPr>
        <w:t xml:space="preserve">Dua kekuatan bekerja di sini: R² yang lebih tinggi menaikkan bobot (model lebih cocok dengan data), sedangkan setiap prediktor tambahan memberi penalti (1 + </w:t>
      </w:r>
      <w:r>
        <w:rPr>
          <w:i/>
          <w:iCs/>
          <w:color w:val="262626"/>
          <w:sz w:val="22"/>
          <w:szCs w:val="22"/>
          <w:lang w:val="id-ID"/>
        </w:rPr>
        <w:t>g</w:t>
      </w:r>
      <w:r>
        <w:rPr>
          <w:color w:val="262626"/>
          <w:sz w:val="22"/>
          <w:szCs w:val="22"/>
          <w:lang w:val="id-ID"/>
        </w:rPr>
        <w:t>)</w:t>
      </w:r>
      <w:r>
        <w:rPr>
          <w:color w:val="262626"/>
          <w:sz w:val="22"/>
          <w:szCs w:val="22"/>
          <w:vertAlign w:val="superscript"/>
          <w:lang w:val="id-ID"/>
        </w:rPr>
        <w:t>−</w:t>
      </w:r>
      <w:r>
        <w:rPr>
          <w:color w:val="262626"/>
          <w:sz w:val="22"/>
          <w:szCs w:val="22"/>
          <w:vertAlign w:val="superscript"/>
          <w:lang w:val="id-ID"/>
        </w:rPr>
        <w:t>1/2</w:t>
      </w:r>
      <w:r>
        <w:rPr>
          <w:color w:val="262626"/>
          <w:sz w:val="22"/>
          <w:szCs w:val="22"/>
          <w:lang w:val="id-ID"/>
        </w:rPr>
        <w:t>. Inilah cara BMA menyeimbangkan kecocokan dan kesederhanaan, mirip kriteria informasi seperti BIC (Schwarz, 1978; Kass &amp; Raftery, 1995).</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41"/>
      </w:tblGrid>
      <w:tr w:rsidR="00000000" w14:paraId="6284E892" w14:textId="77777777">
        <w:trPr>
          <w:tblCellSpacing w:w="15" w:type="dxa"/>
        </w:trPr>
        <w:tc>
          <w:tcPr>
            <w:tcW w:w="0" w:type="auto"/>
            <w:tcBorders>
              <w:left w:val="single" w:sz="24" w:space="0" w:color="1F5A8D"/>
            </w:tcBorders>
            <w:shd w:val="clear" w:color="auto" w:fill="EAF1F8"/>
            <w:tcMar>
              <w:top w:w="120" w:type="dxa"/>
              <w:left w:w="200" w:type="dxa"/>
              <w:bottom w:w="120" w:type="dxa"/>
              <w:right w:w="200" w:type="dxa"/>
            </w:tcMar>
            <w:vAlign w:val="center"/>
            <w:hideMark/>
          </w:tcPr>
          <w:p w14:paraId="088B493A" w14:textId="77777777" w:rsidR="00466746" w:rsidRDefault="00466746">
            <w:pPr>
              <w:rPr>
                <w:rFonts w:eastAsia="Times New Roman"/>
                <w:color w:val="262626"/>
                <w:sz w:val="21"/>
                <w:szCs w:val="21"/>
              </w:rPr>
            </w:pPr>
            <w:r>
              <w:rPr>
                <w:rFonts w:eastAsia="Times New Roman"/>
                <w:b/>
                <w:bCs/>
                <w:color w:val="262626"/>
                <w:sz w:val="21"/>
                <w:szCs w:val="21"/>
              </w:rPr>
              <w:t>Contoh angka: mengapa PIP dekat 0,5.</w:t>
            </w:r>
            <w:r>
              <w:rPr>
                <w:rFonts w:eastAsia="Times New Roman"/>
                <w:color w:val="262626"/>
                <w:sz w:val="21"/>
                <w:szCs w:val="21"/>
              </w:rPr>
              <w:t xml:space="preserve"> Bandingkan model dengan satu prediktor yang menjelaskan 2% variasi (R² = 0,02) dengan model tanpa prediktor, </w:t>
            </w:r>
            <w:r>
              <w:rPr>
                <w:rFonts w:eastAsia="Times New Roman"/>
                <w:i/>
                <w:iCs/>
                <w:color w:val="262626"/>
                <w:sz w:val="21"/>
                <w:szCs w:val="21"/>
              </w:rPr>
              <w:t>n</w:t>
            </w:r>
            <w:r>
              <w:rPr>
                <w:rFonts w:eastAsia="Times New Roman"/>
                <w:color w:val="262626"/>
                <w:sz w:val="21"/>
                <w:szCs w:val="21"/>
              </w:rPr>
              <w:t xml:space="preserve"> = 150.</w:t>
            </w:r>
            <w:r>
              <w:rPr>
                <w:rFonts w:eastAsia="Times New Roman"/>
                <w:color w:val="262626"/>
                <w:sz w:val="21"/>
                <w:szCs w:val="21"/>
              </w:rPr>
              <w:br/>
              <w:t xml:space="preserve">• Dengan </w:t>
            </w:r>
            <w:r>
              <w:rPr>
                <w:rFonts w:eastAsia="Times New Roman"/>
                <w:i/>
                <w:iCs/>
                <w:color w:val="262626"/>
                <w:sz w:val="21"/>
                <w:szCs w:val="21"/>
              </w:rPr>
              <w:t>g</w:t>
            </w:r>
            <w:r>
              <w:rPr>
                <w:rFonts w:eastAsia="Times New Roman"/>
                <w:color w:val="262626"/>
                <w:sz w:val="21"/>
                <w:szCs w:val="21"/>
              </w:rPr>
              <w:t xml:space="preserve"> = 0,25: penalti = 1,25</w:t>
            </w:r>
            <w:r>
              <w:rPr>
                <w:rFonts w:eastAsia="Times New Roman"/>
                <w:color w:val="262626"/>
                <w:sz w:val="21"/>
                <w:szCs w:val="21"/>
                <w:vertAlign w:val="superscript"/>
              </w:rPr>
              <w:t>−0,5</w:t>
            </w:r>
            <w:r>
              <w:rPr>
                <w:rFonts w:eastAsia="Times New Roman"/>
                <w:color w:val="262626"/>
                <w:sz w:val="21"/>
                <w:szCs w:val="21"/>
              </w:rPr>
              <w:t xml:space="preserve"> </w:t>
            </w:r>
            <w:r>
              <w:rPr>
                <w:rFonts w:eastAsia="Times New Roman"/>
                <w:color w:val="262626"/>
                <w:sz w:val="21"/>
                <w:szCs w:val="21"/>
              </w:rPr>
              <w:t>= 0,89; keuntungan dari R² = [1,25 / (1 + 0,25×0,98)]</w:t>
            </w:r>
            <w:r>
              <w:rPr>
                <w:rFonts w:eastAsia="Times New Roman"/>
                <w:color w:val="262626"/>
                <w:sz w:val="21"/>
                <w:szCs w:val="21"/>
                <w:vertAlign w:val="superscript"/>
              </w:rPr>
              <w:t>74,5</w:t>
            </w:r>
            <w:r>
              <w:rPr>
                <w:rFonts w:eastAsia="Times New Roman"/>
                <w:color w:val="262626"/>
                <w:sz w:val="21"/>
                <w:szCs w:val="21"/>
              </w:rPr>
              <w:t xml:space="preserve"> = 1,35. Rasio bobot = 0,89 × 1,35 ≈ 1,2. Peluang prediktor itu masuk ≈ 1,2/2,2 = 0,55.</w:t>
            </w:r>
            <w:r>
              <w:rPr>
                <w:rFonts w:eastAsia="Times New Roman"/>
                <w:color w:val="262626"/>
                <w:sz w:val="21"/>
                <w:szCs w:val="21"/>
              </w:rPr>
              <w:br/>
              <w:t xml:space="preserve">• Dengan </w:t>
            </w:r>
            <w:r>
              <w:rPr>
                <w:rFonts w:eastAsia="Times New Roman"/>
                <w:i/>
                <w:iCs/>
                <w:color w:val="262626"/>
                <w:sz w:val="21"/>
                <w:szCs w:val="21"/>
              </w:rPr>
              <w:t>g</w:t>
            </w:r>
            <w:r>
              <w:rPr>
                <w:rFonts w:eastAsia="Times New Roman"/>
                <w:color w:val="262626"/>
                <w:sz w:val="21"/>
                <w:szCs w:val="21"/>
              </w:rPr>
              <w:t xml:space="preserve"> = </w:t>
            </w:r>
            <w:r>
              <w:rPr>
                <w:rFonts w:eastAsia="Times New Roman"/>
                <w:i/>
                <w:iCs/>
                <w:color w:val="262626"/>
                <w:sz w:val="21"/>
                <w:szCs w:val="21"/>
              </w:rPr>
              <w:t>n</w:t>
            </w:r>
            <w:r>
              <w:rPr>
                <w:rFonts w:eastAsia="Times New Roman"/>
                <w:color w:val="262626"/>
                <w:sz w:val="21"/>
                <w:szCs w:val="21"/>
              </w:rPr>
              <w:t xml:space="preserve"> = 150: penalti = 151</w:t>
            </w:r>
            <w:r>
              <w:rPr>
                <w:rFonts w:eastAsia="Times New Roman"/>
                <w:color w:val="262626"/>
                <w:sz w:val="21"/>
                <w:szCs w:val="21"/>
                <w:vertAlign w:val="superscript"/>
              </w:rPr>
              <w:t>−0,5</w:t>
            </w:r>
            <w:r>
              <w:rPr>
                <w:rFonts w:eastAsia="Times New Roman"/>
                <w:color w:val="262626"/>
                <w:sz w:val="21"/>
                <w:szCs w:val="21"/>
              </w:rPr>
              <w:t xml:space="preserve"> = 0,08; keuntungan = 4,5. Rasio ≈ 0,36, sehingga peluang masuk ≈ 0,27.</w:t>
            </w:r>
            <w:r>
              <w:rPr>
                <w:rFonts w:eastAsia="Times New Roman"/>
                <w:color w:val="262626"/>
                <w:sz w:val="21"/>
                <w:szCs w:val="21"/>
              </w:rPr>
              <w:br/>
              <w:t xml:space="preserve">Dengan </w:t>
            </w:r>
            <w:r>
              <w:rPr>
                <w:rFonts w:eastAsia="Times New Roman"/>
                <w:i/>
                <w:iCs/>
                <w:color w:val="262626"/>
                <w:sz w:val="21"/>
                <w:szCs w:val="21"/>
              </w:rPr>
              <w:t>g</w:t>
            </w:r>
            <w:r>
              <w:rPr>
                <w:rFonts w:eastAsia="Times New Roman"/>
                <w:color w:val="262626"/>
                <w:sz w:val="21"/>
                <w:szCs w:val="21"/>
              </w:rPr>
              <w:t xml:space="preserve"> kecil, data hanya bisa menggeser bobot sedikit dari prior 50:50. Ini menjelaskan mengapa PIP semua prediktor berada di kisaran 0,47–0,69 (Bagian 5.6): sinyal kurs memang lemah, dan </w:t>
            </w:r>
            <w:r>
              <w:rPr>
                <w:rFonts w:eastAsia="Times New Roman"/>
                <w:i/>
                <w:iCs/>
                <w:color w:val="262626"/>
                <w:sz w:val="21"/>
                <w:szCs w:val="21"/>
              </w:rPr>
              <w:t>g</w:t>
            </w:r>
            <w:r>
              <w:rPr>
                <w:rFonts w:eastAsia="Times New Roman"/>
                <w:color w:val="262626"/>
                <w:sz w:val="21"/>
                <w:szCs w:val="21"/>
              </w:rPr>
              <w:t xml:space="preserve"> kecil membuat BMA tidak mudah "yakin". </w:t>
            </w:r>
          </w:p>
        </w:tc>
      </w:tr>
    </w:tbl>
    <w:p w14:paraId="1FDB1337" w14:textId="77777777" w:rsidR="00466746" w:rsidRDefault="00466746">
      <w:pPr>
        <w:pStyle w:val="Heading2"/>
        <w:rPr>
          <w:rFonts w:eastAsia="Times New Roman"/>
          <w:lang w:val="id-ID"/>
        </w:rPr>
      </w:pPr>
      <w:bookmarkStart w:id="34" w:name="_Toc244457911"/>
      <w:r>
        <w:rPr>
          <w:rFonts w:eastAsia="Times New Roman"/>
          <w:lang w:val="id-ID"/>
        </w:rPr>
        <w:t>5.6 Posterior inclusion probability (PIP)</w:t>
      </w:r>
      <w:bookmarkEnd w:id="34"/>
    </w:p>
    <w:p w14:paraId="327CE738" w14:textId="77777777" w:rsidR="00466746" w:rsidRDefault="00466746">
      <w:pPr>
        <w:pStyle w:val="NormalWeb"/>
        <w:rPr>
          <w:color w:val="262626"/>
          <w:sz w:val="22"/>
          <w:szCs w:val="22"/>
          <w:lang w:val="id-ID"/>
        </w:rPr>
      </w:pPr>
      <w:r>
        <w:rPr>
          <w:b/>
          <w:bCs/>
          <w:color w:val="262626"/>
          <w:sz w:val="22"/>
          <w:szCs w:val="22"/>
          <w:lang w:val="id-ID"/>
        </w:rPr>
        <w:t>PIP</w:t>
      </w:r>
      <w:r>
        <w:rPr>
          <w:color w:val="262626"/>
          <w:sz w:val="22"/>
          <w:szCs w:val="22"/>
          <w:lang w:val="id-ID"/>
        </w:rPr>
        <w:t xml:space="preserve"> sebuah prediktor adalah jumlah bobot semua model yang memuat prediktor itu (Hoeting et al., 1999). PIP adalah ukuran utama "seberapa penting" suatu variabel di BMA, menggantikan peran nilai-p di regresi biasa.</w:t>
      </w:r>
    </w:p>
    <w:p w14:paraId="7CBF18B2" w14:textId="77777777" w:rsidR="00466746" w:rsidRDefault="00466746">
      <w:pPr>
        <w:numPr>
          <w:ilvl w:val="0"/>
          <w:numId w:val="7"/>
        </w:numPr>
        <w:spacing w:before="100" w:beforeAutospacing="1" w:after="60"/>
        <w:rPr>
          <w:rFonts w:eastAsia="Times New Roman"/>
          <w:color w:val="262626"/>
          <w:sz w:val="22"/>
          <w:szCs w:val="22"/>
          <w:lang w:val="id-ID"/>
        </w:rPr>
      </w:pPr>
      <w:r>
        <w:rPr>
          <w:rFonts w:eastAsia="Times New Roman"/>
          <w:color w:val="262626"/>
          <w:sz w:val="22"/>
          <w:szCs w:val="22"/>
          <w:lang w:val="id-ID"/>
        </w:rPr>
        <w:t>PIP mendekati 1: data sangat yakin prediktor itu relevan.</w:t>
      </w:r>
    </w:p>
    <w:p w14:paraId="4A235E33" w14:textId="77777777" w:rsidR="00466746" w:rsidRDefault="00466746">
      <w:pPr>
        <w:numPr>
          <w:ilvl w:val="0"/>
          <w:numId w:val="7"/>
        </w:numPr>
        <w:spacing w:before="100" w:beforeAutospacing="1" w:after="60"/>
        <w:rPr>
          <w:rFonts w:eastAsia="Times New Roman"/>
          <w:color w:val="262626"/>
          <w:sz w:val="22"/>
          <w:szCs w:val="22"/>
          <w:lang w:val="id-ID"/>
        </w:rPr>
      </w:pPr>
      <w:r>
        <w:rPr>
          <w:rFonts w:eastAsia="Times New Roman"/>
          <w:color w:val="262626"/>
          <w:sz w:val="22"/>
          <w:szCs w:val="22"/>
          <w:lang w:val="id-ID"/>
        </w:rPr>
        <w:t>PIP sekitar 0,5: data tidak mengubah keyakinan awal (prior 0,5); tidak ada bukti kuat ke arah mana pun.</w:t>
      </w:r>
    </w:p>
    <w:p w14:paraId="49E195FB" w14:textId="77777777" w:rsidR="00466746" w:rsidRDefault="00466746">
      <w:pPr>
        <w:numPr>
          <w:ilvl w:val="0"/>
          <w:numId w:val="7"/>
        </w:numPr>
        <w:spacing w:before="100" w:beforeAutospacing="1" w:after="60"/>
        <w:rPr>
          <w:rFonts w:eastAsia="Times New Roman"/>
          <w:color w:val="262626"/>
          <w:sz w:val="22"/>
          <w:szCs w:val="22"/>
          <w:lang w:val="id-ID"/>
        </w:rPr>
      </w:pPr>
      <w:r>
        <w:rPr>
          <w:rFonts w:eastAsia="Times New Roman"/>
          <w:color w:val="262626"/>
          <w:sz w:val="22"/>
          <w:szCs w:val="22"/>
          <w:lang w:val="id-ID"/>
        </w:rPr>
        <w:t>PIP mendekati 0: data yakin prediktor itu tidak relevan.</w:t>
      </w:r>
    </w:p>
    <w:tbl>
      <w:tblPr>
        <w:tblW w:w="5000" w:type="pct"/>
        <w:tblCellMar>
          <w:top w:w="15" w:type="dxa"/>
          <w:left w:w="15" w:type="dxa"/>
          <w:bottom w:w="15" w:type="dxa"/>
          <w:right w:w="15" w:type="dxa"/>
        </w:tblCellMar>
        <w:tblLook w:val="04A0" w:firstRow="1" w:lastRow="0" w:firstColumn="1" w:lastColumn="0" w:noHBand="0" w:noVBand="1"/>
      </w:tblPr>
      <w:tblGrid>
        <w:gridCol w:w="4604"/>
        <w:gridCol w:w="1489"/>
        <w:gridCol w:w="1489"/>
        <w:gridCol w:w="1489"/>
      </w:tblGrid>
      <w:tr w:rsidR="00000000" w14:paraId="2F6E63E2"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6E4394A6" w14:textId="77777777" w:rsidR="00466746" w:rsidRDefault="00466746">
            <w:pPr>
              <w:spacing w:after="80"/>
              <w:rPr>
                <w:rFonts w:eastAsia="Times New Roman"/>
                <w:b/>
                <w:bCs/>
                <w:color w:val="262626"/>
                <w:sz w:val="20"/>
                <w:szCs w:val="20"/>
              </w:rPr>
            </w:pPr>
            <w:r>
              <w:rPr>
                <w:rFonts w:eastAsia="Times New Roman"/>
                <w:b/>
                <w:bCs/>
                <w:color w:val="262626"/>
                <w:sz w:val="20"/>
                <w:szCs w:val="20"/>
              </w:rPr>
              <w:lastRenderedPageBreak/>
              <w:t>Prediktor</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1AA95AC" w14:textId="77777777" w:rsidR="00466746" w:rsidRDefault="00466746">
            <w:pPr>
              <w:spacing w:after="80"/>
              <w:rPr>
                <w:rFonts w:eastAsia="Times New Roman"/>
                <w:b/>
                <w:bCs/>
                <w:color w:val="262626"/>
                <w:sz w:val="20"/>
                <w:szCs w:val="20"/>
              </w:rPr>
            </w:pPr>
            <w:r>
              <w:rPr>
                <w:rFonts w:eastAsia="Times New Roman"/>
                <w:b/>
                <w:bCs/>
                <w:color w:val="262626"/>
                <w:sz w:val="20"/>
                <w:szCs w:val="20"/>
              </w:rPr>
              <w:t>PIP h = 1</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783CBA94" w14:textId="77777777" w:rsidR="00466746" w:rsidRDefault="00466746">
            <w:pPr>
              <w:spacing w:after="80"/>
              <w:rPr>
                <w:rFonts w:eastAsia="Times New Roman"/>
                <w:b/>
                <w:bCs/>
                <w:color w:val="262626"/>
                <w:sz w:val="20"/>
                <w:szCs w:val="20"/>
              </w:rPr>
            </w:pPr>
            <w:r>
              <w:rPr>
                <w:rFonts w:eastAsia="Times New Roman"/>
                <w:b/>
                <w:bCs/>
                <w:color w:val="262626"/>
                <w:sz w:val="20"/>
                <w:szCs w:val="20"/>
              </w:rPr>
              <w:t>PIP h = 3</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CCEAA77" w14:textId="77777777" w:rsidR="00466746" w:rsidRDefault="00466746">
            <w:pPr>
              <w:spacing w:after="80"/>
              <w:rPr>
                <w:rFonts w:eastAsia="Times New Roman"/>
                <w:b/>
                <w:bCs/>
                <w:color w:val="262626"/>
                <w:sz w:val="20"/>
                <w:szCs w:val="20"/>
              </w:rPr>
            </w:pPr>
            <w:r>
              <w:rPr>
                <w:rFonts w:eastAsia="Times New Roman"/>
                <w:b/>
                <w:bCs/>
                <w:color w:val="262626"/>
                <w:sz w:val="20"/>
                <w:szCs w:val="20"/>
              </w:rPr>
              <w:t>PIP h = 6</w:t>
            </w:r>
          </w:p>
        </w:tc>
      </w:tr>
      <w:tr w:rsidR="00000000" w14:paraId="0791F22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8FAA7F9" w14:textId="77777777" w:rsidR="00466746" w:rsidRDefault="00466746">
            <w:pPr>
              <w:spacing w:after="80"/>
              <w:rPr>
                <w:rFonts w:eastAsia="Times New Roman"/>
                <w:color w:val="262626"/>
                <w:sz w:val="20"/>
                <w:szCs w:val="20"/>
              </w:rPr>
            </w:pPr>
            <w:r>
              <w:rPr>
                <w:rFonts w:eastAsia="Times New Roman"/>
                <w:color w:val="262626"/>
                <w:sz w:val="20"/>
                <w:szCs w:val="20"/>
              </w:rPr>
              <w:t>ds: perubahan USD/IDR</w:t>
            </w:r>
          </w:p>
        </w:tc>
        <w:tc>
          <w:tcPr>
            <w:tcW w:w="0" w:type="auto"/>
            <w:tcBorders>
              <w:bottom w:val="single" w:sz="4" w:space="0" w:color="D9D9D9"/>
            </w:tcBorders>
            <w:tcMar>
              <w:top w:w="60" w:type="dxa"/>
              <w:left w:w="120" w:type="dxa"/>
              <w:bottom w:w="60" w:type="dxa"/>
              <w:right w:w="120" w:type="dxa"/>
            </w:tcMar>
            <w:hideMark/>
          </w:tcPr>
          <w:p w14:paraId="030AD141" w14:textId="77777777" w:rsidR="00466746" w:rsidRDefault="00466746">
            <w:pPr>
              <w:spacing w:after="80"/>
              <w:jc w:val="right"/>
              <w:rPr>
                <w:rFonts w:eastAsia="Times New Roman"/>
                <w:color w:val="262626"/>
                <w:sz w:val="20"/>
                <w:szCs w:val="20"/>
              </w:rPr>
            </w:pPr>
            <w:r>
              <w:rPr>
                <w:rFonts w:eastAsia="Times New Roman"/>
                <w:color w:val="262626"/>
                <w:sz w:val="20"/>
                <w:szCs w:val="20"/>
              </w:rPr>
              <w:t>0,51</w:t>
            </w:r>
          </w:p>
        </w:tc>
        <w:tc>
          <w:tcPr>
            <w:tcW w:w="0" w:type="auto"/>
            <w:tcBorders>
              <w:bottom w:val="single" w:sz="4" w:space="0" w:color="D9D9D9"/>
            </w:tcBorders>
            <w:tcMar>
              <w:top w:w="60" w:type="dxa"/>
              <w:left w:w="120" w:type="dxa"/>
              <w:bottom w:w="60" w:type="dxa"/>
              <w:right w:w="120" w:type="dxa"/>
            </w:tcMar>
            <w:hideMark/>
          </w:tcPr>
          <w:p w14:paraId="510A5D44" w14:textId="77777777" w:rsidR="00466746" w:rsidRDefault="00466746">
            <w:pPr>
              <w:spacing w:after="80"/>
              <w:jc w:val="right"/>
              <w:rPr>
                <w:rFonts w:eastAsia="Times New Roman"/>
                <w:color w:val="262626"/>
                <w:sz w:val="20"/>
                <w:szCs w:val="20"/>
              </w:rPr>
            </w:pPr>
            <w:r>
              <w:rPr>
                <w:rFonts w:eastAsia="Times New Roman"/>
                <w:color w:val="262626"/>
                <w:sz w:val="20"/>
                <w:szCs w:val="20"/>
              </w:rPr>
              <w:t>0,69</w:t>
            </w:r>
          </w:p>
        </w:tc>
        <w:tc>
          <w:tcPr>
            <w:tcW w:w="0" w:type="auto"/>
            <w:tcBorders>
              <w:bottom w:val="single" w:sz="4" w:space="0" w:color="D9D9D9"/>
            </w:tcBorders>
            <w:tcMar>
              <w:top w:w="60" w:type="dxa"/>
              <w:left w:w="120" w:type="dxa"/>
              <w:bottom w:w="60" w:type="dxa"/>
              <w:right w:w="120" w:type="dxa"/>
            </w:tcMar>
            <w:hideMark/>
          </w:tcPr>
          <w:p w14:paraId="15A8CB75" w14:textId="77777777" w:rsidR="00466746" w:rsidRDefault="00466746">
            <w:pPr>
              <w:spacing w:after="80"/>
              <w:jc w:val="right"/>
              <w:rPr>
                <w:rFonts w:eastAsia="Times New Roman"/>
                <w:color w:val="262626"/>
                <w:sz w:val="20"/>
                <w:szCs w:val="20"/>
              </w:rPr>
            </w:pPr>
            <w:r>
              <w:rPr>
                <w:rFonts w:eastAsia="Times New Roman"/>
                <w:color w:val="262626"/>
                <w:sz w:val="20"/>
                <w:szCs w:val="20"/>
              </w:rPr>
              <w:t>0,59</w:t>
            </w:r>
          </w:p>
        </w:tc>
      </w:tr>
      <w:tr w:rsidR="00000000" w14:paraId="0648CC6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503101F" w14:textId="77777777" w:rsidR="00466746" w:rsidRDefault="00466746">
            <w:pPr>
              <w:spacing w:after="80"/>
              <w:rPr>
                <w:rFonts w:eastAsia="Times New Roman"/>
                <w:color w:val="262626"/>
                <w:sz w:val="20"/>
                <w:szCs w:val="20"/>
              </w:rPr>
            </w:pPr>
            <w:r>
              <w:rPr>
                <w:rFonts w:eastAsia="Times New Roman"/>
                <w:color w:val="262626"/>
                <w:sz w:val="20"/>
                <w:szCs w:val="20"/>
              </w:rPr>
              <w:t>ddxy: perubahan DXY</w:t>
            </w:r>
          </w:p>
        </w:tc>
        <w:tc>
          <w:tcPr>
            <w:tcW w:w="0" w:type="auto"/>
            <w:tcBorders>
              <w:bottom w:val="single" w:sz="4" w:space="0" w:color="D9D9D9"/>
            </w:tcBorders>
            <w:tcMar>
              <w:top w:w="60" w:type="dxa"/>
              <w:left w:w="120" w:type="dxa"/>
              <w:bottom w:w="60" w:type="dxa"/>
              <w:right w:w="120" w:type="dxa"/>
            </w:tcMar>
            <w:hideMark/>
          </w:tcPr>
          <w:p w14:paraId="618E1BD9" w14:textId="77777777" w:rsidR="00466746" w:rsidRDefault="00466746">
            <w:pPr>
              <w:spacing w:after="80"/>
              <w:jc w:val="right"/>
              <w:rPr>
                <w:rFonts w:eastAsia="Times New Roman"/>
                <w:color w:val="262626"/>
                <w:sz w:val="20"/>
                <w:szCs w:val="20"/>
              </w:rPr>
            </w:pPr>
            <w:r>
              <w:rPr>
                <w:rFonts w:eastAsia="Times New Roman"/>
                <w:color w:val="262626"/>
                <w:sz w:val="20"/>
                <w:szCs w:val="20"/>
              </w:rPr>
              <w:t>0,49</w:t>
            </w:r>
          </w:p>
        </w:tc>
        <w:tc>
          <w:tcPr>
            <w:tcW w:w="0" w:type="auto"/>
            <w:tcBorders>
              <w:bottom w:val="single" w:sz="4" w:space="0" w:color="D9D9D9"/>
            </w:tcBorders>
            <w:tcMar>
              <w:top w:w="60" w:type="dxa"/>
              <w:left w:w="120" w:type="dxa"/>
              <w:bottom w:w="60" w:type="dxa"/>
              <w:right w:w="120" w:type="dxa"/>
            </w:tcMar>
            <w:hideMark/>
          </w:tcPr>
          <w:p w14:paraId="23CF4294" w14:textId="77777777" w:rsidR="00466746" w:rsidRDefault="00466746">
            <w:pPr>
              <w:spacing w:after="80"/>
              <w:jc w:val="right"/>
              <w:rPr>
                <w:rFonts w:eastAsia="Times New Roman"/>
                <w:color w:val="262626"/>
                <w:sz w:val="20"/>
                <w:szCs w:val="20"/>
              </w:rPr>
            </w:pPr>
            <w:r>
              <w:rPr>
                <w:rFonts w:eastAsia="Times New Roman"/>
                <w:color w:val="262626"/>
                <w:sz w:val="20"/>
                <w:szCs w:val="20"/>
              </w:rPr>
              <w:t>0,49</w:t>
            </w:r>
          </w:p>
        </w:tc>
        <w:tc>
          <w:tcPr>
            <w:tcW w:w="0" w:type="auto"/>
            <w:tcBorders>
              <w:bottom w:val="single" w:sz="4" w:space="0" w:color="D9D9D9"/>
            </w:tcBorders>
            <w:tcMar>
              <w:top w:w="60" w:type="dxa"/>
              <w:left w:w="120" w:type="dxa"/>
              <w:bottom w:w="60" w:type="dxa"/>
              <w:right w:w="120" w:type="dxa"/>
            </w:tcMar>
            <w:hideMark/>
          </w:tcPr>
          <w:p w14:paraId="6139ED13" w14:textId="77777777" w:rsidR="00466746" w:rsidRDefault="00466746">
            <w:pPr>
              <w:spacing w:after="80"/>
              <w:jc w:val="right"/>
              <w:rPr>
                <w:rFonts w:eastAsia="Times New Roman"/>
                <w:color w:val="262626"/>
                <w:sz w:val="20"/>
                <w:szCs w:val="20"/>
              </w:rPr>
            </w:pPr>
            <w:r>
              <w:rPr>
                <w:rFonts w:eastAsia="Times New Roman"/>
                <w:color w:val="262626"/>
                <w:sz w:val="20"/>
                <w:szCs w:val="20"/>
              </w:rPr>
              <w:t>0,55</w:t>
            </w:r>
          </w:p>
        </w:tc>
      </w:tr>
      <w:tr w:rsidR="00000000" w14:paraId="691C760F"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1D6E888" w14:textId="77777777" w:rsidR="00466746" w:rsidRDefault="00466746">
            <w:pPr>
              <w:spacing w:after="80"/>
              <w:rPr>
                <w:rFonts w:eastAsia="Times New Roman"/>
                <w:color w:val="262626"/>
                <w:sz w:val="20"/>
                <w:szCs w:val="20"/>
              </w:rPr>
            </w:pPr>
            <w:r>
              <w:rPr>
                <w:rFonts w:eastAsia="Times New Roman"/>
                <w:color w:val="262626"/>
                <w:sz w:val="20"/>
                <w:szCs w:val="20"/>
              </w:rPr>
              <w:t>dust: perubahan UST10Y</w:t>
            </w:r>
          </w:p>
        </w:tc>
        <w:tc>
          <w:tcPr>
            <w:tcW w:w="0" w:type="auto"/>
            <w:tcBorders>
              <w:bottom w:val="single" w:sz="4" w:space="0" w:color="D9D9D9"/>
            </w:tcBorders>
            <w:tcMar>
              <w:top w:w="60" w:type="dxa"/>
              <w:left w:w="120" w:type="dxa"/>
              <w:bottom w:w="60" w:type="dxa"/>
              <w:right w:w="120" w:type="dxa"/>
            </w:tcMar>
            <w:hideMark/>
          </w:tcPr>
          <w:p w14:paraId="1CA38412" w14:textId="77777777" w:rsidR="00466746" w:rsidRDefault="00466746">
            <w:pPr>
              <w:spacing w:after="80"/>
              <w:jc w:val="right"/>
              <w:rPr>
                <w:rFonts w:eastAsia="Times New Roman"/>
                <w:color w:val="262626"/>
                <w:sz w:val="20"/>
                <w:szCs w:val="20"/>
              </w:rPr>
            </w:pPr>
            <w:r>
              <w:rPr>
                <w:rFonts w:eastAsia="Times New Roman"/>
                <w:color w:val="262626"/>
                <w:sz w:val="20"/>
                <w:szCs w:val="20"/>
              </w:rPr>
              <w:t>0,50</w:t>
            </w:r>
          </w:p>
        </w:tc>
        <w:tc>
          <w:tcPr>
            <w:tcW w:w="0" w:type="auto"/>
            <w:tcBorders>
              <w:bottom w:val="single" w:sz="4" w:space="0" w:color="D9D9D9"/>
            </w:tcBorders>
            <w:tcMar>
              <w:top w:w="60" w:type="dxa"/>
              <w:left w:w="120" w:type="dxa"/>
              <w:bottom w:w="60" w:type="dxa"/>
              <w:right w:w="120" w:type="dxa"/>
            </w:tcMar>
            <w:hideMark/>
          </w:tcPr>
          <w:p w14:paraId="480E7823" w14:textId="77777777" w:rsidR="00466746" w:rsidRDefault="00466746">
            <w:pPr>
              <w:spacing w:after="80"/>
              <w:jc w:val="right"/>
              <w:rPr>
                <w:rFonts w:eastAsia="Times New Roman"/>
                <w:color w:val="262626"/>
                <w:sz w:val="20"/>
                <w:szCs w:val="20"/>
              </w:rPr>
            </w:pPr>
            <w:r>
              <w:rPr>
                <w:rFonts w:eastAsia="Times New Roman"/>
                <w:color w:val="262626"/>
                <w:sz w:val="20"/>
                <w:szCs w:val="20"/>
              </w:rPr>
              <w:t>0,62</w:t>
            </w:r>
          </w:p>
        </w:tc>
        <w:tc>
          <w:tcPr>
            <w:tcW w:w="0" w:type="auto"/>
            <w:tcBorders>
              <w:bottom w:val="single" w:sz="4" w:space="0" w:color="D9D9D9"/>
            </w:tcBorders>
            <w:tcMar>
              <w:top w:w="60" w:type="dxa"/>
              <w:left w:w="120" w:type="dxa"/>
              <w:bottom w:w="60" w:type="dxa"/>
              <w:right w:w="120" w:type="dxa"/>
            </w:tcMar>
            <w:hideMark/>
          </w:tcPr>
          <w:p w14:paraId="6E23A922" w14:textId="77777777" w:rsidR="00466746" w:rsidRDefault="00466746">
            <w:pPr>
              <w:spacing w:after="80"/>
              <w:jc w:val="right"/>
              <w:rPr>
                <w:rFonts w:eastAsia="Times New Roman"/>
                <w:color w:val="262626"/>
                <w:sz w:val="20"/>
                <w:szCs w:val="20"/>
              </w:rPr>
            </w:pPr>
            <w:r>
              <w:rPr>
                <w:rFonts w:eastAsia="Times New Roman"/>
                <w:color w:val="262626"/>
                <w:sz w:val="20"/>
                <w:szCs w:val="20"/>
              </w:rPr>
              <w:t>0,49</w:t>
            </w:r>
          </w:p>
        </w:tc>
      </w:tr>
      <w:tr w:rsidR="00000000" w14:paraId="3C232E31"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3EA0F45" w14:textId="77777777" w:rsidR="00466746" w:rsidRDefault="00466746">
            <w:pPr>
              <w:spacing w:after="80"/>
              <w:rPr>
                <w:rFonts w:eastAsia="Times New Roman"/>
                <w:color w:val="262626"/>
                <w:sz w:val="20"/>
                <w:szCs w:val="20"/>
              </w:rPr>
            </w:pPr>
            <w:r>
              <w:rPr>
                <w:rFonts w:eastAsia="Times New Roman"/>
                <w:color w:val="262626"/>
                <w:sz w:val="20"/>
                <w:szCs w:val="20"/>
              </w:rPr>
              <w:t>flow2: net flows (t−2)</w:t>
            </w:r>
          </w:p>
        </w:tc>
        <w:tc>
          <w:tcPr>
            <w:tcW w:w="0" w:type="auto"/>
            <w:tcBorders>
              <w:bottom w:val="single" w:sz="4" w:space="0" w:color="D9D9D9"/>
            </w:tcBorders>
            <w:tcMar>
              <w:top w:w="60" w:type="dxa"/>
              <w:left w:w="120" w:type="dxa"/>
              <w:bottom w:w="60" w:type="dxa"/>
              <w:right w:w="120" w:type="dxa"/>
            </w:tcMar>
            <w:hideMark/>
          </w:tcPr>
          <w:p w14:paraId="45587A2C" w14:textId="77777777" w:rsidR="00466746" w:rsidRDefault="00466746">
            <w:pPr>
              <w:spacing w:after="80"/>
              <w:jc w:val="right"/>
              <w:rPr>
                <w:rFonts w:eastAsia="Times New Roman"/>
                <w:color w:val="262626"/>
                <w:sz w:val="20"/>
                <w:szCs w:val="20"/>
              </w:rPr>
            </w:pPr>
            <w:r>
              <w:rPr>
                <w:rFonts w:eastAsia="Times New Roman"/>
                <w:color w:val="262626"/>
                <w:sz w:val="20"/>
                <w:szCs w:val="20"/>
              </w:rPr>
              <w:t>0,47</w:t>
            </w:r>
          </w:p>
        </w:tc>
        <w:tc>
          <w:tcPr>
            <w:tcW w:w="0" w:type="auto"/>
            <w:tcBorders>
              <w:bottom w:val="single" w:sz="4" w:space="0" w:color="D9D9D9"/>
            </w:tcBorders>
            <w:tcMar>
              <w:top w:w="60" w:type="dxa"/>
              <w:left w:w="120" w:type="dxa"/>
              <w:bottom w:w="60" w:type="dxa"/>
              <w:right w:w="120" w:type="dxa"/>
            </w:tcMar>
            <w:hideMark/>
          </w:tcPr>
          <w:p w14:paraId="6E53B4FC" w14:textId="77777777" w:rsidR="00466746" w:rsidRDefault="00466746">
            <w:pPr>
              <w:spacing w:after="80"/>
              <w:jc w:val="right"/>
              <w:rPr>
                <w:rFonts w:eastAsia="Times New Roman"/>
                <w:color w:val="262626"/>
                <w:sz w:val="20"/>
                <w:szCs w:val="20"/>
              </w:rPr>
            </w:pPr>
            <w:r>
              <w:rPr>
                <w:rFonts w:eastAsia="Times New Roman"/>
                <w:color w:val="262626"/>
                <w:sz w:val="20"/>
                <w:szCs w:val="20"/>
              </w:rPr>
              <w:t>0,53</w:t>
            </w:r>
          </w:p>
        </w:tc>
        <w:tc>
          <w:tcPr>
            <w:tcW w:w="0" w:type="auto"/>
            <w:tcBorders>
              <w:bottom w:val="single" w:sz="4" w:space="0" w:color="D9D9D9"/>
            </w:tcBorders>
            <w:tcMar>
              <w:top w:w="60" w:type="dxa"/>
              <w:left w:w="120" w:type="dxa"/>
              <w:bottom w:w="60" w:type="dxa"/>
              <w:right w:w="120" w:type="dxa"/>
            </w:tcMar>
            <w:hideMark/>
          </w:tcPr>
          <w:p w14:paraId="1C5320EF" w14:textId="77777777" w:rsidR="00466746" w:rsidRDefault="00466746">
            <w:pPr>
              <w:spacing w:after="80"/>
              <w:jc w:val="right"/>
              <w:rPr>
                <w:rFonts w:eastAsia="Times New Roman"/>
                <w:color w:val="262626"/>
                <w:sz w:val="20"/>
                <w:szCs w:val="20"/>
              </w:rPr>
            </w:pPr>
            <w:r>
              <w:rPr>
                <w:rFonts w:eastAsia="Times New Roman"/>
                <w:color w:val="262626"/>
                <w:sz w:val="20"/>
                <w:szCs w:val="20"/>
              </w:rPr>
              <w:t>0,51</w:t>
            </w:r>
          </w:p>
        </w:tc>
      </w:tr>
      <w:tr w:rsidR="00000000" w14:paraId="669D9BF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CAFDE93" w14:textId="77777777" w:rsidR="00466746" w:rsidRDefault="00466746">
            <w:pPr>
              <w:spacing w:after="80"/>
              <w:rPr>
                <w:rFonts w:eastAsia="Times New Roman"/>
                <w:color w:val="262626"/>
                <w:sz w:val="20"/>
                <w:szCs w:val="20"/>
              </w:rPr>
            </w:pPr>
            <w:r>
              <w:rPr>
                <w:rFonts w:eastAsia="Times New Roman"/>
                <w:color w:val="262626"/>
                <w:sz w:val="20"/>
                <w:szCs w:val="20"/>
              </w:rPr>
              <w:t>tb2: trade balance (t−2)</w:t>
            </w:r>
          </w:p>
        </w:tc>
        <w:tc>
          <w:tcPr>
            <w:tcW w:w="0" w:type="auto"/>
            <w:tcBorders>
              <w:bottom w:val="single" w:sz="4" w:space="0" w:color="D9D9D9"/>
            </w:tcBorders>
            <w:tcMar>
              <w:top w:w="60" w:type="dxa"/>
              <w:left w:w="120" w:type="dxa"/>
              <w:bottom w:w="60" w:type="dxa"/>
              <w:right w:w="120" w:type="dxa"/>
            </w:tcMar>
            <w:hideMark/>
          </w:tcPr>
          <w:p w14:paraId="71FA7FE5" w14:textId="77777777" w:rsidR="00466746" w:rsidRDefault="00466746">
            <w:pPr>
              <w:spacing w:after="80"/>
              <w:jc w:val="right"/>
              <w:rPr>
                <w:rFonts w:eastAsia="Times New Roman"/>
                <w:color w:val="262626"/>
                <w:sz w:val="20"/>
                <w:szCs w:val="20"/>
              </w:rPr>
            </w:pPr>
            <w:r>
              <w:rPr>
                <w:rFonts w:eastAsia="Times New Roman"/>
                <w:color w:val="262626"/>
                <w:sz w:val="20"/>
                <w:szCs w:val="20"/>
              </w:rPr>
              <w:t>0,48</w:t>
            </w:r>
          </w:p>
        </w:tc>
        <w:tc>
          <w:tcPr>
            <w:tcW w:w="0" w:type="auto"/>
            <w:tcBorders>
              <w:bottom w:val="single" w:sz="4" w:space="0" w:color="D9D9D9"/>
            </w:tcBorders>
            <w:tcMar>
              <w:top w:w="60" w:type="dxa"/>
              <w:left w:w="120" w:type="dxa"/>
              <w:bottom w:w="60" w:type="dxa"/>
              <w:right w:w="120" w:type="dxa"/>
            </w:tcMar>
            <w:hideMark/>
          </w:tcPr>
          <w:p w14:paraId="320973DF" w14:textId="77777777" w:rsidR="00466746" w:rsidRDefault="00466746">
            <w:pPr>
              <w:spacing w:after="80"/>
              <w:jc w:val="right"/>
              <w:rPr>
                <w:rFonts w:eastAsia="Times New Roman"/>
                <w:color w:val="262626"/>
                <w:sz w:val="20"/>
                <w:szCs w:val="20"/>
              </w:rPr>
            </w:pPr>
            <w:r>
              <w:rPr>
                <w:rFonts w:eastAsia="Times New Roman"/>
                <w:color w:val="262626"/>
                <w:sz w:val="20"/>
                <w:szCs w:val="20"/>
              </w:rPr>
              <w:t>0,52</w:t>
            </w:r>
          </w:p>
        </w:tc>
        <w:tc>
          <w:tcPr>
            <w:tcW w:w="0" w:type="auto"/>
            <w:tcBorders>
              <w:bottom w:val="single" w:sz="4" w:space="0" w:color="D9D9D9"/>
            </w:tcBorders>
            <w:tcMar>
              <w:top w:w="60" w:type="dxa"/>
              <w:left w:w="120" w:type="dxa"/>
              <w:bottom w:w="60" w:type="dxa"/>
              <w:right w:w="120" w:type="dxa"/>
            </w:tcMar>
            <w:hideMark/>
          </w:tcPr>
          <w:p w14:paraId="2FAEF945" w14:textId="77777777" w:rsidR="00466746" w:rsidRDefault="00466746">
            <w:pPr>
              <w:spacing w:after="80"/>
              <w:jc w:val="right"/>
              <w:rPr>
                <w:rFonts w:eastAsia="Times New Roman"/>
                <w:color w:val="262626"/>
                <w:sz w:val="20"/>
                <w:szCs w:val="20"/>
              </w:rPr>
            </w:pPr>
            <w:r>
              <w:rPr>
                <w:rFonts w:eastAsia="Times New Roman"/>
                <w:color w:val="262626"/>
                <w:sz w:val="20"/>
                <w:szCs w:val="20"/>
              </w:rPr>
              <w:t>0,47</w:t>
            </w:r>
          </w:p>
        </w:tc>
      </w:tr>
      <w:tr w:rsidR="00000000" w14:paraId="31B42A3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7743827" w14:textId="77777777" w:rsidR="00466746" w:rsidRDefault="00466746">
            <w:pPr>
              <w:spacing w:after="80"/>
              <w:rPr>
                <w:rFonts w:eastAsia="Times New Roman"/>
                <w:color w:val="262626"/>
                <w:sz w:val="20"/>
                <w:szCs w:val="20"/>
              </w:rPr>
            </w:pPr>
            <w:r>
              <w:rPr>
                <w:rFonts w:eastAsia="Times New Roman"/>
                <w:color w:val="262626"/>
                <w:sz w:val="20"/>
                <w:szCs w:val="20"/>
              </w:rPr>
              <w:t>dres2: perubahan cadangan (t−2)</w:t>
            </w:r>
          </w:p>
        </w:tc>
        <w:tc>
          <w:tcPr>
            <w:tcW w:w="0" w:type="auto"/>
            <w:tcBorders>
              <w:bottom w:val="single" w:sz="4" w:space="0" w:color="D9D9D9"/>
            </w:tcBorders>
            <w:tcMar>
              <w:top w:w="60" w:type="dxa"/>
              <w:left w:w="120" w:type="dxa"/>
              <w:bottom w:w="60" w:type="dxa"/>
              <w:right w:w="120" w:type="dxa"/>
            </w:tcMar>
            <w:hideMark/>
          </w:tcPr>
          <w:p w14:paraId="509B1492" w14:textId="77777777" w:rsidR="00466746" w:rsidRDefault="00466746">
            <w:pPr>
              <w:spacing w:after="80"/>
              <w:jc w:val="right"/>
              <w:rPr>
                <w:rFonts w:eastAsia="Times New Roman"/>
                <w:color w:val="262626"/>
                <w:sz w:val="20"/>
                <w:szCs w:val="20"/>
              </w:rPr>
            </w:pPr>
            <w:r>
              <w:rPr>
                <w:rFonts w:eastAsia="Times New Roman"/>
                <w:color w:val="262626"/>
                <w:sz w:val="20"/>
                <w:szCs w:val="20"/>
              </w:rPr>
              <w:t>0,48</w:t>
            </w:r>
          </w:p>
        </w:tc>
        <w:tc>
          <w:tcPr>
            <w:tcW w:w="0" w:type="auto"/>
            <w:tcBorders>
              <w:bottom w:val="single" w:sz="4" w:space="0" w:color="D9D9D9"/>
            </w:tcBorders>
            <w:tcMar>
              <w:top w:w="60" w:type="dxa"/>
              <w:left w:w="120" w:type="dxa"/>
              <w:bottom w:w="60" w:type="dxa"/>
              <w:right w:w="120" w:type="dxa"/>
            </w:tcMar>
            <w:hideMark/>
          </w:tcPr>
          <w:p w14:paraId="68710E29" w14:textId="77777777" w:rsidR="00466746" w:rsidRDefault="00466746">
            <w:pPr>
              <w:spacing w:after="80"/>
              <w:jc w:val="right"/>
              <w:rPr>
                <w:rFonts w:eastAsia="Times New Roman"/>
                <w:color w:val="262626"/>
                <w:sz w:val="20"/>
                <w:szCs w:val="20"/>
              </w:rPr>
            </w:pPr>
            <w:r>
              <w:rPr>
                <w:rFonts w:eastAsia="Times New Roman"/>
                <w:color w:val="262626"/>
                <w:sz w:val="20"/>
                <w:szCs w:val="20"/>
              </w:rPr>
              <w:t>0,48</w:t>
            </w:r>
          </w:p>
        </w:tc>
        <w:tc>
          <w:tcPr>
            <w:tcW w:w="0" w:type="auto"/>
            <w:tcBorders>
              <w:bottom w:val="single" w:sz="4" w:space="0" w:color="D9D9D9"/>
            </w:tcBorders>
            <w:tcMar>
              <w:top w:w="60" w:type="dxa"/>
              <w:left w:w="120" w:type="dxa"/>
              <w:bottom w:w="60" w:type="dxa"/>
              <w:right w:w="120" w:type="dxa"/>
            </w:tcMar>
            <w:hideMark/>
          </w:tcPr>
          <w:p w14:paraId="54393507" w14:textId="77777777" w:rsidR="00466746" w:rsidRDefault="00466746">
            <w:pPr>
              <w:spacing w:after="80"/>
              <w:jc w:val="right"/>
              <w:rPr>
                <w:rFonts w:eastAsia="Times New Roman"/>
                <w:color w:val="262626"/>
                <w:sz w:val="20"/>
                <w:szCs w:val="20"/>
              </w:rPr>
            </w:pPr>
            <w:r>
              <w:rPr>
                <w:rFonts w:eastAsia="Times New Roman"/>
                <w:color w:val="262626"/>
                <w:sz w:val="20"/>
                <w:szCs w:val="20"/>
              </w:rPr>
              <w:t>0,49</w:t>
            </w:r>
          </w:p>
        </w:tc>
      </w:tr>
    </w:tbl>
    <w:p w14:paraId="67C4E75B" w14:textId="77777777" w:rsidR="00466746" w:rsidRDefault="00466746">
      <w:pPr>
        <w:pStyle w:val="cap"/>
        <w:rPr>
          <w:lang w:val="id-ID"/>
        </w:rPr>
      </w:pPr>
      <w:r>
        <w:rPr>
          <w:lang w:val="id-ID"/>
        </w:rPr>
        <w:t>Tabel 5.3 PIP sampel penuh (sampai origin September 2026). Sumber: B4_bma_pip_final.</w:t>
      </w:r>
    </w:p>
    <w:p w14:paraId="07EC8AAB" w14:textId="77777777" w:rsidR="00466746" w:rsidRDefault="00466746">
      <w:pPr>
        <w:pStyle w:val="fig"/>
        <w:rPr>
          <w:color w:val="262626"/>
          <w:sz w:val="22"/>
          <w:szCs w:val="22"/>
          <w:lang w:val="id-ID"/>
        </w:rPr>
      </w:pPr>
      <w:r>
        <w:rPr>
          <w:noProof/>
          <w:color w:val="262626"/>
          <w:sz w:val="22"/>
          <w:szCs w:val="22"/>
          <w:lang w:val="id-ID"/>
        </w:rPr>
        <w:drawing>
          <wp:inline distT="0" distB="0" distL="0" distR="0" wp14:anchorId="67ECA746" wp14:editId="5C718065">
            <wp:extent cx="5715000" cy="190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1905000"/>
                    </a:xfrm>
                    <a:prstGeom prst="rect">
                      <a:avLst/>
                    </a:prstGeom>
                    <a:noFill/>
                    <a:ln>
                      <a:noFill/>
                    </a:ln>
                  </pic:spPr>
                </pic:pic>
              </a:graphicData>
            </a:graphic>
          </wp:inline>
        </w:drawing>
      </w:r>
    </w:p>
    <w:p w14:paraId="18907839" w14:textId="77777777" w:rsidR="00466746" w:rsidRDefault="00466746">
      <w:pPr>
        <w:pStyle w:val="cap"/>
        <w:rPr>
          <w:lang w:val="id-ID"/>
        </w:rPr>
      </w:pPr>
      <w:r>
        <w:rPr>
          <w:lang w:val="id-ID"/>
        </w:rPr>
        <w:t>Gambar 5.1 PIP per origin backtest (2021–2026). Garis putus-putus = prior 0,5.</w:t>
      </w:r>
    </w:p>
    <w:p w14:paraId="7960DBB9" w14:textId="77777777" w:rsidR="00466746" w:rsidRDefault="00466746">
      <w:pPr>
        <w:pStyle w:val="NormalWeb"/>
        <w:rPr>
          <w:color w:val="262626"/>
          <w:sz w:val="22"/>
          <w:szCs w:val="22"/>
          <w:lang w:val="id-ID"/>
        </w:rPr>
      </w:pPr>
      <w:r>
        <w:rPr>
          <w:color w:val="262626"/>
          <w:sz w:val="22"/>
          <w:szCs w:val="22"/>
          <w:lang w:val="id-ID"/>
        </w:rPr>
        <w:t>Hasilnya jelas: tidak ada prediktor yang dominan. Yang paling menonjol adalah momentum kurs (PIP 0,69 di h = 3) dan perubahan yield AS (0,62 di h = 3). Bobot juga tersebar: sepuluh model teratas di h = 3 hanya memegang sekitar 29% total bobot, dan model teratas hanya 3,3%.</w:t>
      </w:r>
    </w:p>
    <w:tbl>
      <w:tblPr>
        <w:tblW w:w="5000" w:type="pct"/>
        <w:tblCellMar>
          <w:top w:w="15" w:type="dxa"/>
          <w:left w:w="15" w:type="dxa"/>
          <w:bottom w:w="15" w:type="dxa"/>
          <w:right w:w="15" w:type="dxa"/>
        </w:tblCellMar>
        <w:tblLook w:val="04A0" w:firstRow="1" w:lastRow="0" w:firstColumn="1" w:lastColumn="0" w:noHBand="0" w:noVBand="1"/>
      </w:tblPr>
      <w:tblGrid>
        <w:gridCol w:w="1214"/>
        <w:gridCol w:w="5459"/>
        <w:gridCol w:w="2398"/>
      </w:tblGrid>
      <w:tr w:rsidR="00000000" w14:paraId="5E6E5560"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13DA512E" w14:textId="77777777" w:rsidR="00466746" w:rsidRDefault="00466746">
            <w:pPr>
              <w:spacing w:after="80"/>
              <w:rPr>
                <w:rFonts w:eastAsia="Times New Roman"/>
                <w:b/>
                <w:bCs/>
                <w:color w:val="262626"/>
                <w:sz w:val="20"/>
                <w:szCs w:val="20"/>
              </w:rPr>
            </w:pPr>
            <w:r>
              <w:rPr>
                <w:rFonts w:eastAsia="Times New Roman"/>
                <w:b/>
                <w:bCs/>
                <w:color w:val="262626"/>
                <w:sz w:val="20"/>
                <w:szCs w:val="20"/>
              </w:rPr>
              <w:t>Peringkat</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96906B0" w14:textId="77777777" w:rsidR="00466746" w:rsidRDefault="00466746">
            <w:pPr>
              <w:spacing w:after="80"/>
              <w:rPr>
                <w:rFonts w:eastAsia="Times New Roman"/>
                <w:b/>
                <w:bCs/>
                <w:color w:val="262626"/>
                <w:sz w:val="20"/>
                <w:szCs w:val="20"/>
              </w:rPr>
            </w:pPr>
            <w:r>
              <w:rPr>
                <w:rFonts w:eastAsia="Times New Roman"/>
                <w:b/>
                <w:bCs/>
                <w:color w:val="262626"/>
                <w:sz w:val="20"/>
                <w:szCs w:val="20"/>
              </w:rPr>
              <w:t>Prediktor dalam model</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D325187" w14:textId="77777777" w:rsidR="00466746" w:rsidRDefault="00466746">
            <w:pPr>
              <w:spacing w:after="80"/>
              <w:rPr>
                <w:rFonts w:eastAsia="Times New Roman"/>
                <w:b/>
                <w:bCs/>
                <w:color w:val="262626"/>
                <w:sz w:val="20"/>
                <w:szCs w:val="20"/>
              </w:rPr>
            </w:pPr>
            <w:r>
              <w:rPr>
                <w:rFonts w:eastAsia="Times New Roman"/>
                <w:b/>
                <w:bCs/>
                <w:color w:val="262626"/>
                <w:sz w:val="20"/>
                <w:szCs w:val="20"/>
              </w:rPr>
              <w:t>Probabilitas posterior</w:t>
            </w:r>
          </w:p>
        </w:tc>
      </w:tr>
      <w:tr w:rsidR="00000000" w14:paraId="2ADA8D07"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9CE1998" w14:textId="77777777" w:rsidR="00466746" w:rsidRDefault="00466746">
            <w:pPr>
              <w:spacing w:after="80"/>
              <w:jc w:val="right"/>
              <w:rPr>
                <w:rFonts w:eastAsia="Times New Roman"/>
                <w:color w:val="262626"/>
                <w:sz w:val="20"/>
                <w:szCs w:val="20"/>
              </w:rPr>
            </w:pPr>
            <w:r>
              <w:rPr>
                <w:rFonts w:eastAsia="Times New Roman"/>
                <w:color w:val="262626"/>
                <w:sz w:val="20"/>
                <w:szCs w:val="20"/>
              </w:rPr>
              <w:t>1</w:t>
            </w:r>
          </w:p>
        </w:tc>
        <w:tc>
          <w:tcPr>
            <w:tcW w:w="0" w:type="auto"/>
            <w:tcBorders>
              <w:bottom w:val="single" w:sz="4" w:space="0" w:color="D9D9D9"/>
            </w:tcBorders>
            <w:tcMar>
              <w:top w:w="60" w:type="dxa"/>
              <w:left w:w="120" w:type="dxa"/>
              <w:bottom w:w="60" w:type="dxa"/>
              <w:right w:w="120" w:type="dxa"/>
            </w:tcMar>
            <w:hideMark/>
          </w:tcPr>
          <w:p w14:paraId="02B8AE45" w14:textId="77777777" w:rsidR="00466746" w:rsidRDefault="00466746">
            <w:pPr>
              <w:spacing w:after="80"/>
              <w:rPr>
                <w:rFonts w:eastAsia="Times New Roman"/>
                <w:color w:val="262626"/>
                <w:sz w:val="20"/>
                <w:szCs w:val="20"/>
              </w:rPr>
            </w:pPr>
            <w:r>
              <w:rPr>
                <w:rFonts w:eastAsia="Times New Roman"/>
                <w:color w:val="262626"/>
                <w:sz w:val="20"/>
                <w:szCs w:val="20"/>
              </w:rPr>
              <w:t>USD/IDR + UST10Y + flows + trade balance</w:t>
            </w:r>
          </w:p>
        </w:tc>
        <w:tc>
          <w:tcPr>
            <w:tcW w:w="0" w:type="auto"/>
            <w:tcBorders>
              <w:bottom w:val="single" w:sz="4" w:space="0" w:color="D9D9D9"/>
            </w:tcBorders>
            <w:tcMar>
              <w:top w:w="60" w:type="dxa"/>
              <w:left w:w="120" w:type="dxa"/>
              <w:bottom w:w="60" w:type="dxa"/>
              <w:right w:w="120" w:type="dxa"/>
            </w:tcMar>
            <w:hideMark/>
          </w:tcPr>
          <w:p w14:paraId="02023C93" w14:textId="77777777" w:rsidR="00466746" w:rsidRDefault="00466746">
            <w:pPr>
              <w:spacing w:after="80"/>
              <w:jc w:val="right"/>
              <w:rPr>
                <w:rFonts w:eastAsia="Times New Roman"/>
                <w:color w:val="262626"/>
                <w:sz w:val="20"/>
                <w:szCs w:val="20"/>
              </w:rPr>
            </w:pPr>
            <w:r>
              <w:rPr>
                <w:rFonts w:eastAsia="Times New Roman"/>
                <w:color w:val="262626"/>
                <w:sz w:val="20"/>
                <w:szCs w:val="20"/>
              </w:rPr>
              <w:t>3,3%</w:t>
            </w:r>
          </w:p>
        </w:tc>
      </w:tr>
      <w:tr w:rsidR="00000000" w14:paraId="04C82508"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D6103CE" w14:textId="77777777" w:rsidR="00466746" w:rsidRDefault="00466746">
            <w:pPr>
              <w:spacing w:after="80"/>
              <w:jc w:val="right"/>
              <w:rPr>
                <w:rFonts w:eastAsia="Times New Roman"/>
                <w:color w:val="262626"/>
                <w:sz w:val="20"/>
                <w:szCs w:val="20"/>
              </w:rPr>
            </w:pPr>
            <w:r>
              <w:rPr>
                <w:rFonts w:eastAsia="Times New Roman"/>
                <w:color w:val="262626"/>
                <w:sz w:val="20"/>
                <w:szCs w:val="20"/>
              </w:rPr>
              <w:t>2</w:t>
            </w:r>
          </w:p>
        </w:tc>
        <w:tc>
          <w:tcPr>
            <w:tcW w:w="0" w:type="auto"/>
            <w:tcBorders>
              <w:bottom w:val="single" w:sz="4" w:space="0" w:color="D9D9D9"/>
            </w:tcBorders>
            <w:tcMar>
              <w:top w:w="60" w:type="dxa"/>
              <w:left w:w="120" w:type="dxa"/>
              <w:bottom w:w="60" w:type="dxa"/>
              <w:right w:w="120" w:type="dxa"/>
            </w:tcMar>
            <w:hideMark/>
          </w:tcPr>
          <w:p w14:paraId="2DDBC5DC" w14:textId="77777777" w:rsidR="00466746" w:rsidRDefault="00466746">
            <w:pPr>
              <w:spacing w:after="80"/>
              <w:rPr>
                <w:rFonts w:eastAsia="Times New Roman"/>
                <w:color w:val="262626"/>
                <w:sz w:val="20"/>
                <w:szCs w:val="20"/>
              </w:rPr>
            </w:pPr>
            <w:r>
              <w:rPr>
                <w:rFonts w:eastAsia="Times New Roman"/>
                <w:color w:val="262626"/>
                <w:sz w:val="20"/>
                <w:szCs w:val="20"/>
              </w:rPr>
              <w:t>USD/IDR + DXY + UST10Y + flows + trade balance</w:t>
            </w:r>
          </w:p>
        </w:tc>
        <w:tc>
          <w:tcPr>
            <w:tcW w:w="0" w:type="auto"/>
            <w:tcBorders>
              <w:bottom w:val="single" w:sz="4" w:space="0" w:color="D9D9D9"/>
            </w:tcBorders>
            <w:tcMar>
              <w:top w:w="60" w:type="dxa"/>
              <w:left w:w="120" w:type="dxa"/>
              <w:bottom w:w="60" w:type="dxa"/>
              <w:right w:w="120" w:type="dxa"/>
            </w:tcMar>
            <w:hideMark/>
          </w:tcPr>
          <w:p w14:paraId="63426276" w14:textId="77777777" w:rsidR="00466746" w:rsidRDefault="00466746">
            <w:pPr>
              <w:spacing w:after="80"/>
              <w:jc w:val="right"/>
              <w:rPr>
                <w:rFonts w:eastAsia="Times New Roman"/>
                <w:color w:val="262626"/>
                <w:sz w:val="20"/>
                <w:szCs w:val="20"/>
              </w:rPr>
            </w:pPr>
            <w:r>
              <w:rPr>
                <w:rFonts w:eastAsia="Times New Roman"/>
                <w:color w:val="262626"/>
                <w:sz w:val="20"/>
                <w:szCs w:val="20"/>
              </w:rPr>
              <w:t>3,0%</w:t>
            </w:r>
          </w:p>
        </w:tc>
      </w:tr>
      <w:tr w:rsidR="00000000" w14:paraId="04498BE9"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D41676C" w14:textId="77777777" w:rsidR="00466746" w:rsidRDefault="00466746">
            <w:pPr>
              <w:spacing w:after="80"/>
              <w:jc w:val="right"/>
              <w:rPr>
                <w:rFonts w:eastAsia="Times New Roman"/>
                <w:color w:val="262626"/>
                <w:sz w:val="20"/>
                <w:szCs w:val="20"/>
              </w:rPr>
            </w:pPr>
            <w:r>
              <w:rPr>
                <w:rFonts w:eastAsia="Times New Roman"/>
                <w:color w:val="262626"/>
                <w:sz w:val="20"/>
                <w:szCs w:val="20"/>
              </w:rPr>
              <w:t>3</w:t>
            </w:r>
          </w:p>
        </w:tc>
        <w:tc>
          <w:tcPr>
            <w:tcW w:w="0" w:type="auto"/>
            <w:tcBorders>
              <w:bottom w:val="single" w:sz="4" w:space="0" w:color="D9D9D9"/>
            </w:tcBorders>
            <w:tcMar>
              <w:top w:w="60" w:type="dxa"/>
              <w:left w:w="120" w:type="dxa"/>
              <w:bottom w:w="60" w:type="dxa"/>
              <w:right w:w="120" w:type="dxa"/>
            </w:tcMar>
            <w:hideMark/>
          </w:tcPr>
          <w:p w14:paraId="2129409A" w14:textId="77777777" w:rsidR="00466746" w:rsidRDefault="00466746">
            <w:pPr>
              <w:spacing w:after="80"/>
              <w:rPr>
                <w:rFonts w:eastAsia="Times New Roman"/>
                <w:color w:val="262626"/>
                <w:sz w:val="20"/>
                <w:szCs w:val="20"/>
              </w:rPr>
            </w:pPr>
            <w:r>
              <w:rPr>
                <w:rFonts w:eastAsia="Times New Roman"/>
                <w:color w:val="262626"/>
                <w:sz w:val="20"/>
                <w:szCs w:val="20"/>
              </w:rPr>
              <w:t>USD/IDR + UST10Y + flows</w:t>
            </w:r>
          </w:p>
        </w:tc>
        <w:tc>
          <w:tcPr>
            <w:tcW w:w="0" w:type="auto"/>
            <w:tcBorders>
              <w:bottom w:val="single" w:sz="4" w:space="0" w:color="D9D9D9"/>
            </w:tcBorders>
            <w:tcMar>
              <w:top w:w="60" w:type="dxa"/>
              <w:left w:w="120" w:type="dxa"/>
              <w:bottom w:w="60" w:type="dxa"/>
              <w:right w:w="120" w:type="dxa"/>
            </w:tcMar>
            <w:hideMark/>
          </w:tcPr>
          <w:p w14:paraId="46A0076C" w14:textId="77777777" w:rsidR="00466746" w:rsidRDefault="00466746">
            <w:pPr>
              <w:spacing w:after="80"/>
              <w:jc w:val="right"/>
              <w:rPr>
                <w:rFonts w:eastAsia="Times New Roman"/>
                <w:color w:val="262626"/>
                <w:sz w:val="20"/>
                <w:szCs w:val="20"/>
              </w:rPr>
            </w:pPr>
            <w:r>
              <w:rPr>
                <w:rFonts w:eastAsia="Times New Roman"/>
                <w:color w:val="262626"/>
                <w:sz w:val="20"/>
                <w:szCs w:val="20"/>
              </w:rPr>
              <w:t>3,0%</w:t>
            </w:r>
          </w:p>
        </w:tc>
      </w:tr>
      <w:tr w:rsidR="00000000" w14:paraId="3C5E2411"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4891CAC" w14:textId="77777777" w:rsidR="00466746" w:rsidRDefault="00466746">
            <w:pPr>
              <w:spacing w:after="80"/>
              <w:jc w:val="right"/>
              <w:rPr>
                <w:rFonts w:eastAsia="Times New Roman"/>
                <w:color w:val="262626"/>
                <w:sz w:val="20"/>
                <w:szCs w:val="20"/>
              </w:rPr>
            </w:pPr>
            <w:r>
              <w:rPr>
                <w:rFonts w:eastAsia="Times New Roman"/>
                <w:color w:val="262626"/>
                <w:sz w:val="20"/>
                <w:szCs w:val="20"/>
              </w:rPr>
              <w:t>4</w:t>
            </w:r>
          </w:p>
        </w:tc>
        <w:tc>
          <w:tcPr>
            <w:tcW w:w="0" w:type="auto"/>
            <w:tcBorders>
              <w:bottom w:val="single" w:sz="4" w:space="0" w:color="D9D9D9"/>
            </w:tcBorders>
            <w:tcMar>
              <w:top w:w="60" w:type="dxa"/>
              <w:left w:w="120" w:type="dxa"/>
              <w:bottom w:w="60" w:type="dxa"/>
              <w:right w:w="120" w:type="dxa"/>
            </w:tcMar>
            <w:hideMark/>
          </w:tcPr>
          <w:p w14:paraId="6B1DC0B5" w14:textId="77777777" w:rsidR="00466746" w:rsidRDefault="00466746">
            <w:pPr>
              <w:spacing w:after="80"/>
              <w:rPr>
                <w:rFonts w:eastAsia="Times New Roman"/>
                <w:color w:val="262626"/>
                <w:sz w:val="20"/>
                <w:szCs w:val="20"/>
              </w:rPr>
            </w:pPr>
            <w:r>
              <w:rPr>
                <w:rFonts w:eastAsia="Times New Roman"/>
                <w:color w:val="262626"/>
                <w:sz w:val="20"/>
                <w:szCs w:val="20"/>
              </w:rPr>
              <w:t>USD/IDR + UST10Y + flows + trade balance + cadangan</w:t>
            </w:r>
          </w:p>
        </w:tc>
        <w:tc>
          <w:tcPr>
            <w:tcW w:w="0" w:type="auto"/>
            <w:tcBorders>
              <w:bottom w:val="single" w:sz="4" w:space="0" w:color="D9D9D9"/>
            </w:tcBorders>
            <w:tcMar>
              <w:top w:w="60" w:type="dxa"/>
              <w:left w:w="120" w:type="dxa"/>
              <w:bottom w:w="60" w:type="dxa"/>
              <w:right w:w="120" w:type="dxa"/>
            </w:tcMar>
            <w:hideMark/>
          </w:tcPr>
          <w:p w14:paraId="6F76D1DE" w14:textId="77777777" w:rsidR="00466746" w:rsidRDefault="00466746">
            <w:pPr>
              <w:spacing w:after="80"/>
              <w:jc w:val="right"/>
              <w:rPr>
                <w:rFonts w:eastAsia="Times New Roman"/>
                <w:color w:val="262626"/>
                <w:sz w:val="20"/>
                <w:szCs w:val="20"/>
              </w:rPr>
            </w:pPr>
            <w:r>
              <w:rPr>
                <w:rFonts w:eastAsia="Times New Roman"/>
                <w:color w:val="262626"/>
                <w:sz w:val="20"/>
                <w:szCs w:val="20"/>
              </w:rPr>
              <w:t>3,0%</w:t>
            </w:r>
          </w:p>
        </w:tc>
      </w:tr>
      <w:tr w:rsidR="00000000" w14:paraId="273B52F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29A61BE" w14:textId="77777777" w:rsidR="00466746" w:rsidRDefault="00466746">
            <w:pPr>
              <w:spacing w:after="80"/>
              <w:jc w:val="right"/>
              <w:rPr>
                <w:rFonts w:eastAsia="Times New Roman"/>
                <w:color w:val="262626"/>
                <w:sz w:val="20"/>
                <w:szCs w:val="20"/>
              </w:rPr>
            </w:pPr>
            <w:r>
              <w:rPr>
                <w:rFonts w:eastAsia="Times New Roman"/>
                <w:color w:val="262626"/>
                <w:sz w:val="20"/>
                <w:szCs w:val="20"/>
              </w:rPr>
              <w:t>5</w:t>
            </w:r>
          </w:p>
        </w:tc>
        <w:tc>
          <w:tcPr>
            <w:tcW w:w="0" w:type="auto"/>
            <w:tcBorders>
              <w:bottom w:val="single" w:sz="4" w:space="0" w:color="D9D9D9"/>
            </w:tcBorders>
            <w:tcMar>
              <w:top w:w="60" w:type="dxa"/>
              <w:left w:w="120" w:type="dxa"/>
              <w:bottom w:w="60" w:type="dxa"/>
              <w:right w:w="120" w:type="dxa"/>
            </w:tcMar>
            <w:hideMark/>
          </w:tcPr>
          <w:p w14:paraId="77A46706" w14:textId="77777777" w:rsidR="00466746" w:rsidRDefault="00466746">
            <w:pPr>
              <w:spacing w:after="80"/>
              <w:rPr>
                <w:rFonts w:eastAsia="Times New Roman"/>
                <w:color w:val="262626"/>
                <w:sz w:val="20"/>
                <w:szCs w:val="20"/>
              </w:rPr>
            </w:pPr>
            <w:r>
              <w:rPr>
                <w:rFonts w:eastAsia="Times New Roman"/>
                <w:color w:val="262626"/>
                <w:sz w:val="20"/>
                <w:szCs w:val="20"/>
              </w:rPr>
              <w:t>USD/IDR + UST10Y + trade balance</w:t>
            </w:r>
          </w:p>
        </w:tc>
        <w:tc>
          <w:tcPr>
            <w:tcW w:w="0" w:type="auto"/>
            <w:tcBorders>
              <w:bottom w:val="single" w:sz="4" w:space="0" w:color="D9D9D9"/>
            </w:tcBorders>
            <w:tcMar>
              <w:top w:w="60" w:type="dxa"/>
              <w:left w:w="120" w:type="dxa"/>
              <w:bottom w:w="60" w:type="dxa"/>
              <w:right w:w="120" w:type="dxa"/>
            </w:tcMar>
            <w:hideMark/>
          </w:tcPr>
          <w:p w14:paraId="79114970" w14:textId="77777777" w:rsidR="00466746" w:rsidRDefault="00466746">
            <w:pPr>
              <w:spacing w:after="80"/>
              <w:jc w:val="right"/>
              <w:rPr>
                <w:rFonts w:eastAsia="Times New Roman"/>
                <w:color w:val="262626"/>
                <w:sz w:val="20"/>
                <w:szCs w:val="20"/>
              </w:rPr>
            </w:pPr>
            <w:r>
              <w:rPr>
                <w:rFonts w:eastAsia="Times New Roman"/>
                <w:color w:val="262626"/>
                <w:sz w:val="20"/>
                <w:szCs w:val="20"/>
              </w:rPr>
              <w:t>2,8%</w:t>
            </w:r>
          </w:p>
        </w:tc>
      </w:tr>
    </w:tbl>
    <w:p w14:paraId="29EB6CC8" w14:textId="77777777" w:rsidR="00466746" w:rsidRDefault="00466746">
      <w:pPr>
        <w:pStyle w:val="cap"/>
        <w:rPr>
          <w:lang w:val="id-ID"/>
        </w:rPr>
      </w:pPr>
      <w:r>
        <w:rPr>
          <w:lang w:val="id-ID"/>
        </w:rPr>
        <w:t>Tabel 5.4 Lima model dengan probabilitas posterior tertinggi, h = 3 (B6_bma_top_models_h3). Bandingkan dengan prior 1/64 = 1,6%.</w:t>
      </w:r>
    </w:p>
    <w:p w14:paraId="47B90953" w14:textId="77777777" w:rsidR="00466746" w:rsidRDefault="00466746">
      <w:pPr>
        <w:pStyle w:val="Heading2"/>
        <w:rPr>
          <w:rFonts w:eastAsia="Times New Roman"/>
          <w:lang w:val="id-ID"/>
        </w:rPr>
      </w:pPr>
      <w:bookmarkStart w:id="35" w:name="_Toc244457912"/>
      <w:r>
        <w:rPr>
          <w:rFonts w:eastAsia="Times New Roman"/>
          <w:lang w:val="id-ID"/>
        </w:rPr>
        <w:t>5.7 Dari 64 model ke satu forecast</w:t>
      </w:r>
      <w:bookmarkEnd w:id="3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41"/>
      </w:tblGrid>
      <w:tr w:rsidR="00000000" w14:paraId="589B2722" w14:textId="77777777">
        <w:trPr>
          <w:tblCellSpacing w:w="15" w:type="dxa"/>
        </w:trPr>
        <w:tc>
          <w:tcPr>
            <w:tcW w:w="0" w:type="auto"/>
            <w:tcBorders>
              <w:left w:val="single" w:sz="24" w:space="0" w:color="2E7D4F"/>
            </w:tcBorders>
            <w:shd w:val="clear" w:color="auto" w:fill="EEF5EF"/>
            <w:tcMar>
              <w:top w:w="120" w:type="dxa"/>
              <w:left w:w="200" w:type="dxa"/>
              <w:bottom w:w="120" w:type="dxa"/>
              <w:right w:w="200" w:type="dxa"/>
            </w:tcMar>
            <w:vAlign w:val="center"/>
            <w:hideMark/>
          </w:tcPr>
          <w:p w14:paraId="20A798BC" w14:textId="77777777" w:rsidR="00466746" w:rsidRDefault="00466746">
            <w:pPr>
              <w:rPr>
                <w:rFonts w:eastAsia="Times New Roman"/>
                <w:color w:val="262626"/>
                <w:sz w:val="21"/>
                <w:szCs w:val="21"/>
              </w:rPr>
            </w:pPr>
            <w:r>
              <w:rPr>
                <w:rFonts w:eastAsia="Times New Roman"/>
                <w:b/>
                <w:bCs/>
                <w:color w:val="262626"/>
                <w:sz w:val="21"/>
                <w:szCs w:val="21"/>
              </w:rPr>
              <w:t>Dalam bahasa sederhana.</w:t>
            </w:r>
            <w:r>
              <w:rPr>
                <w:rFonts w:eastAsia="Times New Roman"/>
                <w:color w:val="262626"/>
                <w:sz w:val="21"/>
                <w:szCs w:val="21"/>
              </w:rPr>
              <w:t xml:space="preserve"> </w:t>
            </w:r>
            <w:r>
              <w:rPr>
                <w:rFonts w:eastAsia="Times New Roman"/>
                <w:color w:val="262626"/>
                <w:sz w:val="21"/>
                <w:szCs w:val="21"/>
              </w:rPr>
              <w:t xml:space="preserve">Masukkan data bulan terakhir ke setiap regresi, sehingga didapat 64 ramalan perubahan kurs. Ambil rata-ratanya dengan bobot dari Bagian 5.5. Untuk rentang, gabungkan tiga sumber ketidakpastian: kejutan acak di masa depan, ketidakpastian koefisien, dan perbedaan pendapat antar-regresi. Terakhir, ubah persen perubahan menjadi level kurs. </w:t>
            </w:r>
          </w:p>
        </w:tc>
      </w:tr>
    </w:tbl>
    <w:p w14:paraId="53391E17" w14:textId="77777777" w:rsidR="00466746" w:rsidRDefault="00466746">
      <w:pPr>
        <w:pStyle w:val="fig"/>
        <w:rPr>
          <w:color w:val="262626"/>
          <w:sz w:val="22"/>
          <w:szCs w:val="22"/>
          <w:lang w:val="id-ID"/>
        </w:rPr>
      </w:pPr>
      <w:r>
        <w:rPr>
          <w:noProof/>
          <w:color w:val="262626"/>
          <w:sz w:val="22"/>
          <w:szCs w:val="22"/>
          <w:lang w:val="id-ID"/>
        </w:rPr>
        <w:lastRenderedPageBreak/>
        <w:drawing>
          <wp:inline distT="0" distB="0" distL="0" distR="0" wp14:anchorId="542570C3" wp14:editId="62907F53">
            <wp:extent cx="5334000" cy="426005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34000" cy="4260050"/>
                    </a:xfrm>
                    <a:prstGeom prst="rect">
                      <a:avLst/>
                    </a:prstGeom>
                    <a:noFill/>
                    <a:ln>
                      <a:noFill/>
                    </a:ln>
                  </pic:spPr>
                </pic:pic>
              </a:graphicData>
            </a:graphic>
          </wp:inline>
        </w:drawing>
      </w:r>
    </w:p>
    <w:p w14:paraId="514430EC" w14:textId="77777777" w:rsidR="00466746" w:rsidRDefault="00466746">
      <w:pPr>
        <w:pStyle w:val="cap"/>
        <w:rPr>
          <w:lang w:val="id-ID"/>
        </w:rPr>
      </w:pPr>
      <w:r>
        <w:rPr>
          <w:lang w:val="id-ID"/>
        </w:rPr>
        <w:t>Gambar 5.2 Alur perhitungan BMA untuk satu origin dan satu horizon.</w:t>
      </w:r>
    </w:p>
    <w:p w14:paraId="40159C09" w14:textId="77777777" w:rsidR="00466746" w:rsidRDefault="00466746">
      <w:pPr>
        <w:pStyle w:val="NormalWeb"/>
        <w:rPr>
          <w:color w:val="262626"/>
          <w:sz w:val="22"/>
          <w:szCs w:val="22"/>
          <w:lang w:val="id-ID"/>
        </w:rPr>
      </w:pPr>
      <w:r>
        <w:rPr>
          <w:color w:val="262626"/>
          <w:sz w:val="22"/>
          <w:szCs w:val="22"/>
          <w:lang w:val="id-ID"/>
        </w:rPr>
        <w:t>Forecast BMA adalah rata-rata forecast 64 model, dibobot probabilitas posteriornya:</w:t>
      </w:r>
    </w:p>
    <w:p w14:paraId="180FD7FE" w14:textId="77777777" w:rsidR="00466746" w:rsidRDefault="00466746">
      <w:pPr>
        <w:pStyle w:val="eq"/>
        <w:rPr>
          <w:color w:val="262626"/>
          <w:lang w:val="id-ID"/>
        </w:rPr>
      </w:pPr>
      <w:r>
        <w:rPr>
          <w:color w:val="262626"/>
          <w:lang w:val="id-ID"/>
        </w:rPr>
        <w:t>ŷ</w:t>
      </w:r>
      <w:r>
        <w:rPr>
          <w:color w:val="262626"/>
          <w:vertAlign w:val="subscript"/>
          <w:lang w:val="id-ID"/>
        </w:rPr>
        <w:t>BMA</w:t>
      </w:r>
      <w:r>
        <w:rPr>
          <w:color w:val="262626"/>
          <w:lang w:val="id-ID"/>
        </w:rPr>
        <w:t xml:space="preserve"> = Σ</w:t>
      </w:r>
      <w:r>
        <w:rPr>
          <w:color w:val="262626"/>
          <w:vertAlign w:val="subscript"/>
          <w:lang w:val="id-ID"/>
        </w:rPr>
        <w:t>M</w:t>
      </w:r>
      <w:r>
        <w:rPr>
          <w:color w:val="262626"/>
          <w:lang w:val="id-ID"/>
        </w:rPr>
        <w:t xml:space="preserve"> P(M | data) × ŷ</w:t>
      </w:r>
      <w:r>
        <w:rPr>
          <w:color w:val="262626"/>
          <w:vertAlign w:val="subscript"/>
          <w:lang w:val="id-ID"/>
        </w:rPr>
        <w:t>M</w:t>
      </w:r>
    </w:p>
    <w:p w14:paraId="32DDF321" w14:textId="77777777" w:rsidR="00466746" w:rsidRDefault="00466746">
      <w:pPr>
        <w:pStyle w:val="NormalWeb"/>
        <w:rPr>
          <w:color w:val="262626"/>
          <w:sz w:val="22"/>
          <w:szCs w:val="22"/>
          <w:lang w:val="id-ID"/>
        </w:rPr>
      </w:pPr>
      <w:r>
        <w:rPr>
          <w:color w:val="262626"/>
          <w:sz w:val="22"/>
          <w:szCs w:val="22"/>
          <w:lang w:val="id-ID"/>
        </w:rPr>
        <w:t xml:space="preserve">Ketidakpastiannya (simpangan baku predictive) memuat tiga sumber: guncangan acak masa depan (σ²), ketidakpastian koefisien dalam tiap model, dan ketidakpastian model (perbedaan forecast antar-model). Stata menghitung mean dan simpangan baku ini secara analitis lewat </w:t>
      </w:r>
      <w:r>
        <w:rPr>
          <w:rStyle w:val="HTMLCode"/>
          <w:color w:val="262626"/>
          <w:lang w:val="id-ID"/>
        </w:rPr>
        <w:t>bmapredict</w:t>
      </w:r>
      <w:r>
        <w:rPr>
          <w:color w:val="262626"/>
          <w:sz w:val="22"/>
          <w:szCs w:val="22"/>
          <w:lang w:val="id-ID"/>
        </w:rPr>
        <w:t xml:space="preserve"> (StataCorp, 2025). Rentang dibentuk dengan pendekatan normal:</w:t>
      </w:r>
    </w:p>
    <w:p w14:paraId="07C51A40" w14:textId="77777777" w:rsidR="00466746" w:rsidRDefault="00466746">
      <w:pPr>
        <w:pStyle w:val="eq"/>
        <w:rPr>
          <w:color w:val="262626"/>
          <w:lang w:val="id-ID"/>
        </w:rPr>
      </w:pPr>
      <w:r>
        <w:rPr>
          <w:color w:val="262626"/>
          <w:lang w:val="id-ID"/>
        </w:rPr>
        <w:t>rentang 80% = ŷ ± 1,28 × sd; rentang 95% = ŷ ± 1,96 × sd</w:t>
      </w:r>
    </w:p>
    <w:p w14:paraId="2F8CB3E3" w14:textId="77777777" w:rsidR="00466746" w:rsidRDefault="00466746">
      <w:pPr>
        <w:pStyle w:val="NormalWeb"/>
        <w:rPr>
          <w:color w:val="262626"/>
          <w:sz w:val="22"/>
          <w:szCs w:val="22"/>
          <w:lang w:val="id-ID"/>
        </w:rPr>
      </w:pPr>
      <w:r>
        <w:rPr>
          <w:color w:val="262626"/>
          <w:sz w:val="22"/>
          <w:szCs w:val="22"/>
          <w:lang w:val="id-ID"/>
        </w:rPr>
        <w:t xml:space="preserve">lalu diubah ke level kurs: </w:t>
      </w:r>
      <w:r>
        <w:rPr>
          <w:i/>
          <w:iCs/>
          <w:color w:val="262626"/>
          <w:sz w:val="22"/>
          <w:szCs w:val="22"/>
          <w:lang w:val="id-ID"/>
        </w:rPr>
        <w:t>S</w:t>
      </w:r>
      <w:r>
        <w:rPr>
          <w:color w:val="262626"/>
          <w:sz w:val="22"/>
          <w:szCs w:val="22"/>
          <w:vertAlign w:val="subscript"/>
          <w:lang w:val="id-ID"/>
        </w:rPr>
        <w:t>t+h</w:t>
      </w:r>
      <w:r>
        <w:rPr>
          <w:color w:val="262626"/>
          <w:sz w:val="22"/>
          <w:szCs w:val="22"/>
          <w:lang w:val="id-ID"/>
        </w:rPr>
        <w:t xml:space="preserve"> = </w:t>
      </w:r>
      <w:r>
        <w:rPr>
          <w:i/>
          <w:iCs/>
          <w:color w:val="262626"/>
          <w:sz w:val="22"/>
          <w:szCs w:val="22"/>
          <w:lang w:val="id-ID"/>
        </w:rPr>
        <w:t>S</w:t>
      </w:r>
      <w:r>
        <w:rPr>
          <w:color w:val="262626"/>
          <w:sz w:val="22"/>
          <w:szCs w:val="22"/>
          <w:vertAlign w:val="subscript"/>
          <w:lang w:val="id-ID"/>
        </w:rPr>
        <w:t>t</w:t>
      </w:r>
      <w:r>
        <w:rPr>
          <w:color w:val="262626"/>
          <w:sz w:val="22"/>
          <w:szCs w:val="22"/>
          <w:lang w:val="id-ID"/>
        </w:rPr>
        <w:t xml:space="preserve"> </w:t>
      </w:r>
      <w:r>
        <w:rPr>
          <w:color w:val="262626"/>
          <w:sz w:val="22"/>
          <w:szCs w:val="22"/>
          <w:lang w:val="id-ID"/>
        </w:rPr>
        <w:t>× exp(nilai/100). Karena transformasi eksponensial, rentang dalam rupiah sedikit tidak simetris (lebih panjang ke atas).</w:t>
      </w:r>
    </w:p>
    <w:tbl>
      <w:tblPr>
        <w:tblW w:w="5000" w:type="pct"/>
        <w:tblCellMar>
          <w:top w:w="15" w:type="dxa"/>
          <w:left w:w="15" w:type="dxa"/>
          <w:bottom w:w="15" w:type="dxa"/>
          <w:right w:w="15" w:type="dxa"/>
        </w:tblCellMar>
        <w:tblLook w:val="04A0" w:firstRow="1" w:lastRow="0" w:firstColumn="1" w:lastColumn="0" w:noHBand="0" w:noVBand="1"/>
      </w:tblPr>
      <w:tblGrid>
        <w:gridCol w:w="1306"/>
        <w:gridCol w:w="442"/>
        <w:gridCol w:w="1319"/>
        <w:gridCol w:w="963"/>
        <w:gridCol w:w="1115"/>
        <w:gridCol w:w="1963"/>
        <w:gridCol w:w="1963"/>
      </w:tblGrid>
      <w:tr w:rsidR="00000000" w14:paraId="7FEEC975"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3DDCC81" w14:textId="77777777" w:rsidR="00466746" w:rsidRDefault="00466746">
            <w:pPr>
              <w:spacing w:after="80"/>
              <w:rPr>
                <w:rFonts w:eastAsia="Times New Roman"/>
                <w:b/>
                <w:bCs/>
                <w:color w:val="262626"/>
                <w:sz w:val="20"/>
                <w:szCs w:val="20"/>
              </w:rPr>
            </w:pPr>
            <w:r>
              <w:rPr>
                <w:rFonts w:eastAsia="Times New Roman"/>
                <w:b/>
                <w:bCs/>
                <w:color w:val="262626"/>
                <w:sz w:val="20"/>
                <w:szCs w:val="20"/>
              </w:rPr>
              <w:t>Bulan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EFB3DD1" w14:textId="77777777" w:rsidR="00466746" w:rsidRDefault="00466746">
            <w:pPr>
              <w:spacing w:after="80"/>
              <w:rPr>
                <w:rFonts w:eastAsia="Times New Roman"/>
                <w:b/>
                <w:bCs/>
                <w:color w:val="262626"/>
                <w:sz w:val="20"/>
                <w:szCs w:val="20"/>
              </w:rPr>
            </w:pPr>
            <w:r>
              <w:rPr>
                <w:rFonts w:eastAsia="Times New Roman"/>
                <w:b/>
                <w:bCs/>
                <w:color w:val="262626"/>
                <w:sz w:val="20"/>
                <w:szCs w:val="20"/>
              </w:rPr>
              <w:t>h</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777F434E" w14:textId="77777777" w:rsidR="00466746" w:rsidRDefault="00466746">
            <w:pPr>
              <w:spacing w:after="80"/>
              <w:rPr>
                <w:rFonts w:eastAsia="Times New Roman"/>
                <w:b/>
                <w:bCs/>
                <w:color w:val="262626"/>
                <w:sz w:val="20"/>
                <w:szCs w:val="20"/>
              </w:rPr>
            </w:pPr>
            <w:r>
              <w:rPr>
                <w:rFonts w:eastAsia="Times New Roman"/>
                <w:b/>
                <w:bCs/>
                <w:color w:val="262626"/>
                <w:sz w:val="20"/>
                <w:szCs w:val="20"/>
              </w:rPr>
              <w:t>Mean (%)</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6845F301" w14:textId="77777777" w:rsidR="00466746" w:rsidRDefault="00466746">
            <w:pPr>
              <w:spacing w:after="80"/>
              <w:rPr>
                <w:rFonts w:eastAsia="Times New Roman"/>
                <w:b/>
                <w:bCs/>
                <w:color w:val="262626"/>
                <w:sz w:val="20"/>
                <w:szCs w:val="20"/>
              </w:rPr>
            </w:pPr>
            <w:r>
              <w:rPr>
                <w:rFonts w:eastAsia="Times New Roman"/>
                <w:b/>
                <w:bCs/>
                <w:color w:val="262626"/>
                <w:sz w:val="20"/>
                <w:szCs w:val="20"/>
              </w:rPr>
              <w:t>Sd (%)</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E886E50" w14:textId="77777777" w:rsidR="00466746" w:rsidRDefault="00466746">
            <w:pPr>
              <w:spacing w:after="80"/>
              <w:rPr>
                <w:rFonts w:eastAsia="Times New Roman"/>
                <w:b/>
                <w:bCs/>
                <w:color w:val="262626"/>
                <w:sz w:val="20"/>
                <w:szCs w:val="20"/>
              </w:rPr>
            </w:pPr>
            <w:r>
              <w:rPr>
                <w:rFonts w:eastAsia="Times New Roman"/>
                <w:b/>
                <w:bCs/>
                <w:color w:val="262626"/>
                <w:sz w:val="20"/>
                <w:szCs w:val="20"/>
              </w:rPr>
              <w:t>Median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2FCE40E" w14:textId="77777777" w:rsidR="00466746" w:rsidRDefault="00466746">
            <w:pPr>
              <w:spacing w:after="80"/>
              <w:rPr>
                <w:rFonts w:eastAsia="Times New Roman"/>
                <w:b/>
                <w:bCs/>
                <w:color w:val="262626"/>
                <w:sz w:val="20"/>
                <w:szCs w:val="20"/>
              </w:rPr>
            </w:pPr>
            <w:r>
              <w:rPr>
                <w:rFonts w:eastAsia="Times New Roman"/>
                <w:b/>
                <w:bCs/>
                <w:color w:val="262626"/>
                <w:sz w:val="20"/>
                <w:szCs w:val="20"/>
              </w:rPr>
              <w:t>Rentang 80%</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AC5C3A1" w14:textId="77777777" w:rsidR="00466746" w:rsidRDefault="00466746">
            <w:pPr>
              <w:spacing w:after="80"/>
              <w:rPr>
                <w:rFonts w:eastAsia="Times New Roman"/>
                <w:b/>
                <w:bCs/>
                <w:color w:val="262626"/>
                <w:sz w:val="20"/>
                <w:szCs w:val="20"/>
              </w:rPr>
            </w:pPr>
            <w:r>
              <w:rPr>
                <w:rFonts w:eastAsia="Times New Roman"/>
                <w:b/>
                <w:bCs/>
                <w:color w:val="262626"/>
                <w:sz w:val="20"/>
                <w:szCs w:val="20"/>
              </w:rPr>
              <w:t>Rentang 95%</w:t>
            </w:r>
          </w:p>
        </w:tc>
      </w:tr>
      <w:tr w:rsidR="00000000" w14:paraId="5309C9A2"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6B382C5" w14:textId="77777777" w:rsidR="00466746" w:rsidRDefault="00466746">
            <w:pPr>
              <w:spacing w:after="80"/>
              <w:rPr>
                <w:rFonts w:eastAsia="Times New Roman"/>
                <w:color w:val="262626"/>
                <w:sz w:val="20"/>
                <w:szCs w:val="20"/>
              </w:rPr>
            </w:pPr>
            <w:r>
              <w:rPr>
                <w:rFonts w:eastAsia="Times New Roman"/>
                <w:color w:val="262626"/>
                <w:sz w:val="20"/>
                <w:szCs w:val="20"/>
              </w:rPr>
              <w:t>Okt 2026</w:t>
            </w:r>
          </w:p>
        </w:tc>
        <w:tc>
          <w:tcPr>
            <w:tcW w:w="0" w:type="auto"/>
            <w:tcBorders>
              <w:bottom w:val="single" w:sz="4" w:space="0" w:color="D9D9D9"/>
            </w:tcBorders>
            <w:tcMar>
              <w:top w:w="60" w:type="dxa"/>
              <w:left w:w="120" w:type="dxa"/>
              <w:bottom w:w="60" w:type="dxa"/>
              <w:right w:w="120" w:type="dxa"/>
            </w:tcMar>
            <w:hideMark/>
          </w:tcPr>
          <w:p w14:paraId="2FAC7D62" w14:textId="77777777" w:rsidR="00466746" w:rsidRDefault="00466746">
            <w:pPr>
              <w:spacing w:after="80"/>
              <w:jc w:val="right"/>
              <w:rPr>
                <w:rFonts w:eastAsia="Times New Roman"/>
                <w:color w:val="262626"/>
                <w:sz w:val="20"/>
                <w:szCs w:val="20"/>
              </w:rPr>
            </w:pPr>
            <w:r>
              <w:rPr>
                <w:rFonts w:eastAsia="Times New Roman"/>
                <w:color w:val="262626"/>
                <w:sz w:val="20"/>
                <w:szCs w:val="20"/>
              </w:rPr>
              <w:t>1</w:t>
            </w:r>
          </w:p>
        </w:tc>
        <w:tc>
          <w:tcPr>
            <w:tcW w:w="0" w:type="auto"/>
            <w:tcBorders>
              <w:bottom w:val="single" w:sz="4" w:space="0" w:color="D9D9D9"/>
            </w:tcBorders>
            <w:tcMar>
              <w:top w:w="60" w:type="dxa"/>
              <w:left w:w="120" w:type="dxa"/>
              <w:bottom w:w="60" w:type="dxa"/>
              <w:right w:w="120" w:type="dxa"/>
            </w:tcMar>
            <w:hideMark/>
          </w:tcPr>
          <w:p w14:paraId="0752ECD3" w14:textId="77777777" w:rsidR="00466746" w:rsidRDefault="00466746">
            <w:pPr>
              <w:spacing w:after="80"/>
              <w:jc w:val="right"/>
              <w:rPr>
                <w:rFonts w:eastAsia="Times New Roman"/>
                <w:color w:val="262626"/>
                <w:sz w:val="20"/>
                <w:szCs w:val="20"/>
              </w:rPr>
            </w:pPr>
            <w:r>
              <w:rPr>
                <w:rFonts w:eastAsia="Times New Roman"/>
                <w:color w:val="262626"/>
                <w:sz w:val="20"/>
                <w:szCs w:val="20"/>
              </w:rPr>
              <w:t>0,32</w:t>
            </w:r>
          </w:p>
        </w:tc>
        <w:tc>
          <w:tcPr>
            <w:tcW w:w="0" w:type="auto"/>
            <w:tcBorders>
              <w:bottom w:val="single" w:sz="4" w:space="0" w:color="D9D9D9"/>
            </w:tcBorders>
            <w:tcMar>
              <w:top w:w="60" w:type="dxa"/>
              <w:left w:w="120" w:type="dxa"/>
              <w:bottom w:w="60" w:type="dxa"/>
              <w:right w:w="120" w:type="dxa"/>
            </w:tcMar>
            <w:hideMark/>
          </w:tcPr>
          <w:p w14:paraId="1354146D" w14:textId="77777777" w:rsidR="00466746" w:rsidRDefault="00466746">
            <w:pPr>
              <w:spacing w:after="80"/>
              <w:jc w:val="right"/>
              <w:rPr>
                <w:rFonts w:eastAsia="Times New Roman"/>
                <w:color w:val="262626"/>
                <w:sz w:val="20"/>
                <w:szCs w:val="20"/>
              </w:rPr>
            </w:pPr>
            <w:r>
              <w:rPr>
                <w:rFonts w:eastAsia="Times New Roman"/>
                <w:color w:val="262626"/>
                <w:sz w:val="20"/>
                <w:szCs w:val="20"/>
              </w:rPr>
              <w:t>2,29</w:t>
            </w:r>
          </w:p>
        </w:tc>
        <w:tc>
          <w:tcPr>
            <w:tcW w:w="0" w:type="auto"/>
            <w:tcBorders>
              <w:bottom w:val="single" w:sz="4" w:space="0" w:color="D9D9D9"/>
            </w:tcBorders>
            <w:tcMar>
              <w:top w:w="60" w:type="dxa"/>
              <w:left w:w="120" w:type="dxa"/>
              <w:bottom w:w="60" w:type="dxa"/>
              <w:right w:w="120" w:type="dxa"/>
            </w:tcMar>
            <w:hideMark/>
          </w:tcPr>
          <w:p w14:paraId="1BA04ECD" w14:textId="77777777" w:rsidR="00466746" w:rsidRDefault="00466746">
            <w:pPr>
              <w:spacing w:after="80"/>
              <w:jc w:val="right"/>
              <w:rPr>
                <w:rFonts w:eastAsia="Times New Roman"/>
                <w:color w:val="262626"/>
                <w:sz w:val="20"/>
                <w:szCs w:val="20"/>
              </w:rPr>
            </w:pPr>
            <w:r>
              <w:rPr>
                <w:rFonts w:eastAsia="Times New Roman"/>
                <w:color w:val="262626"/>
                <w:sz w:val="20"/>
                <w:szCs w:val="20"/>
              </w:rPr>
              <w:t>17.927</w:t>
            </w:r>
          </w:p>
        </w:tc>
        <w:tc>
          <w:tcPr>
            <w:tcW w:w="0" w:type="auto"/>
            <w:tcBorders>
              <w:bottom w:val="single" w:sz="4" w:space="0" w:color="D9D9D9"/>
            </w:tcBorders>
            <w:tcMar>
              <w:top w:w="60" w:type="dxa"/>
              <w:left w:w="120" w:type="dxa"/>
              <w:bottom w:w="60" w:type="dxa"/>
              <w:right w:w="120" w:type="dxa"/>
            </w:tcMar>
            <w:hideMark/>
          </w:tcPr>
          <w:p w14:paraId="6FFBC099" w14:textId="77777777" w:rsidR="00466746" w:rsidRDefault="00466746">
            <w:pPr>
              <w:spacing w:after="80"/>
              <w:jc w:val="right"/>
              <w:rPr>
                <w:rFonts w:eastAsia="Times New Roman"/>
                <w:color w:val="262626"/>
                <w:sz w:val="20"/>
                <w:szCs w:val="20"/>
              </w:rPr>
            </w:pPr>
            <w:r>
              <w:rPr>
                <w:rFonts w:eastAsia="Times New Roman"/>
                <w:color w:val="262626"/>
                <w:sz w:val="20"/>
                <w:szCs w:val="20"/>
              </w:rPr>
              <w:t>17.408 – 18.461</w:t>
            </w:r>
          </w:p>
        </w:tc>
        <w:tc>
          <w:tcPr>
            <w:tcW w:w="0" w:type="auto"/>
            <w:tcBorders>
              <w:bottom w:val="single" w:sz="4" w:space="0" w:color="D9D9D9"/>
            </w:tcBorders>
            <w:tcMar>
              <w:top w:w="60" w:type="dxa"/>
              <w:left w:w="120" w:type="dxa"/>
              <w:bottom w:w="60" w:type="dxa"/>
              <w:right w:w="120" w:type="dxa"/>
            </w:tcMar>
            <w:hideMark/>
          </w:tcPr>
          <w:p w14:paraId="28189B47" w14:textId="77777777" w:rsidR="00466746" w:rsidRDefault="00466746">
            <w:pPr>
              <w:spacing w:after="80"/>
              <w:jc w:val="right"/>
              <w:rPr>
                <w:rFonts w:eastAsia="Times New Roman"/>
                <w:color w:val="262626"/>
                <w:sz w:val="20"/>
                <w:szCs w:val="20"/>
              </w:rPr>
            </w:pPr>
            <w:r>
              <w:rPr>
                <w:rFonts w:eastAsia="Times New Roman"/>
                <w:color w:val="262626"/>
                <w:sz w:val="20"/>
                <w:szCs w:val="20"/>
              </w:rPr>
              <w:t>17.139 – 18.751</w:t>
            </w:r>
          </w:p>
        </w:tc>
      </w:tr>
      <w:tr w:rsidR="00000000" w14:paraId="5FAB3E6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98939B2" w14:textId="77777777" w:rsidR="00466746" w:rsidRDefault="00466746">
            <w:pPr>
              <w:spacing w:after="80"/>
              <w:rPr>
                <w:rFonts w:eastAsia="Times New Roman"/>
                <w:color w:val="262626"/>
                <w:sz w:val="20"/>
                <w:szCs w:val="20"/>
              </w:rPr>
            </w:pPr>
            <w:r>
              <w:rPr>
                <w:rFonts w:eastAsia="Times New Roman"/>
                <w:color w:val="262626"/>
                <w:sz w:val="20"/>
                <w:szCs w:val="20"/>
              </w:rPr>
              <w:t>Nov 2026</w:t>
            </w:r>
          </w:p>
        </w:tc>
        <w:tc>
          <w:tcPr>
            <w:tcW w:w="0" w:type="auto"/>
            <w:tcBorders>
              <w:bottom w:val="single" w:sz="4" w:space="0" w:color="D9D9D9"/>
            </w:tcBorders>
            <w:tcMar>
              <w:top w:w="60" w:type="dxa"/>
              <w:left w:w="120" w:type="dxa"/>
              <w:bottom w:w="60" w:type="dxa"/>
              <w:right w:w="120" w:type="dxa"/>
            </w:tcMar>
            <w:hideMark/>
          </w:tcPr>
          <w:p w14:paraId="60774671" w14:textId="77777777" w:rsidR="00466746" w:rsidRDefault="00466746">
            <w:pPr>
              <w:spacing w:after="80"/>
              <w:jc w:val="right"/>
              <w:rPr>
                <w:rFonts w:eastAsia="Times New Roman"/>
                <w:color w:val="262626"/>
                <w:sz w:val="20"/>
                <w:szCs w:val="20"/>
              </w:rPr>
            </w:pPr>
            <w:r>
              <w:rPr>
                <w:rFonts w:eastAsia="Times New Roman"/>
                <w:color w:val="262626"/>
                <w:sz w:val="20"/>
                <w:szCs w:val="20"/>
              </w:rPr>
              <w:t>2</w:t>
            </w:r>
          </w:p>
        </w:tc>
        <w:tc>
          <w:tcPr>
            <w:tcW w:w="0" w:type="auto"/>
            <w:tcBorders>
              <w:bottom w:val="single" w:sz="4" w:space="0" w:color="D9D9D9"/>
            </w:tcBorders>
            <w:tcMar>
              <w:top w:w="60" w:type="dxa"/>
              <w:left w:w="120" w:type="dxa"/>
              <w:bottom w:w="60" w:type="dxa"/>
              <w:right w:w="120" w:type="dxa"/>
            </w:tcMar>
            <w:hideMark/>
          </w:tcPr>
          <w:p w14:paraId="5AD642A7" w14:textId="77777777" w:rsidR="00466746" w:rsidRDefault="00466746">
            <w:pPr>
              <w:spacing w:after="80"/>
              <w:jc w:val="right"/>
              <w:rPr>
                <w:rFonts w:eastAsia="Times New Roman"/>
                <w:color w:val="262626"/>
                <w:sz w:val="20"/>
                <w:szCs w:val="20"/>
              </w:rPr>
            </w:pPr>
            <w:r>
              <w:rPr>
                <w:rFonts w:eastAsia="Times New Roman"/>
                <w:color w:val="262626"/>
                <w:sz w:val="20"/>
                <w:szCs w:val="20"/>
              </w:rPr>
              <w:t>0,64</w:t>
            </w:r>
          </w:p>
        </w:tc>
        <w:tc>
          <w:tcPr>
            <w:tcW w:w="0" w:type="auto"/>
            <w:tcBorders>
              <w:bottom w:val="single" w:sz="4" w:space="0" w:color="D9D9D9"/>
            </w:tcBorders>
            <w:tcMar>
              <w:top w:w="60" w:type="dxa"/>
              <w:left w:w="120" w:type="dxa"/>
              <w:bottom w:w="60" w:type="dxa"/>
              <w:right w:w="120" w:type="dxa"/>
            </w:tcMar>
            <w:hideMark/>
          </w:tcPr>
          <w:p w14:paraId="68C7E632" w14:textId="77777777" w:rsidR="00466746" w:rsidRDefault="00466746">
            <w:pPr>
              <w:spacing w:after="80"/>
              <w:jc w:val="right"/>
              <w:rPr>
                <w:rFonts w:eastAsia="Times New Roman"/>
                <w:color w:val="262626"/>
                <w:sz w:val="20"/>
                <w:szCs w:val="20"/>
              </w:rPr>
            </w:pPr>
            <w:r>
              <w:rPr>
                <w:rFonts w:eastAsia="Times New Roman"/>
                <w:color w:val="262626"/>
                <w:sz w:val="20"/>
                <w:szCs w:val="20"/>
              </w:rPr>
              <w:t>3,09</w:t>
            </w:r>
          </w:p>
        </w:tc>
        <w:tc>
          <w:tcPr>
            <w:tcW w:w="0" w:type="auto"/>
            <w:tcBorders>
              <w:bottom w:val="single" w:sz="4" w:space="0" w:color="D9D9D9"/>
            </w:tcBorders>
            <w:tcMar>
              <w:top w:w="60" w:type="dxa"/>
              <w:left w:w="120" w:type="dxa"/>
              <w:bottom w:w="60" w:type="dxa"/>
              <w:right w:w="120" w:type="dxa"/>
            </w:tcMar>
            <w:hideMark/>
          </w:tcPr>
          <w:p w14:paraId="57D6EAB9" w14:textId="77777777" w:rsidR="00466746" w:rsidRDefault="00466746">
            <w:pPr>
              <w:spacing w:after="80"/>
              <w:jc w:val="right"/>
              <w:rPr>
                <w:rFonts w:eastAsia="Times New Roman"/>
                <w:color w:val="262626"/>
                <w:sz w:val="20"/>
                <w:szCs w:val="20"/>
              </w:rPr>
            </w:pPr>
            <w:r>
              <w:rPr>
                <w:rFonts w:eastAsia="Times New Roman"/>
                <w:color w:val="262626"/>
                <w:sz w:val="20"/>
                <w:szCs w:val="20"/>
              </w:rPr>
              <w:t>17.985</w:t>
            </w:r>
          </w:p>
        </w:tc>
        <w:tc>
          <w:tcPr>
            <w:tcW w:w="0" w:type="auto"/>
            <w:tcBorders>
              <w:bottom w:val="single" w:sz="4" w:space="0" w:color="D9D9D9"/>
            </w:tcBorders>
            <w:tcMar>
              <w:top w:w="60" w:type="dxa"/>
              <w:left w:w="120" w:type="dxa"/>
              <w:bottom w:w="60" w:type="dxa"/>
              <w:right w:w="120" w:type="dxa"/>
            </w:tcMar>
            <w:hideMark/>
          </w:tcPr>
          <w:p w14:paraId="6AF79DE3" w14:textId="77777777" w:rsidR="00466746" w:rsidRDefault="00466746">
            <w:pPr>
              <w:spacing w:after="80"/>
              <w:jc w:val="right"/>
              <w:rPr>
                <w:rFonts w:eastAsia="Times New Roman"/>
                <w:color w:val="262626"/>
                <w:sz w:val="20"/>
                <w:szCs w:val="20"/>
              </w:rPr>
            </w:pPr>
            <w:r>
              <w:rPr>
                <w:rFonts w:eastAsia="Times New Roman"/>
                <w:color w:val="262626"/>
                <w:sz w:val="20"/>
                <w:szCs w:val="20"/>
              </w:rPr>
              <w:t>17.286 – 18.712</w:t>
            </w:r>
          </w:p>
        </w:tc>
        <w:tc>
          <w:tcPr>
            <w:tcW w:w="0" w:type="auto"/>
            <w:tcBorders>
              <w:bottom w:val="single" w:sz="4" w:space="0" w:color="D9D9D9"/>
            </w:tcBorders>
            <w:tcMar>
              <w:top w:w="60" w:type="dxa"/>
              <w:left w:w="120" w:type="dxa"/>
              <w:bottom w:w="60" w:type="dxa"/>
              <w:right w:w="120" w:type="dxa"/>
            </w:tcMar>
            <w:hideMark/>
          </w:tcPr>
          <w:p w14:paraId="3870EFC6" w14:textId="77777777" w:rsidR="00466746" w:rsidRDefault="00466746">
            <w:pPr>
              <w:spacing w:after="80"/>
              <w:jc w:val="right"/>
              <w:rPr>
                <w:rFonts w:eastAsia="Times New Roman"/>
                <w:color w:val="262626"/>
                <w:sz w:val="20"/>
                <w:szCs w:val="20"/>
              </w:rPr>
            </w:pPr>
            <w:r>
              <w:rPr>
                <w:rFonts w:eastAsia="Times New Roman"/>
                <w:color w:val="262626"/>
                <w:sz w:val="20"/>
                <w:szCs w:val="20"/>
              </w:rPr>
              <w:t>16.927 – 19.108</w:t>
            </w:r>
          </w:p>
        </w:tc>
      </w:tr>
      <w:tr w:rsidR="00000000" w14:paraId="6A339FF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7857CC3" w14:textId="77777777" w:rsidR="00466746" w:rsidRDefault="00466746">
            <w:pPr>
              <w:spacing w:after="80"/>
              <w:rPr>
                <w:rFonts w:eastAsia="Times New Roman"/>
                <w:color w:val="262626"/>
                <w:sz w:val="20"/>
                <w:szCs w:val="20"/>
              </w:rPr>
            </w:pPr>
            <w:r>
              <w:rPr>
                <w:rFonts w:eastAsia="Times New Roman"/>
                <w:color w:val="262626"/>
                <w:sz w:val="20"/>
                <w:szCs w:val="20"/>
              </w:rPr>
              <w:t>Des 2026</w:t>
            </w:r>
          </w:p>
        </w:tc>
        <w:tc>
          <w:tcPr>
            <w:tcW w:w="0" w:type="auto"/>
            <w:tcBorders>
              <w:bottom w:val="single" w:sz="4" w:space="0" w:color="D9D9D9"/>
            </w:tcBorders>
            <w:tcMar>
              <w:top w:w="60" w:type="dxa"/>
              <w:left w:w="120" w:type="dxa"/>
              <w:bottom w:w="60" w:type="dxa"/>
              <w:right w:w="120" w:type="dxa"/>
            </w:tcMar>
            <w:hideMark/>
          </w:tcPr>
          <w:p w14:paraId="67101709" w14:textId="77777777" w:rsidR="00466746" w:rsidRDefault="00466746">
            <w:pPr>
              <w:spacing w:after="80"/>
              <w:jc w:val="right"/>
              <w:rPr>
                <w:rFonts w:eastAsia="Times New Roman"/>
                <w:color w:val="262626"/>
                <w:sz w:val="20"/>
                <w:szCs w:val="20"/>
              </w:rPr>
            </w:pPr>
            <w:r>
              <w:rPr>
                <w:rFonts w:eastAsia="Times New Roman"/>
                <w:color w:val="262626"/>
                <w:sz w:val="20"/>
                <w:szCs w:val="20"/>
              </w:rPr>
              <w:t>3</w:t>
            </w:r>
          </w:p>
        </w:tc>
        <w:tc>
          <w:tcPr>
            <w:tcW w:w="0" w:type="auto"/>
            <w:tcBorders>
              <w:bottom w:val="single" w:sz="4" w:space="0" w:color="D9D9D9"/>
            </w:tcBorders>
            <w:tcMar>
              <w:top w:w="60" w:type="dxa"/>
              <w:left w:w="120" w:type="dxa"/>
              <w:bottom w:w="60" w:type="dxa"/>
              <w:right w:w="120" w:type="dxa"/>
            </w:tcMar>
            <w:hideMark/>
          </w:tcPr>
          <w:p w14:paraId="6F509812" w14:textId="77777777" w:rsidR="00466746" w:rsidRDefault="00466746">
            <w:pPr>
              <w:spacing w:after="80"/>
              <w:jc w:val="right"/>
              <w:rPr>
                <w:rFonts w:eastAsia="Times New Roman"/>
                <w:color w:val="262626"/>
                <w:sz w:val="20"/>
                <w:szCs w:val="20"/>
              </w:rPr>
            </w:pPr>
            <w:r>
              <w:rPr>
                <w:rFonts w:eastAsia="Times New Roman"/>
                <w:color w:val="262626"/>
                <w:sz w:val="20"/>
                <w:szCs w:val="20"/>
              </w:rPr>
              <w:t>1,04</w:t>
            </w:r>
          </w:p>
        </w:tc>
        <w:tc>
          <w:tcPr>
            <w:tcW w:w="0" w:type="auto"/>
            <w:tcBorders>
              <w:bottom w:val="single" w:sz="4" w:space="0" w:color="D9D9D9"/>
            </w:tcBorders>
            <w:tcMar>
              <w:top w:w="60" w:type="dxa"/>
              <w:left w:w="120" w:type="dxa"/>
              <w:bottom w:w="60" w:type="dxa"/>
              <w:right w:w="120" w:type="dxa"/>
            </w:tcMar>
            <w:hideMark/>
          </w:tcPr>
          <w:p w14:paraId="01E6E8A6" w14:textId="77777777" w:rsidR="00466746" w:rsidRDefault="00466746">
            <w:pPr>
              <w:spacing w:after="80"/>
              <w:jc w:val="right"/>
              <w:rPr>
                <w:rFonts w:eastAsia="Times New Roman"/>
                <w:color w:val="262626"/>
                <w:sz w:val="20"/>
                <w:szCs w:val="20"/>
              </w:rPr>
            </w:pPr>
            <w:r>
              <w:rPr>
                <w:rFonts w:eastAsia="Times New Roman"/>
                <w:color w:val="262626"/>
                <w:sz w:val="20"/>
                <w:szCs w:val="20"/>
              </w:rPr>
              <w:t>3,48</w:t>
            </w:r>
          </w:p>
        </w:tc>
        <w:tc>
          <w:tcPr>
            <w:tcW w:w="0" w:type="auto"/>
            <w:tcBorders>
              <w:bottom w:val="single" w:sz="4" w:space="0" w:color="D9D9D9"/>
            </w:tcBorders>
            <w:tcMar>
              <w:top w:w="60" w:type="dxa"/>
              <w:left w:w="120" w:type="dxa"/>
              <w:bottom w:w="60" w:type="dxa"/>
              <w:right w:w="120" w:type="dxa"/>
            </w:tcMar>
            <w:hideMark/>
          </w:tcPr>
          <w:p w14:paraId="1277D065" w14:textId="77777777" w:rsidR="00466746" w:rsidRDefault="00466746">
            <w:pPr>
              <w:spacing w:after="80"/>
              <w:jc w:val="right"/>
              <w:rPr>
                <w:rFonts w:eastAsia="Times New Roman"/>
                <w:color w:val="262626"/>
                <w:sz w:val="20"/>
                <w:szCs w:val="20"/>
              </w:rPr>
            </w:pPr>
            <w:r>
              <w:rPr>
                <w:rFonts w:eastAsia="Times New Roman"/>
                <w:color w:val="262626"/>
                <w:sz w:val="20"/>
                <w:szCs w:val="20"/>
              </w:rPr>
              <w:t>18.057</w:t>
            </w:r>
          </w:p>
        </w:tc>
        <w:tc>
          <w:tcPr>
            <w:tcW w:w="0" w:type="auto"/>
            <w:tcBorders>
              <w:bottom w:val="single" w:sz="4" w:space="0" w:color="D9D9D9"/>
            </w:tcBorders>
            <w:tcMar>
              <w:top w:w="60" w:type="dxa"/>
              <w:left w:w="120" w:type="dxa"/>
              <w:bottom w:w="60" w:type="dxa"/>
              <w:right w:w="120" w:type="dxa"/>
            </w:tcMar>
            <w:hideMark/>
          </w:tcPr>
          <w:p w14:paraId="19826CFE" w14:textId="77777777" w:rsidR="00466746" w:rsidRDefault="00466746">
            <w:pPr>
              <w:spacing w:after="80"/>
              <w:jc w:val="right"/>
              <w:rPr>
                <w:rFonts w:eastAsia="Times New Roman"/>
                <w:color w:val="262626"/>
                <w:sz w:val="20"/>
                <w:szCs w:val="20"/>
              </w:rPr>
            </w:pPr>
            <w:r>
              <w:rPr>
                <w:rFonts w:eastAsia="Times New Roman"/>
                <w:color w:val="262626"/>
                <w:sz w:val="20"/>
                <w:szCs w:val="20"/>
              </w:rPr>
              <w:t>17.270 – 18.880</w:t>
            </w:r>
          </w:p>
        </w:tc>
        <w:tc>
          <w:tcPr>
            <w:tcW w:w="0" w:type="auto"/>
            <w:tcBorders>
              <w:bottom w:val="single" w:sz="4" w:space="0" w:color="D9D9D9"/>
            </w:tcBorders>
            <w:tcMar>
              <w:top w:w="60" w:type="dxa"/>
              <w:left w:w="120" w:type="dxa"/>
              <w:bottom w:w="60" w:type="dxa"/>
              <w:right w:w="120" w:type="dxa"/>
            </w:tcMar>
            <w:hideMark/>
          </w:tcPr>
          <w:p w14:paraId="3B9BFC87" w14:textId="77777777" w:rsidR="00466746" w:rsidRDefault="00466746">
            <w:pPr>
              <w:spacing w:after="80"/>
              <w:jc w:val="right"/>
              <w:rPr>
                <w:rFonts w:eastAsia="Times New Roman"/>
                <w:color w:val="262626"/>
                <w:sz w:val="20"/>
                <w:szCs w:val="20"/>
              </w:rPr>
            </w:pPr>
            <w:r>
              <w:rPr>
                <w:rFonts w:eastAsia="Times New Roman"/>
                <w:color w:val="262626"/>
                <w:sz w:val="20"/>
                <w:szCs w:val="20"/>
              </w:rPr>
              <w:t>16.867 – 19.331</w:t>
            </w:r>
          </w:p>
        </w:tc>
      </w:tr>
      <w:tr w:rsidR="00000000" w14:paraId="707BBCDA"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98D5153" w14:textId="77777777" w:rsidR="00466746" w:rsidRDefault="00466746">
            <w:pPr>
              <w:spacing w:after="80"/>
              <w:rPr>
                <w:rFonts w:eastAsia="Times New Roman"/>
                <w:color w:val="262626"/>
                <w:sz w:val="20"/>
                <w:szCs w:val="20"/>
              </w:rPr>
            </w:pPr>
            <w:r>
              <w:rPr>
                <w:rFonts w:eastAsia="Times New Roman"/>
                <w:color w:val="262626"/>
                <w:sz w:val="20"/>
                <w:szCs w:val="20"/>
              </w:rPr>
              <w:t>Jan 2027</w:t>
            </w:r>
          </w:p>
        </w:tc>
        <w:tc>
          <w:tcPr>
            <w:tcW w:w="0" w:type="auto"/>
            <w:tcBorders>
              <w:bottom w:val="single" w:sz="4" w:space="0" w:color="D9D9D9"/>
            </w:tcBorders>
            <w:tcMar>
              <w:top w:w="60" w:type="dxa"/>
              <w:left w:w="120" w:type="dxa"/>
              <w:bottom w:w="60" w:type="dxa"/>
              <w:right w:w="120" w:type="dxa"/>
            </w:tcMar>
            <w:hideMark/>
          </w:tcPr>
          <w:p w14:paraId="1D75C1A2" w14:textId="77777777" w:rsidR="00466746" w:rsidRDefault="00466746">
            <w:pPr>
              <w:spacing w:after="80"/>
              <w:jc w:val="right"/>
              <w:rPr>
                <w:rFonts w:eastAsia="Times New Roman"/>
                <w:color w:val="262626"/>
                <w:sz w:val="20"/>
                <w:szCs w:val="20"/>
              </w:rPr>
            </w:pPr>
            <w:r>
              <w:rPr>
                <w:rFonts w:eastAsia="Times New Roman"/>
                <w:color w:val="262626"/>
                <w:sz w:val="20"/>
                <w:szCs w:val="20"/>
              </w:rPr>
              <w:t>4</w:t>
            </w:r>
          </w:p>
        </w:tc>
        <w:tc>
          <w:tcPr>
            <w:tcW w:w="0" w:type="auto"/>
            <w:tcBorders>
              <w:bottom w:val="single" w:sz="4" w:space="0" w:color="D9D9D9"/>
            </w:tcBorders>
            <w:tcMar>
              <w:top w:w="60" w:type="dxa"/>
              <w:left w:w="120" w:type="dxa"/>
              <w:bottom w:w="60" w:type="dxa"/>
              <w:right w:w="120" w:type="dxa"/>
            </w:tcMar>
            <w:hideMark/>
          </w:tcPr>
          <w:p w14:paraId="49922D95" w14:textId="77777777" w:rsidR="00466746" w:rsidRDefault="00466746">
            <w:pPr>
              <w:spacing w:after="80"/>
              <w:jc w:val="right"/>
              <w:rPr>
                <w:rFonts w:eastAsia="Times New Roman"/>
                <w:color w:val="262626"/>
                <w:sz w:val="20"/>
                <w:szCs w:val="20"/>
              </w:rPr>
            </w:pPr>
            <w:r>
              <w:rPr>
                <w:rFonts w:eastAsia="Times New Roman"/>
                <w:color w:val="262626"/>
                <w:sz w:val="20"/>
                <w:szCs w:val="20"/>
              </w:rPr>
              <w:t>1,26</w:t>
            </w:r>
          </w:p>
        </w:tc>
        <w:tc>
          <w:tcPr>
            <w:tcW w:w="0" w:type="auto"/>
            <w:tcBorders>
              <w:bottom w:val="single" w:sz="4" w:space="0" w:color="D9D9D9"/>
            </w:tcBorders>
            <w:tcMar>
              <w:top w:w="60" w:type="dxa"/>
              <w:left w:w="120" w:type="dxa"/>
              <w:bottom w:w="60" w:type="dxa"/>
              <w:right w:w="120" w:type="dxa"/>
            </w:tcMar>
            <w:hideMark/>
          </w:tcPr>
          <w:p w14:paraId="07EB7CC8" w14:textId="77777777" w:rsidR="00466746" w:rsidRDefault="00466746">
            <w:pPr>
              <w:spacing w:after="80"/>
              <w:jc w:val="right"/>
              <w:rPr>
                <w:rFonts w:eastAsia="Times New Roman"/>
                <w:color w:val="262626"/>
                <w:sz w:val="20"/>
                <w:szCs w:val="20"/>
              </w:rPr>
            </w:pPr>
            <w:r>
              <w:rPr>
                <w:rFonts w:eastAsia="Times New Roman"/>
                <w:color w:val="262626"/>
                <w:sz w:val="20"/>
                <w:szCs w:val="20"/>
              </w:rPr>
              <w:t>3,71</w:t>
            </w:r>
          </w:p>
        </w:tc>
        <w:tc>
          <w:tcPr>
            <w:tcW w:w="0" w:type="auto"/>
            <w:tcBorders>
              <w:bottom w:val="single" w:sz="4" w:space="0" w:color="D9D9D9"/>
            </w:tcBorders>
            <w:tcMar>
              <w:top w:w="60" w:type="dxa"/>
              <w:left w:w="120" w:type="dxa"/>
              <w:bottom w:w="60" w:type="dxa"/>
              <w:right w:w="120" w:type="dxa"/>
            </w:tcMar>
            <w:hideMark/>
          </w:tcPr>
          <w:p w14:paraId="701EBB5A" w14:textId="77777777" w:rsidR="00466746" w:rsidRDefault="00466746">
            <w:pPr>
              <w:spacing w:after="80"/>
              <w:jc w:val="right"/>
              <w:rPr>
                <w:rFonts w:eastAsia="Times New Roman"/>
                <w:color w:val="262626"/>
                <w:sz w:val="20"/>
                <w:szCs w:val="20"/>
              </w:rPr>
            </w:pPr>
            <w:r>
              <w:rPr>
                <w:rFonts w:eastAsia="Times New Roman"/>
                <w:color w:val="262626"/>
                <w:sz w:val="20"/>
                <w:szCs w:val="20"/>
              </w:rPr>
              <w:t>18.097</w:t>
            </w:r>
          </w:p>
        </w:tc>
        <w:tc>
          <w:tcPr>
            <w:tcW w:w="0" w:type="auto"/>
            <w:tcBorders>
              <w:bottom w:val="single" w:sz="4" w:space="0" w:color="D9D9D9"/>
            </w:tcBorders>
            <w:tcMar>
              <w:top w:w="60" w:type="dxa"/>
              <w:left w:w="120" w:type="dxa"/>
              <w:bottom w:w="60" w:type="dxa"/>
              <w:right w:w="120" w:type="dxa"/>
            </w:tcMar>
            <w:hideMark/>
          </w:tcPr>
          <w:p w14:paraId="66065C76" w14:textId="77777777" w:rsidR="00466746" w:rsidRDefault="00466746">
            <w:pPr>
              <w:spacing w:after="80"/>
              <w:jc w:val="right"/>
              <w:rPr>
                <w:rFonts w:eastAsia="Times New Roman"/>
                <w:color w:val="262626"/>
                <w:sz w:val="20"/>
                <w:szCs w:val="20"/>
              </w:rPr>
            </w:pPr>
            <w:r>
              <w:rPr>
                <w:rFonts w:eastAsia="Times New Roman"/>
                <w:color w:val="262626"/>
                <w:sz w:val="20"/>
                <w:szCs w:val="20"/>
              </w:rPr>
              <w:t>17.256 – 18.979</w:t>
            </w:r>
          </w:p>
        </w:tc>
        <w:tc>
          <w:tcPr>
            <w:tcW w:w="0" w:type="auto"/>
            <w:tcBorders>
              <w:bottom w:val="single" w:sz="4" w:space="0" w:color="D9D9D9"/>
            </w:tcBorders>
            <w:tcMar>
              <w:top w:w="60" w:type="dxa"/>
              <w:left w:w="120" w:type="dxa"/>
              <w:bottom w:w="60" w:type="dxa"/>
              <w:right w:w="120" w:type="dxa"/>
            </w:tcMar>
            <w:hideMark/>
          </w:tcPr>
          <w:p w14:paraId="1D1602F2" w14:textId="77777777" w:rsidR="00466746" w:rsidRDefault="00466746">
            <w:pPr>
              <w:spacing w:after="80"/>
              <w:jc w:val="right"/>
              <w:rPr>
                <w:rFonts w:eastAsia="Times New Roman"/>
                <w:color w:val="262626"/>
                <w:sz w:val="20"/>
                <w:szCs w:val="20"/>
              </w:rPr>
            </w:pPr>
            <w:r>
              <w:rPr>
                <w:rFonts w:eastAsia="Times New Roman"/>
                <w:color w:val="262626"/>
                <w:sz w:val="20"/>
                <w:szCs w:val="20"/>
              </w:rPr>
              <w:t>16.827 – 19.463</w:t>
            </w:r>
          </w:p>
        </w:tc>
      </w:tr>
      <w:tr w:rsidR="00000000" w14:paraId="5BDFCB89"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608E736" w14:textId="77777777" w:rsidR="00466746" w:rsidRDefault="00466746">
            <w:pPr>
              <w:spacing w:after="80"/>
              <w:rPr>
                <w:rFonts w:eastAsia="Times New Roman"/>
                <w:color w:val="262626"/>
                <w:sz w:val="20"/>
                <w:szCs w:val="20"/>
              </w:rPr>
            </w:pPr>
            <w:r>
              <w:rPr>
                <w:rFonts w:eastAsia="Times New Roman"/>
                <w:color w:val="262626"/>
                <w:sz w:val="20"/>
                <w:szCs w:val="20"/>
              </w:rPr>
              <w:t>Feb 2027</w:t>
            </w:r>
          </w:p>
        </w:tc>
        <w:tc>
          <w:tcPr>
            <w:tcW w:w="0" w:type="auto"/>
            <w:tcBorders>
              <w:bottom w:val="single" w:sz="4" w:space="0" w:color="D9D9D9"/>
            </w:tcBorders>
            <w:tcMar>
              <w:top w:w="60" w:type="dxa"/>
              <w:left w:w="120" w:type="dxa"/>
              <w:bottom w:w="60" w:type="dxa"/>
              <w:right w:w="120" w:type="dxa"/>
            </w:tcMar>
            <w:hideMark/>
          </w:tcPr>
          <w:p w14:paraId="2E9AF1BD" w14:textId="77777777" w:rsidR="00466746" w:rsidRDefault="00466746">
            <w:pPr>
              <w:spacing w:after="80"/>
              <w:jc w:val="right"/>
              <w:rPr>
                <w:rFonts w:eastAsia="Times New Roman"/>
                <w:color w:val="262626"/>
                <w:sz w:val="20"/>
                <w:szCs w:val="20"/>
              </w:rPr>
            </w:pPr>
            <w:r>
              <w:rPr>
                <w:rFonts w:eastAsia="Times New Roman"/>
                <w:color w:val="262626"/>
                <w:sz w:val="20"/>
                <w:szCs w:val="20"/>
              </w:rPr>
              <w:t>5</w:t>
            </w:r>
          </w:p>
        </w:tc>
        <w:tc>
          <w:tcPr>
            <w:tcW w:w="0" w:type="auto"/>
            <w:tcBorders>
              <w:bottom w:val="single" w:sz="4" w:space="0" w:color="D9D9D9"/>
            </w:tcBorders>
            <w:tcMar>
              <w:top w:w="60" w:type="dxa"/>
              <w:left w:w="120" w:type="dxa"/>
              <w:bottom w:w="60" w:type="dxa"/>
              <w:right w:w="120" w:type="dxa"/>
            </w:tcMar>
            <w:hideMark/>
          </w:tcPr>
          <w:p w14:paraId="0938A173" w14:textId="77777777" w:rsidR="00466746" w:rsidRDefault="00466746">
            <w:pPr>
              <w:spacing w:after="80"/>
              <w:jc w:val="right"/>
              <w:rPr>
                <w:rFonts w:eastAsia="Times New Roman"/>
                <w:color w:val="262626"/>
                <w:sz w:val="20"/>
                <w:szCs w:val="20"/>
              </w:rPr>
            </w:pPr>
            <w:r>
              <w:rPr>
                <w:rFonts w:eastAsia="Times New Roman"/>
                <w:color w:val="262626"/>
                <w:sz w:val="20"/>
                <w:szCs w:val="20"/>
              </w:rPr>
              <w:t>1,52</w:t>
            </w:r>
          </w:p>
        </w:tc>
        <w:tc>
          <w:tcPr>
            <w:tcW w:w="0" w:type="auto"/>
            <w:tcBorders>
              <w:bottom w:val="single" w:sz="4" w:space="0" w:color="D9D9D9"/>
            </w:tcBorders>
            <w:tcMar>
              <w:top w:w="60" w:type="dxa"/>
              <w:left w:w="120" w:type="dxa"/>
              <w:bottom w:w="60" w:type="dxa"/>
              <w:right w:w="120" w:type="dxa"/>
            </w:tcMar>
            <w:hideMark/>
          </w:tcPr>
          <w:p w14:paraId="5C967EAF" w14:textId="77777777" w:rsidR="00466746" w:rsidRDefault="00466746">
            <w:pPr>
              <w:spacing w:after="80"/>
              <w:jc w:val="right"/>
              <w:rPr>
                <w:rFonts w:eastAsia="Times New Roman"/>
                <w:color w:val="262626"/>
                <w:sz w:val="20"/>
                <w:szCs w:val="20"/>
              </w:rPr>
            </w:pPr>
            <w:r>
              <w:rPr>
                <w:rFonts w:eastAsia="Times New Roman"/>
                <w:color w:val="262626"/>
                <w:sz w:val="20"/>
                <w:szCs w:val="20"/>
              </w:rPr>
              <w:t>3,98</w:t>
            </w:r>
          </w:p>
        </w:tc>
        <w:tc>
          <w:tcPr>
            <w:tcW w:w="0" w:type="auto"/>
            <w:tcBorders>
              <w:bottom w:val="single" w:sz="4" w:space="0" w:color="D9D9D9"/>
            </w:tcBorders>
            <w:tcMar>
              <w:top w:w="60" w:type="dxa"/>
              <w:left w:w="120" w:type="dxa"/>
              <w:bottom w:w="60" w:type="dxa"/>
              <w:right w:w="120" w:type="dxa"/>
            </w:tcMar>
            <w:hideMark/>
          </w:tcPr>
          <w:p w14:paraId="1486EB79" w14:textId="77777777" w:rsidR="00466746" w:rsidRDefault="00466746">
            <w:pPr>
              <w:spacing w:after="80"/>
              <w:jc w:val="right"/>
              <w:rPr>
                <w:rFonts w:eastAsia="Times New Roman"/>
                <w:color w:val="262626"/>
                <w:sz w:val="20"/>
                <w:szCs w:val="20"/>
              </w:rPr>
            </w:pPr>
            <w:r>
              <w:rPr>
                <w:rFonts w:eastAsia="Times New Roman"/>
                <w:color w:val="262626"/>
                <w:sz w:val="20"/>
                <w:szCs w:val="20"/>
              </w:rPr>
              <w:t>18.143</w:t>
            </w:r>
          </w:p>
        </w:tc>
        <w:tc>
          <w:tcPr>
            <w:tcW w:w="0" w:type="auto"/>
            <w:tcBorders>
              <w:bottom w:val="single" w:sz="4" w:space="0" w:color="D9D9D9"/>
            </w:tcBorders>
            <w:tcMar>
              <w:top w:w="60" w:type="dxa"/>
              <w:left w:w="120" w:type="dxa"/>
              <w:bottom w:w="60" w:type="dxa"/>
              <w:right w:w="120" w:type="dxa"/>
            </w:tcMar>
            <w:hideMark/>
          </w:tcPr>
          <w:p w14:paraId="17044A04" w14:textId="77777777" w:rsidR="00466746" w:rsidRDefault="00466746">
            <w:pPr>
              <w:spacing w:after="80"/>
              <w:jc w:val="right"/>
              <w:rPr>
                <w:rFonts w:eastAsia="Times New Roman"/>
                <w:color w:val="262626"/>
                <w:sz w:val="20"/>
                <w:szCs w:val="20"/>
              </w:rPr>
            </w:pPr>
            <w:r>
              <w:rPr>
                <w:rFonts w:eastAsia="Times New Roman"/>
                <w:color w:val="262626"/>
                <w:sz w:val="20"/>
                <w:szCs w:val="20"/>
              </w:rPr>
              <w:t>17.242 – 19.091</w:t>
            </w:r>
          </w:p>
        </w:tc>
        <w:tc>
          <w:tcPr>
            <w:tcW w:w="0" w:type="auto"/>
            <w:tcBorders>
              <w:bottom w:val="single" w:sz="4" w:space="0" w:color="D9D9D9"/>
            </w:tcBorders>
            <w:tcMar>
              <w:top w:w="60" w:type="dxa"/>
              <w:left w:w="120" w:type="dxa"/>
              <w:bottom w:w="60" w:type="dxa"/>
              <w:right w:w="120" w:type="dxa"/>
            </w:tcMar>
            <w:hideMark/>
          </w:tcPr>
          <w:p w14:paraId="1A9832C1" w14:textId="77777777" w:rsidR="00466746" w:rsidRDefault="00466746">
            <w:pPr>
              <w:spacing w:after="80"/>
              <w:jc w:val="right"/>
              <w:rPr>
                <w:rFonts w:eastAsia="Times New Roman"/>
                <w:color w:val="262626"/>
                <w:sz w:val="20"/>
                <w:szCs w:val="20"/>
              </w:rPr>
            </w:pPr>
            <w:r>
              <w:rPr>
                <w:rFonts w:eastAsia="Times New Roman"/>
                <w:color w:val="262626"/>
                <w:sz w:val="20"/>
                <w:szCs w:val="20"/>
              </w:rPr>
              <w:t>16.783 – 19.613</w:t>
            </w:r>
          </w:p>
        </w:tc>
      </w:tr>
      <w:tr w:rsidR="00000000" w14:paraId="5FD12B0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390342A" w14:textId="77777777" w:rsidR="00466746" w:rsidRDefault="00466746">
            <w:pPr>
              <w:spacing w:after="80"/>
              <w:rPr>
                <w:rFonts w:eastAsia="Times New Roman"/>
                <w:color w:val="262626"/>
                <w:sz w:val="20"/>
                <w:szCs w:val="20"/>
              </w:rPr>
            </w:pPr>
            <w:r>
              <w:rPr>
                <w:rFonts w:eastAsia="Times New Roman"/>
                <w:color w:val="262626"/>
                <w:sz w:val="20"/>
                <w:szCs w:val="20"/>
              </w:rPr>
              <w:t>Mar 2027</w:t>
            </w:r>
          </w:p>
        </w:tc>
        <w:tc>
          <w:tcPr>
            <w:tcW w:w="0" w:type="auto"/>
            <w:tcBorders>
              <w:bottom w:val="single" w:sz="4" w:space="0" w:color="D9D9D9"/>
            </w:tcBorders>
            <w:tcMar>
              <w:top w:w="60" w:type="dxa"/>
              <w:left w:w="120" w:type="dxa"/>
              <w:bottom w:w="60" w:type="dxa"/>
              <w:right w:w="120" w:type="dxa"/>
            </w:tcMar>
            <w:hideMark/>
          </w:tcPr>
          <w:p w14:paraId="3E2E1097" w14:textId="77777777" w:rsidR="00466746" w:rsidRDefault="00466746">
            <w:pPr>
              <w:spacing w:after="80"/>
              <w:jc w:val="right"/>
              <w:rPr>
                <w:rFonts w:eastAsia="Times New Roman"/>
                <w:color w:val="262626"/>
                <w:sz w:val="20"/>
                <w:szCs w:val="20"/>
              </w:rPr>
            </w:pPr>
            <w:r>
              <w:rPr>
                <w:rFonts w:eastAsia="Times New Roman"/>
                <w:color w:val="262626"/>
                <w:sz w:val="20"/>
                <w:szCs w:val="20"/>
              </w:rPr>
              <w:t>6</w:t>
            </w:r>
          </w:p>
        </w:tc>
        <w:tc>
          <w:tcPr>
            <w:tcW w:w="0" w:type="auto"/>
            <w:tcBorders>
              <w:bottom w:val="single" w:sz="4" w:space="0" w:color="D9D9D9"/>
            </w:tcBorders>
            <w:tcMar>
              <w:top w:w="60" w:type="dxa"/>
              <w:left w:w="120" w:type="dxa"/>
              <w:bottom w:w="60" w:type="dxa"/>
              <w:right w:w="120" w:type="dxa"/>
            </w:tcMar>
            <w:hideMark/>
          </w:tcPr>
          <w:p w14:paraId="083F48D3" w14:textId="77777777" w:rsidR="00466746" w:rsidRDefault="00466746">
            <w:pPr>
              <w:spacing w:after="80"/>
              <w:jc w:val="right"/>
              <w:rPr>
                <w:rFonts w:eastAsia="Times New Roman"/>
                <w:color w:val="262626"/>
                <w:sz w:val="20"/>
                <w:szCs w:val="20"/>
              </w:rPr>
            </w:pPr>
            <w:r>
              <w:rPr>
                <w:rFonts w:eastAsia="Times New Roman"/>
                <w:color w:val="262626"/>
                <w:sz w:val="20"/>
                <w:szCs w:val="20"/>
              </w:rPr>
              <w:t>1,81</w:t>
            </w:r>
          </w:p>
        </w:tc>
        <w:tc>
          <w:tcPr>
            <w:tcW w:w="0" w:type="auto"/>
            <w:tcBorders>
              <w:bottom w:val="single" w:sz="4" w:space="0" w:color="D9D9D9"/>
            </w:tcBorders>
            <w:tcMar>
              <w:top w:w="60" w:type="dxa"/>
              <w:left w:w="120" w:type="dxa"/>
              <w:bottom w:w="60" w:type="dxa"/>
              <w:right w:w="120" w:type="dxa"/>
            </w:tcMar>
            <w:hideMark/>
          </w:tcPr>
          <w:p w14:paraId="7ED98391" w14:textId="77777777" w:rsidR="00466746" w:rsidRDefault="00466746">
            <w:pPr>
              <w:spacing w:after="80"/>
              <w:jc w:val="right"/>
              <w:rPr>
                <w:rFonts w:eastAsia="Times New Roman"/>
                <w:color w:val="262626"/>
                <w:sz w:val="20"/>
                <w:szCs w:val="20"/>
              </w:rPr>
            </w:pPr>
            <w:r>
              <w:rPr>
                <w:rFonts w:eastAsia="Times New Roman"/>
                <w:color w:val="262626"/>
                <w:sz w:val="20"/>
                <w:szCs w:val="20"/>
              </w:rPr>
              <w:t>4,15</w:t>
            </w:r>
          </w:p>
        </w:tc>
        <w:tc>
          <w:tcPr>
            <w:tcW w:w="0" w:type="auto"/>
            <w:tcBorders>
              <w:bottom w:val="single" w:sz="4" w:space="0" w:color="D9D9D9"/>
            </w:tcBorders>
            <w:tcMar>
              <w:top w:w="60" w:type="dxa"/>
              <w:left w:w="120" w:type="dxa"/>
              <w:bottom w:w="60" w:type="dxa"/>
              <w:right w:w="120" w:type="dxa"/>
            </w:tcMar>
            <w:hideMark/>
          </w:tcPr>
          <w:p w14:paraId="7999455D" w14:textId="77777777" w:rsidR="00466746" w:rsidRDefault="00466746">
            <w:pPr>
              <w:spacing w:after="80"/>
              <w:jc w:val="right"/>
              <w:rPr>
                <w:rFonts w:eastAsia="Times New Roman"/>
                <w:color w:val="262626"/>
                <w:sz w:val="20"/>
                <w:szCs w:val="20"/>
              </w:rPr>
            </w:pPr>
            <w:r>
              <w:rPr>
                <w:rFonts w:eastAsia="Times New Roman"/>
                <w:color w:val="262626"/>
                <w:sz w:val="20"/>
                <w:szCs w:val="20"/>
              </w:rPr>
              <w:t>18.196</w:t>
            </w:r>
          </w:p>
        </w:tc>
        <w:tc>
          <w:tcPr>
            <w:tcW w:w="0" w:type="auto"/>
            <w:tcBorders>
              <w:bottom w:val="single" w:sz="4" w:space="0" w:color="D9D9D9"/>
            </w:tcBorders>
            <w:tcMar>
              <w:top w:w="60" w:type="dxa"/>
              <w:left w:w="120" w:type="dxa"/>
              <w:bottom w:w="60" w:type="dxa"/>
              <w:right w:w="120" w:type="dxa"/>
            </w:tcMar>
            <w:hideMark/>
          </w:tcPr>
          <w:p w14:paraId="0806EC03" w14:textId="77777777" w:rsidR="00466746" w:rsidRDefault="00466746">
            <w:pPr>
              <w:spacing w:after="80"/>
              <w:jc w:val="right"/>
              <w:rPr>
                <w:rFonts w:eastAsia="Times New Roman"/>
                <w:color w:val="262626"/>
                <w:sz w:val="20"/>
                <w:szCs w:val="20"/>
              </w:rPr>
            </w:pPr>
            <w:r>
              <w:rPr>
                <w:rFonts w:eastAsia="Times New Roman"/>
                <w:color w:val="262626"/>
                <w:sz w:val="20"/>
                <w:szCs w:val="20"/>
              </w:rPr>
              <w:t>17.254 – 19.190</w:t>
            </w:r>
          </w:p>
        </w:tc>
        <w:tc>
          <w:tcPr>
            <w:tcW w:w="0" w:type="auto"/>
            <w:tcBorders>
              <w:bottom w:val="single" w:sz="4" w:space="0" w:color="D9D9D9"/>
            </w:tcBorders>
            <w:tcMar>
              <w:top w:w="60" w:type="dxa"/>
              <w:left w:w="120" w:type="dxa"/>
              <w:bottom w:w="60" w:type="dxa"/>
              <w:right w:w="120" w:type="dxa"/>
            </w:tcMar>
            <w:hideMark/>
          </w:tcPr>
          <w:p w14:paraId="0C98DFDF" w14:textId="77777777" w:rsidR="00466746" w:rsidRDefault="00466746">
            <w:pPr>
              <w:spacing w:after="80"/>
              <w:jc w:val="right"/>
              <w:rPr>
                <w:rFonts w:eastAsia="Times New Roman"/>
                <w:color w:val="262626"/>
                <w:sz w:val="20"/>
                <w:szCs w:val="20"/>
              </w:rPr>
            </w:pPr>
            <w:r>
              <w:rPr>
                <w:rFonts w:eastAsia="Times New Roman"/>
                <w:color w:val="262626"/>
                <w:sz w:val="20"/>
                <w:szCs w:val="20"/>
              </w:rPr>
              <w:t>16.775 – 19.738</w:t>
            </w:r>
          </w:p>
        </w:tc>
      </w:tr>
    </w:tbl>
    <w:p w14:paraId="766B99A8" w14:textId="77777777" w:rsidR="00466746" w:rsidRDefault="00466746">
      <w:pPr>
        <w:pStyle w:val="cap"/>
        <w:rPr>
          <w:lang w:val="id-ID"/>
        </w:rPr>
      </w:pPr>
      <w:r>
        <w:rPr>
          <w:lang w:val="id-ID"/>
        </w:rPr>
        <w:t>Tabel 5.5 Forecast BMA dari anchor September 2026 = 17.870 (B5_bma_final_forecast).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41"/>
      </w:tblGrid>
      <w:tr w:rsidR="00000000" w14:paraId="304F54CB" w14:textId="77777777">
        <w:trPr>
          <w:tblCellSpacing w:w="15" w:type="dxa"/>
        </w:trPr>
        <w:tc>
          <w:tcPr>
            <w:tcW w:w="0" w:type="auto"/>
            <w:tcBorders>
              <w:left w:val="single" w:sz="24" w:space="0" w:color="1F5A8D"/>
            </w:tcBorders>
            <w:shd w:val="clear" w:color="auto" w:fill="EAF1F8"/>
            <w:tcMar>
              <w:top w:w="120" w:type="dxa"/>
              <w:left w:w="200" w:type="dxa"/>
              <w:bottom w:w="120" w:type="dxa"/>
              <w:right w:w="200" w:type="dxa"/>
            </w:tcMar>
            <w:vAlign w:val="center"/>
            <w:hideMark/>
          </w:tcPr>
          <w:p w14:paraId="18F2A923" w14:textId="77777777" w:rsidR="00466746" w:rsidRDefault="00466746">
            <w:pPr>
              <w:rPr>
                <w:rFonts w:eastAsia="Times New Roman"/>
                <w:color w:val="262626"/>
                <w:sz w:val="21"/>
                <w:szCs w:val="21"/>
              </w:rPr>
            </w:pPr>
            <w:r>
              <w:rPr>
                <w:rFonts w:eastAsia="Times New Roman"/>
                <w:b/>
                <w:bCs/>
                <w:color w:val="262626"/>
                <w:sz w:val="21"/>
                <w:szCs w:val="21"/>
              </w:rPr>
              <w:lastRenderedPageBreak/>
              <w:t>Contoh hitung Maret 2027.</w:t>
            </w:r>
            <w:r>
              <w:rPr>
                <w:rFonts w:eastAsia="Times New Roman"/>
                <w:color w:val="262626"/>
                <w:sz w:val="21"/>
                <w:szCs w:val="21"/>
              </w:rPr>
              <w:t xml:space="preserve"> Mean = 1,81%, sd = 4,15%.</w:t>
            </w:r>
            <w:r>
              <w:rPr>
                <w:rFonts w:eastAsia="Times New Roman"/>
                <w:color w:val="262626"/>
                <w:sz w:val="21"/>
                <w:szCs w:val="21"/>
              </w:rPr>
              <w:br/>
              <w:t>Median = 17.870 × exp(1,81/100) = 17.870 × 1,01826 = 18.196.</w:t>
            </w:r>
            <w:r>
              <w:rPr>
                <w:rFonts w:eastAsia="Times New Roman"/>
                <w:color w:val="262626"/>
                <w:sz w:val="21"/>
                <w:szCs w:val="21"/>
              </w:rPr>
              <w:br/>
              <w:t>Batas bawah 80% = 17.870 × exp((1,81 − 1,2816 × 4,15)/100) = 17.870 × exp(−0,0351) = 17.254.</w:t>
            </w:r>
            <w:r>
              <w:rPr>
                <w:rFonts w:eastAsia="Times New Roman"/>
                <w:color w:val="262626"/>
                <w:sz w:val="21"/>
                <w:szCs w:val="21"/>
              </w:rPr>
              <w:br/>
              <w:t xml:space="preserve">Batas atas 80% = 17.870 × exp((1,81 + 1,2816 × 4,15)/100) = 17.870 × exp(0,0713) = 19.190. </w:t>
            </w:r>
          </w:p>
        </w:tc>
      </w:tr>
    </w:tbl>
    <w:p w14:paraId="6E74C89C" w14:textId="77777777" w:rsidR="00466746" w:rsidRDefault="00466746">
      <w:pPr>
        <w:pStyle w:val="Heading2"/>
        <w:rPr>
          <w:rFonts w:eastAsia="Times New Roman"/>
          <w:lang w:val="id-ID"/>
        </w:rPr>
      </w:pPr>
      <w:bookmarkStart w:id="36" w:name="_Toc244457913"/>
      <w:r>
        <w:rPr>
          <w:rFonts w:eastAsia="Times New Roman"/>
          <w:lang w:val="id-ID"/>
        </w:rPr>
        <w:t>5.8 Satu persamaan per horizon, estimasi ulang setiap origin</w:t>
      </w:r>
      <w:bookmarkEnd w:id="36"/>
    </w:p>
    <w:p w14:paraId="1140F2D9" w14:textId="77777777" w:rsidR="00466746" w:rsidRDefault="00466746">
      <w:pPr>
        <w:pStyle w:val="NormalWeb"/>
        <w:rPr>
          <w:color w:val="262626"/>
          <w:sz w:val="22"/>
          <w:szCs w:val="22"/>
          <w:lang w:val="id-ID"/>
        </w:rPr>
      </w:pPr>
      <w:r>
        <w:rPr>
          <w:color w:val="262626"/>
          <w:sz w:val="22"/>
          <w:szCs w:val="22"/>
          <w:lang w:val="id-ID"/>
        </w:rPr>
        <w:t xml:space="preserve">Karena persamaan untuk </w:t>
      </w:r>
      <w:r>
        <w:rPr>
          <w:i/>
          <w:iCs/>
          <w:color w:val="262626"/>
          <w:sz w:val="22"/>
          <w:szCs w:val="22"/>
          <w:lang w:val="id-ID"/>
        </w:rPr>
        <w:t>h</w:t>
      </w:r>
      <w:r>
        <w:rPr>
          <w:color w:val="262626"/>
          <w:sz w:val="22"/>
          <w:szCs w:val="22"/>
          <w:lang w:val="id-ID"/>
        </w:rPr>
        <w:t xml:space="preserve"> = 1 berbeda dari persamaan untuk </w:t>
      </w:r>
      <w:r>
        <w:rPr>
          <w:i/>
          <w:iCs/>
          <w:color w:val="262626"/>
          <w:sz w:val="22"/>
          <w:szCs w:val="22"/>
          <w:lang w:val="id-ID"/>
        </w:rPr>
        <w:t>h</w:t>
      </w:r>
      <w:r>
        <w:rPr>
          <w:color w:val="262626"/>
          <w:sz w:val="22"/>
          <w:szCs w:val="22"/>
          <w:lang w:val="id-ID"/>
        </w:rPr>
        <w:t xml:space="preserve"> = 6, forecast bulan Oktober 2026 dan Maret 2027 berasal dari dua regresi berbeda. Itu sebabnya jalur baseline tidak harus berupa garis lurus. Di backtest, untuk setiap origin dari Januari 2021 sampai Februari 2026, seluruh 64 model diestimasi ulang hanya dengan data yang tersedia saat itu. Tidak ada informasi masa depan yang bocor ke pemilihan bobot.</w:t>
      </w:r>
    </w:p>
    <w:p w14:paraId="03B13126" w14:textId="77777777" w:rsidR="00466746" w:rsidRDefault="00466746">
      <w:pPr>
        <w:pStyle w:val="Heading2"/>
        <w:rPr>
          <w:rFonts w:eastAsia="Times New Roman"/>
          <w:lang w:val="id-ID"/>
        </w:rPr>
      </w:pPr>
      <w:bookmarkStart w:id="37" w:name="_Toc244457914"/>
      <w:r>
        <w:rPr>
          <w:rFonts w:eastAsia="Times New Roman"/>
          <w:lang w:val="id-ID"/>
        </w:rPr>
        <w:t>5.9 Mengapa baseline naik bertahap: peran drift</w:t>
      </w:r>
      <w:bookmarkEnd w:id="37"/>
    </w:p>
    <w:p w14:paraId="3FB728C4" w14:textId="77777777" w:rsidR="00466746" w:rsidRDefault="00466746">
      <w:pPr>
        <w:pStyle w:val="NormalWeb"/>
        <w:rPr>
          <w:color w:val="262626"/>
          <w:sz w:val="22"/>
          <w:szCs w:val="22"/>
          <w:lang w:val="id-ID"/>
        </w:rPr>
      </w:pPr>
      <w:r>
        <w:rPr>
          <w:color w:val="262626"/>
          <w:sz w:val="22"/>
          <w:szCs w:val="22"/>
          <w:lang w:val="id-ID"/>
        </w:rPr>
        <w:t xml:space="preserve">Baseline BMA naik sekitar 0,3% per bulan. Penyebab utamanya adalah konstanta α, yang ada di semua 64 model dan tidak disusutkan. Konstanta ini mencerminkan rata-rata perubahan kurs </w:t>
      </w:r>
      <w:r>
        <w:rPr>
          <w:i/>
          <w:iCs/>
          <w:color w:val="262626"/>
          <w:sz w:val="22"/>
          <w:szCs w:val="22"/>
          <w:lang w:val="id-ID"/>
        </w:rPr>
        <w:t>h</w:t>
      </w:r>
      <w:r>
        <w:rPr>
          <w:color w:val="262626"/>
          <w:sz w:val="22"/>
          <w:szCs w:val="22"/>
          <w:lang w:val="id-ID"/>
        </w:rPr>
        <w:t xml:space="preserve"> bulan di sampel 2014–2026, yaitu tren depresiasi historis rupiah. Prediktor hanya menggeser forecast sedikit dari drift itu, karena koefisiennya tinggal sekitar 20% dari OLS dan PIP-nya sekitar 0,5.</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41"/>
      </w:tblGrid>
      <w:tr w:rsidR="00000000" w14:paraId="5393A74A" w14:textId="77777777">
        <w:trPr>
          <w:tblCellSpacing w:w="15" w:type="dxa"/>
        </w:trPr>
        <w:tc>
          <w:tcPr>
            <w:tcW w:w="0" w:type="auto"/>
            <w:tcBorders>
              <w:left w:val="single" w:sz="24" w:space="0" w:color="A8322D"/>
            </w:tcBorders>
            <w:shd w:val="clear" w:color="auto" w:fill="FBEDEC"/>
            <w:tcMar>
              <w:top w:w="120" w:type="dxa"/>
              <w:left w:w="200" w:type="dxa"/>
              <w:bottom w:w="120" w:type="dxa"/>
              <w:right w:w="200" w:type="dxa"/>
            </w:tcMar>
            <w:vAlign w:val="center"/>
            <w:hideMark/>
          </w:tcPr>
          <w:p w14:paraId="70A3B640" w14:textId="77777777" w:rsidR="00466746" w:rsidRDefault="00466746">
            <w:pPr>
              <w:rPr>
                <w:rFonts w:eastAsia="Times New Roman"/>
                <w:color w:val="262626"/>
                <w:sz w:val="21"/>
                <w:szCs w:val="21"/>
              </w:rPr>
            </w:pPr>
            <w:r>
              <w:rPr>
                <w:rFonts w:eastAsia="Times New Roman"/>
                <w:b/>
                <w:bCs/>
                <w:color w:val="262626"/>
                <w:sz w:val="21"/>
                <w:szCs w:val="21"/>
              </w:rPr>
              <w:t>Implikasi penting.</w:t>
            </w:r>
            <w:r>
              <w:rPr>
                <w:rFonts w:eastAsia="Times New Roman"/>
                <w:color w:val="262626"/>
                <w:sz w:val="21"/>
                <w:szCs w:val="21"/>
              </w:rPr>
              <w:t xml:space="preserve"> </w:t>
            </w:r>
            <w:r>
              <w:rPr>
                <w:rFonts w:eastAsia="Times New Roman"/>
                <w:color w:val="262626"/>
                <w:sz w:val="21"/>
                <w:szCs w:val="21"/>
              </w:rPr>
              <w:t xml:space="preserve">Keunggulan BMA atas random walk di periode test sebagian besar berasal dari drift, dan periode test 2024–2026 kebetulan periode depresiasi rupiah. Jika tren rupiah berbalik menguat dalam waktu lama, baseline BMA akan tertinggal sampai drift yang diestimasi menyesuaikan. Ini dicatat sebagai keterbatasan (Bab 11) dan menjadi alasan untuk mengevaluasi ulang model secara berkala dengan data baru. </w:t>
            </w:r>
          </w:p>
        </w:tc>
      </w:tr>
    </w:tbl>
    <w:p w14:paraId="6285AD67" w14:textId="77777777" w:rsidR="00466746" w:rsidRDefault="00466746">
      <w:pPr>
        <w:pStyle w:val="Heading1"/>
        <w:rPr>
          <w:rFonts w:eastAsia="Times New Roman"/>
          <w:lang w:val="id-ID"/>
        </w:rPr>
      </w:pPr>
      <w:bookmarkStart w:id="38" w:name="_Toc244457915"/>
      <w:r>
        <w:rPr>
          <w:rFonts w:eastAsia="Times New Roman"/>
          <w:lang w:val="id-ID"/>
        </w:rPr>
        <w:lastRenderedPageBreak/>
        <w:t>6. Model 2: BVARX (Efek Skenario)</w:t>
      </w:r>
      <w:bookmarkEnd w:id="38"/>
    </w:p>
    <w:p w14:paraId="3D5A3B5C" w14:textId="77777777" w:rsidR="00466746" w:rsidRDefault="00466746">
      <w:pPr>
        <w:pStyle w:val="Heading2"/>
        <w:rPr>
          <w:rFonts w:eastAsia="Times New Roman"/>
          <w:lang w:val="id-ID"/>
        </w:rPr>
      </w:pPr>
      <w:bookmarkStart w:id="39" w:name="_Toc244457916"/>
      <w:r>
        <w:rPr>
          <w:rFonts w:eastAsia="Times New Roman"/>
          <w:lang w:val="id-ID"/>
        </w:rPr>
        <w:t>6.1 Intuisi: VAR sebagai sistem persamaan</w:t>
      </w:r>
      <w:bookmarkEnd w:id="39"/>
    </w:p>
    <w:p w14:paraId="49A40453" w14:textId="77777777" w:rsidR="00466746" w:rsidRDefault="00466746">
      <w:pPr>
        <w:pStyle w:val="NormalWeb"/>
        <w:rPr>
          <w:color w:val="262626"/>
          <w:sz w:val="22"/>
          <w:szCs w:val="22"/>
          <w:lang w:val="id-ID"/>
        </w:rPr>
      </w:pPr>
      <w:r>
        <w:rPr>
          <w:b/>
          <w:bCs/>
          <w:color w:val="262626"/>
          <w:sz w:val="22"/>
          <w:szCs w:val="22"/>
          <w:lang w:val="id-ID"/>
        </w:rPr>
        <w:t>VAR</w:t>
      </w:r>
      <w:r>
        <w:rPr>
          <w:color w:val="262626"/>
          <w:sz w:val="22"/>
          <w:szCs w:val="22"/>
          <w:lang w:val="id-ID"/>
        </w:rPr>
        <w:t xml:space="preserve"> </w:t>
      </w:r>
      <w:r>
        <w:rPr>
          <w:color w:val="262626"/>
          <w:sz w:val="22"/>
          <w:szCs w:val="22"/>
          <w:lang w:val="id-ID"/>
        </w:rPr>
        <w:t xml:space="preserve">(vector autoregression) adalah sekumpulan regresi (Sims, 1980), satu untuk setiap variabel, dengan aturan sederhana: setiap variabel dijelaskan oleh nilai masa lalu </w:t>
      </w:r>
      <w:r>
        <w:rPr>
          <w:i/>
          <w:iCs/>
          <w:color w:val="262626"/>
          <w:sz w:val="22"/>
          <w:szCs w:val="22"/>
          <w:lang w:val="id-ID"/>
        </w:rPr>
        <w:t>semua</w:t>
      </w:r>
      <w:r>
        <w:rPr>
          <w:color w:val="262626"/>
          <w:sz w:val="22"/>
          <w:szCs w:val="22"/>
          <w:lang w:val="id-ID"/>
        </w:rPr>
        <w:t xml:space="preserve"> </w:t>
      </w:r>
      <w:r>
        <w:rPr>
          <w:color w:val="262626"/>
          <w:sz w:val="22"/>
          <w:szCs w:val="22"/>
          <w:lang w:val="id-ID"/>
        </w:rPr>
        <w:t>variabel dalam sistem. Jadi perubahan kurs bulan ini dijelaskan oleh perubahan kurs, trade balance, flows, dan perubahan cadangan satu dan dua bulan lalu; begitu pula trade balance, flows, dan cadangan. Karena semua variabel dimodelkan, sistem bisa diramal bersama: forecast bulan depan semua variabel dipakai untuk meramal bulan berikutnya, dan seterusnya.</w:t>
      </w:r>
    </w:p>
    <w:p w14:paraId="3446BE11" w14:textId="77777777" w:rsidR="00466746" w:rsidRDefault="00466746">
      <w:pPr>
        <w:pStyle w:val="NormalWeb"/>
        <w:rPr>
          <w:color w:val="262626"/>
          <w:sz w:val="22"/>
          <w:szCs w:val="22"/>
          <w:lang w:val="id-ID"/>
        </w:rPr>
      </w:pPr>
      <w:r>
        <w:rPr>
          <w:color w:val="262626"/>
          <w:sz w:val="22"/>
          <w:szCs w:val="22"/>
          <w:lang w:val="id-ID"/>
        </w:rPr>
        <w:t xml:space="preserve">Huruf </w:t>
      </w:r>
      <w:r>
        <w:rPr>
          <w:b/>
          <w:bCs/>
          <w:color w:val="262626"/>
          <w:sz w:val="22"/>
          <w:szCs w:val="22"/>
          <w:lang w:val="id-ID"/>
        </w:rPr>
        <w:t>X</w:t>
      </w:r>
      <w:r>
        <w:rPr>
          <w:color w:val="262626"/>
          <w:sz w:val="22"/>
          <w:szCs w:val="22"/>
          <w:lang w:val="id-ID"/>
        </w:rPr>
        <w:t xml:space="preserve"> berarti ada </w:t>
      </w:r>
      <w:r>
        <w:rPr>
          <w:b/>
          <w:bCs/>
          <w:color w:val="262626"/>
          <w:sz w:val="22"/>
          <w:szCs w:val="22"/>
          <w:lang w:val="id-ID"/>
        </w:rPr>
        <w:t>variabel eksogen</w:t>
      </w:r>
      <w:r>
        <w:rPr>
          <w:color w:val="262626"/>
          <w:sz w:val="22"/>
          <w:szCs w:val="22"/>
          <w:lang w:val="id-ID"/>
        </w:rPr>
        <w:t>: variabel yang memengaruhi sistem tetapi tidak dimodelkan, sehingga nilainya ke depan harus diberikan dari luar. Di sini eksogen utamanya adalah perubahan DXY. Inilah pintu masuk skenario: jalur DXY ke depan bisa diatur sesuai asumsi.</w:t>
      </w:r>
    </w:p>
    <w:p w14:paraId="18F66AD2" w14:textId="77777777" w:rsidR="00466746" w:rsidRDefault="00466746">
      <w:pPr>
        <w:pStyle w:val="NormalWeb"/>
        <w:rPr>
          <w:color w:val="262626"/>
          <w:sz w:val="22"/>
          <w:szCs w:val="22"/>
          <w:lang w:val="id-ID"/>
        </w:rPr>
      </w:pPr>
      <w:r>
        <w:rPr>
          <w:color w:val="262626"/>
          <w:sz w:val="22"/>
          <w:szCs w:val="22"/>
          <w:lang w:val="id-ID"/>
        </w:rPr>
        <w:t xml:space="preserve">Huruf </w:t>
      </w:r>
      <w:r>
        <w:rPr>
          <w:b/>
          <w:bCs/>
          <w:color w:val="262626"/>
          <w:sz w:val="22"/>
          <w:szCs w:val="22"/>
          <w:lang w:val="id-ID"/>
        </w:rPr>
        <w:t>B</w:t>
      </w:r>
      <w:r>
        <w:rPr>
          <w:color w:val="262626"/>
          <w:sz w:val="22"/>
          <w:szCs w:val="22"/>
          <w:lang w:val="id-ID"/>
        </w:rPr>
        <w:t xml:space="preserve"> berarti </w:t>
      </w:r>
      <w:r>
        <w:rPr>
          <w:b/>
          <w:bCs/>
          <w:color w:val="262626"/>
          <w:sz w:val="22"/>
          <w:szCs w:val="22"/>
          <w:lang w:val="id-ID"/>
        </w:rPr>
        <w:t>Bayesian</w:t>
      </w:r>
      <w:r>
        <w:rPr>
          <w:color w:val="262626"/>
          <w:sz w:val="22"/>
          <w:szCs w:val="22"/>
          <w:lang w:val="id-ID"/>
        </w:rPr>
        <w:t>: koefisien diberi prior yang menyusutkannya, karena VAR punya banyak sekali parameter dibanding panjang data.</w:t>
      </w:r>
    </w:p>
    <w:p w14:paraId="406CA932" w14:textId="77777777" w:rsidR="00466746" w:rsidRDefault="00466746">
      <w:pPr>
        <w:pStyle w:val="Heading2"/>
        <w:rPr>
          <w:rFonts w:eastAsia="Times New Roman"/>
          <w:lang w:val="id-ID"/>
        </w:rPr>
      </w:pPr>
      <w:bookmarkStart w:id="40" w:name="_Toc244457917"/>
      <w:r>
        <w:rPr>
          <w:rFonts w:eastAsia="Times New Roman"/>
          <w:lang w:val="id-ID"/>
        </w:rPr>
        <w:t>6.2 Spesifikasi lengkap</w:t>
      </w:r>
      <w:bookmarkEnd w:id="40"/>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41"/>
      </w:tblGrid>
      <w:tr w:rsidR="00000000" w14:paraId="59E7746F" w14:textId="77777777">
        <w:trPr>
          <w:tblCellSpacing w:w="15" w:type="dxa"/>
        </w:trPr>
        <w:tc>
          <w:tcPr>
            <w:tcW w:w="0" w:type="auto"/>
            <w:tcBorders>
              <w:left w:val="single" w:sz="24" w:space="0" w:color="2E7D4F"/>
            </w:tcBorders>
            <w:shd w:val="clear" w:color="auto" w:fill="EEF5EF"/>
            <w:tcMar>
              <w:top w:w="120" w:type="dxa"/>
              <w:left w:w="200" w:type="dxa"/>
              <w:bottom w:w="120" w:type="dxa"/>
              <w:right w:w="200" w:type="dxa"/>
            </w:tcMar>
            <w:vAlign w:val="center"/>
            <w:hideMark/>
          </w:tcPr>
          <w:p w14:paraId="23A3B1C4" w14:textId="77777777" w:rsidR="00466746" w:rsidRDefault="00466746">
            <w:pPr>
              <w:rPr>
                <w:rFonts w:eastAsia="Times New Roman"/>
                <w:color w:val="262626"/>
                <w:sz w:val="21"/>
                <w:szCs w:val="21"/>
              </w:rPr>
            </w:pPr>
            <w:r>
              <w:rPr>
                <w:rFonts w:eastAsia="Times New Roman"/>
                <w:b/>
                <w:bCs/>
                <w:color w:val="262626"/>
                <w:sz w:val="21"/>
                <w:szCs w:val="21"/>
              </w:rPr>
              <w:t>Dalam bahasa sederhana.</w:t>
            </w:r>
            <w:r>
              <w:rPr>
                <w:rFonts w:eastAsia="Times New Roman"/>
                <w:color w:val="262626"/>
                <w:sz w:val="21"/>
                <w:szCs w:val="21"/>
              </w:rPr>
              <w:t xml:space="preserve"> </w:t>
            </w:r>
            <w:r>
              <w:rPr>
                <w:rFonts w:eastAsia="Times New Roman"/>
                <w:color w:val="262626"/>
                <w:sz w:val="21"/>
                <w:szCs w:val="21"/>
              </w:rPr>
              <w:t xml:space="preserve">Ada empat regresi yang dijalankan bersamaan. Contohnya persamaan kurs: perubahan kurs bulan ini dijelaskan oleh (1) perubahan kurs, trade balance, flows, dan perubahan cadangan pada satu dan dua bulan lalu, (2) perubahan DXY bulan ini, (3) pola musiman, dan (4) dummy bulan ekstrem. Tiga persamaan lain sama, hanya variabel di kiri yang berbeda. Kejutan (residual) di keempat persamaan boleh saling berkorelasi, dan korelasi inilah yang nanti dipakai untuk skenario. </w:t>
            </w:r>
          </w:p>
        </w:tc>
      </w:tr>
    </w:tbl>
    <w:p w14:paraId="1F6AA410" w14:textId="77777777" w:rsidR="00466746" w:rsidRDefault="00466746">
      <w:pPr>
        <w:pStyle w:val="NormalWeb"/>
        <w:rPr>
          <w:color w:val="262626"/>
          <w:sz w:val="22"/>
          <w:szCs w:val="22"/>
          <w:lang w:val="id-ID"/>
        </w:rPr>
      </w:pPr>
      <w:r>
        <w:rPr>
          <w:color w:val="262626"/>
          <w:sz w:val="22"/>
          <w:szCs w:val="22"/>
          <w:lang w:val="id-ID"/>
        </w:rPr>
        <w:t xml:space="preserve">Vektor variabel endogen (ditentukan di dalam sistem) pada bulan </w:t>
      </w:r>
      <w:r>
        <w:rPr>
          <w:i/>
          <w:iCs/>
          <w:color w:val="262626"/>
          <w:sz w:val="22"/>
          <w:szCs w:val="22"/>
          <w:lang w:val="id-ID"/>
        </w:rPr>
        <w:t>t</w:t>
      </w:r>
      <w:r>
        <w:rPr>
          <w:color w:val="262626"/>
          <w:sz w:val="22"/>
          <w:szCs w:val="22"/>
          <w:lang w:val="id-ID"/>
        </w:rPr>
        <w:t>:</w:t>
      </w:r>
    </w:p>
    <w:p w14:paraId="5924B634" w14:textId="77777777" w:rsidR="00466746" w:rsidRDefault="00466746">
      <w:pPr>
        <w:pStyle w:val="eq"/>
        <w:rPr>
          <w:color w:val="262626"/>
          <w:lang w:val="id-ID"/>
        </w:rPr>
      </w:pPr>
      <w:r>
        <w:rPr>
          <w:b/>
          <w:bCs/>
          <w:color w:val="262626"/>
          <w:lang w:val="id-ID"/>
        </w:rPr>
        <w:t>y</w:t>
      </w:r>
      <w:r>
        <w:rPr>
          <w:color w:val="262626"/>
          <w:vertAlign w:val="subscript"/>
          <w:lang w:val="id-ID"/>
        </w:rPr>
        <w:t>t</w:t>
      </w:r>
      <w:r>
        <w:rPr>
          <w:color w:val="262626"/>
          <w:lang w:val="id-ID"/>
        </w:rPr>
        <w:t xml:space="preserve"> = [ Δ</w:t>
      </w:r>
      <w:r>
        <w:rPr>
          <w:i/>
          <w:iCs/>
          <w:color w:val="262626"/>
          <w:lang w:val="id-ID"/>
        </w:rPr>
        <w:t>s</w:t>
      </w:r>
      <w:r>
        <w:rPr>
          <w:color w:val="262626"/>
          <w:vertAlign w:val="subscript"/>
          <w:lang w:val="id-ID"/>
        </w:rPr>
        <w:t>t</w:t>
      </w:r>
      <w:r>
        <w:rPr>
          <w:color w:val="262626"/>
          <w:lang w:val="id-ID"/>
        </w:rPr>
        <w:t>, TB</w:t>
      </w:r>
      <w:r>
        <w:rPr>
          <w:color w:val="262626"/>
          <w:vertAlign w:val="subscript"/>
          <w:lang w:val="id-ID"/>
        </w:rPr>
        <w:t>t</w:t>
      </w:r>
      <w:r>
        <w:rPr>
          <w:color w:val="262626"/>
          <w:lang w:val="id-ID"/>
        </w:rPr>
        <w:t>, F</w:t>
      </w:r>
      <w:r>
        <w:rPr>
          <w:color w:val="262626"/>
          <w:vertAlign w:val="subscript"/>
          <w:lang w:val="id-ID"/>
        </w:rPr>
        <w:t>t</w:t>
      </w:r>
      <w:r>
        <w:rPr>
          <w:color w:val="262626"/>
          <w:lang w:val="id-ID"/>
        </w:rPr>
        <w:t>/10, Δ</w:t>
      </w:r>
      <w:r>
        <w:rPr>
          <w:i/>
          <w:iCs/>
          <w:color w:val="262626"/>
          <w:lang w:val="id-ID"/>
        </w:rPr>
        <w:t>r</w:t>
      </w:r>
      <w:r>
        <w:rPr>
          <w:color w:val="262626"/>
          <w:vertAlign w:val="subscript"/>
          <w:lang w:val="id-ID"/>
        </w:rPr>
        <w:t>t</w:t>
      </w:r>
      <w:r>
        <w:rPr>
          <w:color w:val="262626"/>
          <w:lang w:val="id-ID"/>
        </w:rPr>
        <w:t xml:space="preserve"> ]′</w:t>
      </w:r>
    </w:p>
    <w:p w14:paraId="706ED22A" w14:textId="77777777" w:rsidR="00466746" w:rsidRDefault="00466746">
      <w:pPr>
        <w:pStyle w:val="NormalWeb"/>
        <w:rPr>
          <w:color w:val="262626"/>
          <w:sz w:val="22"/>
          <w:szCs w:val="22"/>
          <w:lang w:val="id-ID"/>
        </w:rPr>
      </w:pPr>
      <w:r>
        <w:rPr>
          <w:color w:val="262626"/>
          <w:sz w:val="22"/>
          <w:szCs w:val="22"/>
          <w:lang w:val="id-ID"/>
        </w:rPr>
        <w:t>dengan Δ</w:t>
      </w:r>
      <w:r>
        <w:rPr>
          <w:i/>
          <w:iCs/>
          <w:color w:val="262626"/>
          <w:sz w:val="22"/>
          <w:szCs w:val="22"/>
          <w:lang w:val="id-ID"/>
        </w:rPr>
        <w:t>s</w:t>
      </w:r>
      <w:r>
        <w:rPr>
          <w:color w:val="262626"/>
          <w:sz w:val="22"/>
          <w:szCs w:val="22"/>
          <w:lang w:val="id-ID"/>
        </w:rPr>
        <w:t xml:space="preserve"> = 100 × Δln USD/IDR, TB = trade balance (USD bn), F = net flows (Rp tn, dibagi 10), dan Δ</w:t>
      </w:r>
      <w:r>
        <w:rPr>
          <w:i/>
          <w:iCs/>
          <w:color w:val="262626"/>
          <w:sz w:val="22"/>
          <w:szCs w:val="22"/>
          <w:lang w:val="id-ID"/>
        </w:rPr>
        <w:t>r</w:t>
      </w:r>
      <w:r>
        <w:rPr>
          <w:color w:val="262626"/>
          <w:sz w:val="22"/>
          <w:szCs w:val="22"/>
          <w:lang w:val="id-ID"/>
        </w:rPr>
        <w:t xml:space="preserve"> = 100 × Δln cadangan devisa. Variabel eksogen:</w:t>
      </w:r>
    </w:p>
    <w:p w14:paraId="668176F6" w14:textId="77777777" w:rsidR="00466746" w:rsidRDefault="00466746">
      <w:pPr>
        <w:pStyle w:val="eq"/>
        <w:rPr>
          <w:color w:val="262626"/>
          <w:lang w:val="id-ID"/>
        </w:rPr>
      </w:pPr>
      <w:r>
        <w:rPr>
          <w:b/>
          <w:bCs/>
          <w:color w:val="262626"/>
          <w:lang w:val="id-ID"/>
        </w:rPr>
        <w:t>x</w:t>
      </w:r>
      <w:r>
        <w:rPr>
          <w:color w:val="262626"/>
          <w:vertAlign w:val="subscript"/>
          <w:lang w:val="id-ID"/>
        </w:rPr>
        <w:t>t</w:t>
      </w:r>
      <w:r>
        <w:rPr>
          <w:color w:val="262626"/>
          <w:lang w:val="id-ID"/>
        </w:rPr>
        <w:t xml:space="preserve"> = [ Δ</w:t>
      </w:r>
      <w:r>
        <w:rPr>
          <w:i/>
          <w:iCs/>
          <w:color w:val="262626"/>
          <w:lang w:val="id-ID"/>
        </w:rPr>
        <w:t>d</w:t>
      </w:r>
      <w:r>
        <w:rPr>
          <w:color w:val="262626"/>
          <w:vertAlign w:val="subscript"/>
          <w:lang w:val="id-ID"/>
        </w:rPr>
        <w:t>t</w:t>
      </w:r>
      <w:r>
        <w:rPr>
          <w:color w:val="262626"/>
          <w:lang w:val="id-ID"/>
        </w:rPr>
        <w:t>, sin12</w:t>
      </w:r>
      <w:r>
        <w:rPr>
          <w:color w:val="262626"/>
          <w:vertAlign w:val="subscript"/>
          <w:lang w:val="id-ID"/>
        </w:rPr>
        <w:t>t</w:t>
      </w:r>
      <w:r>
        <w:rPr>
          <w:color w:val="262626"/>
          <w:lang w:val="id-ID"/>
        </w:rPr>
        <w:t>, cos12</w:t>
      </w:r>
      <w:r>
        <w:rPr>
          <w:color w:val="262626"/>
          <w:vertAlign w:val="subscript"/>
          <w:lang w:val="id-ID"/>
        </w:rPr>
        <w:t>t</w:t>
      </w:r>
      <w:r>
        <w:rPr>
          <w:color w:val="262626"/>
          <w:lang w:val="id-ID"/>
        </w:rPr>
        <w:t>, sin6</w:t>
      </w:r>
      <w:r>
        <w:rPr>
          <w:color w:val="262626"/>
          <w:vertAlign w:val="subscript"/>
          <w:lang w:val="id-ID"/>
        </w:rPr>
        <w:t>t</w:t>
      </w:r>
      <w:r>
        <w:rPr>
          <w:color w:val="262626"/>
          <w:lang w:val="id-ID"/>
        </w:rPr>
        <w:t>, cos6</w:t>
      </w:r>
      <w:r>
        <w:rPr>
          <w:color w:val="262626"/>
          <w:vertAlign w:val="subscript"/>
          <w:lang w:val="id-ID"/>
        </w:rPr>
        <w:t>t</w:t>
      </w:r>
      <w:r>
        <w:rPr>
          <w:color w:val="262626"/>
          <w:lang w:val="id-ID"/>
        </w:rPr>
        <w:t>, D</w:t>
      </w:r>
      <w:r>
        <w:rPr>
          <w:color w:val="262626"/>
          <w:vertAlign w:val="subscript"/>
          <w:lang w:val="id-ID"/>
        </w:rPr>
        <w:t>2015m10</w:t>
      </w:r>
      <w:r>
        <w:rPr>
          <w:color w:val="262626"/>
          <w:lang w:val="id-ID"/>
        </w:rPr>
        <w:t>, D</w:t>
      </w:r>
      <w:r>
        <w:rPr>
          <w:color w:val="262626"/>
          <w:vertAlign w:val="subscript"/>
          <w:lang w:val="id-ID"/>
        </w:rPr>
        <w:t>2018m11</w:t>
      </w:r>
      <w:r>
        <w:rPr>
          <w:color w:val="262626"/>
          <w:lang w:val="id-ID"/>
        </w:rPr>
        <w:t>, D</w:t>
      </w:r>
      <w:r>
        <w:rPr>
          <w:color w:val="262626"/>
          <w:vertAlign w:val="subscript"/>
          <w:lang w:val="id-ID"/>
        </w:rPr>
        <w:t>2020m3</w:t>
      </w:r>
      <w:r>
        <w:rPr>
          <w:color w:val="262626"/>
          <w:lang w:val="id-ID"/>
        </w:rPr>
        <w:t>, D</w:t>
      </w:r>
      <w:r>
        <w:rPr>
          <w:color w:val="262626"/>
          <w:vertAlign w:val="subscript"/>
          <w:lang w:val="id-ID"/>
        </w:rPr>
        <w:t>2020m4</w:t>
      </w:r>
      <w:r>
        <w:rPr>
          <w:color w:val="262626"/>
          <w:lang w:val="id-ID"/>
        </w:rPr>
        <w:t xml:space="preserve"> ]′</w:t>
      </w:r>
    </w:p>
    <w:p w14:paraId="0FBDB62E" w14:textId="77777777" w:rsidR="00466746" w:rsidRDefault="00466746">
      <w:pPr>
        <w:pStyle w:val="NormalWeb"/>
        <w:rPr>
          <w:color w:val="262626"/>
          <w:sz w:val="22"/>
          <w:szCs w:val="22"/>
          <w:lang w:val="id-ID"/>
        </w:rPr>
      </w:pPr>
      <w:r>
        <w:rPr>
          <w:color w:val="262626"/>
          <w:sz w:val="22"/>
          <w:szCs w:val="22"/>
          <w:lang w:val="id-ID"/>
        </w:rPr>
        <w:t>dengan Δ</w:t>
      </w:r>
      <w:r>
        <w:rPr>
          <w:i/>
          <w:iCs/>
          <w:color w:val="262626"/>
          <w:sz w:val="22"/>
          <w:szCs w:val="22"/>
          <w:lang w:val="id-ID"/>
        </w:rPr>
        <w:t>d</w:t>
      </w:r>
      <w:r>
        <w:rPr>
          <w:color w:val="262626"/>
          <w:sz w:val="22"/>
          <w:szCs w:val="22"/>
          <w:lang w:val="id-ID"/>
        </w:rPr>
        <w:t xml:space="preserve"> = 100 × Δln DXY. Model dengan lag </w:t>
      </w:r>
      <w:r>
        <w:rPr>
          <w:i/>
          <w:iCs/>
          <w:color w:val="262626"/>
          <w:sz w:val="22"/>
          <w:szCs w:val="22"/>
          <w:lang w:val="id-ID"/>
        </w:rPr>
        <w:t>p</w:t>
      </w:r>
      <w:r>
        <w:rPr>
          <w:color w:val="262626"/>
          <w:sz w:val="22"/>
          <w:szCs w:val="22"/>
          <w:lang w:val="id-ID"/>
        </w:rPr>
        <w:t xml:space="preserve"> = 2:</w:t>
      </w:r>
    </w:p>
    <w:p w14:paraId="7C02AB05" w14:textId="77777777" w:rsidR="00466746" w:rsidRDefault="00466746">
      <w:pPr>
        <w:pStyle w:val="eq"/>
        <w:rPr>
          <w:color w:val="262626"/>
          <w:lang w:val="id-ID"/>
        </w:rPr>
      </w:pPr>
      <w:r>
        <w:rPr>
          <w:b/>
          <w:bCs/>
          <w:color w:val="262626"/>
          <w:lang w:val="id-ID"/>
        </w:rPr>
        <w:t>y</w:t>
      </w:r>
      <w:r>
        <w:rPr>
          <w:color w:val="262626"/>
          <w:vertAlign w:val="subscript"/>
          <w:lang w:val="id-ID"/>
        </w:rPr>
        <w:t>t</w:t>
      </w:r>
      <w:r>
        <w:rPr>
          <w:color w:val="262626"/>
          <w:lang w:val="id-ID"/>
        </w:rPr>
        <w:t xml:space="preserve"> = </w:t>
      </w:r>
      <w:r>
        <w:rPr>
          <w:b/>
          <w:bCs/>
          <w:color w:val="262626"/>
          <w:lang w:val="id-ID"/>
        </w:rPr>
        <w:t>c</w:t>
      </w:r>
      <w:r>
        <w:rPr>
          <w:color w:val="262626"/>
          <w:lang w:val="id-ID"/>
        </w:rPr>
        <w:t xml:space="preserve"> + A</w:t>
      </w:r>
      <w:r>
        <w:rPr>
          <w:color w:val="262626"/>
          <w:vertAlign w:val="subscript"/>
          <w:lang w:val="id-ID"/>
        </w:rPr>
        <w:t>1</w:t>
      </w:r>
      <w:r>
        <w:rPr>
          <w:color w:val="262626"/>
          <w:lang w:val="id-ID"/>
        </w:rPr>
        <w:t xml:space="preserve"> </w:t>
      </w:r>
      <w:r>
        <w:rPr>
          <w:b/>
          <w:bCs/>
          <w:color w:val="262626"/>
          <w:lang w:val="id-ID"/>
        </w:rPr>
        <w:t>y</w:t>
      </w:r>
      <w:r>
        <w:rPr>
          <w:color w:val="262626"/>
          <w:vertAlign w:val="subscript"/>
          <w:lang w:val="id-ID"/>
        </w:rPr>
        <w:t>t−1</w:t>
      </w:r>
      <w:r>
        <w:rPr>
          <w:color w:val="262626"/>
          <w:lang w:val="id-ID"/>
        </w:rPr>
        <w:t xml:space="preserve"> + A</w:t>
      </w:r>
      <w:r>
        <w:rPr>
          <w:color w:val="262626"/>
          <w:vertAlign w:val="subscript"/>
          <w:lang w:val="id-ID"/>
        </w:rPr>
        <w:t>2</w:t>
      </w:r>
      <w:r>
        <w:rPr>
          <w:color w:val="262626"/>
          <w:lang w:val="id-ID"/>
        </w:rPr>
        <w:t xml:space="preserve"> </w:t>
      </w:r>
      <w:r>
        <w:rPr>
          <w:b/>
          <w:bCs/>
          <w:color w:val="262626"/>
          <w:lang w:val="id-ID"/>
        </w:rPr>
        <w:t>y</w:t>
      </w:r>
      <w:r>
        <w:rPr>
          <w:color w:val="262626"/>
          <w:vertAlign w:val="subscript"/>
          <w:lang w:val="id-ID"/>
        </w:rPr>
        <w:t>t−2</w:t>
      </w:r>
      <w:r>
        <w:rPr>
          <w:color w:val="262626"/>
          <w:lang w:val="id-ID"/>
        </w:rPr>
        <w:t xml:space="preserve"> + B </w:t>
      </w:r>
      <w:r>
        <w:rPr>
          <w:b/>
          <w:bCs/>
          <w:color w:val="262626"/>
          <w:lang w:val="id-ID"/>
        </w:rPr>
        <w:t>x</w:t>
      </w:r>
      <w:r>
        <w:rPr>
          <w:color w:val="262626"/>
          <w:vertAlign w:val="subscript"/>
          <w:lang w:val="id-ID"/>
        </w:rPr>
        <w:t>t</w:t>
      </w:r>
      <w:r>
        <w:rPr>
          <w:color w:val="262626"/>
          <w:lang w:val="id-ID"/>
        </w:rPr>
        <w:t xml:space="preserve"> + </w:t>
      </w:r>
      <w:r>
        <w:rPr>
          <w:b/>
          <w:bCs/>
          <w:color w:val="262626"/>
          <w:lang w:val="id-ID"/>
        </w:rPr>
        <w:t>u</w:t>
      </w:r>
      <w:r>
        <w:rPr>
          <w:color w:val="262626"/>
          <w:vertAlign w:val="subscript"/>
          <w:lang w:val="id-ID"/>
        </w:rPr>
        <w:t>t</w:t>
      </w:r>
      <w:r>
        <w:rPr>
          <w:color w:val="262626"/>
          <w:lang w:val="id-ID"/>
        </w:rPr>
        <w:t xml:space="preserve">, </w:t>
      </w:r>
      <w:r>
        <w:rPr>
          <w:b/>
          <w:bCs/>
          <w:color w:val="262626"/>
          <w:lang w:val="id-ID"/>
        </w:rPr>
        <w:t>u</w:t>
      </w:r>
      <w:r>
        <w:rPr>
          <w:color w:val="262626"/>
          <w:vertAlign w:val="subscript"/>
          <w:lang w:val="id-ID"/>
        </w:rPr>
        <w:t>t</w:t>
      </w:r>
      <w:r>
        <w:rPr>
          <w:color w:val="262626"/>
          <w:lang w:val="id-ID"/>
        </w:rPr>
        <w:t xml:space="preserve"> ~ N(0, Σ)</w:t>
      </w:r>
    </w:p>
    <w:p w14:paraId="0D67D462" w14:textId="77777777" w:rsidR="00466746" w:rsidRDefault="00466746">
      <w:pPr>
        <w:pStyle w:val="NormalWeb"/>
        <w:rPr>
          <w:color w:val="262626"/>
          <w:sz w:val="22"/>
          <w:szCs w:val="22"/>
          <w:lang w:val="id-ID"/>
        </w:rPr>
      </w:pPr>
      <w:r>
        <w:rPr>
          <w:color w:val="262626"/>
          <w:sz w:val="22"/>
          <w:szCs w:val="22"/>
          <w:lang w:val="id-ID"/>
        </w:rPr>
        <w:t>Ditulis per persamaan, persamaan kurs berbunyi:</w:t>
      </w:r>
    </w:p>
    <w:p w14:paraId="634B66ED" w14:textId="77777777" w:rsidR="00466746" w:rsidRDefault="00466746">
      <w:pPr>
        <w:pStyle w:val="eq"/>
        <w:rPr>
          <w:color w:val="262626"/>
          <w:lang w:val="id-ID"/>
        </w:rPr>
      </w:pPr>
      <w:r>
        <w:rPr>
          <w:color w:val="262626"/>
          <w:lang w:val="id-ID"/>
        </w:rPr>
        <w:t>Δ</w:t>
      </w:r>
      <w:r>
        <w:rPr>
          <w:i/>
          <w:iCs/>
          <w:color w:val="262626"/>
          <w:lang w:val="id-ID"/>
        </w:rPr>
        <w:t>s</w:t>
      </w:r>
      <w:r>
        <w:rPr>
          <w:color w:val="262626"/>
          <w:vertAlign w:val="subscript"/>
          <w:lang w:val="id-ID"/>
        </w:rPr>
        <w:t>t</w:t>
      </w:r>
      <w:r>
        <w:rPr>
          <w:color w:val="262626"/>
          <w:lang w:val="id-ID"/>
        </w:rPr>
        <w:t xml:space="preserve"> = c</w:t>
      </w:r>
      <w:r>
        <w:rPr>
          <w:color w:val="262626"/>
          <w:vertAlign w:val="subscript"/>
          <w:lang w:val="id-ID"/>
        </w:rPr>
        <w:t>1</w:t>
      </w:r>
      <w:r>
        <w:rPr>
          <w:color w:val="262626"/>
          <w:lang w:val="id-ID"/>
        </w:rPr>
        <w:t xml:space="preserve"> + a</w:t>
      </w:r>
      <w:r>
        <w:rPr>
          <w:color w:val="262626"/>
          <w:vertAlign w:val="subscript"/>
          <w:lang w:val="id-ID"/>
        </w:rPr>
        <w:t>11</w:t>
      </w:r>
      <w:r>
        <w:rPr>
          <w:color w:val="262626"/>
          <w:lang w:val="id-ID"/>
        </w:rPr>
        <w:t>Δ</w:t>
      </w:r>
      <w:r>
        <w:rPr>
          <w:i/>
          <w:iCs/>
          <w:color w:val="262626"/>
          <w:lang w:val="id-ID"/>
        </w:rPr>
        <w:t>s</w:t>
      </w:r>
      <w:r>
        <w:rPr>
          <w:color w:val="262626"/>
          <w:vertAlign w:val="subscript"/>
          <w:lang w:val="id-ID"/>
        </w:rPr>
        <w:t>t−1</w:t>
      </w:r>
      <w:r>
        <w:rPr>
          <w:color w:val="262626"/>
          <w:lang w:val="id-ID"/>
        </w:rPr>
        <w:t xml:space="preserve"> + a</w:t>
      </w:r>
      <w:r>
        <w:rPr>
          <w:color w:val="262626"/>
          <w:vertAlign w:val="subscript"/>
          <w:lang w:val="id-ID"/>
        </w:rPr>
        <w:t>12</w:t>
      </w:r>
      <w:r>
        <w:rPr>
          <w:color w:val="262626"/>
          <w:lang w:val="id-ID"/>
        </w:rPr>
        <w:t>TB</w:t>
      </w:r>
      <w:r>
        <w:rPr>
          <w:color w:val="262626"/>
          <w:vertAlign w:val="subscript"/>
          <w:lang w:val="id-ID"/>
        </w:rPr>
        <w:t>t−1</w:t>
      </w:r>
      <w:r>
        <w:rPr>
          <w:color w:val="262626"/>
          <w:lang w:val="id-ID"/>
        </w:rPr>
        <w:t xml:space="preserve"> </w:t>
      </w:r>
      <w:r>
        <w:rPr>
          <w:color w:val="262626"/>
          <w:lang w:val="id-ID"/>
        </w:rPr>
        <w:t>+ a</w:t>
      </w:r>
      <w:r>
        <w:rPr>
          <w:color w:val="262626"/>
          <w:vertAlign w:val="subscript"/>
          <w:lang w:val="id-ID"/>
        </w:rPr>
        <w:t>13</w:t>
      </w:r>
      <w:r>
        <w:rPr>
          <w:color w:val="262626"/>
          <w:lang w:val="id-ID"/>
        </w:rPr>
        <w:t>F</w:t>
      </w:r>
      <w:r>
        <w:rPr>
          <w:color w:val="262626"/>
          <w:vertAlign w:val="subscript"/>
          <w:lang w:val="id-ID"/>
        </w:rPr>
        <w:t>t−1</w:t>
      </w:r>
      <w:r>
        <w:rPr>
          <w:color w:val="262626"/>
          <w:lang w:val="id-ID"/>
        </w:rPr>
        <w:t>/10 + a</w:t>
      </w:r>
      <w:r>
        <w:rPr>
          <w:color w:val="262626"/>
          <w:vertAlign w:val="subscript"/>
          <w:lang w:val="id-ID"/>
        </w:rPr>
        <w:t>14</w:t>
      </w:r>
      <w:r>
        <w:rPr>
          <w:color w:val="262626"/>
          <w:lang w:val="id-ID"/>
        </w:rPr>
        <w:t>Δ</w:t>
      </w:r>
      <w:r>
        <w:rPr>
          <w:i/>
          <w:iCs/>
          <w:color w:val="262626"/>
          <w:lang w:val="id-ID"/>
        </w:rPr>
        <w:t>r</w:t>
      </w:r>
      <w:r>
        <w:rPr>
          <w:color w:val="262626"/>
          <w:vertAlign w:val="subscript"/>
          <w:lang w:val="id-ID"/>
        </w:rPr>
        <w:t>t−1</w:t>
      </w:r>
      <w:r>
        <w:rPr>
          <w:color w:val="262626"/>
          <w:lang w:val="id-ID"/>
        </w:rPr>
        <w:t xml:space="preserve"> + (empat koefisien lag 2) + b</w:t>
      </w:r>
      <w:r>
        <w:rPr>
          <w:color w:val="262626"/>
          <w:vertAlign w:val="subscript"/>
          <w:lang w:val="id-ID"/>
        </w:rPr>
        <w:t>11</w:t>
      </w:r>
      <w:r>
        <w:rPr>
          <w:color w:val="262626"/>
          <w:lang w:val="id-ID"/>
        </w:rPr>
        <w:t>Δ</w:t>
      </w:r>
      <w:r>
        <w:rPr>
          <w:i/>
          <w:iCs/>
          <w:color w:val="262626"/>
          <w:lang w:val="id-ID"/>
        </w:rPr>
        <w:t>d</w:t>
      </w:r>
      <w:r>
        <w:rPr>
          <w:color w:val="262626"/>
          <w:vertAlign w:val="subscript"/>
          <w:lang w:val="id-ID"/>
        </w:rPr>
        <w:t>t</w:t>
      </w:r>
      <w:r>
        <w:rPr>
          <w:color w:val="262626"/>
          <w:lang w:val="id-ID"/>
        </w:rPr>
        <w:t xml:space="preserve"> + (musiman) + (dummy) + u</w:t>
      </w:r>
      <w:r>
        <w:rPr>
          <w:color w:val="262626"/>
          <w:vertAlign w:val="subscript"/>
          <w:lang w:val="id-ID"/>
        </w:rPr>
        <w:t>1t</w:t>
      </w:r>
    </w:p>
    <w:p w14:paraId="5EB87C32" w14:textId="77777777" w:rsidR="00466746" w:rsidRDefault="00466746">
      <w:pPr>
        <w:pStyle w:val="NormalWeb"/>
        <w:rPr>
          <w:color w:val="262626"/>
          <w:sz w:val="22"/>
          <w:szCs w:val="22"/>
          <w:lang w:val="id-ID"/>
        </w:rPr>
      </w:pPr>
      <w:r>
        <w:rPr>
          <w:color w:val="262626"/>
          <w:sz w:val="22"/>
          <w:szCs w:val="22"/>
          <w:lang w:val="id-ID"/>
        </w:rPr>
        <w:t>Tiga persamaan lain punya bentuk yang sama dengan variabel kiri berbeda. Setiap persamaan memiliki 18 koefisien: 1 konstanta, 8 koefisien lag (4 variabel × 2 lag), dan 9 koefisien eksogen. Total 72 koefisien ditambah 10 elemen unik matriks Σ, diestimasi dari 152 bulan (Januari 2014 – Agustus 2026). Rasio parameter terhadap data ini menjelaskan mengapa prior diperlukan.</w:t>
      </w:r>
    </w:p>
    <w:p w14:paraId="66816BCB" w14:textId="77777777" w:rsidR="00466746" w:rsidRDefault="00466746">
      <w:pPr>
        <w:pStyle w:val="NormalWeb"/>
        <w:rPr>
          <w:color w:val="262626"/>
          <w:sz w:val="22"/>
          <w:szCs w:val="22"/>
          <w:lang w:val="id-ID"/>
        </w:rPr>
      </w:pPr>
      <w:r>
        <w:rPr>
          <w:b/>
          <w:bCs/>
          <w:color w:val="262626"/>
          <w:sz w:val="22"/>
          <w:szCs w:val="22"/>
          <w:lang w:val="id-ID"/>
        </w:rPr>
        <w:t>Matriks Σ</w:t>
      </w:r>
      <w:r>
        <w:rPr>
          <w:color w:val="262626"/>
          <w:sz w:val="22"/>
          <w:szCs w:val="22"/>
          <w:lang w:val="id-ID"/>
        </w:rPr>
        <w:t xml:space="preserve"> </w:t>
      </w:r>
      <w:r>
        <w:rPr>
          <w:color w:val="262626"/>
          <w:sz w:val="22"/>
          <w:szCs w:val="22"/>
          <w:lang w:val="id-ID"/>
        </w:rPr>
        <w:t>adalah kovarians guncangan antarpersamaan. Elemen di luar diagonal menangkap fakta bahwa guncangan kurs, flows, dan cadangan cenderung terjadi bersamaan (korelasi −0,36, −0,30, dan +0,43 di Gambar 4.2). Informasi ini penting untuk forecast bersyarat: jika flows dikunci lebih rendah, model tahu kurs cenderung lebih lemah di bulan yang sama.</w:t>
      </w:r>
    </w:p>
    <w:p w14:paraId="0E113E97" w14:textId="77777777" w:rsidR="00466746" w:rsidRDefault="00466746">
      <w:pPr>
        <w:pStyle w:val="Heading3"/>
        <w:rPr>
          <w:rFonts w:eastAsia="Times New Roman"/>
          <w:lang w:val="id-ID"/>
        </w:rPr>
      </w:pPr>
      <w:r>
        <w:rPr>
          <w:rFonts w:eastAsia="Times New Roman"/>
          <w:lang w:val="id-ID"/>
        </w:rPr>
        <w:lastRenderedPageBreak/>
        <w:t>Standardisasi</w:t>
      </w:r>
    </w:p>
    <w:p w14:paraId="469AD34A" w14:textId="77777777" w:rsidR="00466746" w:rsidRDefault="00466746">
      <w:pPr>
        <w:pStyle w:val="NormalWeb"/>
        <w:rPr>
          <w:color w:val="262626"/>
          <w:sz w:val="22"/>
          <w:szCs w:val="22"/>
          <w:lang w:val="id-ID"/>
        </w:rPr>
      </w:pPr>
      <w:r>
        <w:rPr>
          <w:color w:val="262626"/>
          <w:sz w:val="22"/>
          <w:szCs w:val="22"/>
          <w:lang w:val="id-ID"/>
        </w:rPr>
        <w:t>Sebelum estimasi, setiap variabel dikurangi rata-ratanya dan dibagi simpangan bakunya, dihitung hanya dari data training. Tujuannya agar satu tingkat shrinkage (λ) berlaku adil untuk semua variabel walau satuannya berbeda: persen, USD miliar, dan Rp10 triliun. Standardisasi ini adalah pilihan rancangan model ini. Prior Minnesota klasik mencapai hal serupa dengan menskalakan varians prior memakai varians residual AR(1) (Litterman, 1986), dan penskalaan itu tetap dilakukan di sini. Hasil forecast dikembalikan</w:t>
      </w:r>
      <w:r>
        <w:rPr>
          <w:color w:val="262626"/>
          <w:sz w:val="22"/>
          <w:szCs w:val="22"/>
          <w:lang w:val="id-ID"/>
        </w:rPr>
        <w:t xml:space="preserve"> ke satuan asli di akhir.</w:t>
      </w:r>
    </w:p>
    <w:p w14:paraId="3CA88CB5" w14:textId="77777777" w:rsidR="00466746" w:rsidRDefault="00466746">
      <w:pPr>
        <w:pStyle w:val="Heading2"/>
        <w:rPr>
          <w:rFonts w:eastAsia="Times New Roman"/>
          <w:lang w:val="id-ID"/>
        </w:rPr>
      </w:pPr>
      <w:bookmarkStart w:id="41" w:name="_Toc244457918"/>
      <w:r>
        <w:rPr>
          <w:rFonts w:eastAsia="Times New Roman"/>
          <w:lang w:val="id-ID"/>
        </w:rPr>
        <w:t>6.3 Masalah utama: terlalu banyak parameter</w:t>
      </w:r>
      <w:bookmarkEnd w:id="41"/>
    </w:p>
    <w:p w14:paraId="292AD8E4" w14:textId="77777777" w:rsidR="00466746" w:rsidRDefault="00466746">
      <w:pPr>
        <w:pStyle w:val="NormalWeb"/>
        <w:rPr>
          <w:color w:val="262626"/>
          <w:sz w:val="22"/>
          <w:szCs w:val="22"/>
          <w:lang w:val="id-ID"/>
        </w:rPr>
      </w:pPr>
      <w:r>
        <w:rPr>
          <w:color w:val="262626"/>
          <w:sz w:val="22"/>
          <w:szCs w:val="22"/>
          <w:lang w:val="id-ID"/>
        </w:rPr>
        <w:t xml:space="preserve">Dengan 72 koefisien dan data 12 tahun, OLS per persamaan akan menghasilkan banyak koefisien yang besar karena kebetulan. Forecast dari koefisien seperti itu biasanya buruk di luar sampel: model "menemukan" hubungan yang tidak ada. Solusi standar sejak Doan, Litterman, dan Sims (1984) dan Litterman (1986) adalah </w:t>
      </w:r>
      <w:r>
        <w:rPr>
          <w:b/>
          <w:bCs/>
          <w:color w:val="262626"/>
          <w:sz w:val="22"/>
          <w:szCs w:val="22"/>
          <w:lang w:val="id-ID"/>
        </w:rPr>
        <w:t>prior Minnesota</w:t>
      </w:r>
      <w:r>
        <w:rPr>
          <w:color w:val="262626"/>
          <w:sz w:val="22"/>
          <w:szCs w:val="22"/>
          <w:lang w:val="id-ID"/>
        </w:rPr>
        <w:t>: semua koefisien lag ditarik ke nilai yang masuk akal, dan data harus memberi bukti kuat untuk menggesernya.</w:t>
      </w:r>
    </w:p>
    <w:p w14:paraId="6BCF7433" w14:textId="77777777" w:rsidR="00466746" w:rsidRDefault="00466746">
      <w:pPr>
        <w:pStyle w:val="Heading2"/>
        <w:rPr>
          <w:rFonts w:eastAsia="Times New Roman"/>
          <w:lang w:val="id-ID"/>
        </w:rPr>
      </w:pPr>
      <w:bookmarkStart w:id="42" w:name="_Toc244457919"/>
      <w:r>
        <w:rPr>
          <w:rFonts w:eastAsia="Times New Roman"/>
          <w:lang w:val="id-ID"/>
        </w:rPr>
        <w:t>6.4 Prior Minnesota</w:t>
      </w:r>
      <w:bookmarkEnd w:id="4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41"/>
      </w:tblGrid>
      <w:tr w:rsidR="00000000" w14:paraId="5847F090" w14:textId="77777777">
        <w:trPr>
          <w:tblCellSpacing w:w="15" w:type="dxa"/>
        </w:trPr>
        <w:tc>
          <w:tcPr>
            <w:tcW w:w="0" w:type="auto"/>
            <w:tcBorders>
              <w:left w:val="single" w:sz="24" w:space="0" w:color="2E7D4F"/>
            </w:tcBorders>
            <w:shd w:val="clear" w:color="auto" w:fill="EEF5EF"/>
            <w:tcMar>
              <w:top w:w="120" w:type="dxa"/>
              <w:left w:w="200" w:type="dxa"/>
              <w:bottom w:w="120" w:type="dxa"/>
              <w:right w:w="200" w:type="dxa"/>
            </w:tcMar>
            <w:vAlign w:val="center"/>
            <w:hideMark/>
          </w:tcPr>
          <w:p w14:paraId="10A9AC69" w14:textId="77777777" w:rsidR="00466746" w:rsidRDefault="00466746">
            <w:pPr>
              <w:rPr>
                <w:rFonts w:eastAsia="Times New Roman"/>
                <w:color w:val="262626"/>
                <w:sz w:val="21"/>
                <w:szCs w:val="21"/>
              </w:rPr>
            </w:pPr>
            <w:r>
              <w:rPr>
                <w:rFonts w:eastAsia="Times New Roman"/>
                <w:b/>
                <w:bCs/>
                <w:color w:val="262626"/>
                <w:sz w:val="21"/>
                <w:szCs w:val="21"/>
              </w:rPr>
              <w:t>Dalam bahasa sederhana.</w:t>
            </w:r>
            <w:r>
              <w:rPr>
                <w:rFonts w:eastAsia="Times New Roman"/>
                <w:color w:val="262626"/>
                <w:sz w:val="21"/>
                <w:szCs w:val="21"/>
              </w:rPr>
              <w:t xml:space="preserve"> Prior Minnesota adalah dugaan awal untuk 72 koefisien VAR, dengan logika Bab 3.6. Dugaan awalnya: "perubahan kurs bulan depan tidak bisa diramal dari data bulan-bulan lalu", kecuali trade balance, yang memang cenderung bertahan dari bulan ke bulan. Data harus memberi bukti kuat untuk menggeser koefisien dari dugaan itu. Seberapa kuat bukti yang dibutuhkan diatur oleh λ; makin kecil λ, makin skeptis model. </w:t>
            </w:r>
          </w:p>
        </w:tc>
      </w:tr>
    </w:tbl>
    <w:p w14:paraId="5AE4BBE6" w14:textId="77777777" w:rsidR="00466746" w:rsidRDefault="00466746">
      <w:pPr>
        <w:pStyle w:val="NormalWeb"/>
        <w:rPr>
          <w:color w:val="262626"/>
          <w:sz w:val="22"/>
          <w:szCs w:val="22"/>
          <w:lang w:val="id-ID"/>
        </w:rPr>
      </w:pPr>
      <w:r>
        <w:rPr>
          <w:color w:val="262626"/>
          <w:sz w:val="22"/>
          <w:szCs w:val="22"/>
          <w:lang w:val="id-ID"/>
        </w:rPr>
        <w:t>Prior Minnesota punya tiga ide (Litterman, 1986; Bańbura et al., 2010; Karlsson, 2013):</w:t>
      </w:r>
    </w:p>
    <w:p w14:paraId="14093C80" w14:textId="77777777" w:rsidR="00466746" w:rsidRDefault="00466746">
      <w:pPr>
        <w:numPr>
          <w:ilvl w:val="0"/>
          <w:numId w:val="8"/>
        </w:numPr>
        <w:spacing w:before="100" w:beforeAutospacing="1" w:after="60"/>
        <w:rPr>
          <w:rFonts w:eastAsia="Times New Roman"/>
          <w:color w:val="262626"/>
          <w:sz w:val="22"/>
          <w:szCs w:val="22"/>
          <w:lang w:val="id-ID"/>
        </w:rPr>
      </w:pPr>
      <w:r>
        <w:rPr>
          <w:rFonts w:eastAsia="Times New Roman"/>
          <w:b/>
          <w:bCs/>
          <w:color w:val="262626"/>
          <w:sz w:val="22"/>
          <w:szCs w:val="22"/>
          <w:lang w:val="id-ID"/>
        </w:rPr>
        <w:t>Mean prior.</w:t>
      </w:r>
      <w:r>
        <w:rPr>
          <w:rFonts w:eastAsia="Times New Roman"/>
          <w:color w:val="262626"/>
          <w:sz w:val="22"/>
          <w:szCs w:val="22"/>
          <w:lang w:val="id-ID"/>
        </w:rPr>
        <w:t xml:space="preserve"> Untuk variabel dalam perubahan (kurs, cadangan) dan flows, semua koefisien lag berpusat di 0: perubahan bulan depan tidak bisa diramal dari masa lalu, dan dalam level ini sama dengan random walk. Pengecualian: koefisien lag 1 trade balance di persamaannya sendiri berpusat di 0,7 (</w:t>
      </w:r>
      <w:r>
        <w:rPr>
          <w:rStyle w:val="HTMLCode"/>
          <w:color w:val="262626"/>
          <w:lang w:val="id-ID"/>
        </w:rPr>
        <w:t>global tb_prior_mean 0.7</w:t>
      </w:r>
      <w:r>
        <w:rPr>
          <w:rFonts w:eastAsia="Times New Roman"/>
          <w:color w:val="262626"/>
          <w:sz w:val="22"/>
          <w:szCs w:val="22"/>
          <w:lang w:val="id-ID"/>
        </w:rPr>
        <w:t>), karena trade balance terbukti persisten (autokorelasi lag 1 sebesar 0,69). Memusatkan lag sendiri pada nilai positif untuk variabel yang persisten mengikuti logika asli Minnesota, yang memusatkan lag sendiri variabel level di 1 (Litterman, 1986). Untuk variabel yang stasioner, mean prior 0 sesuai saran Bańbura et al. (2010).</w:t>
      </w:r>
    </w:p>
    <w:p w14:paraId="4162BB17" w14:textId="77777777" w:rsidR="00466746" w:rsidRDefault="00466746">
      <w:pPr>
        <w:numPr>
          <w:ilvl w:val="0"/>
          <w:numId w:val="8"/>
        </w:numPr>
        <w:spacing w:before="100" w:beforeAutospacing="1" w:after="60"/>
        <w:rPr>
          <w:rFonts w:eastAsia="Times New Roman"/>
          <w:color w:val="262626"/>
          <w:sz w:val="22"/>
          <w:szCs w:val="22"/>
          <w:lang w:val="id-ID"/>
        </w:rPr>
      </w:pPr>
      <w:r>
        <w:rPr>
          <w:rFonts w:eastAsia="Times New Roman"/>
          <w:b/>
          <w:bCs/>
          <w:color w:val="262626"/>
          <w:sz w:val="22"/>
          <w:szCs w:val="22"/>
          <w:lang w:val="id-ID"/>
        </w:rPr>
        <w:t>Keketatan (λ).</w:t>
      </w:r>
      <w:r>
        <w:rPr>
          <w:rFonts w:eastAsia="Times New Roman"/>
          <w:color w:val="262626"/>
          <w:sz w:val="22"/>
          <w:szCs w:val="22"/>
          <w:lang w:val="id-ID"/>
        </w:rPr>
        <w:t xml:space="preserve"> Simpangan baku prior koefisien lag </w:t>
      </w:r>
      <w:r>
        <w:rPr>
          <w:rFonts w:eastAsia="Times New Roman"/>
          <w:i/>
          <w:iCs/>
          <w:color w:val="262626"/>
          <w:sz w:val="22"/>
          <w:szCs w:val="22"/>
          <w:lang w:val="id-ID"/>
        </w:rPr>
        <w:t>l</w:t>
      </w:r>
      <w:r>
        <w:rPr>
          <w:rFonts w:eastAsia="Times New Roman"/>
          <w:color w:val="262626"/>
          <w:sz w:val="22"/>
          <w:szCs w:val="22"/>
          <w:lang w:val="id-ID"/>
        </w:rPr>
        <w:t xml:space="preserve"> dari variabel </w:t>
      </w:r>
      <w:r>
        <w:rPr>
          <w:rFonts w:eastAsia="Times New Roman"/>
          <w:i/>
          <w:iCs/>
          <w:color w:val="262626"/>
          <w:sz w:val="22"/>
          <w:szCs w:val="22"/>
          <w:lang w:val="id-ID"/>
        </w:rPr>
        <w:t>j</w:t>
      </w:r>
      <w:r>
        <w:rPr>
          <w:rFonts w:eastAsia="Times New Roman"/>
          <w:color w:val="262626"/>
          <w:sz w:val="22"/>
          <w:szCs w:val="22"/>
          <w:lang w:val="id-ID"/>
        </w:rPr>
        <w:t xml:space="preserve"> adalah λ / (</w:t>
      </w:r>
      <w:r>
        <w:rPr>
          <w:rFonts w:eastAsia="Times New Roman"/>
          <w:i/>
          <w:iCs/>
          <w:color w:val="262626"/>
          <w:sz w:val="22"/>
          <w:szCs w:val="22"/>
          <w:lang w:val="id-ID"/>
        </w:rPr>
        <w:t>l</w:t>
      </w:r>
      <w:r>
        <w:rPr>
          <w:rFonts w:eastAsia="Times New Roman"/>
          <w:color w:val="262626"/>
          <w:sz w:val="22"/>
          <w:szCs w:val="22"/>
          <w:lang w:val="id-ID"/>
        </w:rPr>
        <w:t xml:space="preserve"> × σ</w:t>
      </w:r>
      <w:r>
        <w:rPr>
          <w:rFonts w:eastAsia="Times New Roman"/>
          <w:color w:val="262626"/>
          <w:sz w:val="22"/>
          <w:szCs w:val="22"/>
          <w:vertAlign w:val="subscript"/>
          <w:lang w:val="id-ID"/>
        </w:rPr>
        <w:t>j</w:t>
      </w:r>
      <w:r>
        <w:rPr>
          <w:rFonts w:eastAsia="Times New Roman"/>
          <w:color w:val="262626"/>
          <w:sz w:val="22"/>
          <w:szCs w:val="22"/>
          <w:lang w:val="id-ID"/>
        </w:rPr>
        <w:t>), dengan σ</w:t>
      </w:r>
      <w:r>
        <w:rPr>
          <w:rFonts w:eastAsia="Times New Roman"/>
          <w:color w:val="262626"/>
          <w:sz w:val="22"/>
          <w:szCs w:val="22"/>
          <w:vertAlign w:val="subscript"/>
          <w:lang w:val="id-ID"/>
        </w:rPr>
        <w:t>j</w:t>
      </w:r>
      <w:r>
        <w:rPr>
          <w:rFonts w:eastAsia="Times New Roman"/>
          <w:color w:val="262626"/>
          <w:sz w:val="22"/>
          <w:szCs w:val="22"/>
          <w:vertAlign w:val="superscript"/>
          <w:lang w:val="id-ID"/>
        </w:rPr>
        <w:t>2</w:t>
      </w:r>
      <w:r>
        <w:rPr>
          <w:rFonts w:eastAsia="Times New Roman"/>
          <w:color w:val="262626"/>
          <w:sz w:val="22"/>
          <w:szCs w:val="22"/>
          <w:lang w:val="id-ID"/>
        </w:rPr>
        <w:t xml:space="preserve"> varians residual AR(1) variabel </w:t>
      </w:r>
      <w:r>
        <w:rPr>
          <w:rFonts w:eastAsia="Times New Roman"/>
          <w:i/>
          <w:iCs/>
          <w:color w:val="262626"/>
          <w:sz w:val="22"/>
          <w:szCs w:val="22"/>
          <w:lang w:val="id-ID"/>
        </w:rPr>
        <w:t>j</w:t>
      </w:r>
      <w:r>
        <w:rPr>
          <w:rFonts w:eastAsia="Times New Roman"/>
          <w:color w:val="262626"/>
          <w:sz w:val="22"/>
          <w:szCs w:val="22"/>
          <w:lang w:val="id-ID"/>
        </w:rPr>
        <w:t xml:space="preserve"> </w:t>
      </w:r>
      <w:r>
        <w:rPr>
          <w:rFonts w:eastAsia="Times New Roman"/>
          <w:color w:val="262626"/>
          <w:sz w:val="22"/>
          <w:szCs w:val="22"/>
          <w:lang w:val="id-ID"/>
        </w:rPr>
        <w:t>(skala terstandar). λ kecil berarti prior ketat: koefisien ditahan dekat mean prior.</w:t>
      </w:r>
    </w:p>
    <w:p w14:paraId="03B02ADD" w14:textId="77777777" w:rsidR="00466746" w:rsidRDefault="00466746">
      <w:pPr>
        <w:numPr>
          <w:ilvl w:val="0"/>
          <w:numId w:val="8"/>
        </w:numPr>
        <w:spacing w:before="100" w:beforeAutospacing="1" w:after="60"/>
        <w:rPr>
          <w:rFonts w:eastAsia="Times New Roman"/>
          <w:color w:val="262626"/>
          <w:sz w:val="22"/>
          <w:szCs w:val="22"/>
          <w:lang w:val="id-ID"/>
        </w:rPr>
      </w:pPr>
      <w:r>
        <w:rPr>
          <w:rFonts w:eastAsia="Times New Roman"/>
          <w:b/>
          <w:bCs/>
          <w:color w:val="262626"/>
          <w:sz w:val="22"/>
          <w:szCs w:val="22"/>
          <w:lang w:val="id-ID"/>
        </w:rPr>
        <w:t>Lag jauh lebih ketat.</w:t>
      </w:r>
      <w:r>
        <w:rPr>
          <w:rFonts w:eastAsia="Times New Roman"/>
          <w:color w:val="262626"/>
          <w:sz w:val="22"/>
          <w:szCs w:val="22"/>
          <w:lang w:val="id-ID"/>
        </w:rPr>
        <w:t xml:space="preserve"> Pembagi </w:t>
      </w:r>
      <w:r>
        <w:rPr>
          <w:rFonts w:eastAsia="Times New Roman"/>
          <w:i/>
          <w:iCs/>
          <w:color w:val="262626"/>
          <w:sz w:val="22"/>
          <w:szCs w:val="22"/>
          <w:lang w:val="id-ID"/>
        </w:rPr>
        <w:t>l</w:t>
      </w:r>
      <w:r>
        <w:rPr>
          <w:rFonts w:eastAsia="Times New Roman"/>
          <w:color w:val="262626"/>
          <w:sz w:val="22"/>
          <w:szCs w:val="22"/>
          <w:lang w:val="id-ID"/>
        </w:rPr>
        <w:t xml:space="preserve"> membuat lag 2 dua kali lebih ketat daripada lag 1. Logikanya: informasi yang lebih lama biasanya kurang relevan.</w:t>
      </w:r>
    </w:p>
    <w:tbl>
      <w:tblPr>
        <w:tblW w:w="5000" w:type="pct"/>
        <w:tblCellMar>
          <w:top w:w="15" w:type="dxa"/>
          <w:left w:w="15" w:type="dxa"/>
          <w:bottom w:w="15" w:type="dxa"/>
          <w:right w:w="15" w:type="dxa"/>
        </w:tblCellMar>
        <w:tblLook w:val="04A0" w:firstRow="1" w:lastRow="0" w:firstColumn="1" w:lastColumn="0" w:noHBand="0" w:noVBand="1"/>
      </w:tblPr>
      <w:tblGrid>
        <w:gridCol w:w="2327"/>
        <w:gridCol w:w="1369"/>
        <w:gridCol w:w="2719"/>
        <w:gridCol w:w="2656"/>
      </w:tblGrid>
      <w:tr w:rsidR="00000000" w14:paraId="79E280B0"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18691B08" w14:textId="77777777" w:rsidR="00466746" w:rsidRDefault="00466746">
            <w:pPr>
              <w:spacing w:after="80"/>
              <w:rPr>
                <w:rFonts w:eastAsia="Times New Roman"/>
                <w:b/>
                <w:bCs/>
                <w:color w:val="262626"/>
                <w:sz w:val="20"/>
                <w:szCs w:val="20"/>
              </w:rPr>
            </w:pPr>
            <w:r>
              <w:rPr>
                <w:rFonts w:eastAsia="Times New Roman"/>
                <w:b/>
                <w:bCs/>
                <w:color w:val="262626"/>
                <w:sz w:val="20"/>
                <w:szCs w:val="20"/>
              </w:rPr>
              <w:t>Kelompok koefisien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133EC4F8" w14:textId="77777777" w:rsidR="00466746" w:rsidRDefault="00466746">
            <w:pPr>
              <w:spacing w:after="80"/>
              <w:rPr>
                <w:rFonts w:eastAsia="Times New Roman"/>
                <w:b/>
                <w:bCs/>
                <w:color w:val="262626"/>
                <w:sz w:val="20"/>
                <w:szCs w:val="20"/>
              </w:rPr>
            </w:pPr>
            <w:r>
              <w:rPr>
                <w:rFonts w:eastAsia="Times New Roman"/>
                <w:b/>
                <w:bCs/>
                <w:color w:val="262626"/>
                <w:sz w:val="20"/>
                <w:szCs w:val="20"/>
              </w:rPr>
              <w:t>Mean prior</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6A17275F" w14:textId="77777777" w:rsidR="00466746" w:rsidRDefault="00466746">
            <w:pPr>
              <w:spacing w:after="80"/>
              <w:rPr>
                <w:rFonts w:eastAsia="Times New Roman"/>
                <w:b/>
                <w:bCs/>
                <w:color w:val="262626"/>
                <w:sz w:val="20"/>
                <w:szCs w:val="20"/>
              </w:rPr>
            </w:pPr>
            <w:r>
              <w:rPr>
                <w:rFonts w:eastAsia="Times New Roman"/>
                <w:b/>
                <w:bCs/>
                <w:color w:val="262626"/>
                <w:sz w:val="20"/>
                <w:szCs w:val="20"/>
              </w:rPr>
              <w:t>Simpangan baku prior (skala terstandar)</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154E5A14" w14:textId="77777777" w:rsidR="00466746" w:rsidRDefault="00466746">
            <w:pPr>
              <w:spacing w:after="80"/>
              <w:rPr>
                <w:rFonts w:eastAsia="Times New Roman"/>
                <w:b/>
                <w:bCs/>
                <w:color w:val="262626"/>
                <w:sz w:val="20"/>
                <w:szCs w:val="20"/>
              </w:rPr>
            </w:pPr>
            <w:r>
              <w:rPr>
                <w:rFonts w:eastAsia="Times New Roman"/>
                <w:b/>
                <w:bCs/>
                <w:color w:val="262626"/>
                <w:sz w:val="20"/>
                <w:szCs w:val="20"/>
              </w:rPr>
              <w:t>Arti</w:t>
            </w:r>
          </w:p>
        </w:tc>
      </w:tr>
      <w:tr w:rsidR="00000000" w14:paraId="2F16596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16FCE76" w14:textId="77777777" w:rsidR="00466746" w:rsidRDefault="00466746">
            <w:pPr>
              <w:spacing w:after="80"/>
              <w:rPr>
                <w:rFonts w:eastAsia="Times New Roman"/>
                <w:color w:val="262626"/>
                <w:sz w:val="20"/>
                <w:szCs w:val="20"/>
              </w:rPr>
            </w:pPr>
            <w:r>
              <w:rPr>
                <w:rFonts w:eastAsia="Times New Roman"/>
                <w:color w:val="262626"/>
                <w:sz w:val="20"/>
                <w:szCs w:val="20"/>
              </w:rPr>
              <w:t>Konstanta</w:t>
            </w:r>
          </w:p>
        </w:tc>
        <w:tc>
          <w:tcPr>
            <w:tcW w:w="0" w:type="auto"/>
            <w:tcBorders>
              <w:bottom w:val="single" w:sz="4" w:space="0" w:color="D9D9D9"/>
            </w:tcBorders>
            <w:tcMar>
              <w:top w:w="60" w:type="dxa"/>
              <w:left w:w="120" w:type="dxa"/>
              <w:bottom w:w="60" w:type="dxa"/>
              <w:right w:w="120" w:type="dxa"/>
            </w:tcMar>
            <w:hideMark/>
          </w:tcPr>
          <w:p w14:paraId="39503559" w14:textId="77777777" w:rsidR="00466746" w:rsidRDefault="00466746">
            <w:pPr>
              <w:spacing w:after="80"/>
              <w:rPr>
                <w:rFonts w:eastAsia="Times New Roman"/>
                <w:color w:val="262626"/>
                <w:sz w:val="20"/>
                <w:szCs w:val="20"/>
              </w:rPr>
            </w:pPr>
            <w:r>
              <w:rPr>
                <w:rFonts w:eastAsia="Times New Roman"/>
                <w:color w:val="262626"/>
                <w:sz w:val="20"/>
                <w:szCs w:val="20"/>
              </w:rPr>
              <w:t>0</w:t>
            </w:r>
          </w:p>
        </w:tc>
        <w:tc>
          <w:tcPr>
            <w:tcW w:w="0" w:type="auto"/>
            <w:tcBorders>
              <w:bottom w:val="single" w:sz="4" w:space="0" w:color="D9D9D9"/>
            </w:tcBorders>
            <w:tcMar>
              <w:top w:w="60" w:type="dxa"/>
              <w:left w:w="120" w:type="dxa"/>
              <w:bottom w:w="60" w:type="dxa"/>
              <w:right w:w="120" w:type="dxa"/>
            </w:tcMar>
            <w:hideMark/>
          </w:tcPr>
          <w:p w14:paraId="551B5ED0" w14:textId="77777777" w:rsidR="00466746" w:rsidRDefault="00466746">
            <w:pPr>
              <w:spacing w:after="80"/>
              <w:rPr>
                <w:rFonts w:eastAsia="Times New Roman"/>
                <w:color w:val="262626"/>
                <w:sz w:val="20"/>
                <w:szCs w:val="20"/>
              </w:rPr>
            </w:pPr>
            <w:r>
              <w:rPr>
                <w:rFonts w:eastAsia="Times New Roman"/>
                <w:color w:val="262626"/>
                <w:sz w:val="20"/>
                <w:szCs w:val="20"/>
              </w:rPr>
              <w:t>10 (sangat longgar)</w:t>
            </w:r>
          </w:p>
        </w:tc>
        <w:tc>
          <w:tcPr>
            <w:tcW w:w="0" w:type="auto"/>
            <w:tcBorders>
              <w:bottom w:val="single" w:sz="4" w:space="0" w:color="D9D9D9"/>
            </w:tcBorders>
            <w:tcMar>
              <w:top w:w="60" w:type="dxa"/>
              <w:left w:w="120" w:type="dxa"/>
              <w:bottom w:w="60" w:type="dxa"/>
              <w:right w:w="120" w:type="dxa"/>
            </w:tcMar>
            <w:hideMark/>
          </w:tcPr>
          <w:p w14:paraId="161141CF" w14:textId="77777777" w:rsidR="00466746" w:rsidRDefault="00466746">
            <w:pPr>
              <w:spacing w:after="80"/>
              <w:rPr>
                <w:rFonts w:eastAsia="Times New Roman"/>
                <w:color w:val="262626"/>
                <w:sz w:val="20"/>
                <w:szCs w:val="20"/>
              </w:rPr>
            </w:pPr>
            <w:r>
              <w:rPr>
                <w:rFonts w:eastAsia="Times New Roman"/>
                <w:color w:val="262626"/>
                <w:sz w:val="20"/>
                <w:szCs w:val="20"/>
              </w:rPr>
              <w:t>Rata-rata ditentukan data</w:t>
            </w:r>
          </w:p>
        </w:tc>
      </w:tr>
      <w:tr w:rsidR="00000000" w14:paraId="2883637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771590F" w14:textId="77777777" w:rsidR="00466746" w:rsidRDefault="00466746">
            <w:pPr>
              <w:spacing w:after="80"/>
              <w:rPr>
                <w:rFonts w:eastAsia="Times New Roman"/>
                <w:color w:val="262626"/>
                <w:sz w:val="20"/>
                <w:szCs w:val="20"/>
              </w:rPr>
            </w:pPr>
            <w:r>
              <w:rPr>
                <w:rFonts w:eastAsia="Times New Roman"/>
                <w:color w:val="262626"/>
                <w:sz w:val="20"/>
                <w:szCs w:val="20"/>
              </w:rPr>
              <w:t>Lag 1</w:t>
            </w:r>
          </w:p>
        </w:tc>
        <w:tc>
          <w:tcPr>
            <w:tcW w:w="0" w:type="auto"/>
            <w:tcBorders>
              <w:bottom w:val="single" w:sz="4" w:space="0" w:color="D9D9D9"/>
            </w:tcBorders>
            <w:tcMar>
              <w:top w:w="60" w:type="dxa"/>
              <w:left w:w="120" w:type="dxa"/>
              <w:bottom w:w="60" w:type="dxa"/>
              <w:right w:w="120" w:type="dxa"/>
            </w:tcMar>
            <w:hideMark/>
          </w:tcPr>
          <w:p w14:paraId="2272393E" w14:textId="77777777" w:rsidR="00466746" w:rsidRDefault="00466746">
            <w:pPr>
              <w:spacing w:after="80"/>
              <w:rPr>
                <w:rFonts w:eastAsia="Times New Roman"/>
                <w:color w:val="262626"/>
                <w:sz w:val="20"/>
                <w:szCs w:val="20"/>
              </w:rPr>
            </w:pPr>
            <w:r>
              <w:rPr>
                <w:rFonts w:eastAsia="Times New Roman"/>
                <w:color w:val="262626"/>
                <w:sz w:val="20"/>
                <w:szCs w:val="20"/>
              </w:rPr>
              <w:t>0 (TB sendiri: 0,7)</w:t>
            </w:r>
          </w:p>
        </w:tc>
        <w:tc>
          <w:tcPr>
            <w:tcW w:w="0" w:type="auto"/>
            <w:tcBorders>
              <w:bottom w:val="single" w:sz="4" w:space="0" w:color="D9D9D9"/>
            </w:tcBorders>
            <w:tcMar>
              <w:top w:w="60" w:type="dxa"/>
              <w:left w:w="120" w:type="dxa"/>
              <w:bottom w:w="60" w:type="dxa"/>
              <w:right w:w="120" w:type="dxa"/>
            </w:tcMar>
            <w:hideMark/>
          </w:tcPr>
          <w:p w14:paraId="130ABA1F" w14:textId="77777777" w:rsidR="00466746" w:rsidRDefault="00466746">
            <w:pPr>
              <w:spacing w:after="80"/>
              <w:rPr>
                <w:rFonts w:eastAsia="Times New Roman"/>
                <w:color w:val="262626"/>
                <w:sz w:val="20"/>
                <w:szCs w:val="20"/>
              </w:rPr>
            </w:pPr>
            <w:r>
              <w:rPr>
                <w:rFonts w:eastAsia="Times New Roman"/>
                <w:color w:val="262626"/>
                <w:sz w:val="20"/>
                <w:szCs w:val="20"/>
              </w:rPr>
              <w:t>λ / σ</w:t>
            </w:r>
            <w:r>
              <w:rPr>
                <w:rFonts w:eastAsia="Times New Roman"/>
                <w:color w:val="262626"/>
                <w:sz w:val="20"/>
                <w:szCs w:val="20"/>
                <w:vertAlign w:val="subscript"/>
              </w:rPr>
              <w:t>j</w:t>
            </w:r>
            <w:r>
              <w:rPr>
                <w:rFonts w:eastAsia="Times New Roman"/>
                <w:color w:val="262626"/>
                <w:sz w:val="20"/>
                <w:szCs w:val="20"/>
              </w:rPr>
              <w:t xml:space="preserve"> = 0,03 / σ</w:t>
            </w:r>
            <w:r>
              <w:rPr>
                <w:rFonts w:eastAsia="Times New Roman"/>
                <w:color w:val="262626"/>
                <w:sz w:val="20"/>
                <w:szCs w:val="20"/>
                <w:vertAlign w:val="subscript"/>
              </w:rPr>
              <w:t>j</w:t>
            </w:r>
          </w:p>
        </w:tc>
        <w:tc>
          <w:tcPr>
            <w:tcW w:w="0" w:type="auto"/>
            <w:tcBorders>
              <w:bottom w:val="single" w:sz="4" w:space="0" w:color="D9D9D9"/>
            </w:tcBorders>
            <w:tcMar>
              <w:top w:w="60" w:type="dxa"/>
              <w:left w:w="120" w:type="dxa"/>
              <w:bottom w:w="60" w:type="dxa"/>
              <w:right w:w="120" w:type="dxa"/>
            </w:tcMar>
            <w:hideMark/>
          </w:tcPr>
          <w:p w14:paraId="1D92EC63" w14:textId="77777777" w:rsidR="00466746" w:rsidRDefault="00466746">
            <w:pPr>
              <w:spacing w:after="80"/>
              <w:rPr>
                <w:rFonts w:eastAsia="Times New Roman"/>
                <w:color w:val="262626"/>
                <w:sz w:val="20"/>
                <w:szCs w:val="20"/>
              </w:rPr>
            </w:pPr>
            <w:r>
              <w:rPr>
                <w:rFonts w:eastAsia="Times New Roman"/>
                <w:color w:val="262626"/>
                <w:sz w:val="20"/>
                <w:szCs w:val="20"/>
              </w:rPr>
              <w:t>Sangat ketat</w:t>
            </w:r>
          </w:p>
        </w:tc>
      </w:tr>
      <w:tr w:rsidR="00000000" w14:paraId="11DF081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38C7DDD" w14:textId="77777777" w:rsidR="00466746" w:rsidRDefault="00466746">
            <w:pPr>
              <w:spacing w:after="80"/>
              <w:rPr>
                <w:rFonts w:eastAsia="Times New Roman"/>
                <w:color w:val="262626"/>
                <w:sz w:val="20"/>
                <w:szCs w:val="20"/>
              </w:rPr>
            </w:pPr>
            <w:r>
              <w:rPr>
                <w:rFonts w:eastAsia="Times New Roman"/>
                <w:color w:val="262626"/>
                <w:sz w:val="20"/>
                <w:szCs w:val="20"/>
              </w:rPr>
              <w:t>Lag 2</w:t>
            </w:r>
          </w:p>
        </w:tc>
        <w:tc>
          <w:tcPr>
            <w:tcW w:w="0" w:type="auto"/>
            <w:tcBorders>
              <w:bottom w:val="single" w:sz="4" w:space="0" w:color="D9D9D9"/>
            </w:tcBorders>
            <w:tcMar>
              <w:top w:w="60" w:type="dxa"/>
              <w:left w:w="120" w:type="dxa"/>
              <w:bottom w:w="60" w:type="dxa"/>
              <w:right w:w="120" w:type="dxa"/>
            </w:tcMar>
            <w:hideMark/>
          </w:tcPr>
          <w:p w14:paraId="4FC55DC0" w14:textId="77777777" w:rsidR="00466746" w:rsidRDefault="00466746">
            <w:pPr>
              <w:spacing w:after="80"/>
              <w:rPr>
                <w:rFonts w:eastAsia="Times New Roman"/>
                <w:color w:val="262626"/>
                <w:sz w:val="20"/>
                <w:szCs w:val="20"/>
              </w:rPr>
            </w:pPr>
            <w:r>
              <w:rPr>
                <w:rFonts w:eastAsia="Times New Roman"/>
                <w:color w:val="262626"/>
                <w:sz w:val="20"/>
                <w:szCs w:val="20"/>
              </w:rPr>
              <w:t>0</w:t>
            </w:r>
          </w:p>
        </w:tc>
        <w:tc>
          <w:tcPr>
            <w:tcW w:w="0" w:type="auto"/>
            <w:tcBorders>
              <w:bottom w:val="single" w:sz="4" w:space="0" w:color="D9D9D9"/>
            </w:tcBorders>
            <w:tcMar>
              <w:top w:w="60" w:type="dxa"/>
              <w:left w:w="120" w:type="dxa"/>
              <w:bottom w:w="60" w:type="dxa"/>
              <w:right w:w="120" w:type="dxa"/>
            </w:tcMar>
            <w:hideMark/>
          </w:tcPr>
          <w:p w14:paraId="61AA801D" w14:textId="77777777" w:rsidR="00466746" w:rsidRDefault="00466746">
            <w:pPr>
              <w:spacing w:after="80"/>
              <w:rPr>
                <w:rFonts w:eastAsia="Times New Roman"/>
                <w:color w:val="262626"/>
                <w:sz w:val="20"/>
                <w:szCs w:val="20"/>
              </w:rPr>
            </w:pPr>
            <w:r>
              <w:rPr>
                <w:rFonts w:eastAsia="Times New Roman"/>
                <w:color w:val="262626"/>
                <w:sz w:val="20"/>
                <w:szCs w:val="20"/>
              </w:rPr>
              <w:t>λ / (2σ</w:t>
            </w:r>
            <w:r>
              <w:rPr>
                <w:rFonts w:eastAsia="Times New Roman"/>
                <w:color w:val="262626"/>
                <w:sz w:val="20"/>
                <w:szCs w:val="20"/>
                <w:vertAlign w:val="subscript"/>
              </w:rPr>
              <w:t>j</w:t>
            </w:r>
            <w:r>
              <w:rPr>
                <w:rFonts w:eastAsia="Times New Roman"/>
                <w:color w:val="262626"/>
                <w:sz w:val="20"/>
                <w:szCs w:val="20"/>
              </w:rPr>
              <w:t>) = 0,015 / σ</w:t>
            </w:r>
            <w:r>
              <w:rPr>
                <w:rFonts w:eastAsia="Times New Roman"/>
                <w:color w:val="262626"/>
                <w:sz w:val="20"/>
                <w:szCs w:val="20"/>
                <w:vertAlign w:val="subscript"/>
              </w:rPr>
              <w:t>j</w:t>
            </w:r>
          </w:p>
        </w:tc>
        <w:tc>
          <w:tcPr>
            <w:tcW w:w="0" w:type="auto"/>
            <w:tcBorders>
              <w:bottom w:val="single" w:sz="4" w:space="0" w:color="D9D9D9"/>
            </w:tcBorders>
            <w:tcMar>
              <w:top w:w="60" w:type="dxa"/>
              <w:left w:w="120" w:type="dxa"/>
              <w:bottom w:w="60" w:type="dxa"/>
              <w:right w:w="120" w:type="dxa"/>
            </w:tcMar>
            <w:hideMark/>
          </w:tcPr>
          <w:p w14:paraId="6501D1EB" w14:textId="77777777" w:rsidR="00466746" w:rsidRDefault="00466746">
            <w:pPr>
              <w:spacing w:after="80"/>
              <w:rPr>
                <w:rFonts w:eastAsia="Times New Roman"/>
                <w:color w:val="262626"/>
                <w:sz w:val="20"/>
                <w:szCs w:val="20"/>
              </w:rPr>
            </w:pPr>
            <w:r>
              <w:rPr>
                <w:rFonts w:eastAsia="Times New Roman"/>
                <w:color w:val="262626"/>
                <w:sz w:val="20"/>
                <w:szCs w:val="20"/>
              </w:rPr>
              <w:t>Lebih ketat lagi</w:t>
            </w:r>
          </w:p>
        </w:tc>
      </w:tr>
      <w:tr w:rsidR="00000000" w14:paraId="7EEB74A5"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4469E38" w14:textId="77777777" w:rsidR="00466746" w:rsidRDefault="00466746">
            <w:pPr>
              <w:spacing w:after="80"/>
              <w:rPr>
                <w:rFonts w:eastAsia="Times New Roman"/>
                <w:color w:val="262626"/>
                <w:sz w:val="20"/>
                <w:szCs w:val="20"/>
              </w:rPr>
            </w:pPr>
            <w:r>
              <w:rPr>
                <w:rFonts w:eastAsia="Times New Roman"/>
                <w:color w:val="262626"/>
                <w:sz w:val="20"/>
                <w:szCs w:val="20"/>
              </w:rPr>
              <w:t>Eksogen (DXY, musiman, dummy)</w:t>
            </w:r>
          </w:p>
        </w:tc>
        <w:tc>
          <w:tcPr>
            <w:tcW w:w="0" w:type="auto"/>
            <w:tcBorders>
              <w:bottom w:val="single" w:sz="4" w:space="0" w:color="D9D9D9"/>
            </w:tcBorders>
            <w:tcMar>
              <w:top w:w="60" w:type="dxa"/>
              <w:left w:w="120" w:type="dxa"/>
              <w:bottom w:w="60" w:type="dxa"/>
              <w:right w:w="120" w:type="dxa"/>
            </w:tcMar>
            <w:hideMark/>
          </w:tcPr>
          <w:p w14:paraId="14309CD8" w14:textId="77777777" w:rsidR="00466746" w:rsidRDefault="00466746">
            <w:pPr>
              <w:spacing w:after="80"/>
              <w:rPr>
                <w:rFonts w:eastAsia="Times New Roman"/>
                <w:color w:val="262626"/>
                <w:sz w:val="20"/>
                <w:szCs w:val="20"/>
              </w:rPr>
            </w:pPr>
            <w:r>
              <w:rPr>
                <w:rFonts w:eastAsia="Times New Roman"/>
                <w:color w:val="262626"/>
                <w:sz w:val="20"/>
                <w:szCs w:val="20"/>
              </w:rPr>
              <w:t>0</w:t>
            </w:r>
          </w:p>
        </w:tc>
        <w:tc>
          <w:tcPr>
            <w:tcW w:w="0" w:type="auto"/>
            <w:tcBorders>
              <w:bottom w:val="single" w:sz="4" w:space="0" w:color="D9D9D9"/>
            </w:tcBorders>
            <w:tcMar>
              <w:top w:w="60" w:type="dxa"/>
              <w:left w:w="120" w:type="dxa"/>
              <w:bottom w:w="60" w:type="dxa"/>
              <w:right w:w="120" w:type="dxa"/>
            </w:tcMar>
            <w:hideMark/>
          </w:tcPr>
          <w:p w14:paraId="27FDBD6C" w14:textId="77777777" w:rsidR="00466746" w:rsidRDefault="00466746">
            <w:pPr>
              <w:spacing w:after="80"/>
              <w:rPr>
                <w:rFonts w:eastAsia="Times New Roman"/>
                <w:color w:val="262626"/>
                <w:sz w:val="20"/>
                <w:szCs w:val="20"/>
              </w:rPr>
            </w:pPr>
            <w:r>
              <w:rPr>
                <w:rFonts w:eastAsia="Times New Roman"/>
                <w:color w:val="262626"/>
                <w:sz w:val="20"/>
                <w:szCs w:val="20"/>
              </w:rPr>
              <w:t>0,5 (cukup longgar)</w:t>
            </w:r>
          </w:p>
        </w:tc>
        <w:tc>
          <w:tcPr>
            <w:tcW w:w="0" w:type="auto"/>
            <w:tcBorders>
              <w:bottom w:val="single" w:sz="4" w:space="0" w:color="D9D9D9"/>
            </w:tcBorders>
            <w:tcMar>
              <w:top w:w="60" w:type="dxa"/>
              <w:left w:w="120" w:type="dxa"/>
              <w:bottom w:w="60" w:type="dxa"/>
              <w:right w:w="120" w:type="dxa"/>
            </w:tcMar>
            <w:hideMark/>
          </w:tcPr>
          <w:p w14:paraId="4C589F7E" w14:textId="77777777" w:rsidR="00466746" w:rsidRDefault="00466746">
            <w:pPr>
              <w:spacing w:after="80"/>
              <w:rPr>
                <w:rFonts w:eastAsia="Times New Roman"/>
                <w:color w:val="262626"/>
                <w:sz w:val="20"/>
                <w:szCs w:val="20"/>
              </w:rPr>
            </w:pPr>
            <w:r>
              <w:rPr>
                <w:rFonts w:eastAsia="Times New Roman"/>
                <w:color w:val="262626"/>
                <w:sz w:val="20"/>
                <w:szCs w:val="20"/>
              </w:rPr>
              <w:t>Efek DXY ditentukan terutama oleh data</w:t>
            </w:r>
          </w:p>
        </w:tc>
      </w:tr>
      <w:tr w:rsidR="00000000" w14:paraId="4C759192"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9E6CFE9" w14:textId="77777777" w:rsidR="00466746" w:rsidRDefault="00466746">
            <w:pPr>
              <w:spacing w:after="80"/>
              <w:rPr>
                <w:rFonts w:eastAsia="Times New Roman"/>
                <w:color w:val="262626"/>
                <w:sz w:val="20"/>
                <w:szCs w:val="20"/>
              </w:rPr>
            </w:pPr>
            <w:r>
              <w:rPr>
                <w:rFonts w:eastAsia="Times New Roman"/>
                <w:color w:val="262626"/>
                <w:sz w:val="20"/>
                <w:szCs w:val="20"/>
              </w:rPr>
              <w:lastRenderedPageBreak/>
              <w:t>Σ (kovarians guncangan)</w:t>
            </w:r>
          </w:p>
        </w:tc>
        <w:tc>
          <w:tcPr>
            <w:tcW w:w="0" w:type="auto"/>
            <w:gridSpan w:val="3"/>
            <w:tcBorders>
              <w:bottom w:val="single" w:sz="4" w:space="0" w:color="D9D9D9"/>
            </w:tcBorders>
            <w:tcMar>
              <w:top w:w="60" w:type="dxa"/>
              <w:left w:w="120" w:type="dxa"/>
              <w:bottom w:w="60" w:type="dxa"/>
              <w:right w:w="120" w:type="dxa"/>
            </w:tcMar>
            <w:hideMark/>
          </w:tcPr>
          <w:p w14:paraId="16C2DBC3" w14:textId="77777777" w:rsidR="00466746" w:rsidRDefault="00466746">
            <w:pPr>
              <w:spacing w:after="80"/>
              <w:rPr>
                <w:rFonts w:eastAsia="Times New Roman"/>
                <w:color w:val="262626"/>
                <w:sz w:val="20"/>
                <w:szCs w:val="20"/>
              </w:rPr>
            </w:pPr>
            <w:r>
              <w:rPr>
                <w:rFonts w:eastAsia="Times New Roman"/>
                <w:color w:val="262626"/>
                <w:sz w:val="20"/>
                <w:szCs w:val="20"/>
              </w:rPr>
              <w:t xml:space="preserve">Inverse-Wishart dengan derajat bebas </w:t>
            </w:r>
            <w:r>
              <w:rPr>
                <w:rFonts w:eastAsia="Times New Roman"/>
                <w:i/>
                <w:iCs/>
                <w:color w:val="262626"/>
                <w:sz w:val="20"/>
                <w:szCs w:val="20"/>
              </w:rPr>
              <w:t>K</w:t>
            </w:r>
            <w:r>
              <w:rPr>
                <w:rFonts w:eastAsia="Times New Roman"/>
                <w:color w:val="262626"/>
                <w:sz w:val="20"/>
                <w:szCs w:val="20"/>
              </w:rPr>
              <w:t xml:space="preserve"> + 2 = 6 dan skala diagonal dari varians AR(1); prior lemah</w:t>
            </w:r>
          </w:p>
        </w:tc>
      </w:tr>
    </w:tbl>
    <w:p w14:paraId="555E5DB0" w14:textId="77777777" w:rsidR="00466746" w:rsidRDefault="00466746">
      <w:pPr>
        <w:pStyle w:val="cap"/>
        <w:rPr>
          <w:lang w:val="id-ID"/>
        </w:rPr>
      </w:pPr>
      <w:r>
        <w:rPr>
          <w:lang w:val="id-ID"/>
        </w:rPr>
        <w:t>Tabel 6.1 Prior BVARX pada spesifikasi terpilih (λ = 0,03, lag 2).</w:t>
      </w:r>
    </w:p>
    <w:p w14:paraId="203D0600" w14:textId="77777777" w:rsidR="00466746" w:rsidRDefault="00466746">
      <w:pPr>
        <w:pStyle w:val="NormalWeb"/>
        <w:rPr>
          <w:color w:val="262626"/>
          <w:sz w:val="22"/>
          <w:szCs w:val="22"/>
          <w:lang w:val="id-ID"/>
        </w:rPr>
      </w:pPr>
      <w:r>
        <w:rPr>
          <w:color w:val="262626"/>
          <w:sz w:val="22"/>
          <w:szCs w:val="22"/>
          <w:lang w:val="id-ID"/>
        </w:rPr>
        <w:t xml:space="preserve">λ = 0,03 tergolong sangat ketat. Itu bukan pilihan subjektif: λ dipilih di validation dari grid 0,03; 0,05; 0,10; 0,30, dan nilai terkecil memberi akurasi terbaik. Memilih tingkat shrinkage dari akurasi forecast adalah praktik yang lazim (Carriero, Clark, &amp; Marcellino, 2015), termasuk untuk BVAR kurs (Carriero, Kapetanios, &amp; Marcellino, 2009); alternatifnya memilih lewat marginal likelihood (Giannone, Lenza, &amp; </w:t>
      </w:r>
      <w:r>
        <w:rPr>
          <w:color w:val="262626"/>
          <w:sz w:val="22"/>
          <w:szCs w:val="22"/>
          <w:lang w:val="id-ID"/>
        </w:rPr>
        <w:t>Primiceri, 2015). Pesannya konsisten dengan literatur kurs: dinamika lag hanya mengandung sedikit informasi yang bisa diramal, sehingga model terbaik adalah yang paling skeptis terhadapnya. Sebaliknya, prior eksogen yang longgar membiarkan efek DXY dan dummy diestimasi dari data.</w:t>
      </w:r>
    </w:p>
    <w:tbl>
      <w:tblPr>
        <w:tblW w:w="5000" w:type="pct"/>
        <w:tblCellMar>
          <w:top w:w="15" w:type="dxa"/>
          <w:left w:w="15" w:type="dxa"/>
          <w:bottom w:w="15" w:type="dxa"/>
          <w:right w:w="15" w:type="dxa"/>
        </w:tblCellMar>
        <w:tblLook w:val="04A0" w:firstRow="1" w:lastRow="0" w:firstColumn="1" w:lastColumn="0" w:noHBand="0" w:noVBand="1"/>
      </w:tblPr>
      <w:tblGrid>
        <w:gridCol w:w="9041"/>
      </w:tblGrid>
      <w:tr w:rsidR="00000000" w14:paraId="2C156F6C" w14:textId="77777777">
        <w:tc>
          <w:tcPr>
            <w:tcW w:w="0" w:type="auto"/>
            <w:tcBorders>
              <w:left w:val="single" w:sz="24" w:space="0" w:color="A5644E"/>
            </w:tcBorders>
            <w:shd w:val="clear" w:color="auto" w:fill="F3E9E3"/>
            <w:tcMar>
              <w:top w:w="120" w:type="dxa"/>
              <w:left w:w="200" w:type="dxa"/>
              <w:bottom w:w="120" w:type="dxa"/>
              <w:right w:w="200" w:type="dxa"/>
            </w:tcMar>
            <w:vAlign w:val="center"/>
            <w:hideMark/>
          </w:tcPr>
          <w:p w14:paraId="601BF867" w14:textId="77777777" w:rsidR="00466746" w:rsidRDefault="00466746">
            <w:pPr>
              <w:spacing w:before="120" w:after="200"/>
              <w:rPr>
                <w:rFonts w:eastAsia="Times New Roman"/>
                <w:color w:val="262626"/>
                <w:sz w:val="21"/>
                <w:szCs w:val="21"/>
              </w:rPr>
            </w:pPr>
            <w:r>
              <w:rPr>
                <w:rFonts w:eastAsia="Times New Roman"/>
                <w:b/>
                <w:bCs/>
                <w:color w:val="262626"/>
                <w:sz w:val="21"/>
                <w:szCs w:val="21"/>
              </w:rPr>
              <w:t>Prior sebagai data tambahan.</w:t>
            </w:r>
            <w:r>
              <w:rPr>
                <w:rFonts w:eastAsia="Times New Roman"/>
                <w:color w:val="262626"/>
                <w:sz w:val="21"/>
                <w:szCs w:val="21"/>
              </w:rPr>
              <w:t xml:space="preserve"> Cara mudah memahami prior Minnesota: bayangkan ada "pengamatan </w:t>
            </w:r>
            <w:r>
              <w:rPr>
                <w:rFonts w:eastAsia="Times New Roman"/>
                <w:color w:val="262626"/>
                <w:sz w:val="21"/>
                <w:szCs w:val="21"/>
              </w:rPr>
              <w:t xml:space="preserve">semu" yang semuanya berkata "koefisien ini nol". Makin kecil λ, makin banyak pengamatan semu itu. Koefisien posterior adalah kompromi antara pengamatan semu dan data sungguhan. Data yang konsisten dan kuat (misalnya efek DXY ke kurs) tetap terlihat; pola lemah yang mungkin kebetulan akan tertekan mendekati nol. </w:t>
            </w:r>
          </w:p>
        </w:tc>
      </w:tr>
    </w:tbl>
    <w:p w14:paraId="4D603A35" w14:textId="77777777" w:rsidR="00466746" w:rsidRDefault="00466746">
      <w:pPr>
        <w:pStyle w:val="Heading2"/>
        <w:rPr>
          <w:rFonts w:eastAsia="Times New Roman"/>
          <w:lang w:val="id-ID"/>
        </w:rPr>
      </w:pPr>
      <w:bookmarkStart w:id="43" w:name="_Toc244457920"/>
      <w:r>
        <w:rPr>
          <w:rFonts w:eastAsia="Times New Roman"/>
          <w:lang w:val="id-ID"/>
        </w:rPr>
        <w:t>6.5 Posterior: rumus tertutup</w:t>
      </w:r>
      <w:bookmarkEnd w:id="4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41"/>
      </w:tblGrid>
      <w:tr w:rsidR="00000000" w14:paraId="1750E837" w14:textId="77777777">
        <w:trPr>
          <w:tblCellSpacing w:w="15" w:type="dxa"/>
        </w:trPr>
        <w:tc>
          <w:tcPr>
            <w:tcW w:w="0" w:type="auto"/>
            <w:tcBorders>
              <w:left w:val="single" w:sz="24" w:space="0" w:color="2E7D4F"/>
            </w:tcBorders>
            <w:shd w:val="clear" w:color="auto" w:fill="EEF5EF"/>
            <w:tcMar>
              <w:top w:w="120" w:type="dxa"/>
              <w:left w:w="200" w:type="dxa"/>
              <w:bottom w:w="120" w:type="dxa"/>
              <w:right w:w="200" w:type="dxa"/>
            </w:tcMar>
            <w:vAlign w:val="center"/>
            <w:hideMark/>
          </w:tcPr>
          <w:p w14:paraId="7FA5D107" w14:textId="77777777" w:rsidR="00466746" w:rsidRDefault="00466746">
            <w:pPr>
              <w:rPr>
                <w:rFonts w:eastAsia="Times New Roman"/>
                <w:color w:val="262626"/>
                <w:sz w:val="21"/>
                <w:szCs w:val="21"/>
              </w:rPr>
            </w:pPr>
            <w:r>
              <w:rPr>
                <w:rFonts w:eastAsia="Times New Roman"/>
                <w:b/>
                <w:bCs/>
                <w:color w:val="262626"/>
                <w:sz w:val="21"/>
                <w:szCs w:val="21"/>
              </w:rPr>
              <w:t>Dalam bahasa sederhana.</w:t>
            </w:r>
            <w:r>
              <w:rPr>
                <w:rFonts w:eastAsia="Times New Roman"/>
                <w:color w:val="262626"/>
                <w:sz w:val="21"/>
                <w:szCs w:val="21"/>
              </w:rPr>
              <w:t xml:space="preserve"> </w:t>
            </w:r>
            <w:r>
              <w:rPr>
                <w:rFonts w:eastAsia="Times New Roman"/>
                <w:color w:val="262626"/>
                <w:sz w:val="21"/>
                <w:szCs w:val="21"/>
              </w:rPr>
              <w:t xml:space="preserve">Bagian ini sama dengan contoh efek DXY di Bab 3.6, hanya dilakukan untuk 72 koefisien sekaligus dalam bentuk matriks. Hasil akhirnya: setiap koefisien adalah rata-rata tertimbang antara dugaan awal (prior) dan estimasi OLS. Rumus di bawah boleh dilewati jika hanya ingin memahami intuisinya. </w:t>
            </w:r>
          </w:p>
        </w:tc>
      </w:tr>
    </w:tbl>
    <w:p w14:paraId="15E94466" w14:textId="77777777" w:rsidR="00466746" w:rsidRDefault="00466746">
      <w:pPr>
        <w:pStyle w:val="NormalWeb"/>
        <w:rPr>
          <w:color w:val="262626"/>
          <w:sz w:val="22"/>
          <w:szCs w:val="22"/>
          <w:lang w:val="id-ID"/>
        </w:rPr>
      </w:pPr>
      <w:r>
        <w:rPr>
          <w:color w:val="262626"/>
          <w:sz w:val="22"/>
          <w:szCs w:val="22"/>
          <w:lang w:val="id-ID"/>
        </w:rPr>
        <w:t xml:space="preserve">Prior yang dipakai bersifat </w:t>
      </w:r>
      <w:r>
        <w:rPr>
          <w:b/>
          <w:bCs/>
          <w:color w:val="262626"/>
          <w:sz w:val="22"/>
          <w:szCs w:val="22"/>
          <w:lang w:val="id-ID"/>
        </w:rPr>
        <w:t>konjugat</w:t>
      </w:r>
      <w:r>
        <w:rPr>
          <w:color w:val="262626"/>
          <w:sz w:val="22"/>
          <w:szCs w:val="22"/>
          <w:lang w:val="id-ID"/>
        </w:rPr>
        <w:t xml:space="preserve"> (Normal-inverse-Wishart): posteriornya punya bentuk yang sama dengan prior, sehingga dapat dihitung dengan rumus langsung tanpa MCMC (Kadiyala &amp; Karlsson, 1997; Koop &amp; </w:t>
      </w:r>
      <w:r>
        <w:rPr>
          <w:color w:val="262626"/>
          <w:sz w:val="22"/>
          <w:szCs w:val="22"/>
          <w:lang w:val="id-ID"/>
        </w:rPr>
        <w:t>Korobilis, 2010; Karlsson, 2013). Dengan Z matriks regresor (konstanta, lag, eksogen), Y matriks variabel kiri, C</w:t>
      </w:r>
      <w:r>
        <w:rPr>
          <w:color w:val="262626"/>
          <w:sz w:val="22"/>
          <w:szCs w:val="22"/>
          <w:vertAlign w:val="subscript"/>
          <w:lang w:val="id-ID"/>
        </w:rPr>
        <w:t>0</w:t>
      </w:r>
      <w:r>
        <w:rPr>
          <w:color w:val="262626"/>
          <w:sz w:val="22"/>
          <w:szCs w:val="22"/>
          <w:lang w:val="id-ID"/>
        </w:rPr>
        <w:t xml:space="preserve"> mean prior, dan V</w:t>
      </w:r>
      <w:r>
        <w:rPr>
          <w:color w:val="262626"/>
          <w:sz w:val="22"/>
          <w:szCs w:val="22"/>
          <w:vertAlign w:val="subscript"/>
          <w:lang w:val="id-ID"/>
        </w:rPr>
        <w:t>0</w:t>
      </w:r>
      <w:r>
        <w:rPr>
          <w:color w:val="262626"/>
          <w:sz w:val="22"/>
          <w:szCs w:val="22"/>
          <w:lang w:val="id-ID"/>
        </w:rPr>
        <w:t xml:space="preserve"> varians prior koefisien:</w:t>
      </w:r>
    </w:p>
    <w:p w14:paraId="30F1BC4C" w14:textId="77777777" w:rsidR="00466746" w:rsidRDefault="00466746">
      <w:pPr>
        <w:pStyle w:val="eq"/>
        <w:rPr>
          <w:color w:val="262626"/>
          <w:lang w:val="id-ID"/>
        </w:rPr>
      </w:pPr>
      <w:r>
        <w:rPr>
          <w:color w:val="262626"/>
          <w:lang w:val="id-ID"/>
        </w:rPr>
        <w:t>V</w:t>
      </w:r>
      <w:r>
        <w:rPr>
          <w:color w:val="262626"/>
          <w:vertAlign w:val="subscript"/>
          <w:lang w:val="id-ID"/>
        </w:rPr>
        <w:t>n</w:t>
      </w:r>
      <w:r>
        <w:rPr>
          <w:color w:val="262626"/>
          <w:lang w:val="id-ID"/>
        </w:rPr>
        <w:t xml:space="preserve"> = ( V</w:t>
      </w:r>
      <w:r>
        <w:rPr>
          <w:color w:val="262626"/>
          <w:vertAlign w:val="subscript"/>
          <w:lang w:val="id-ID"/>
        </w:rPr>
        <w:t>0</w:t>
      </w:r>
      <w:r>
        <w:rPr>
          <w:color w:val="262626"/>
          <w:vertAlign w:val="superscript"/>
          <w:lang w:val="id-ID"/>
        </w:rPr>
        <w:t>−</w:t>
      </w:r>
      <w:r>
        <w:rPr>
          <w:color w:val="262626"/>
          <w:vertAlign w:val="superscript"/>
          <w:lang w:val="id-ID"/>
        </w:rPr>
        <w:t>1</w:t>
      </w:r>
      <w:r>
        <w:rPr>
          <w:color w:val="262626"/>
          <w:lang w:val="id-ID"/>
        </w:rPr>
        <w:t xml:space="preserve"> + Z′Z )</w:t>
      </w:r>
      <w:r>
        <w:rPr>
          <w:color w:val="262626"/>
          <w:vertAlign w:val="superscript"/>
          <w:lang w:val="id-ID"/>
        </w:rPr>
        <w:t>−</w:t>
      </w:r>
      <w:r>
        <w:rPr>
          <w:color w:val="262626"/>
          <w:vertAlign w:val="superscript"/>
          <w:lang w:val="id-ID"/>
        </w:rPr>
        <w:t>1</w:t>
      </w:r>
      <w:r>
        <w:rPr>
          <w:color w:val="262626"/>
          <w:lang w:val="id-ID"/>
        </w:rPr>
        <w:t xml:space="preserve"> C</w:t>
      </w:r>
      <w:r>
        <w:rPr>
          <w:color w:val="262626"/>
          <w:vertAlign w:val="subscript"/>
          <w:lang w:val="id-ID"/>
        </w:rPr>
        <w:t>n</w:t>
      </w:r>
      <w:r>
        <w:rPr>
          <w:color w:val="262626"/>
          <w:lang w:val="id-ID"/>
        </w:rPr>
        <w:t xml:space="preserve"> = V</w:t>
      </w:r>
      <w:r>
        <w:rPr>
          <w:color w:val="262626"/>
          <w:vertAlign w:val="subscript"/>
          <w:lang w:val="id-ID"/>
        </w:rPr>
        <w:t>n</w:t>
      </w:r>
      <w:r>
        <w:rPr>
          <w:color w:val="262626"/>
          <w:lang w:val="id-ID"/>
        </w:rPr>
        <w:t xml:space="preserve"> ( V</w:t>
      </w:r>
      <w:r>
        <w:rPr>
          <w:color w:val="262626"/>
          <w:vertAlign w:val="subscript"/>
          <w:lang w:val="id-ID"/>
        </w:rPr>
        <w:t>0</w:t>
      </w:r>
      <w:r>
        <w:rPr>
          <w:color w:val="262626"/>
          <w:vertAlign w:val="superscript"/>
          <w:lang w:val="id-ID"/>
        </w:rPr>
        <w:t>−</w:t>
      </w:r>
      <w:r>
        <w:rPr>
          <w:color w:val="262626"/>
          <w:vertAlign w:val="superscript"/>
          <w:lang w:val="id-ID"/>
        </w:rPr>
        <w:t>1</w:t>
      </w:r>
      <w:r>
        <w:rPr>
          <w:color w:val="262626"/>
          <w:lang w:val="id-ID"/>
        </w:rPr>
        <w:t xml:space="preserve"> C</w:t>
      </w:r>
      <w:r>
        <w:rPr>
          <w:color w:val="262626"/>
          <w:vertAlign w:val="subscript"/>
          <w:lang w:val="id-ID"/>
        </w:rPr>
        <w:t>0</w:t>
      </w:r>
      <w:r>
        <w:rPr>
          <w:color w:val="262626"/>
          <w:lang w:val="id-ID"/>
        </w:rPr>
        <w:t xml:space="preserve"> + Z′Y )</w:t>
      </w:r>
    </w:p>
    <w:p w14:paraId="44D16EC6" w14:textId="77777777" w:rsidR="00466746" w:rsidRDefault="00466746">
      <w:pPr>
        <w:pStyle w:val="eq"/>
        <w:rPr>
          <w:color w:val="262626"/>
          <w:lang w:val="id-ID"/>
        </w:rPr>
      </w:pPr>
      <w:r>
        <w:rPr>
          <w:color w:val="262626"/>
          <w:lang w:val="id-ID"/>
        </w:rPr>
        <w:t>S</w:t>
      </w:r>
      <w:r>
        <w:rPr>
          <w:color w:val="262626"/>
          <w:vertAlign w:val="subscript"/>
          <w:lang w:val="id-ID"/>
        </w:rPr>
        <w:t>n</w:t>
      </w:r>
      <w:r>
        <w:rPr>
          <w:color w:val="262626"/>
          <w:lang w:val="id-ID"/>
        </w:rPr>
        <w:t xml:space="preserve"> = S</w:t>
      </w:r>
      <w:r>
        <w:rPr>
          <w:color w:val="262626"/>
          <w:vertAlign w:val="subscript"/>
          <w:lang w:val="id-ID"/>
        </w:rPr>
        <w:t>0</w:t>
      </w:r>
      <w:r>
        <w:rPr>
          <w:color w:val="262626"/>
          <w:lang w:val="id-ID"/>
        </w:rPr>
        <w:t xml:space="preserve"> + Ê′Ê + (C</w:t>
      </w:r>
      <w:r>
        <w:rPr>
          <w:color w:val="262626"/>
          <w:vertAlign w:val="subscript"/>
          <w:lang w:val="id-ID"/>
        </w:rPr>
        <w:t>n</w:t>
      </w:r>
      <w:r>
        <w:rPr>
          <w:color w:val="262626"/>
          <w:lang w:val="id-ID"/>
        </w:rPr>
        <w:t xml:space="preserve"> − C</w:t>
      </w:r>
      <w:r>
        <w:rPr>
          <w:color w:val="262626"/>
          <w:vertAlign w:val="subscript"/>
          <w:lang w:val="id-ID"/>
        </w:rPr>
        <w:t>0</w:t>
      </w:r>
      <w:r>
        <w:rPr>
          <w:color w:val="262626"/>
          <w:lang w:val="id-ID"/>
        </w:rPr>
        <w:t>)′ V</w:t>
      </w:r>
      <w:r>
        <w:rPr>
          <w:color w:val="262626"/>
          <w:vertAlign w:val="subscript"/>
          <w:lang w:val="id-ID"/>
        </w:rPr>
        <w:t>0</w:t>
      </w:r>
      <w:r>
        <w:rPr>
          <w:color w:val="262626"/>
          <w:vertAlign w:val="superscript"/>
          <w:lang w:val="id-ID"/>
        </w:rPr>
        <w:t>−</w:t>
      </w:r>
      <w:r>
        <w:rPr>
          <w:color w:val="262626"/>
          <w:vertAlign w:val="superscript"/>
          <w:lang w:val="id-ID"/>
        </w:rPr>
        <w:t>1</w:t>
      </w:r>
      <w:r>
        <w:rPr>
          <w:color w:val="262626"/>
          <w:lang w:val="id-ID"/>
        </w:rPr>
        <w:t xml:space="preserve"> (C</w:t>
      </w:r>
      <w:r>
        <w:rPr>
          <w:color w:val="262626"/>
          <w:vertAlign w:val="subscript"/>
          <w:lang w:val="id-ID"/>
        </w:rPr>
        <w:t>n</w:t>
      </w:r>
      <w:r>
        <w:rPr>
          <w:color w:val="262626"/>
          <w:lang w:val="id-ID"/>
        </w:rPr>
        <w:t xml:space="preserve"> − C</w:t>
      </w:r>
      <w:r>
        <w:rPr>
          <w:color w:val="262626"/>
          <w:vertAlign w:val="subscript"/>
          <w:lang w:val="id-ID"/>
        </w:rPr>
        <w:t>0</w:t>
      </w:r>
      <w:r>
        <w:rPr>
          <w:color w:val="262626"/>
          <w:lang w:val="id-ID"/>
        </w:rPr>
        <w:t>) ν</w:t>
      </w:r>
      <w:r>
        <w:rPr>
          <w:color w:val="262626"/>
          <w:vertAlign w:val="subscript"/>
          <w:lang w:val="id-ID"/>
        </w:rPr>
        <w:t>n</w:t>
      </w:r>
      <w:r>
        <w:rPr>
          <w:color w:val="262626"/>
          <w:lang w:val="id-ID"/>
        </w:rPr>
        <w:t xml:space="preserve"> = ν</w:t>
      </w:r>
      <w:r>
        <w:rPr>
          <w:color w:val="262626"/>
          <w:vertAlign w:val="subscript"/>
          <w:lang w:val="id-ID"/>
        </w:rPr>
        <w:t>0</w:t>
      </w:r>
      <w:r>
        <w:rPr>
          <w:color w:val="262626"/>
          <w:lang w:val="id-ID"/>
        </w:rPr>
        <w:t xml:space="preserve"> + T</w:t>
      </w:r>
    </w:p>
    <w:p w14:paraId="3193807E" w14:textId="77777777" w:rsidR="00466746" w:rsidRDefault="00466746">
      <w:pPr>
        <w:pStyle w:val="NormalWeb"/>
        <w:rPr>
          <w:color w:val="262626"/>
          <w:sz w:val="22"/>
          <w:szCs w:val="22"/>
          <w:lang w:val="id-ID"/>
        </w:rPr>
      </w:pPr>
      <w:r>
        <w:rPr>
          <w:color w:val="262626"/>
          <w:sz w:val="22"/>
          <w:szCs w:val="22"/>
          <w:lang w:val="id-ID"/>
        </w:rPr>
        <w:t>Perhatikan bentuk C</w:t>
      </w:r>
      <w:r>
        <w:rPr>
          <w:color w:val="262626"/>
          <w:sz w:val="22"/>
          <w:szCs w:val="22"/>
          <w:vertAlign w:val="subscript"/>
          <w:lang w:val="id-ID"/>
        </w:rPr>
        <w:t>n</w:t>
      </w:r>
      <w:r>
        <w:rPr>
          <w:color w:val="262626"/>
          <w:sz w:val="22"/>
          <w:szCs w:val="22"/>
          <w:lang w:val="id-ID"/>
        </w:rPr>
        <w:t>: tanpa prior (V</w:t>
      </w:r>
      <w:r>
        <w:rPr>
          <w:color w:val="262626"/>
          <w:sz w:val="22"/>
          <w:szCs w:val="22"/>
          <w:vertAlign w:val="subscript"/>
          <w:lang w:val="id-ID"/>
        </w:rPr>
        <w:t>0</w:t>
      </w:r>
      <w:r>
        <w:rPr>
          <w:color w:val="262626"/>
          <w:sz w:val="22"/>
          <w:szCs w:val="22"/>
          <w:vertAlign w:val="superscript"/>
          <w:lang w:val="id-ID"/>
        </w:rPr>
        <w:t>−</w:t>
      </w:r>
      <w:r>
        <w:rPr>
          <w:color w:val="262626"/>
          <w:sz w:val="22"/>
          <w:szCs w:val="22"/>
          <w:vertAlign w:val="superscript"/>
          <w:lang w:val="id-ID"/>
        </w:rPr>
        <w:t>1</w:t>
      </w:r>
      <w:r>
        <w:rPr>
          <w:color w:val="262626"/>
          <w:sz w:val="22"/>
          <w:szCs w:val="22"/>
          <w:lang w:val="id-ID"/>
        </w:rPr>
        <w:t xml:space="preserve"> = 0), C</w:t>
      </w:r>
      <w:r>
        <w:rPr>
          <w:color w:val="262626"/>
          <w:sz w:val="22"/>
          <w:szCs w:val="22"/>
          <w:vertAlign w:val="subscript"/>
          <w:lang w:val="id-ID"/>
        </w:rPr>
        <w:t>n</w:t>
      </w:r>
      <w:r>
        <w:rPr>
          <w:color w:val="262626"/>
          <w:sz w:val="22"/>
          <w:szCs w:val="22"/>
          <w:lang w:val="id-ID"/>
        </w:rPr>
        <w:t xml:space="preserve"> = (Z′Z)</w:t>
      </w:r>
      <w:r>
        <w:rPr>
          <w:color w:val="262626"/>
          <w:sz w:val="22"/>
          <w:szCs w:val="22"/>
          <w:vertAlign w:val="superscript"/>
          <w:lang w:val="id-ID"/>
        </w:rPr>
        <w:t>−</w:t>
      </w:r>
      <w:r>
        <w:rPr>
          <w:color w:val="262626"/>
          <w:sz w:val="22"/>
          <w:szCs w:val="22"/>
          <w:vertAlign w:val="superscript"/>
          <w:lang w:val="id-ID"/>
        </w:rPr>
        <w:t>1</w:t>
      </w:r>
      <w:r>
        <w:rPr>
          <w:color w:val="262626"/>
          <w:sz w:val="22"/>
          <w:szCs w:val="22"/>
          <w:lang w:val="id-ID"/>
        </w:rPr>
        <w:t>Z′Y, yaitu OLS biasa. Dengan prior, C</w:t>
      </w:r>
      <w:r>
        <w:rPr>
          <w:color w:val="262626"/>
          <w:sz w:val="22"/>
          <w:szCs w:val="22"/>
          <w:vertAlign w:val="subscript"/>
          <w:lang w:val="id-ID"/>
        </w:rPr>
        <w:t>n</w:t>
      </w:r>
      <w:r>
        <w:rPr>
          <w:color w:val="262626"/>
          <w:sz w:val="22"/>
          <w:szCs w:val="22"/>
          <w:lang w:val="id-ID"/>
        </w:rPr>
        <w:t xml:space="preserve"> adalah rata-rata tertimbang antara C</w:t>
      </w:r>
      <w:r>
        <w:rPr>
          <w:color w:val="262626"/>
          <w:sz w:val="22"/>
          <w:szCs w:val="22"/>
          <w:vertAlign w:val="subscript"/>
          <w:lang w:val="id-ID"/>
        </w:rPr>
        <w:t>0</w:t>
      </w:r>
      <w:r>
        <w:rPr>
          <w:color w:val="262626"/>
          <w:sz w:val="22"/>
          <w:szCs w:val="22"/>
          <w:lang w:val="id-ID"/>
        </w:rPr>
        <w:t xml:space="preserve"> dan OLS, dengan bobot presisi prior (V</w:t>
      </w:r>
      <w:r>
        <w:rPr>
          <w:color w:val="262626"/>
          <w:sz w:val="22"/>
          <w:szCs w:val="22"/>
          <w:vertAlign w:val="subscript"/>
          <w:lang w:val="id-ID"/>
        </w:rPr>
        <w:t>0</w:t>
      </w:r>
      <w:r>
        <w:rPr>
          <w:color w:val="262626"/>
          <w:sz w:val="22"/>
          <w:szCs w:val="22"/>
          <w:vertAlign w:val="superscript"/>
          <w:lang w:val="id-ID"/>
        </w:rPr>
        <w:t>−</w:t>
      </w:r>
      <w:r>
        <w:rPr>
          <w:color w:val="262626"/>
          <w:sz w:val="22"/>
          <w:szCs w:val="22"/>
          <w:vertAlign w:val="superscript"/>
          <w:lang w:val="id-ID"/>
        </w:rPr>
        <w:t>1</w:t>
      </w:r>
      <w:r>
        <w:rPr>
          <w:color w:val="262626"/>
          <w:sz w:val="22"/>
          <w:szCs w:val="22"/>
          <w:lang w:val="id-ID"/>
        </w:rPr>
        <w:t>) dan presisi data (Z′Z). Inilah wujud matematis dari "kompromi" di atas.</w:t>
      </w:r>
    </w:p>
    <w:p w14:paraId="02B51E18" w14:textId="77777777" w:rsidR="00466746" w:rsidRDefault="00466746">
      <w:pPr>
        <w:pStyle w:val="fig"/>
        <w:rPr>
          <w:color w:val="262626"/>
          <w:sz w:val="22"/>
          <w:szCs w:val="22"/>
          <w:lang w:val="id-ID"/>
        </w:rPr>
      </w:pPr>
      <w:r>
        <w:rPr>
          <w:noProof/>
          <w:color w:val="262626"/>
          <w:sz w:val="22"/>
          <w:szCs w:val="22"/>
          <w:lang w:val="id-ID"/>
        </w:rPr>
        <w:lastRenderedPageBreak/>
        <w:drawing>
          <wp:inline distT="0" distB="0" distL="0" distR="0" wp14:anchorId="7D869B00" wp14:editId="491FC334">
            <wp:extent cx="5334000" cy="39628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34000" cy="3962837"/>
                    </a:xfrm>
                    <a:prstGeom prst="rect">
                      <a:avLst/>
                    </a:prstGeom>
                    <a:noFill/>
                    <a:ln>
                      <a:noFill/>
                    </a:ln>
                  </pic:spPr>
                </pic:pic>
              </a:graphicData>
            </a:graphic>
          </wp:inline>
        </w:drawing>
      </w:r>
    </w:p>
    <w:p w14:paraId="79503AA9" w14:textId="77777777" w:rsidR="00466746" w:rsidRDefault="00466746">
      <w:pPr>
        <w:pStyle w:val="cap"/>
        <w:rPr>
          <w:lang w:val="id-ID"/>
        </w:rPr>
      </w:pPr>
      <w:r>
        <w:rPr>
          <w:lang w:val="id-ID"/>
        </w:rPr>
        <w:t>Gambar 6.1 Alur estimasi BVARX (02_bvarx_functions.do, fungsi bv_fit dan bv_draw).</w:t>
      </w:r>
    </w:p>
    <w:p w14:paraId="15E74B3A" w14:textId="77777777" w:rsidR="00466746" w:rsidRDefault="00466746">
      <w:pPr>
        <w:pStyle w:val="Heading2"/>
        <w:rPr>
          <w:rFonts w:eastAsia="Times New Roman"/>
          <w:lang w:val="id-ID"/>
        </w:rPr>
      </w:pPr>
      <w:bookmarkStart w:id="44" w:name="_Toc244457921"/>
      <w:r>
        <w:rPr>
          <w:rFonts w:eastAsia="Times New Roman"/>
          <w:lang w:val="id-ID"/>
        </w:rPr>
        <w:t>6.6 Dari parameter ke jalur forecast</w:t>
      </w:r>
      <w:bookmarkEnd w:id="4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41"/>
      </w:tblGrid>
      <w:tr w:rsidR="00000000" w14:paraId="0B4D25CA" w14:textId="77777777">
        <w:trPr>
          <w:tblCellSpacing w:w="15" w:type="dxa"/>
        </w:trPr>
        <w:tc>
          <w:tcPr>
            <w:tcW w:w="0" w:type="auto"/>
            <w:tcBorders>
              <w:left w:val="single" w:sz="24" w:space="0" w:color="2E7D4F"/>
            </w:tcBorders>
            <w:shd w:val="clear" w:color="auto" w:fill="EEF5EF"/>
            <w:tcMar>
              <w:top w:w="120" w:type="dxa"/>
              <w:left w:w="200" w:type="dxa"/>
              <w:bottom w:w="120" w:type="dxa"/>
              <w:right w:w="200" w:type="dxa"/>
            </w:tcMar>
            <w:vAlign w:val="center"/>
            <w:hideMark/>
          </w:tcPr>
          <w:p w14:paraId="653DB4C7" w14:textId="77777777" w:rsidR="00466746" w:rsidRDefault="00466746">
            <w:pPr>
              <w:rPr>
                <w:rFonts w:eastAsia="Times New Roman"/>
                <w:color w:val="262626"/>
                <w:sz w:val="21"/>
                <w:szCs w:val="21"/>
              </w:rPr>
            </w:pPr>
            <w:r>
              <w:rPr>
                <w:rFonts w:eastAsia="Times New Roman"/>
                <w:b/>
                <w:bCs/>
                <w:color w:val="262626"/>
                <w:sz w:val="21"/>
                <w:szCs w:val="21"/>
              </w:rPr>
              <w:t>Dalam bahasa sederhana.</w:t>
            </w:r>
            <w:r>
              <w:rPr>
                <w:rFonts w:eastAsia="Times New Roman"/>
                <w:color w:val="262626"/>
                <w:sz w:val="21"/>
                <w:szCs w:val="21"/>
              </w:rPr>
              <w:t xml:space="preserve"> </w:t>
            </w:r>
            <w:r>
              <w:rPr>
                <w:rFonts w:eastAsia="Times New Roman"/>
                <w:color w:val="262626"/>
                <w:sz w:val="21"/>
                <w:szCs w:val="21"/>
              </w:rPr>
              <w:t xml:space="preserve">Untuk membuat satu kemungkinan masa depan: ambil satu set koefisien dari posterior, lalu jalankan model bulan demi bulan ke depan sambil menambahkan kejutan acak di setiap bulan. Ulangi 6.000 kali dengan koefisien dan kejutan yang berbeda-beda (Bab 3.7). Kumpulan 6.000 jalur itulah forecast BVARX. </w:t>
            </w:r>
          </w:p>
        </w:tc>
      </w:tr>
    </w:tbl>
    <w:p w14:paraId="29AF74A6" w14:textId="77777777" w:rsidR="00466746" w:rsidRDefault="00466746">
      <w:pPr>
        <w:pStyle w:val="NormalWeb"/>
        <w:rPr>
          <w:color w:val="262626"/>
          <w:sz w:val="22"/>
          <w:szCs w:val="22"/>
          <w:lang w:val="id-ID"/>
        </w:rPr>
      </w:pPr>
      <w:r>
        <w:rPr>
          <w:color w:val="262626"/>
          <w:sz w:val="22"/>
          <w:szCs w:val="22"/>
          <w:lang w:val="id-ID"/>
        </w:rPr>
        <w:t>Forecast BVARX dibuat dengan simulasi. Untuk setiap draw ke-</w:t>
      </w:r>
      <w:r>
        <w:rPr>
          <w:i/>
          <w:iCs/>
          <w:color w:val="262626"/>
          <w:sz w:val="22"/>
          <w:szCs w:val="22"/>
          <w:lang w:val="id-ID"/>
        </w:rPr>
        <w:t>b</w:t>
      </w:r>
      <w:r>
        <w:rPr>
          <w:color w:val="262626"/>
          <w:sz w:val="22"/>
          <w:szCs w:val="22"/>
          <w:lang w:val="id-ID"/>
        </w:rPr>
        <w:t xml:space="preserve"> (dari 6.000):</w:t>
      </w:r>
    </w:p>
    <w:p w14:paraId="4B1ADBF8" w14:textId="77777777" w:rsidR="00466746" w:rsidRDefault="00466746">
      <w:pPr>
        <w:numPr>
          <w:ilvl w:val="0"/>
          <w:numId w:val="9"/>
        </w:numPr>
        <w:spacing w:before="100" w:beforeAutospacing="1" w:after="60"/>
        <w:rPr>
          <w:rFonts w:eastAsia="Times New Roman"/>
          <w:color w:val="262626"/>
          <w:sz w:val="22"/>
          <w:szCs w:val="22"/>
          <w:lang w:val="id-ID"/>
        </w:rPr>
      </w:pPr>
      <w:r>
        <w:rPr>
          <w:rFonts w:eastAsia="Times New Roman"/>
          <w:b/>
          <w:bCs/>
          <w:color w:val="262626"/>
          <w:sz w:val="22"/>
          <w:szCs w:val="22"/>
          <w:lang w:val="id-ID"/>
        </w:rPr>
        <w:t>Draw parameter.</w:t>
      </w:r>
      <w:r>
        <w:rPr>
          <w:rFonts w:eastAsia="Times New Roman"/>
          <w:color w:val="262626"/>
          <w:sz w:val="22"/>
          <w:szCs w:val="22"/>
          <w:lang w:val="id-ID"/>
        </w:rPr>
        <w:t xml:space="preserve"> Ambil Σ dari distribusi inverse-Wishart(S</w:t>
      </w:r>
      <w:r>
        <w:rPr>
          <w:rFonts w:eastAsia="Times New Roman"/>
          <w:color w:val="262626"/>
          <w:sz w:val="22"/>
          <w:szCs w:val="22"/>
          <w:vertAlign w:val="subscript"/>
          <w:lang w:val="id-ID"/>
        </w:rPr>
        <w:t>n</w:t>
      </w:r>
      <w:r>
        <w:rPr>
          <w:rFonts w:eastAsia="Times New Roman"/>
          <w:color w:val="262626"/>
          <w:sz w:val="22"/>
          <w:szCs w:val="22"/>
          <w:lang w:val="id-ID"/>
        </w:rPr>
        <w:t>, ν</w:t>
      </w:r>
      <w:r>
        <w:rPr>
          <w:rFonts w:eastAsia="Times New Roman"/>
          <w:color w:val="262626"/>
          <w:sz w:val="22"/>
          <w:szCs w:val="22"/>
          <w:vertAlign w:val="subscript"/>
          <w:lang w:val="id-ID"/>
        </w:rPr>
        <w:t>n</w:t>
      </w:r>
      <w:r>
        <w:rPr>
          <w:rFonts w:eastAsia="Times New Roman"/>
          <w:color w:val="262626"/>
          <w:sz w:val="22"/>
          <w:szCs w:val="22"/>
          <w:lang w:val="id-ID"/>
        </w:rPr>
        <w:t>), lalu ambil koefisien C dari distribusi normal matriks dengan mean C</w:t>
      </w:r>
      <w:r>
        <w:rPr>
          <w:rFonts w:eastAsia="Times New Roman"/>
          <w:color w:val="262626"/>
          <w:sz w:val="22"/>
          <w:szCs w:val="22"/>
          <w:vertAlign w:val="subscript"/>
          <w:lang w:val="id-ID"/>
        </w:rPr>
        <w:t>n</w:t>
      </w:r>
      <w:r>
        <w:rPr>
          <w:rFonts w:eastAsia="Times New Roman"/>
          <w:color w:val="262626"/>
          <w:sz w:val="22"/>
          <w:szCs w:val="22"/>
          <w:lang w:val="id-ID"/>
        </w:rPr>
        <w:t xml:space="preserve"> </w:t>
      </w:r>
      <w:r>
        <w:rPr>
          <w:rFonts w:eastAsia="Times New Roman"/>
          <w:color w:val="262626"/>
          <w:sz w:val="22"/>
          <w:szCs w:val="22"/>
          <w:lang w:val="id-ID"/>
        </w:rPr>
        <w:t>(Karlsson, 2013). Σ di-draw dengan dekomposisi Bartlett (Smith &amp; Hocking, 1972). Langkah ini memasukkan ketidakpastian parameter.</w:t>
      </w:r>
    </w:p>
    <w:p w14:paraId="6075A6DD" w14:textId="77777777" w:rsidR="00466746" w:rsidRDefault="00466746">
      <w:pPr>
        <w:numPr>
          <w:ilvl w:val="0"/>
          <w:numId w:val="9"/>
        </w:numPr>
        <w:spacing w:before="100" w:beforeAutospacing="1" w:after="60"/>
        <w:rPr>
          <w:rFonts w:eastAsia="Times New Roman"/>
          <w:color w:val="262626"/>
          <w:sz w:val="22"/>
          <w:szCs w:val="22"/>
          <w:lang w:val="id-ID"/>
        </w:rPr>
      </w:pPr>
      <w:r>
        <w:rPr>
          <w:rFonts w:eastAsia="Times New Roman"/>
          <w:b/>
          <w:bCs/>
          <w:color w:val="262626"/>
          <w:sz w:val="22"/>
          <w:szCs w:val="22"/>
          <w:lang w:val="id-ID"/>
        </w:rPr>
        <w:t>Jalur rata-rata μ.</w:t>
      </w:r>
      <w:r>
        <w:rPr>
          <w:rFonts w:eastAsia="Times New Roman"/>
          <w:color w:val="262626"/>
          <w:sz w:val="22"/>
          <w:szCs w:val="22"/>
          <w:lang w:val="id-ID"/>
        </w:rPr>
        <w:t xml:space="preserve"> Dengan koefisien C dan jalur eksogen (DXY, musiman), iterasikan model ke depan tanpa guncangan: forecast bulan pertama dipakai sebagai lag untuk bulan kedua, dan seterusnya.</w:t>
      </w:r>
    </w:p>
    <w:p w14:paraId="1C8F4A19" w14:textId="77777777" w:rsidR="00466746" w:rsidRDefault="00466746">
      <w:pPr>
        <w:numPr>
          <w:ilvl w:val="0"/>
          <w:numId w:val="9"/>
        </w:numPr>
        <w:spacing w:before="100" w:beforeAutospacing="1" w:after="60"/>
        <w:rPr>
          <w:rFonts w:eastAsia="Times New Roman"/>
          <w:color w:val="262626"/>
          <w:sz w:val="22"/>
          <w:szCs w:val="22"/>
          <w:lang w:val="id-ID"/>
        </w:rPr>
      </w:pPr>
      <w:r>
        <w:rPr>
          <w:rFonts w:eastAsia="Times New Roman"/>
          <w:b/>
          <w:bCs/>
          <w:color w:val="262626"/>
          <w:sz w:val="22"/>
          <w:szCs w:val="22"/>
          <w:lang w:val="id-ID"/>
        </w:rPr>
        <w:t>Tambah guncangan.</w:t>
      </w:r>
      <w:r>
        <w:rPr>
          <w:rFonts w:eastAsia="Times New Roman"/>
          <w:color w:val="262626"/>
          <w:sz w:val="22"/>
          <w:szCs w:val="22"/>
          <w:lang w:val="id-ID"/>
        </w:rPr>
        <w:t xml:space="preserve"> Guncangan masa depan dibangkitkan sebagai </w:t>
      </w:r>
      <w:r>
        <w:rPr>
          <w:rFonts w:eastAsia="Times New Roman"/>
          <w:b/>
          <w:bCs/>
          <w:color w:val="262626"/>
          <w:sz w:val="22"/>
          <w:szCs w:val="22"/>
          <w:lang w:val="id-ID"/>
        </w:rPr>
        <w:t>z</w:t>
      </w:r>
      <w:r>
        <w:rPr>
          <w:rFonts w:eastAsia="Times New Roman"/>
          <w:color w:val="262626"/>
          <w:sz w:val="22"/>
          <w:szCs w:val="22"/>
          <w:lang w:val="id-ID"/>
        </w:rPr>
        <w:t xml:space="preserve"> ~ N(0, I), lalu dirambatkan ke seluruh jalur lewat matriks G: </w:t>
      </w:r>
      <w:r>
        <w:rPr>
          <w:rFonts w:eastAsia="Times New Roman"/>
          <w:b/>
          <w:bCs/>
          <w:color w:val="262626"/>
          <w:sz w:val="22"/>
          <w:szCs w:val="22"/>
          <w:lang w:val="id-ID"/>
        </w:rPr>
        <w:t>Y</w:t>
      </w:r>
      <w:r>
        <w:rPr>
          <w:rFonts w:eastAsia="Times New Roman"/>
          <w:color w:val="262626"/>
          <w:sz w:val="22"/>
          <w:szCs w:val="22"/>
          <w:lang w:val="id-ID"/>
        </w:rPr>
        <w:t xml:space="preserve"> = μ + G</w:t>
      </w:r>
      <w:r>
        <w:rPr>
          <w:rFonts w:eastAsia="Times New Roman"/>
          <w:b/>
          <w:bCs/>
          <w:color w:val="262626"/>
          <w:sz w:val="22"/>
          <w:szCs w:val="22"/>
          <w:lang w:val="id-ID"/>
        </w:rPr>
        <w:t>z</w:t>
      </w:r>
      <w:r>
        <w:rPr>
          <w:rFonts w:eastAsia="Times New Roman"/>
          <w:color w:val="262626"/>
          <w:sz w:val="22"/>
          <w:szCs w:val="22"/>
          <w:lang w:val="id-ID"/>
        </w:rPr>
        <w:t>. Matriks G dibangun dari representasi moving average VAR (Lütkepohl, 2005). Matriks G memuat dua hal: korelasi antarguncangan (dari Σ) dan cara guncangan bulan tertentu merambat ke bulan-bulan berikutnya lewat koefisien lag (koefisien moving average).</w:t>
      </w:r>
    </w:p>
    <w:p w14:paraId="401A6471" w14:textId="77777777" w:rsidR="00466746" w:rsidRDefault="00466746">
      <w:pPr>
        <w:numPr>
          <w:ilvl w:val="0"/>
          <w:numId w:val="9"/>
        </w:numPr>
        <w:spacing w:before="100" w:beforeAutospacing="1" w:after="60"/>
        <w:rPr>
          <w:rFonts w:eastAsia="Times New Roman"/>
          <w:color w:val="262626"/>
          <w:sz w:val="22"/>
          <w:szCs w:val="22"/>
          <w:lang w:val="id-ID"/>
        </w:rPr>
      </w:pPr>
      <w:r>
        <w:rPr>
          <w:rFonts w:eastAsia="Times New Roman"/>
          <w:b/>
          <w:bCs/>
          <w:color w:val="262626"/>
          <w:sz w:val="22"/>
          <w:szCs w:val="22"/>
          <w:lang w:val="id-ID"/>
        </w:rPr>
        <w:t>Kembali ke level.</w:t>
      </w:r>
      <w:r>
        <w:rPr>
          <w:rFonts w:eastAsia="Times New Roman"/>
          <w:color w:val="262626"/>
          <w:sz w:val="22"/>
          <w:szCs w:val="22"/>
          <w:lang w:val="id-ID"/>
        </w:rPr>
        <w:t xml:space="preserve"> Jalur dikembalikan ke satuan asli. Perubahan kurs dijumlahkan dari level terakhir: ln </w:t>
      </w:r>
      <w:r>
        <w:rPr>
          <w:rFonts w:eastAsia="Times New Roman"/>
          <w:i/>
          <w:iCs/>
          <w:color w:val="262626"/>
          <w:sz w:val="22"/>
          <w:szCs w:val="22"/>
          <w:lang w:val="id-ID"/>
        </w:rPr>
        <w:t>S</w:t>
      </w:r>
      <w:r>
        <w:rPr>
          <w:rFonts w:eastAsia="Times New Roman"/>
          <w:color w:val="262626"/>
          <w:sz w:val="22"/>
          <w:szCs w:val="22"/>
          <w:vertAlign w:val="subscript"/>
          <w:lang w:val="id-ID"/>
        </w:rPr>
        <w:t>T+h</w:t>
      </w:r>
      <w:r>
        <w:rPr>
          <w:rFonts w:eastAsia="Times New Roman"/>
          <w:color w:val="262626"/>
          <w:sz w:val="22"/>
          <w:szCs w:val="22"/>
          <w:lang w:val="id-ID"/>
        </w:rPr>
        <w:t xml:space="preserve"> = ln </w:t>
      </w:r>
      <w:r>
        <w:rPr>
          <w:rFonts w:eastAsia="Times New Roman"/>
          <w:i/>
          <w:iCs/>
          <w:color w:val="262626"/>
          <w:sz w:val="22"/>
          <w:szCs w:val="22"/>
          <w:lang w:val="id-ID"/>
        </w:rPr>
        <w:t>S</w:t>
      </w:r>
      <w:r>
        <w:rPr>
          <w:rFonts w:eastAsia="Times New Roman"/>
          <w:color w:val="262626"/>
          <w:sz w:val="22"/>
          <w:szCs w:val="22"/>
          <w:vertAlign w:val="subscript"/>
          <w:lang w:val="id-ID"/>
        </w:rPr>
        <w:t>T</w:t>
      </w:r>
      <w:r>
        <w:rPr>
          <w:rFonts w:eastAsia="Times New Roman"/>
          <w:color w:val="262626"/>
          <w:sz w:val="22"/>
          <w:szCs w:val="22"/>
          <w:lang w:val="id-ID"/>
        </w:rPr>
        <w:t xml:space="preserve"> + Σ Δ</w:t>
      </w:r>
      <w:r>
        <w:rPr>
          <w:rFonts w:eastAsia="Times New Roman"/>
          <w:i/>
          <w:iCs/>
          <w:color w:val="262626"/>
          <w:sz w:val="22"/>
          <w:szCs w:val="22"/>
          <w:lang w:val="id-ID"/>
        </w:rPr>
        <w:t>s</w:t>
      </w:r>
      <w:r>
        <w:rPr>
          <w:rFonts w:eastAsia="Times New Roman"/>
          <w:color w:val="262626"/>
          <w:sz w:val="22"/>
          <w:szCs w:val="22"/>
          <w:lang w:val="id-ID"/>
        </w:rPr>
        <w:t>/100.</w:t>
      </w:r>
    </w:p>
    <w:p w14:paraId="4F8C2834" w14:textId="77777777" w:rsidR="00466746" w:rsidRDefault="00466746">
      <w:pPr>
        <w:pStyle w:val="NormalWeb"/>
        <w:rPr>
          <w:color w:val="262626"/>
          <w:sz w:val="22"/>
          <w:szCs w:val="22"/>
          <w:lang w:val="id-ID"/>
        </w:rPr>
      </w:pPr>
      <w:r>
        <w:rPr>
          <w:color w:val="262626"/>
          <w:sz w:val="22"/>
          <w:szCs w:val="22"/>
          <w:lang w:val="id-ID"/>
        </w:rPr>
        <w:t>Hasilnya 6.000 jalur untuk keempat variabel. Median dan persentil dihitung per bulan.</w:t>
      </w:r>
    </w:p>
    <w:tbl>
      <w:tblPr>
        <w:tblW w:w="5000" w:type="pct"/>
        <w:tblCellMar>
          <w:top w:w="15" w:type="dxa"/>
          <w:left w:w="15" w:type="dxa"/>
          <w:bottom w:w="15" w:type="dxa"/>
          <w:right w:w="15" w:type="dxa"/>
        </w:tblCellMar>
        <w:tblLook w:val="04A0" w:firstRow="1" w:lastRow="0" w:firstColumn="1" w:lastColumn="0" w:noHBand="0" w:noVBand="1"/>
      </w:tblPr>
      <w:tblGrid>
        <w:gridCol w:w="9041"/>
      </w:tblGrid>
      <w:tr w:rsidR="00000000" w14:paraId="49D00561" w14:textId="77777777">
        <w:tc>
          <w:tcPr>
            <w:tcW w:w="0" w:type="auto"/>
            <w:tcBorders>
              <w:left w:val="single" w:sz="24" w:space="0" w:color="A5644E"/>
            </w:tcBorders>
            <w:shd w:val="clear" w:color="auto" w:fill="F3E9E3"/>
            <w:tcMar>
              <w:top w:w="120" w:type="dxa"/>
              <w:left w:w="200" w:type="dxa"/>
              <w:bottom w:w="120" w:type="dxa"/>
              <w:right w:w="200" w:type="dxa"/>
            </w:tcMar>
            <w:vAlign w:val="center"/>
            <w:hideMark/>
          </w:tcPr>
          <w:p w14:paraId="4EEF34F9" w14:textId="77777777" w:rsidR="00466746" w:rsidRDefault="00466746">
            <w:pPr>
              <w:spacing w:before="120" w:after="200"/>
              <w:rPr>
                <w:rFonts w:eastAsia="Times New Roman"/>
                <w:color w:val="262626"/>
                <w:sz w:val="21"/>
                <w:szCs w:val="21"/>
              </w:rPr>
            </w:pPr>
            <w:r>
              <w:rPr>
                <w:rFonts w:eastAsia="Times New Roman"/>
                <w:b/>
                <w:bCs/>
                <w:color w:val="262626"/>
                <w:sz w:val="21"/>
                <w:szCs w:val="21"/>
              </w:rPr>
              <w:lastRenderedPageBreak/>
              <w:t>Mengapa menulis jalur sebagai Y = μ + G z?</w:t>
            </w:r>
            <w:r>
              <w:rPr>
                <w:rFonts w:eastAsia="Times New Roman"/>
                <w:color w:val="262626"/>
                <w:sz w:val="21"/>
                <w:szCs w:val="21"/>
              </w:rPr>
              <w:t xml:space="preserve"> </w:t>
            </w:r>
            <w:r>
              <w:rPr>
                <w:rFonts w:eastAsia="Times New Roman"/>
                <w:color w:val="262626"/>
                <w:sz w:val="21"/>
                <w:szCs w:val="21"/>
              </w:rPr>
              <w:t xml:space="preserve">Bentuk ini membuat seluruh jalur masa depan (6 bulan × 4 variabel = 24 angka) menjadi fungsi linear dari 24 guncangan standar. Dengan bentuk linear itu, memaksa jalur memenuhi kondisi skenario cukup dengan satu rumus aljabar (Bagian 6.7), tanpa perlu simulasi coba-coba. </w:t>
            </w:r>
          </w:p>
        </w:tc>
      </w:tr>
    </w:tbl>
    <w:p w14:paraId="4C6B3AAC" w14:textId="77777777" w:rsidR="00466746" w:rsidRDefault="00466746">
      <w:pPr>
        <w:pStyle w:val="Heading2"/>
        <w:rPr>
          <w:rFonts w:eastAsia="Times New Roman"/>
          <w:lang w:val="id-ID"/>
        </w:rPr>
      </w:pPr>
      <w:bookmarkStart w:id="45" w:name="_Toc244457922"/>
      <w:r>
        <w:rPr>
          <w:rFonts w:eastAsia="Times New Roman"/>
          <w:lang w:val="id-ID"/>
        </w:rPr>
        <w:t>6.7 Forecast bersyarat (Waggoner dan Zha, 1999)</w:t>
      </w:r>
      <w:bookmarkEnd w:id="4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41"/>
      </w:tblGrid>
      <w:tr w:rsidR="00000000" w14:paraId="22939AF5" w14:textId="77777777">
        <w:trPr>
          <w:tblCellSpacing w:w="15" w:type="dxa"/>
        </w:trPr>
        <w:tc>
          <w:tcPr>
            <w:tcW w:w="0" w:type="auto"/>
            <w:tcBorders>
              <w:left w:val="single" w:sz="24" w:space="0" w:color="2E7D4F"/>
            </w:tcBorders>
            <w:shd w:val="clear" w:color="auto" w:fill="EEF5EF"/>
            <w:tcMar>
              <w:top w:w="120" w:type="dxa"/>
              <w:left w:w="200" w:type="dxa"/>
              <w:bottom w:w="120" w:type="dxa"/>
              <w:right w:w="200" w:type="dxa"/>
            </w:tcMar>
            <w:vAlign w:val="center"/>
            <w:hideMark/>
          </w:tcPr>
          <w:p w14:paraId="48B6A98E" w14:textId="77777777" w:rsidR="00466746" w:rsidRDefault="00466746">
            <w:pPr>
              <w:rPr>
                <w:rFonts w:eastAsia="Times New Roman"/>
                <w:color w:val="262626"/>
                <w:sz w:val="21"/>
                <w:szCs w:val="21"/>
              </w:rPr>
            </w:pPr>
            <w:r>
              <w:rPr>
                <w:rFonts w:eastAsia="Times New Roman"/>
                <w:b/>
                <w:bCs/>
                <w:color w:val="262626"/>
                <w:sz w:val="21"/>
                <w:szCs w:val="21"/>
              </w:rPr>
              <w:t>Dalam bahasa sederhana.</w:t>
            </w:r>
            <w:r>
              <w:rPr>
                <w:rFonts w:eastAsia="Times New Roman"/>
                <w:color w:val="262626"/>
                <w:sz w:val="21"/>
                <w:szCs w:val="21"/>
              </w:rPr>
              <w:t xml:space="preserve"> </w:t>
            </w:r>
            <w:r>
              <w:rPr>
                <w:rFonts w:eastAsia="Times New Roman"/>
                <w:color w:val="262626"/>
                <w:sz w:val="21"/>
                <w:szCs w:val="21"/>
              </w:rPr>
              <w:t>Dari 6.000 kemungkinan masa depan, skenario hanya ingin melihat masa depan di mana, misalnya, flows Desember 2026 benar-benar Rp30 triliun di bawah baseline. Daripada membuang jalur yang tidak cocok, setiap jalur "disetel" sedikit: kejutan acaknya diubah sekecil mungkin sampai flows Desember tepat sesuai asumsi. Karena kejutan flows dan kejutan kurs biasanya bergerak bersama (korelasi −0,36), menyetel flows ke bawah otomatis ikut mendorong kurs ke arah pelemahan. Besarnya dorongan itu mengikuti pola histori</w:t>
            </w:r>
            <w:r>
              <w:rPr>
                <w:rFonts w:eastAsia="Times New Roman"/>
                <w:color w:val="262626"/>
                <w:sz w:val="21"/>
                <w:szCs w:val="21"/>
              </w:rPr>
              <w:t>s, tidak diatur manual.</w:t>
            </w:r>
            <w:r>
              <w:rPr>
                <w:rFonts w:eastAsia="Times New Roman"/>
                <w:color w:val="262626"/>
                <w:sz w:val="21"/>
                <w:szCs w:val="21"/>
              </w:rPr>
              <w:t xml:space="preserve"> </w:t>
            </w:r>
          </w:p>
        </w:tc>
      </w:tr>
    </w:tbl>
    <w:p w14:paraId="13AC71D6" w14:textId="77777777" w:rsidR="00466746" w:rsidRDefault="00466746">
      <w:pPr>
        <w:pStyle w:val="NormalWeb"/>
        <w:rPr>
          <w:color w:val="262626"/>
          <w:sz w:val="22"/>
          <w:szCs w:val="22"/>
          <w:lang w:val="id-ID"/>
        </w:rPr>
      </w:pPr>
      <w:r>
        <w:rPr>
          <w:color w:val="262626"/>
          <w:sz w:val="22"/>
          <w:szCs w:val="22"/>
          <w:lang w:val="id-ID"/>
        </w:rPr>
        <w:t xml:space="preserve">Forecast bersyarat menjawab: </w:t>
      </w:r>
      <w:r>
        <w:rPr>
          <w:i/>
          <w:iCs/>
          <w:color w:val="262626"/>
          <w:sz w:val="22"/>
          <w:szCs w:val="22"/>
          <w:lang w:val="id-ID"/>
        </w:rPr>
        <w:t>jika variabel tertentu mengikuti jalur yang ditentukan, bagaimana jalur variabel lain?</w:t>
      </w:r>
      <w:r>
        <w:rPr>
          <w:color w:val="262626"/>
          <w:sz w:val="22"/>
          <w:szCs w:val="22"/>
          <w:lang w:val="id-ID"/>
        </w:rPr>
        <w:t xml:space="preserve"> Di model ini ada dua jenis kondisi:</w:t>
      </w:r>
    </w:p>
    <w:p w14:paraId="5997E77F" w14:textId="77777777" w:rsidR="00466746" w:rsidRDefault="00466746">
      <w:pPr>
        <w:numPr>
          <w:ilvl w:val="0"/>
          <w:numId w:val="10"/>
        </w:numPr>
        <w:spacing w:before="100" w:beforeAutospacing="1" w:after="60"/>
        <w:rPr>
          <w:rFonts w:eastAsia="Times New Roman"/>
          <w:color w:val="262626"/>
          <w:sz w:val="22"/>
          <w:szCs w:val="22"/>
          <w:lang w:val="id-ID"/>
        </w:rPr>
      </w:pPr>
      <w:r>
        <w:rPr>
          <w:rFonts w:eastAsia="Times New Roman"/>
          <w:b/>
          <w:bCs/>
          <w:color w:val="262626"/>
          <w:sz w:val="22"/>
          <w:szCs w:val="22"/>
          <w:lang w:val="id-ID"/>
        </w:rPr>
        <w:t>DXY</w:t>
      </w:r>
      <w:r>
        <w:rPr>
          <w:rFonts w:eastAsia="Times New Roman"/>
          <w:color w:val="262626"/>
          <w:sz w:val="22"/>
          <w:szCs w:val="22"/>
          <w:lang w:val="id-ID"/>
        </w:rPr>
        <w:t xml:space="preserve"> adalah eksogen, sehingga jalurnya langsung dimasukkan ke </w:t>
      </w:r>
      <w:r>
        <w:rPr>
          <w:rFonts w:eastAsia="Times New Roman"/>
          <w:b/>
          <w:bCs/>
          <w:color w:val="262626"/>
          <w:sz w:val="22"/>
          <w:szCs w:val="22"/>
          <w:lang w:val="id-ID"/>
        </w:rPr>
        <w:t>x</w:t>
      </w:r>
      <w:r>
        <w:rPr>
          <w:rFonts w:eastAsia="Times New Roman"/>
          <w:color w:val="262626"/>
          <w:sz w:val="22"/>
          <w:szCs w:val="22"/>
          <w:vertAlign w:val="subscript"/>
          <w:lang w:val="id-ID"/>
        </w:rPr>
        <w:t>t</w:t>
      </w:r>
      <w:r>
        <w:rPr>
          <w:rFonts w:eastAsia="Times New Roman"/>
          <w:color w:val="262626"/>
          <w:sz w:val="22"/>
          <w:szCs w:val="22"/>
          <w:lang w:val="id-ID"/>
        </w:rPr>
        <w:t>. Tidak perlu trik apa pun.</w:t>
      </w:r>
    </w:p>
    <w:p w14:paraId="3398DB4A" w14:textId="77777777" w:rsidR="00466746" w:rsidRDefault="00466746">
      <w:pPr>
        <w:numPr>
          <w:ilvl w:val="0"/>
          <w:numId w:val="10"/>
        </w:numPr>
        <w:spacing w:before="100" w:beforeAutospacing="1" w:after="60"/>
        <w:rPr>
          <w:rFonts w:eastAsia="Times New Roman"/>
          <w:color w:val="262626"/>
          <w:sz w:val="22"/>
          <w:szCs w:val="22"/>
          <w:lang w:val="id-ID"/>
        </w:rPr>
      </w:pPr>
      <w:r>
        <w:rPr>
          <w:rFonts w:eastAsia="Times New Roman"/>
          <w:b/>
          <w:bCs/>
          <w:color w:val="262626"/>
          <w:sz w:val="22"/>
          <w:szCs w:val="22"/>
          <w:lang w:val="id-ID"/>
        </w:rPr>
        <w:t>Trade balance dan flows</w:t>
      </w:r>
      <w:r>
        <w:rPr>
          <w:rFonts w:eastAsia="Times New Roman"/>
          <w:color w:val="262626"/>
          <w:sz w:val="22"/>
          <w:szCs w:val="22"/>
          <w:lang w:val="id-ID"/>
        </w:rPr>
        <w:t xml:space="preserve"> adalah endogen: nilainya dihasilkan model. Untuk menguncinya pada nilai skenario di bulan tertentu, dipakai metode Waggoner dan Zha (1999); penerapannya untuk analisis skenario dibahas oleh Bańbura, Giannone, dan Lenza (2015).</w:t>
      </w:r>
    </w:p>
    <w:p w14:paraId="0A216BCB" w14:textId="77777777" w:rsidR="00466746" w:rsidRDefault="00466746">
      <w:pPr>
        <w:pStyle w:val="NormalWeb"/>
        <w:rPr>
          <w:color w:val="262626"/>
          <w:sz w:val="22"/>
          <w:szCs w:val="22"/>
          <w:lang w:val="id-ID"/>
        </w:rPr>
      </w:pPr>
      <w:r>
        <w:rPr>
          <w:color w:val="262626"/>
          <w:sz w:val="22"/>
          <w:szCs w:val="22"/>
          <w:lang w:val="id-ID"/>
        </w:rPr>
        <w:t>Kondisi ditulis sebagai R</w:t>
      </w:r>
      <w:r>
        <w:rPr>
          <w:b/>
          <w:bCs/>
          <w:color w:val="262626"/>
          <w:sz w:val="22"/>
          <w:szCs w:val="22"/>
          <w:lang w:val="id-ID"/>
        </w:rPr>
        <w:t>Y</w:t>
      </w:r>
      <w:r>
        <w:rPr>
          <w:color w:val="262626"/>
          <w:sz w:val="22"/>
          <w:szCs w:val="22"/>
          <w:lang w:val="id-ID"/>
        </w:rPr>
        <w:t xml:space="preserve"> = </w:t>
      </w:r>
      <w:r>
        <w:rPr>
          <w:b/>
          <w:bCs/>
          <w:color w:val="262626"/>
          <w:sz w:val="22"/>
          <w:szCs w:val="22"/>
          <w:lang w:val="id-ID"/>
        </w:rPr>
        <w:t>r</w:t>
      </w:r>
      <w:r>
        <w:rPr>
          <w:color w:val="262626"/>
          <w:sz w:val="22"/>
          <w:szCs w:val="22"/>
          <w:lang w:val="id-ID"/>
        </w:rPr>
        <w:t xml:space="preserve">: R memilih elemen jalur yang dikunci (misalnya flows Desember 2026), </w:t>
      </w:r>
      <w:r>
        <w:rPr>
          <w:b/>
          <w:bCs/>
          <w:color w:val="262626"/>
          <w:sz w:val="22"/>
          <w:szCs w:val="22"/>
          <w:lang w:val="id-ID"/>
        </w:rPr>
        <w:t>r</w:t>
      </w:r>
      <w:r>
        <w:rPr>
          <w:color w:val="262626"/>
          <w:sz w:val="22"/>
          <w:szCs w:val="22"/>
          <w:lang w:val="id-ID"/>
        </w:rPr>
        <w:t xml:space="preserve"> adalah nilai yang diinginkan. Untuk setiap draw, guncangan acak </w:t>
      </w:r>
      <w:r>
        <w:rPr>
          <w:b/>
          <w:bCs/>
          <w:color w:val="262626"/>
          <w:sz w:val="22"/>
          <w:szCs w:val="22"/>
          <w:lang w:val="id-ID"/>
        </w:rPr>
        <w:t>z</w:t>
      </w:r>
      <w:r>
        <w:rPr>
          <w:color w:val="262626"/>
          <w:sz w:val="22"/>
          <w:szCs w:val="22"/>
          <w:lang w:val="id-ID"/>
        </w:rPr>
        <w:t xml:space="preserve"> dikoreksi dengan perubahan sekecil mungkin agar kondisi terpenuhi tepat:</w:t>
      </w:r>
    </w:p>
    <w:p w14:paraId="3F311048" w14:textId="77777777" w:rsidR="00466746" w:rsidRDefault="00466746">
      <w:pPr>
        <w:pStyle w:val="eq"/>
        <w:rPr>
          <w:color w:val="262626"/>
          <w:lang w:val="id-ID"/>
        </w:rPr>
      </w:pPr>
      <w:r>
        <w:rPr>
          <w:b/>
          <w:bCs/>
          <w:color w:val="262626"/>
          <w:lang w:val="id-ID"/>
        </w:rPr>
        <w:t>z</w:t>
      </w:r>
      <w:r>
        <w:rPr>
          <w:color w:val="262626"/>
          <w:lang w:val="id-ID"/>
        </w:rPr>
        <w:t xml:space="preserve">* = </w:t>
      </w:r>
      <w:r>
        <w:rPr>
          <w:b/>
          <w:bCs/>
          <w:color w:val="262626"/>
          <w:lang w:val="id-ID"/>
        </w:rPr>
        <w:t>z</w:t>
      </w:r>
      <w:r>
        <w:rPr>
          <w:color w:val="262626"/>
          <w:lang w:val="id-ID"/>
        </w:rPr>
        <w:t xml:space="preserve"> + (RG)′ [ (RG)(RG)′ ]</w:t>
      </w:r>
      <w:r>
        <w:rPr>
          <w:color w:val="262626"/>
          <w:vertAlign w:val="superscript"/>
          <w:lang w:val="id-ID"/>
        </w:rPr>
        <w:t>−</w:t>
      </w:r>
      <w:r>
        <w:rPr>
          <w:color w:val="262626"/>
          <w:vertAlign w:val="superscript"/>
          <w:lang w:val="id-ID"/>
        </w:rPr>
        <w:t>1</w:t>
      </w:r>
      <w:r>
        <w:rPr>
          <w:color w:val="262626"/>
          <w:lang w:val="id-ID"/>
        </w:rPr>
        <w:t xml:space="preserve"> ( </w:t>
      </w:r>
      <w:r>
        <w:rPr>
          <w:b/>
          <w:bCs/>
          <w:color w:val="262626"/>
          <w:lang w:val="id-ID"/>
        </w:rPr>
        <w:t>r</w:t>
      </w:r>
      <w:r>
        <w:rPr>
          <w:color w:val="262626"/>
          <w:lang w:val="id-ID"/>
        </w:rPr>
        <w:t xml:space="preserve"> − Rμ − RG</w:t>
      </w:r>
      <w:r>
        <w:rPr>
          <w:b/>
          <w:bCs/>
          <w:color w:val="262626"/>
          <w:lang w:val="id-ID"/>
        </w:rPr>
        <w:t>z</w:t>
      </w:r>
      <w:r>
        <w:rPr>
          <w:color w:val="262626"/>
          <w:lang w:val="id-ID"/>
        </w:rPr>
        <w:t xml:space="preserve"> )</w:t>
      </w:r>
    </w:p>
    <w:p w14:paraId="584A6336" w14:textId="77777777" w:rsidR="00466746" w:rsidRDefault="00466746">
      <w:pPr>
        <w:pStyle w:val="NormalWeb"/>
        <w:rPr>
          <w:color w:val="262626"/>
          <w:sz w:val="22"/>
          <w:szCs w:val="22"/>
          <w:lang w:val="id-ID"/>
        </w:rPr>
      </w:pPr>
      <w:r>
        <w:rPr>
          <w:color w:val="262626"/>
          <w:sz w:val="22"/>
          <w:szCs w:val="22"/>
          <w:lang w:val="id-ID"/>
        </w:rPr>
        <w:t xml:space="preserve">Lalu jalur dihitung ulang: </w:t>
      </w:r>
      <w:r>
        <w:rPr>
          <w:b/>
          <w:bCs/>
          <w:color w:val="262626"/>
          <w:sz w:val="22"/>
          <w:szCs w:val="22"/>
          <w:lang w:val="id-ID"/>
        </w:rPr>
        <w:t>Y</w:t>
      </w:r>
      <w:r>
        <w:rPr>
          <w:color w:val="262626"/>
          <w:sz w:val="22"/>
          <w:szCs w:val="22"/>
          <w:lang w:val="id-ID"/>
        </w:rPr>
        <w:t xml:space="preserve"> = μ + G</w:t>
      </w:r>
      <w:r>
        <w:rPr>
          <w:b/>
          <w:bCs/>
          <w:color w:val="262626"/>
          <w:sz w:val="22"/>
          <w:szCs w:val="22"/>
          <w:lang w:val="id-ID"/>
        </w:rPr>
        <w:t>z</w:t>
      </w:r>
      <w:r>
        <w:rPr>
          <w:color w:val="262626"/>
          <w:sz w:val="22"/>
          <w:szCs w:val="22"/>
          <w:lang w:val="id-ID"/>
        </w:rPr>
        <w:t>*. Karena guncangan kurs berkorelasi dengan guncangan flows (lewat Σ dan G), memaksa flows lebih rendah otomatis menggeser guncangan kurs ke arah pelemahan. Besarnya mengikuti pola historis, bukan ditentukan manual.</w:t>
      </w:r>
    </w:p>
    <w:p w14:paraId="38CCEC47" w14:textId="77777777" w:rsidR="00466746" w:rsidRDefault="00466746">
      <w:pPr>
        <w:pStyle w:val="fig"/>
        <w:rPr>
          <w:color w:val="262626"/>
          <w:sz w:val="22"/>
          <w:szCs w:val="22"/>
          <w:lang w:val="id-ID"/>
        </w:rPr>
      </w:pPr>
      <w:r>
        <w:rPr>
          <w:noProof/>
          <w:color w:val="262626"/>
          <w:sz w:val="22"/>
          <w:szCs w:val="22"/>
          <w:lang w:val="id-ID"/>
        </w:rPr>
        <w:lastRenderedPageBreak/>
        <w:drawing>
          <wp:inline distT="0" distB="0" distL="0" distR="0" wp14:anchorId="6F935F27" wp14:editId="77B07FB2">
            <wp:extent cx="5334000" cy="3863766"/>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34000" cy="3863766"/>
                    </a:xfrm>
                    <a:prstGeom prst="rect">
                      <a:avLst/>
                    </a:prstGeom>
                    <a:noFill/>
                    <a:ln>
                      <a:noFill/>
                    </a:ln>
                  </pic:spPr>
                </pic:pic>
              </a:graphicData>
            </a:graphic>
          </wp:inline>
        </w:drawing>
      </w:r>
    </w:p>
    <w:p w14:paraId="28913B95" w14:textId="77777777" w:rsidR="00466746" w:rsidRDefault="00466746">
      <w:pPr>
        <w:pStyle w:val="cap"/>
        <w:rPr>
          <w:lang w:val="id-ID"/>
        </w:rPr>
      </w:pPr>
      <w:r>
        <w:rPr>
          <w:lang w:val="id-ID"/>
        </w:rPr>
        <w:t>Gambar 6.2 Satu putaran forecast bersyarat untuk setiap draw, lalu resampling.</w:t>
      </w:r>
    </w:p>
    <w:p w14:paraId="66A78A29" w14:textId="77777777" w:rsidR="00466746" w:rsidRDefault="00466746">
      <w:pPr>
        <w:pStyle w:val="Heading3"/>
        <w:rPr>
          <w:rFonts w:eastAsia="Times New Roman"/>
          <w:lang w:val="id-ID"/>
        </w:rPr>
      </w:pPr>
      <w:r>
        <w:rPr>
          <w:rFonts w:eastAsia="Times New Roman"/>
          <w:lang w:val="id-ID"/>
        </w:rPr>
        <w:t>Bobot draw dan ESS</w:t>
      </w:r>
    </w:p>
    <w:p w14:paraId="446C283A" w14:textId="77777777" w:rsidR="00466746" w:rsidRDefault="00466746">
      <w:pPr>
        <w:pStyle w:val="NormalWeb"/>
        <w:rPr>
          <w:color w:val="262626"/>
          <w:sz w:val="22"/>
          <w:szCs w:val="22"/>
          <w:lang w:val="id-ID"/>
        </w:rPr>
      </w:pPr>
      <w:r>
        <w:rPr>
          <w:color w:val="262626"/>
          <w:sz w:val="22"/>
          <w:szCs w:val="22"/>
          <w:lang w:val="id-ID"/>
        </w:rPr>
        <w:t xml:space="preserve">Draw parameter yang berbeda menilai kondisi skenario dengan tingkat "kewajaran" berbeda. Untuk draw yang menganggap kondisi itu sangat tidak mungkin, memaksanya terpenuhi memerlukan guncangan ekstrem. Karena itu setiap draw diberi bobot </w:t>
      </w:r>
      <w:r>
        <w:rPr>
          <w:i/>
          <w:iCs/>
          <w:color w:val="262626"/>
          <w:sz w:val="22"/>
          <w:szCs w:val="22"/>
          <w:lang w:val="id-ID"/>
        </w:rPr>
        <w:t>w</w:t>
      </w:r>
      <w:r>
        <w:rPr>
          <w:color w:val="262626"/>
          <w:sz w:val="22"/>
          <w:szCs w:val="22"/>
          <w:vertAlign w:val="subscript"/>
          <w:lang w:val="id-ID"/>
        </w:rPr>
        <w:t>b</w:t>
      </w:r>
      <w:r>
        <w:rPr>
          <w:color w:val="262626"/>
          <w:sz w:val="22"/>
          <w:szCs w:val="22"/>
          <w:lang w:val="id-ID"/>
        </w:rPr>
        <w:t xml:space="preserve"> = densitas kondisi di bawah draw itu, yaitu peluang N(Rμ, RGG′R′) menghasilkan </w:t>
      </w:r>
      <w:r>
        <w:rPr>
          <w:b/>
          <w:bCs/>
          <w:color w:val="262626"/>
          <w:sz w:val="22"/>
          <w:szCs w:val="22"/>
          <w:lang w:val="id-ID"/>
        </w:rPr>
        <w:t>r</w:t>
      </w:r>
      <w:r>
        <w:rPr>
          <w:color w:val="262626"/>
          <w:sz w:val="22"/>
          <w:szCs w:val="22"/>
          <w:lang w:val="id-ID"/>
        </w:rPr>
        <w:t>. Draw lalu di-</w:t>
      </w:r>
      <w:r>
        <w:rPr>
          <w:i/>
          <w:iCs/>
          <w:color w:val="262626"/>
          <w:sz w:val="22"/>
          <w:szCs w:val="22"/>
          <w:lang w:val="id-ID"/>
        </w:rPr>
        <w:t>resample</w:t>
      </w:r>
      <w:r>
        <w:rPr>
          <w:color w:val="262626"/>
          <w:sz w:val="22"/>
          <w:szCs w:val="22"/>
          <w:lang w:val="id-ID"/>
        </w:rPr>
        <w:t xml:space="preserve"> sesuai bobot (</w:t>
      </w:r>
      <w:r>
        <w:rPr>
          <w:i/>
          <w:iCs/>
          <w:color w:val="262626"/>
          <w:sz w:val="22"/>
          <w:szCs w:val="22"/>
          <w:lang w:val="id-ID"/>
        </w:rPr>
        <w:t>sampling-importance resampling</w:t>
      </w:r>
      <w:r>
        <w:rPr>
          <w:color w:val="262626"/>
          <w:sz w:val="22"/>
          <w:szCs w:val="22"/>
          <w:lang w:val="id-ID"/>
        </w:rPr>
        <w:t>; Rubin, 1988). Catatan: Waggoner dan Zha (1999) memakai sampler Gibbs untuk ketidakpastian parameter; pembobotan importance di sini adalah penyederhanaan yang dipilih untuk model ini.</w:t>
      </w:r>
    </w:p>
    <w:p w14:paraId="0450110A" w14:textId="77777777" w:rsidR="00466746" w:rsidRDefault="00466746">
      <w:pPr>
        <w:pStyle w:val="NormalWeb"/>
        <w:rPr>
          <w:color w:val="262626"/>
          <w:sz w:val="22"/>
          <w:szCs w:val="22"/>
          <w:lang w:val="id-ID"/>
        </w:rPr>
      </w:pPr>
      <w:r>
        <w:rPr>
          <w:b/>
          <w:bCs/>
          <w:color w:val="262626"/>
          <w:sz w:val="22"/>
          <w:szCs w:val="22"/>
          <w:lang w:val="id-ID"/>
        </w:rPr>
        <w:t>ESS</w:t>
      </w:r>
      <w:r>
        <w:rPr>
          <w:color w:val="262626"/>
          <w:sz w:val="22"/>
          <w:szCs w:val="22"/>
          <w:lang w:val="id-ID"/>
        </w:rPr>
        <w:t xml:space="preserve"> (</w:t>
      </w:r>
      <w:r>
        <w:rPr>
          <w:i/>
          <w:iCs/>
          <w:color w:val="262626"/>
          <w:sz w:val="22"/>
          <w:szCs w:val="22"/>
          <w:lang w:val="id-ID"/>
        </w:rPr>
        <w:t>effective sample size</w:t>
      </w:r>
      <w:r>
        <w:rPr>
          <w:color w:val="262626"/>
          <w:sz w:val="22"/>
          <w:szCs w:val="22"/>
          <w:lang w:val="id-ID"/>
        </w:rPr>
        <w:t>) = 1 / Σ</w:t>
      </w:r>
      <w:r>
        <w:rPr>
          <w:i/>
          <w:iCs/>
          <w:color w:val="262626"/>
          <w:sz w:val="22"/>
          <w:szCs w:val="22"/>
          <w:lang w:val="id-ID"/>
        </w:rPr>
        <w:t>w</w:t>
      </w:r>
      <w:r>
        <w:rPr>
          <w:color w:val="262626"/>
          <w:sz w:val="22"/>
          <w:szCs w:val="22"/>
          <w:vertAlign w:val="subscript"/>
          <w:lang w:val="id-ID"/>
        </w:rPr>
        <w:t>b</w:t>
      </w:r>
      <w:r>
        <w:rPr>
          <w:color w:val="262626"/>
          <w:sz w:val="22"/>
          <w:szCs w:val="22"/>
          <w:vertAlign w:val="superscript"/>
          <w:lang w:val="id-ID"/>
        </w:rPr>
        <w:t>2</w:t>
      </w:r>
      <w:r>
        <w:rPr>
          <w:color w:val="262626"/>
          <w:sz w:val="22"/>
          <w:szCs w:val="22"/>
          <w:lang w:val="id-ID"/>
        </w:rPr>
        <w:t xml:space="preserve"> mengukur berapa draw yang efektif berkontribusi (Kong, Liu, &amp; Wong, 1994). Jika bobot rata, ESS = 6.000. Jika satu draw mendominasi, ESS mendekati 1, dan hasil skenario tidak bisa dipercaya. Model memberi peringatan jika ESS &lt; 100 atau ESS/draw &lt; 1%.</w:t>
      </w:r>
    </w:p>
    <w:tbl>
      <w:tblPr>
        <w:tblW w:w="3500" w:type="pct"/>
        <w:tblCellMar>
          <w:top w:w="15" w:type="dxa"/>
          <w:left w:w="15" w:type="dxa"/>
          <w:bottom w:w="15" w:type="dxa"/>
          <w:right w:w="15" w:type="dxa"/>
        </w:tblCellMar>
        <w:tblLook w:val="04A0" w:firstRow="1" w:lastRow="0" w:firstColumn="1" w:lastColumn="0" w:noHBand="0" w:noVBand="1"/>
      </w:tblPr>
      <w:tblGrid>
        <w:gridCol w:w="1767"/>
        <w:gridCol w:w="823"/>
        <w:gridCol w:w="1337"/>
        <w:gridCol w:w="2423"/>
      </w:tblGrid>
      <w:tr w:rsidR="00000000" w14:paraId="1AC20A0E"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EAA698E" w14:textId="77777777" w:rsidR="00466746" w:rsidRDefault="00466746">
            <w:pPr>
              <w:spacing w:after="80"/>
              <w:rPr>
                <w:rFonts w:eastAsia="Times New Roman"/>
                <w:b/>
                <w:bCs/>
                <w:color w:val="262626"/>
                <w:sz w:val="20"/>
                <w:szCs w:val="20"/>
              </w:rPr>
            </w:pPr>
            <w:r>
              <w:rPr>
                <w:rFonts w:eastAsia="Times New Roman"/>
                <w:b/>
                <w:bCs/>
                <w:color w:val="262626"/>
                <w:sz w:val="20"/>
                <w:szCs w:val="20"/>
              </w:rPr>
              <w:t>Skenario</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AA0138D" w14:textId="77777777" w:rsidR="00466746" w:rsidRDefault="00466746">
            <w:pPr>
              <w:spacing w:after="80"/>
              <w:rPr>
                <w:rFonts w:eastAsia="Times New Roman"/>
                <w:b/>
                <w:bCs/>
                <w:color w:val="262626"/>
                <w:sz w:val="20"/>
                <w:szCs w:val="20"/>
              </w:rPr>
            </w:pPr>
            <w:r>
              <w:rPr>
                <w:rFonts w:eastAsia="Times New Roman"/>
                <w:b/>
                <w:bCs/>
                <w:color w:val="262626"/>
                <w:sz w:val="20"/>
                <w:szCs w:val="20"/>
              </w:rPr>
              <w:t>ESS</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A1ACD15" w14:textId="77777777" w:rsidR="00466746" w:rsidRDefault="00466746">
            <w:pPr>
              <w:spacing w:after="80"/>
              <w:rPr>
                <w:rFonts w:eastAsia="Times New Roman"/>
                <w:b/>
                <w:bCs/>
                <w:color w:val="262626"/>
                <w:sz w:val="20"/>
                <w:szCs w:val="20"/>
              </w:rPr>
            </w:pPr>
            <w:r>
              <w:rPr>
                <w:rFonts w:eastAsia="Times New Roman"/>
                <w:b/>
                <w:bCs/>
                <w:color w:val="262626"/>
                <w:sz w:val="20"/>
                <w:szCs w:val="20"/>
              </w:rPr>
              <w:t>ESS / draw</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613A75B2" w14:textId="77777777" w:rsidR="00466746" w:rsidRDefault="00466746">
            <w:pPr>
              <w:spacing w:after="80"/>
              <w:rPr>
                <w:rFonts w:eastAsia="Times New Roman"/>
                <w:b/>
                <w:bCs/>
                <w:color w:val="262626"/>
                <w:sz w:val="20"/>
                <w:szCs w:val="20"/>
              </w:rPr>
            </w:pPr>
            <w:r>
              <w:rPr>
                <w:rFonts w:eastAsia="Times New Roman"/>
                <w:b/>
                <w:bCs/>
                <w:color w:val="262626"/>
                <w:sz w:val="20"/>
                <w:szCs w:val="20"/>
              </w:rPr>
              <w:t>Draw dengan akar &gt; 1</w:t>
            </w:r>
          </w:p>
        </w:tc>
      </w:tr>
      <w:tr w:rsidR="00000000" w14:paraId="18C28641"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1086D24" w14:textId="77777777" w:rsidR="00466746" w:rsidRDefault="00466746">
            <w:pPr>
              <w:spacing w:after="80"/>
              <w:rPr>
                <w:rFonts w:eastAsia="Times New Roman"/>
                <w:color w:val="262626"/>
                <w:sz w:val="20"/>
                <w:szCs w:val="20"/>
              </w:rPr>
            </w:pPr>
            <w:r>
              <w:rPr>
                <w:rFonts w:eastAsia="Times New Roman"/>
                <w:color w:val="262626"/>
                <w:sz w:val="20"/>
                <w:szCs w:val="20"/>
              </w:rPr>
              <w:t>Baseline</w:t>
            </w:r>
          </w:p>
        </w:tc>
        <w:tc>
          <w:tcPr>
            <w:tcW w:w="0" w:type="auto"/>
            <w:tcBorders>
              <w:bottom w:val="single" w:sz="4" w:space="0" w:color="D9D9D9"/>
            </w:tcBorders>
            <w:tcMar>
              <w:top w:w="60" w:type="dxa"/>
              <w:left w:w="120" w:type="dxa"/>
              <w:bottom w:w="60" w:type="dxa"/>
              <w:right w:w="120" w:type="dxa"/>
            </w:tcMar>
            <w:hideMark/>
          </w:tcPr>
          <w:p w14:paraId="5B4FBE71" w14:textId="77777777" w:rsidR="00466746" w:rsidRDefault="00466746">
            <w:pPr>
              <w:spacing w:after="80"/>
              <w:jc w:val="right"/>
              <w:rPr>
                <w:rFonts w:eastAsia="Times New Roman"/>
                <w:color w:val="262626"/>
                <w:sz w:val="20"/>
                <w:szCs w:val="20"/>
              </w:rPr>
            </w:pPr>
            <w:r>
              <w:rPr>
                <w:rFonts w:eastAsia="Times New Roman"/>
                <w:color w:val="262626"/>
                <w:sz w:val="20"/>
                <w:szCs w:val="20"/>
              </w:rPr>
              <w:t>5.794</w:t>
            </w:r>
          </w:p>
        </w:tc>
        <w:tc>
          <w:tcPr>
            <w:tcW w:w="0" w:type="auto"/>
            <w:tcBorders>
              <w:bottom w:val="single" w:sz="4" w:space="0" w:color="D9D9D9"/>
            </w:tcBorders>
            <w:tcMar>
              <w:top w:w="60" w:type="dxa"/>
              <w:left w:w="120" w:type="dxa"/>
              <w:bottom w:w="60" w:type="dxa"/>
              <w:right w:w="120" w:type="dxa"/>
            </w:tcMar>
            <w:hideMark/>
          </w:tcPr>
          <w:p w14:paraId="1D49D004" w14:textId="77777777" w:rsidR="00466746" w:rsidRDefault="00466746">
            <w:pPr>
              <w:spacing w:after="80"/>
              <w:jc w:val="right"/>
              <w:rPr>
                <w:rFonts w:eastAsia="Times New Roman"/>
                <w:color w:val="262626"/>
                <w:sz w:val="20"/>
                <w:szCs w:val="20"/>
              </w:rPr>
            </w:pPr>
            <w:r>
              <w:rPr>
                <w:rFonts w:eastAsia="Times New Roman"/>
                <w:color w:val="262626"/>
                <w:sz w:val="20"/>
                <w:szCs w:val="20"/>
              </w:rPr>
              <w:t>0,97</w:t>
            </w:r>
          </w:p>
        </w:tc>
        <w:tc>
          <w:tcPr>
            <w:tcW w:w="0" w:type="auto"/>
            <w:tcBorders>
              <w:bottom w:val="single" w:sz="4" w:space="0" w:color="D9D9D9"/>
            </w:tcBorders>
            <w:tcMar>
              <w:top w:w="60" w:type="dxa"/>
              <w:left w:w="120" w:type="dxa"/>
              <w:bottom w:w="60" w:type="dxa"/>
              <w:right w:w="120" w:type="dxa"/>
            </w:tcMar>
            <w:hideMark/>
          </w:tcPr>
          <w:p w14:paraId="33BDF090" w14:textId="77777777" w:rsidR="00466746" w:rsidRDefault="00466746">
            <w:pPr>
              <w:spacing w:after="80"/>
              <w:jc w:val="right"/>
              <w:rPr>
                <w:rFonts w:eastAsia="Times New Roman"/>
                <w:color w:val="262626"/>
                <w:sz w:val="20"/>
                <w:szCs w:val="20"/>
              </w:rPr>
            </w:pPr>
            <w:r>
              <w:rPr>
                <w:rFonts w:eastAsia="Times New Roman"/>
                <w:color w:val="262626"/>
                <w:sz w:val="20"/>
                <w:szCs w:val="20"/>
              </w:rPr>
              <w:t>0%</w:t>
            </w:r>
          </w:p>
        </w:tc>
      </w:tr>
      <w:tr w:rsidR="00000000" w14:paraId="404E77E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9A51917" w14:textId="77777777" w:rsidR="00466746" w:rsidRDefault="00466746">
            <w:pPr>
              <w:spacing w:after="80"/>
              <w:rPr>
                <w:rFonts w:eastAsia="Times New Roman"/>
                <w:color w:val="262626"/>
                <w:sz w:val="20"/>
                <w:szCs w:val="20"/>
              </w:rPr>
            </w:pPr>
            <w:r>
              <w:rPr>
                <w:rFonts w:eastAsia="Times New Roman"/>
                <w:color w:val="262626"/>
                <w:sz w:val="20"/>
                <w:szCs w:val="20"/>
              </w:rPr>
              <w:t>Upside</w:t>
            </w:r>
          </w:p>
        </w:tc>
        <w:tc>
          <w:tcPr>
            <w:tcW w:w="0" w:type="auto"/>
            <w:tcBorders>
              <w:bottom w:val="single" w:sz="4" w:space="0" w:color="D9D9D9"/>
            </w:tcBorders>
            <w:tcMar>
              <w:top w:w="60" w:type="dxa"/>
              <w:left w:w="120" w:type="dxa"/>
              <w:bottom w:w="60" w:type="dxa"/>
              <w:right w:w="120" w:type="dxa"/>
            </w:tcMar>
            <w:hideMark/>
          </w:tcPr>
          <w:p w14:paraId="4DC0915F" w14:textId="77777777" w:rsidR="00466746" w:rsidRDefault="00466746">
            <w:pPr>
              <w:spacing w:after="80"/>
              <w:jc w:val="right"/>
              <w:rPr>
                <w:rFonts w:eastAsia="Times New Roman"/>
                <w:color w:val="262626"/>
                <w:sz w:val="20"/>
                <w:szCs w:val="20"/>
              </w:rPr>
            </w:pPr>
            <w:r>
              <w:rPr>
                <w:rFonts w:eastAsia="Times New Roman"/>
                <w:color w:val="262626"/>
                <w:sz w:val="20"/>
                <w:szCs w:val="20"/>
              </w:rPr>
              <w:t>5.406</w:t>
            </w:r>
          </w:p>
        </w:tc>
        <w:tc>
          <w:tcPr>
            <w:tcW w:w="0" w:type="auto"/>
            <w:tcBorders>
              <w:bottom w:val="single" w:sz="4" w:space="0" w:color="D9D9D9"/>
            </w:tcBorders>
            <w:tcMar>
              <w:top w:w="60" w:type="dxa"/>
              <w:left w:w="120" w:type="dxa"/>
              <w:bottom w:w="60" w:type="dxa"/>
              <w:right w:w="120" w:type="dxa"/>
            </w:tcMar>
            <w:hideMark/>
          </w:tcPr>
          <w:p w14:paraId="6F95D9D4" w14:textId="77777777" w:rsidR="00466746" w:rsidRDefault="00466746">
            <w:pPr>
              <w:spacing w:after="80"/>
              <w:jc w:val="right"/>
              <w:rPr>
                <w:rFonts w:eastAsia="Times New Roman"/>
                <w:color w:val="262626"/>
                <w:sz w:val="20"/>
                <w:szCs w:val="20"/>
              </w:rPr>
            </w:pPr>
            <w:r>
              <w:rPr>
                <w:rFonts w:eastAsia="Times New Roman"/>
                <w:color w:val="262626"/>
                <w:sz w:val="20"/>
                <w:szCs w:val="20"/>
              </w:rPr>
              <w:t>0,90</w:t>
            </w:r>
          </w:p>
        </w:tc>
        <w:tc>
          <w:tcPr>
            <w:tcW w:w="0" w:type="auto"/>
            <w:tcBorders>
              <w:bottom w:val="single" w:sz="4" w:space="0" w:color="D9D9D9"/>
            </w:tcBorders>
            <w:tcMar>
              <w:top w:w="60" w:type="dxa"/>
              <w:left w:w="120" w:type="dxa"/>
              <w:bottom w:w="60" w:type="dxa"/>
              <w:right w:w="120" w:type="dxa"/>
            </w:tcMar>
            <w:hideMark/>
          </w:tcPr>
          <w:p w14:paraId="62D27E91" w14:textId="77777777" w:rsidR="00466746" w:rsidRDefault="00466746">
            <w:pPr>
              <w:spacing w:after="80"/>
              <w:jc w:val="right"/>
              <w:rPr>
                <w:rFonts w:eastAsia="Times New Roman"/>
                <w:color w:val="262626"/>
                <w:sz w:val="20"/>
                <w:szCs w:val="20"/>
              </w:rPr>
            </w:pPr>
            <w:r>
              <w:rPr>
                <w:rFonts w:eastAsia="Times New Roman"/>
                <w:color w:val="262626"/>
                <w:sz w:val="20"/>
                <w:szCs w:val="20"/>
              </w:rPr>
              <w:t>0%</w:t>
            </w:r>
          </w:p>
        </w:tc>
      </w:tr>
      <w:tr w:rsidR="00000000" w14:paraId="56AD2488"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D5A18EF" w14:textId="77777777" w:rsidR="00466746" w:rsidRDefault="00466746">
            <w:pPr>
              <w:spacing w:after="80"/>
              <w:rPr>
                <w:rFonts w:eastAsia="Times New Roman"/>
                <w:color w:val="262626"/>
                <w:sz w:val="20"/>
                <w:szCs w:val="20"/>
              </w:rPr>
            </w:pPr>
            <w:r>
              <w:rPr>
                <w:rFonts w:eastAsia="Times New Roman"/>
                <w:color w:val="262626"/>
                <w:sz w:val="20"/>
                <w:szCs w:val="20"/>
              </w:rPr>
              <w:t>Adverse</w:t>
            </w:r>
          </w:p>
        </w:tc>
        <w:tc>
          <w:tcPr>
            <w:tcW w:w="0" w:type="auto"/>
            <w:tcBorders>
              <w:bottom w:val="single" w:sz="4" w:space="0" w:color="D9D9D9"/>
            </w:tcBorders>
            <w:tcMar>
              <w:top w:w="60" w:type="dxa"/>
              <w:left w:w="120" w:type="dxa"/>
              <w:bottom w:w="60" w:type="dxa"/>
              <w:right w:w="120" w:type="dxa"/>
            </w:tcMar>
            <w:hideMark/>
          </w:tcPr>
          <w:p w14:paraId="247B37A8" w14:textId="77777777" w:rsidR="00466746" w:rsidRDefault="00466746">
            <w:pPr>
              <w:spacing w:after="80"/>
              <w:jc w:val="right"/>
              <w:rPr>
                <w:rFonts w:eastAsia="Times New Roman"/>
                <w:color w:val="262626"/>
                <w:sz w:val="20"/>
                <w:szCs w:val="20"/>
              </w:rPr>
            </w:pPr>
            <w:r>
              <w:rPr>
                <w:rFonts w:eastAsia="Times New Roman"/>
                <w:color w:val="262626"/>
                <w:sz w:val="20"/>
                <w:szCs w:val="20"/>
              </w:rPr>
              <w:t>5.383</w:t>
            </w:r>
          </w:p>
        </w:tc>
        <w:tc>
          <w:tcPr>
            <w:tcW w:w="0" w:type="auto"/>
            <w:tcBorders>
              <w:bottom w:val="single" w:sz="4" w:space="0" w:color="D9D9D9"/>
            </w:tcBorders>
            <w:tcMar>
              <w:top w:w="60" w:type="dxa"/>
              <w:left w:w="120" w:type="dxa"/>
              <w:bottom w:w="60" w:type="dxa"/>
              <w:right w:w="120" w:type="dxa"/>
            </w:tcMar>
            <w:hideMark/>
          </w:tcPr>
          <w:p w14:paraId="2612EFAA" w14:textId="77777777" w:rsidR="00466746" w:rsidRDefault="00466746">
            <w:pPr>
              <w:spacing w:after="80"/>
              <w:jc w:val="right"/>
              <w:rPr>
                <w:rFonts w:eastAsia="Times New Roman"/>
                <w:color w:val="262626"/>
                <w:sz w:val="20"/>
                <w:szCs w:val="20"/>
              </w:rPr>
            </w:pPr>
            <w:r>
              <w:rPr>
                <w:rFonts w:eastAsia="Times New Roman"/>
                <w:color w:val="262626"/>
                <w:sz w:val="20"/>
                <w:szCs w:val="20"/>
              </w:rPr>
              <w:t>0,90</w:t>
            </w:r>
          </w:p>
        </w:tc>
        <w:tc>
          <w:tcPr>
            <w:tcW w:w="0" w:type="auto"/>
            <w:tcBorders>
              <w:bottom w:val="single" w:sz="4" w:space="0" w:color="D9D9D9"/>
            </w:tcBorders>
            <w:tcMar>
              <w:top w:w="60" w:type="dxa"/>
              <w:left w:w="120" w:type="dxa"/>
              <w:bottom w:w="60" w:type="dxa"/>
              <w:right w:w="120" w:type="dxa"/>
            </w:tcMar>
            <w:hideMark/>
          </w:tcPr>
          <w:p w14:paraId="3F81191C" w14:textId="77777777" w:rsidR="00466746" w:rsidRDefault="00466746">
            <w:pPr>
              <w:spacing w:after="80"/>
              <w:jc w:val="right"/>
              <w:rPr>
                <w:rFonts w:eastAsia="Times New Roman"/>
                <w:color w:val="262626"/>
                <w:sz w:val="20"/>
                <w:szCs w:val="20"/>
              </w:rPr>
            </w:pPr>
            <w:r>
              <w:rPr>
                <w:rFonts w:eastAsia="Times New Roman"/>
                <w:color w:val="262626"/>
                <w:sz w:val="20"/>
                <w:szCs w:val="20"/>
              </w:rPr>
              <w:t>0%</w:t>
            </w:r>
          </w:p>
        </w:tc>
      </w:tr>
      <w:tr w:rsidR="00000000" w14:paraId="3DB2016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B5F5BAF" w14:textId="77777777" w:rsidR="00466746" w:rsidRDefault="00466746">
            <w:pPr>
              <w:spacing w:after="80"/>
              <w:rPr>
                <w:rFonts w:eastAsia="Times New Roman"/>
                <w:color w:val="262626"/>
                <w:sz w:val="20"/>
                <w:szCs w:val="20"/>
              </w:rPr>
            </w:pPr>
            <w:r>
              <w:rPr>
                <w:rFonts w:eastAsia="Times New Roman"/>
                <w:color w:val="262626"/>
                <w:sz w:val="20"/>
                <w:szCs w:val="20"/>
              </w:rPr>
              <w:t>Severe Adverse</w:t>
            </w:r>
          </w:p>
        </w:tc>
        <w:tc>
          <w:tcPr>
            <w:tcW w:w="0" w:type="auto"/>
            <w:tcBorders>
              <w:bottom w:val="single" w:sz="4" w:space="0" w:color="D9D9D9"/>
            </w:tcBorders>
            <w:tcMar>
              <w:top w:w="60" w:type="dxa"/>
              <w:left w:w="120" w:type="dxa"/>
              <w:bottom w:w="60" w:type="dxa"/>
              <w:right w:w="120" w:type="dxa"/>
            </w:tcMar>
            <w:hideMark/>
          </w:tcPr>
          <w:p w14:paraId="244D2018" w14:textId="77777777" w:rsidR="00466746" w:rsidRDefault="00466746">
            <w:pPr>
              <w:spacing w:after="80"/>
              <w:jc w:val="right"/>
              <w:rPr>
                <w:rFonts w:eastAsia="Times New Roman"/>
                <w:color w:val="262626"/>
                <w:sz w:val="20"/>
                <w:szCs w:val="20"/>
              </w:rPr>
            </w:pPr>
            <w:r>
              <w:rPr>
                <w:rFonts w:eastAsia="Times New Roman"/>
                <w:color w:val="262626"/>
                <w:sz w:val="20"/>
                <w:szCs w:val="20"/>
              </w:rPr>
              <w:t>4.713</w:t>
            </w:r>
          </w:p>
        </w:tc>
        <w:tc>
          <w:tcPr>
            <w:tcW w:w="0" w:type="auto"/>
            <w:tcBorders>
              <w:bottom w:val="single" w:sz="4" w:space="0" w:color="D9D9D9"/>
            </w:tcBorders>
            <w:tcMar>
              <w:top w:w="60" w:type="dxa"/>
              <w:left w:w="120" w:type="dxa"/>
              <w:bottom w:w="60" w:type="dxa"/>
              <w:right w:w="120" w:type="dxa"/>
            </w:tcMar>
            <w:hideMark/>
          </w:tcPr>
          <w:p w14:paraId="3DD4F230" w14:textId="77777777" w:rsidR="00466746" w:rsidRDefault="00466746">
            <w:pPr>
              <w:spacing w:after="80"/>
              <w:jc w:val="right"/>
              <w:rPr>
                <w:rFonts w:eastAsia="Times New Roman"/>
                <w:color w:val="262626"/>
                <w:sz w:val="20"/>
                <w:szCs w:val="20"/>
              </w:rPr>
            </w:pPr>
            <w:r>
              <w:rPr>
                <w:rFonts w:eastAsia="Times New Roman"/>
                <w:color w:val="262626"/>
                <w:sz w:val="20"/>
                <w:szCs w:val="20"/>
              </w:rPr>
              <w:t>0,79</w:t>
            </w:r>
          </w:p>
        </w:tc>
        <w:tc>
          <w:tcPr>
            <w:tcW w:w="0" w:type="auto"/>
            <w:tcBorders>
              <w:bottom w:val="single" w:sz="4" w:space="0" w:color="D9D9D9"/>
            </w:tcBorders>
            <w:tcMar>
              <w:top w:w="60" w:type="dxa"/>
              <w:left w:w="120" w:type="dxa"/>
              <w:bottom w:w="60" w:type="dxa"/>
              <w:right w:w="120" w:type="dxa"/>
            </w:tcMar>
            <w:hideMark/>
          </w:tcPr>
          <w:p w14:paraId="2D5C017E" w14:textId="77777777" w:rsidR="00466746" w:rsidRDefault="00466746">
            <w:pPr>
              <w:spacing w:after="80"/>
              <w:jc w:val="right"/>
              <w:rPr>
                <w:rFonts w:eastAsia="Times New Roman"/>
                <w:color w:val="262626"/>
                <w:sz w:val="20"/>
                <w:szCs w:val="20"/>
              </w:rPr>
            </w:pPr>
            <w:r>
              <w:rPr>
                <w:rFonts w:eastAsia="Times New Roman"/>
                <w:color w:val="262626"/>
                <w:sz w:val="20"/>
                <w:szCs w:val="20"/>
              </w:rPr>
              <w:t>0%</w:t>
            </w:r>
          </w:p>
        </w:tc>
      </w:tr>
    </w:tbl>
    <w:p w14:paraId="70EBF8CC" w14:textId="77777777" w:rsidR="00466746" w:rsidRDefault="00466746">
      <w:pPr>
        <w:pStyle w:val="cap"/>
        <w:rPr>
          <w:lang w:val="id-ID"/>
        </w:rPr>
      </w:pPr>
      <w:r>
        <w:rPr>
          <w:lang w:val="id-ID"/>
        </w:rPr>
        <w:t>Tabel 6.2 ESS dan stabilitas per skenario (D5_scenario_ess_roots). Semua aman.</w:t>
      </w:r>
    </w:p>
    <w:p w14:paraId="27B48F0A" w14:textId="77777777" w:rsidR="00466746" w:rsidRDefault="00466746">
      <w:pPr>
        <w:pStyle w:val="NormalWeb"/>
        <w:rPr>
          <w:color w:val="262626"/>
          <w:sz w:val="22"/>
          <w:szCs w:val="22"/>
          <w:lang w:val="id-ID"/>
        </w:rPr>
      </w:pPr>
      <w:r>
        <w:rPr>
          <w:color w:val="262626"/>
          <w:sz w:val="22"/>
          <w:szCs w:val="22"/>
          <w:lang w:val="id-ID"/>
        </w:rPr>
        <w:t xml:space="preserve">ESS Severe Adverse paling rendah karena kondisinya paling jauh dari perkiraan model, tetapi 79% masih sangat memadai. Kolom "akar &gt; </w:t>
      </w:r>
      <w:r>
        <w:rPr>
          <w:color w:val="262626"/>
          <w:sz w:val="22"/>
          <w:szCs w:val="22"/>
          <w:lang w:val="id-ID"/>
        </w:rPr>
        <w:t>1" adalah persentase draw yang sistemnya tidak stabil (akar companion terbesar di atas 1, sehingga jalur bisa meledak; Lütkepohl, 2005); di semua skenario nilainya 0%.</w:t>
      </w:r>
    </w:p>
    <w:p w14:paraId="54E03FE2" w14:textId="77777777" w:rsidR="00466746" w:rsidRDefault="00466746">
      <w:pPr>
        <w:pStyle w:val="Heading2"/>
        <w:rPr>
          <w:rFonts w:eastAsia="Times New Roman"/>
          <w:lang w:val="id-ID"/>
        </w:rPr>
      </w:pPr>
      <w:bookmarkStart w:id="46" w:name="_Toc244457923"/>
      <w:r>
        <w:rPr>
          <w:rFonts w:eastAsia="Times New Roman"/>
          <w:lang w:val="id-ID"/>
        </w:rPr>
        <w:lastRenderedPageBreak/>
        <w:t>6.8 Bridge: menjembatani data yang sudah ada</w:t>
      </w:r>
      <w:bookmarkEnd w:id="46"/>
    </w:p>
    <w:p w14:paraId="39FFA55B" w14:textId="77777777" w:rsidR="00466746" w:rsidRDefault="00466746">
      <w:pPr>
        <w:pStyle w:val="NormalWeb"/>
        <w:rPr>
          <w:color w:val="262626"/>
          <w:sz w:val="22"/>
          <w:szCs w:val="22"/>
          <w:lang w:val="id-ID"/>
        </w:rPr>
      </w:pPr>
      <w:r>
        <w:rPr>
          <w:color w:val="262626"/>
          <w:sz w:val="22"/>
          <w:szCs w:val="22"/>
          <w:lang w:val="id-ID"/>
        </w:rPr>
        <w:t xml:space="preserve">BVARX resmi diestimasi sampai Agustus 2026 (bulan lengkap terakhir), sedangkan anchor September 2026. Untuk September, kurs, flows, dan cadangan sudah teramati; nilainya dimasukkan sebagai kondisi tetap di semua skenario (jembatan, atau </w:t>
      </w:r>
      <w:r>
        <w:rPr>
          <w:i/>
          <w:iCs/>
          <w:color w:val="262626"/>
          <w:sz w:val="22"/>
          <w:szCs w:val="22"/>
          <w:lang w:val="id-ID"/>
        </w:rPr>
        <w:t>bridge</w:t>
      </w:r>
      <w:r>
        <w:rPr>
          <w:color w:val="262626"/>
          <w:sz w:val="22"/>
          <w:szCs w:val="22"/>
          <w:lang w:val="id-ID"/>
        </w:rPr>
        <w:t>). DXY September dimasukkan sebagai realisasi eksogen. Trade balance September tidak ada, sehingga diperkirakan model. Dengan cara ini forecast Oktober 2026 dan seterusnya berangkat dari kondisi September yang sebenarnya.</w:t>
      </w:r>
    </w:p>
    <w:p w14:paraId="1F776F40" w14:textId="77777777" w:rsidR="00466746" w:rsidRDefault="00466746">
      <w:pPr>
        <w:pStyle w:val="NormalWeb"/>
        <w:rPr>
          <w:color w:val="262626"/>
          <w:sz w:val="22"/>
          <w:szCs w:val="22"/>
          <w:lang w:val="id-ID"/>
        </w:rPr>
      </w:pPr>
      <w:r>
        <w:rPr>
          <w:color w:val="262626"/>
          <w:sz w:val="22"/>
          <w:szCs w:val="22"/>
          <w:lang w:val="id-ID"/>
        </w:rPr>
        <w:t>Di backtest, logikanya sama: model diestimasi sampai origin − 2, kurs untuk origin − 1 dan origin dimasukkan sebagai kondisi, dan DXY memakai realisasi sampai origin. Setelah origin, DXY diasumsikan datar.</w:t>
      </w:r>
    </w:p>
    <w:p w14:paraId="43F39FE6" w14:textId="77777777" w:rsidR="00466746" w:rsidRDefault="00466746">
      <w:pPr>
        <w:pStyle w:val="Heading2"/>
        <w:rPr>
          <w:rFonts w:eastAsia="Times New Roman"/>
          <w:lang w:val="id-ID"/>
        </w:rPr>
      </w:pPr>
      <w:bookmarkStart w:id="47" w:name="_Toc244457924"/>
      <w:r>
        <w:rPr>
          <w:rFonts w:eastAsia="Times New Roman"/>
          <w:lang w:val="id-ID"/>
        </w:rPr>
        <w:t>6.9 Efek DXY dan diagnostik</w:t>
      </w:r>
      <w:bookmarkEnd w:id="47"/>
    </w:p>
    <w:p w14:paraId="744A167D" w14:textId="77777777" w:rsidR="00466746" w:rsidRDefault="00466746">
      <w:pPr>
        <w:pStyle w:val="Heading3"/>
        <w:rPr>
          <w:rFonts w:eastAsia="Times New Roman"/>
          <w:lang w:val="id-ID"/>
        </w:rPr>
      </w:pPr>
      <w:r>
        <w:rPr>
          <w:rFonts w:eastAsia="Times New Roman"/>
          <w:lang w:val="id-ID"/>
        </w:rPr>
        <w:t>Efek kontemporer DXY</w:t>
      </w:r>
    </w:p>
    <w:tbl>
      <w:tblPr>
        <w:tblW w:w="5000" w:type="pct"/>
        <w:tblCellMar>
          <w:top w:w="15" w:type="dxa"/>
          <w:left w:w="15" w:type="dxa"/>
          <w:bottom w:w="15" w:type="dxa"/>
          <w:right w:w="15" w:type="dxa"/>
        </w:tblCellMar>
        <w:tblLook w:val="04A0" w:firstRow="1" w:lastRow="0" w:firstColumn="1" w:lastColumn="0" w:noHBand="0" w:noVBand="1"/>
      </w:tblPr>
      <w:tblGrid>
        <w:gridCol w:w="2091"/>
        <w:gridCol w:w="1793"/>
        <w:gridCol w:w="1954"/>
        <w:gridCol w:w="3233"/>
      </w:tblGrid>
      <w:tr w:rsidR="00000000" w14:paraId="6058F44B"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94DB4BE" w14:textId="77777777" w:rsidR="00466746" w:rsidRDefault="00466746">
            <w:pPr>
              <w:spacing w:after="80"/>
              <w:rPr>
                <w:rFonts w:eastAsia="Times New Roman"/>
                <w:b/>
                <w:bCs/>
                <w:color w:val="262626"/>
                <w:sz w:val="20"/>
                <w:szCs w:val="20"/>
              </w:rPr>
            </w:pPr>
            <w:r>
              <w:rPr>
                <w:rFonts w:eastAsia="Times New Roman"/>
                <w:b/>
                <w:bCs/>
                <w:color w:val="262626"/>
                <w:sz w:val="20"/>
                <w:szCs w:val="20"/>
              </w:rPr>
              <w:t>Variabel</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151BB644" w14:textId="77777777" w:rsidR="00466746" w:rsidRDefault="00466746">
            <w:pPr>
              <w:spacing w:after="80"/>
              <w:rPr>
                <w:rFonts w:eastAsia="Times New Roman"/>
                <w:b/>
                <w:bCs/>
                <w:color w:val="262626"/>
                <w:sz w:val="20"/>
                <w:szCs w:val="20"/>
              </w:rPr>
            </w:pPr>
            <w:r>
              <w:rPr>
                <w:rFonts w:eastAsia="Times New Roman"/>
                <w:b/>
                <w:bCs/>
                <w:color w:val="262626"/>
                <w:sz w:val="20"/>
                <w:szCs w:val="20"/>
              </w:rPr>
              <w:t>Efek +1% DXY</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632C0EFD" w14:textId="77777777" w:rsidR="00466746" w:rsidRDefault="00466746">
            <w:pPr>
              <w:spacing w:after="80"/>
              <w:rPr>
                <w:rFonts w:eastAsia="Times New Roman"/>
                <w:b/>
                <w:bCs/>
                <w:color w:val="262626"/>
                <w:sz w:val="20"/>
                <w:szCs w:val="20"/>
              </w:rPr>
            </w:pPr>
            <w:r>
              <w:rPr>
                <w:rFonts w:eastAsia="Times New Roman"/>
                <w:b/>
                <w:bCs/>
                <w:color w:val="262626"/>
                <w:sz w:val="20"/>
                <w:szCs w:val="20"/>
              </w:rPr>
              <w:t>Interval 90%</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C47FA45" w14:textId="77777777" w:rsidR="00466746" w:rsidRDefault="00466746">
            <w:pPr>
              <w:spacing w:after="80"/>
              <w:rPr>
                <w:rFonts w:eastAsia="Times New Roman"/>
                <w:b/>
                <w:bCs/>
                <w:color w:val="262626"/>
                <w:sz w:val="20"/>
                <w:szCs w:val="20"/>
              </w:rPr>
            </w:pPr>
            <w:r>
              <w:rPr>
                <w:rFonts w:eastAsia="Times New Roman"/>
                <w:b/>
                <w:bCs/>
                <w:color w:val="262626"/>
                <w:sz w:val="20"/>
                <w:szCs w:val="20"/>
              </w:rPr>
              <w:t>Kesimpulan</w:t>
            </w:r>
          </w:p>
        </w:tc>
      </w:tr>
      <w:tr w:rsidR="00000000" w14:paraId="29B10F08"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FA0C92C" w14:textId="77777777" w:rsidR="00466746" w:rsidRDefault="00466746">
            <w:pPr>
              <w:spacing w:after="80"/>
              <w:rPr>
                <w:rFonts w:eastAsia="Times New Roman"/>
                <w:color w:val="262626"/>
                <w:sz w:val="20"/>
                <w:szCs w:val="20"/>
              </w:rPr>
            </w:pPr>
            <w:r>
              <w:rPr>
                <w:rFonts w:eastAsia="Times New Roman"/>
                <w:color w:val="262626"/>
                <w:sz w:val="20"/>
                <w:szCs w:val="20"/>
              </w:rPr>
              <w:t>USD/IDR</w:t>
            </w:r>
          </w:p>
        </w:tc>
        <w:tc>
          <w:tcPr>
            <w:tcW w:w="0" w:type="auto"/>
            <w:tcBorders>
              <w:bottom w:val="single" w:sz="4" w:space="0" w:color="D9D9D9"/>
            </w:tcBorders>
            <w:tcMar>
              <w:top w:w="60" w:type="dxa"/>
              <w:left w:w="120" w:type="dxa"/>
              <w:bottom w:w="60" w:type="dxa"/>
              <w:right w:w="120" w:type="dxa"/>
            </w:tcMar>
            <w:hideMark/>
          </w:tcPr>
          <w:p w14:paraId="66527459" w14:textId="77777777" w:rsidR="00466746" w:rsidRDefault="00466746">
            <w:pPr>
              <w:spacing w:after="80"/>
              <w:jc w:val="right"/>
              <w:rPr>
                <w:rFonts w:eastAsia="Times New Roman"/>
                <w:color w:val="262626"/>
                <w:sz w:val="20"/>
                <w:szCs w:val="20"/>
              </w:rPr>
            </w:pPr>
            <w:r>
              <w:rPr>
                <w:rFonts w:eastAsia="Times New Roman"/>
                <w:color w:val="262626"/>
                <w:sz w:val="20"/>
                <w:szCs w:val="20"/>
              </w:rPr>
              <w:t>+0,38%</w:t>
            </w:r>
          </w:p>
        </w:tc>
        <w:tc>
          <w:tcPr>
            <w:tcW w:w="0" w:type="auto"/>
            <w:tcBorders>
              <w:bottom w:val="single" w:sz="4" w:space="0" w:color="D9D9D9"/>
            </w:tcBorders>
            <w:tcMar>
              <w:top w:w="60" w:type="dxa"/>
              <w:left w:w="120" w:type="dxa"/>
              <w:bottom w:w="60" w:type="dxa"/>
              <w:right w:w="120" w:type="dxa"/>
            </w:tcMar>
            <w:hideMark/>
          </w:tcPr>
          <w:p w14:paraId="04467299" w14:textId="77777777" w:rsidR="00466746" w:rsidRDefault="00466746">
            <w:pPr>
              <w:spacing w:after="80"/>
              <w:jc w:val="right"/>
              <w:rPr>
                <w:rFonts w:eastAsia="Times New Roman"/>
                <w:color w:val="262626"/>
                <w:sz w:val="20"/>
                <w:szCs w:val="20"/>
              </w:rPr>
            </w:pPr>
            <w:r>
              <w:rPr>
                <w:rFonts w:eastAsia="Times New Roman"/>
                <w:color w:val="262626"/>
                <w:sz w:val="20"/>
                <w:szCs w:val="20"/>
              </w:rPr>
              <w:t>0,28 s/d 0,49</w:t>
            </w:r>
          </w:p>
        </w:tc>
        <w:tc>
          <w:tcPr>
            <w:tcW w:w="0" w:type="auto"/>
            <w:tcBorders>
              <w:bottom w:val="single" w:sz="4" w:space="0" w:color="D9D9D9"/>
            </w:tcBorders>
            <w:tcMar>
              <w:top w:w="60" w:type="dxa"/>
              <w:left w:w="120" w:type="dxa"/>
              <w:bottom w:w="60" w:type="dxa"/>
              <w:right w:w="120" w:type="dxa"/>
            </w:tcMar>
            <w:hideMark/>
          </w:tcPr>
          <w:p w14:paraId="1DA6F927" w14:textId="77777777" w:rsidR="00466746" w:rsidRDefault="00466746">
            <w:pPr>
              <w:spacing w:after="80"/>
              <w:rPr>
                <w:rFonts w:eastAsia="Times New Roman"/>
                <w:color w:val="262626"/>
                <w:sz w:val="20"/>
                <w:szCs w:val="20"/>
              </w:rPr>
            </w:pPr>
            <w:r>
              <w:rPr>
                <w:rFonts w:eastAsia="Times New Roman"/>
                <w:color w:val="262626"/>
                <w:sz w:val="20"/>
                <w:szCs w:val="20"/>
              </w:rPr>
              <w:t>Rupiah melemah, signifikan</w:t>
            </w:r>
          </w:p>
        </w:tc>
      </w:tr>
      <w:tr w:rsidR="00000000" w14:paraId="148AE7C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89A72C9" w14:textId="77777777" w:rsidR="00466746" w:rsidRDefault="00466746">
            <w:pPr>
              <w:spacing w:after="80"/>
              <w:rPr>
                <w:rFonts w:eastAsia="Times New Roman"/>
                <w:color w:val="262626"/>
                <w:sz w:val="20"/>
                <w:szCs w:val="20"/>
              </w:rPr>
            </w:pPr>
            <w:r>
              <w:rPr>
                <w:rFonts w:eastAsia="Times New Roman"/>
                <w:color w:val="262626"/>
                <w:sz w:val="20"/>
                <w:szCs w:val="20"/>
              </w:rPr>
              <w:t>Trade balance</w:t>
            </w:r>
          </w:p>
        </w:tc>
        <w:tc>
          <w:tcPr>
            <w:tcW w:w="0" w:type="auto"/>
            <w:tcBorders>
              <w:bottom w:val="single" w:sz="4" w:space="0" w:color="D9D9D9"/>
            </w:tcBorders>
            <w:tcMar>
              <w:top w:w="60" w:type="dxa"/>
              <w:left w:w="120" w:type="dxa"/>
              <w:bottom w:w="60" w:type="dxa"/>
              <w:right w:w="120" w:type="dxa"/>
            </w:tcMar>
            <w:hideMark/>
          </w:tcPr>
          <w:p w14:paraId="28324A6F" w14:textId="77777777" w:rsidR="00466746" w:rsidRDefault="00466746">
            <w:pPr>
              <w:spacing w:after="80"/>
              <w:jc w:val="right"/>
              <w:rPr>
                <w:rFonts w:eastAsia="Times New Roman"/>
                <w:color w:val="262626"/>
                <w:sz w:val="20"/>
                <w:szCs w:val="20"/>
              </w:rPr>
            </w:pPr>
            <w:r>
              <w:rPr>
                <w:rFonts w:eastAsia="Times New Roman"/>
                <w:color w:val="262626"/>
                <w:sz w:val="20"/>
                <w:szCs w:val="20"/>
              </w:rPr>
              <w:t>+USD0,02 bn</w:t>
            </w:r>
          </w:p>
        </w:tc>
        <w:tc>
          <w:tcPr>
            <w:tcW w:w="0" w:type="auto"/>
            <w:tcBorders>
              <w:bottom w:val="single" w:sz="4" w:space="0" w:color="D9D9D9"/>
            </w:tcBorders>
            <w:tcMar>
              <w:top w:w="60" w:type="dxa"/>
              <w:left w:w="120" w:type="dxa"/>
              <w:bottom w:w="60" w:type="dxa"/>
              <w:right w:w="120" w:type="dxa"/>
            </w:tcMar>
            <w:hideMark/>
          </w:tcPr>
          <w:p w14:paraId="2C5E4DC1" w14:textId="77777777" w:rsidR="00466746" w:rsidRDefault="00466746">
            <w:pPr>
              <w:spacing w:after="80"/>
              <w:jc w:val="right"/>
              <w:rPr>
                <w:rFonts w:eastAsia="Times New Roman"/>
                <w:color w:val="262626"/>
                <w:sz w:val="20"/>
                <w:szCs w:val="20"/>
              </w:rPr>
            </w:pPr>
            <w:r>
              <w:rPr>
                <w:rFonts w:eastAsia="Times New Roman"/>
                <w:color w:val="262626"/>
                <w:sz w:val="20"/>
                <w:szCs w:val="20"/>
              </w:rPr>
              <w:t>−0,07 s/d 0,12</w:t>
            </w:r>
          </w:p>
        </w:tc>
        <w:tc>
          <w:tcPr>
            <w:tcW w:w="0" w:type="auto"/>
            <w:tcBorders>
              <w:bottom w:val="single" w:sz="4" w:space="0" w:color="D9D9D9"/>
            </w:tcBorders>
            <w:tcMar>
              <w:top w:w="60" w:type="dxa"/>
              <w:left w:w="120" w:type="dxa"/>
              <w:bottom w:w="60" w:type="dxa"/>
              <w:right w:w="120" w:type="dxa"/>
            </w:tcMar>
            <w:hideMark/>
          </w:tcPr>
          <w:p w14:paraId="38D9BF41" w14:textId="77777777" w:rsidR="00466746" w:rsidRDefault="00466746">
            <w:pPr>
              <w:spacing w:after="80"/>
              <w:rPr>
                <w:rFonts w:eastAsia="Times New Roman"/>
                <w:color w:val="262626"/>
                <w:sz w:val="20"/>
                <w:szCs w:val="20"/>
              </w:rPr>
            </w:pPr>
            <w:r>
              <w:rPr>
                <w:rFonts w:eastAsia="Times New Roman"/>
                <w:color w:val="262626"/>
                <w:sz w:val="20"/>
                <w:szCs w:val="20"/>
              </w:rPr>
              <w:t>Tidak jelas</w:t>
            </w:r>
          </w:p>
        </w:tc>
      </w:tr>
      <w:tr w:rsidR="00000000" w14:paraId="3556CEA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FEB4604" w14:textId="77777777" w:rsidR="00466746" w:rsidRDefault="00466746">
            <w:pPr>
              <w:spacing w:after="80"/>
              <w:rPr>
                <w:rFonts w:eastAsia="Times New Roman"/>
                <w:color w:val="262626"/>
                <w:sz w:val="20"/>
                <w:szCs w:val="20"/>
              </w:rPr>
            </w:pPr>
            <w:r>
              <w:rPr>
                <w:rFonts w:eastAsia="Times New Roman"/>
                <w:color w:val="262626"/>
                <w:sz w:val="20"/>
                <w:szCs w:val="20"/>
              </w:rPr>
              <w:t>Net flows</w:t>
            </w:r>
          </w:p>
        </w:tc>
        <w:tc>
          <w:tcPr>
            <w:tcW w:w="0" w:type="auto"/>
            <w:tcBorders>
              <w:bottom w:val="single" w:sz="4" w:space="0" w:color="D9D9D9"/>
            </w:tcBorders>
            <w:tcMar>
              <w:top w:w="60" w:type="dxa"/>
              <w:left w:w="120" w:type="dxa"/>
              <w:bottom w:w="60" w:type="dxa"/>
              <w:right w:w="120" w:type="dxa"/>
            </w:tcMar>
            <w:hideMark/>
          </w:tcPr>
          <w:p w14:paraId="6FE9D72D" w14:textId="77777777" w:rsidR="00466746" w:rsidRDefault="00466746">
            <w:pPr>
              <w:spacing w:after="80"/>
              <w:jc w:val="right"/>
              <w:rPr>
                <w:rFonts w:eastAsia="Times New Roman"/>
                <w:color w:val="262626"/>
                <w:sz w:val="20"/>
                <w:szCs w:val="20"/>
              </w:rPr>
            </w:pPr>
            <w:r>
              <w:rPr>
                <w:rFonts w:eastAsia="Times New Roman"/>
                <w:color w:val="262626"/>
                <w:sz w:val="20"/>
                <w:szCs w:val="20"/>
              </w:rPr>
              <w:t>−Rp3,2 tn</w:t>
            </w:r>
          </w:p>
        </w:tc>
        <w:tc>
          <w:tcPr>
            <w:tcW w:w="0" w:type="auto"/>
            <w:tcBorders>
              <w:bottom w:val="single" w:sz="4" w:space="0" w:color="D9D9D9"/>
            </w:tcBorders>
            <w:tcMar>
              <w:top w:w="60" w:type="dxa"/>
              <w:left w:w="120" w:type="dxa"/>
              <w:bottom w:w="60" w:type="dxa"/>
              <w:right w:w="120" w:type="dxa"/>
            </w:tcMar>
            <w:hideMark/>
          </w:tcPr>
          <w:p w14:paraId="78F0BD60" w14:textId="77777777" w:rsidR="00466746" w:rsidRDefault="00466746">
            <w:pPr>
              <w:spacing w:after="80"/>
              <w:jc w:val="right"/>
              <w:rPr>
                <w:rFonts w:eastAsia="Times New Roman"/>
                <w:color w:val="262626"/>
                <w:sz w:val="20"/>
                <w:szCs w:val="20"/>
              </w:rPr>
            </w:pPr>
            <w:r>
              <w:rPr>
                <w:rFonts w:eastAsia="Times New Roman"/>
                <w:color w:val="262626"/>
                <w:sz w:val="20"/>
                <w:szCs w:val="20"/>
              </w:rPr>
              <w:t>−4,9 s/d −1,6</w:t>
            </w:r>
          </w:p>
        </w:tc>
        <w:tc>
          <w:tcPr>
            <w:tcW w:w="0" w:type="auto"/>
            <w:tcBorders>
              <w:bottom w:val="single" w:sz="4" w:space="0" w:color="D9D9D9"/>
            </w:tcBorders>
            <w:tcMar>
              <w:top w:w="60" w:type="dxa"/>
              <w:left w:w="120" w:type="dxa"/>
              <w:bottom w:w="60" w:type="dxa"/>
              <w:right w:w="120" w:type="dxa"/>
            </w:tcMar>
            <w:hideMark/>
          </w:tcPr>
          <w:p w14:paraId="469DF899" w14:textId="77777777" w:rsidR="00466746" w:rsidRDefault="00466746">
            <w:pPr>
              <w:spacing w:after="80"/>
              <w:rPr>
                <w:rFonts w:eastAsia="Times New Roman"/>
                <w:color w:val="262626"/>
                <w:sz w:val="20"/>
                <w:szCs w:val="20"/>
              </w:rPr>
            </w:pPr>
            <w:r>
              <w:rPr>
                <w:rFonts w:eastAsia="Times New Roman"/>
                <w:color w:val="262626"/>
                <w:sz w:val="20"/>
                <w:szCs w:val="20"/>
              </w:rPr>
              <w:t>Modal keluar, signifikan</w:t>
            </w:r>
          </w:p>
        </w:tc>
      </w:tr>
      <w:tr w:rsidR="00000000" w14:paraId="78C990F1"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E4220E0" w14:textId="77777777" w:rsidR="00466746" w:rsidRDefault="00466746">
            <w:pPr>
              <w:spacing w:after="80"/>
              <w:rPr>
                <w:rFonts w:eastAsia="Times New Roman"/>
                <w:color w:val="262626"/>
                <w:sz w:val="20"/>
                <w:szCs w:val="20"/>
              </w:rPr>
            </w:pPr>
            <w:r>
              <w:rPr>
                <w:rFonts w:eastAsia="Times New Roman"/>
                <w:color w:val="262626"/>
                <w:sz w:val="20"/>
                <w:szCs w:val="20"/>
              </w:rPr>
              <w:t>Cadangan devisa</w:t>
            </w:r>
          </w:p>
        </w:tc>
        <w:tc>
          <w:tcPr>
            <w:tcW w:w="0" w:type="auto"/>
            <w:tcBorders>
              <w:bottom w:val="single" w:sz="4" w:space="0" w:color="D9D9D9"/>
            </w:tcBorders>
            <w:tcMar>
              <w:top w:w="60" w:type="dxa"/>
              <w:left w:w="120" w:type="dxa"/>
              <w:bottom w:w="60" w:type="dxa"/>
              <w:right w:w="120" w:type="dxa"/>
            </w:tcMar>
            <w:hideMark/>
          </w:tcPr>
          <w:p w14:paraId="29F40D2A" w14:textId="77777777" w:rsidR="00466746" w:rsidRDefault="00466746">
            <w:pPr>
              <w:spacing w:after="80"/>
              <w:jc w:val="right"/>
              <w:rPr>
                <w:rFonts w:eastAsia="Times New Roman"/>
                <w:color w:val="262626"/>
                <w:sz w:val="20"/>
                <w:szCs w:val="20"/>
              </w:rPr>
            </w:pPr>
            <w:r>
              <w:rPr>
                <w:rFonts w:eastAsia="Times New Roman"/>
                <w:color w:val="262626"/>
                <w:sz w:val="20"/>
                <w:szCs w:val="20"/>
              </w:rPr>
              <w:t>−0,28%</w:t>
            </w:r>
          </w:p>
        </w:tc>
        <w:tc>
          <w:tcPr>
            <w:tcW w:w="0" w:type="auto"/>
            <w:tcBorders>
              <w:bottom w:val="single" w:sz="4" w:space="0" w:color="D9D9D9"/>
            </w:tcBorders>
            <w:tcMar>
              <w:top w:w="60" w:type="dxa"/>
              <w:left w:w="120" w:type="dxa"/>
              <w:bottom w:w="60" w:type="dxa"/>
              <w:right w:w="120" w:type="dxa"/>
            </w:tcMar>
            <w:hideMark/>
          </w:tcPr>
          <w:p w14:paraId="12A9CB4B" w14:textId="77777777" w:rsidR="00466746" w:rsidRDefault="00466746">
            <w:pPr>
              <w:spacing w:after="80"/>
              <w:jc w:val="right"/>
              <w:rPr>
                <w:rFonts w:eastAsia="Times New Roman"/>
                <w:color w:val="262626"/>
                <w:sz w:val="20"/>
                <w:szCs w:val="20"/>
              </w:rPr>
            </w:pPr>
            <w:r>
              <w:rPr>
                <w:rFonts w:eastAsia="Times New Roman"/>
                <w:color w:val="262626"/>
                <w:sz w:val="20"/>
                <w:szCs w:val="20"/>
              </w:rPr>
              <w:t>−0,41 s/d −0,15</w:t>
            </w:r>
          </w:p>
        </w:tc>
        <w:tc>
          <w:tcPr>
            <w:tcW w:w="0" w:type="auto"/>
            <w:tcBorders>
              <w:bottom w:val="single" w:sz="4" w:space="0" w:color="D9D9D9"/>
            </w:tcBorders>
            <w:tcMar>
              <w:top w:w="60" w:type="dxa"/>
              <w:left w:w="120" w:type="dxa"/>
              <w:bottom w:w="60" w:type="dxa"/>
              <w:right w:w="120" w:type="dxa"/>
            </w:tcMar>
            <w:hideMark/>
          </w:tcPr>
          <w:p w14:paraId="16E8B738" w14:textId="77777777" w:rsidR="00466746" w:rsidRDefault="00466746">
            <w:pPr>
              <w:spacing w:after="80"/>
              <w:rPr>
                <w:rFonts w:eastAsia="Times New Roman"/>
                <w:color w:val="262626"/>
                <w:sz w:val="20"/>
                <w:szCs w:val="20"/>
              </w:rPr>
            </w:pPr>
            <w:r>
              <w:rPr>
                <w:rFonts w:eastAsia="Times New Roman"/>
                <w:color w:val="262626"/>
                <w:sz w:val="20"/>
                <w:szCs w:val="20"/>
              </w:rPr>
              <w:t>Cadangan turun, signifikan</w:t>
            </w:r>
          </w:p>
        </w:tc>
      </w:tr>
    </w:tbl>
    <w:p w14:paraId="67CA7731" w14:textId="77777777" w:rsidR="00466746" w:rsidRDefault="00466746">
      <w:pPr>
        <w:pStyle w:val="cap"/>
        <w:rPr>
          <w:lang w:val="id-ID"/>
        </w:rPr>
      </w:pPr>
      <w:r>
        <w:rPr>
          <w:lang w:val="id-ID"/>
        </w:rPr>
        <w:t>Tabel 6.3 Efek kenaikan DXY 1% pada bulan yang sama (D6_dxy_effect). Interval dari distribusi posterior koefisien.</w:t>
      </w:r>
    </w:p>
    <w:p w14:paraId="5D4B8690" w14:textId="77777777" w:rsidR="00466746" w:rsidRDefault="00466746">
      <w:pPr>
        <w:pStyle w:val="NormalWeb"/>
        <w:rPr>
          <w:color w:val="262626"/>
          <w:sz w:val="22"/>
          <w:szCs w:val="22"/>
          <w:lang w:val="id-ID"/>
        </w:rPr>
      </w:pPr>
      <w:r>
        <w:rPr>
          <w:color w:val="262626"/>
          <w:sz w:val="22"/>
          <w:szCs w:val="22"/>
          <w:lang w:val="id-ID"/>
        </w:rPr>
        <w:t>Ini hanya efek di bulan yang sama. Efek total dalam skenario lebih besar karena DXY naik bertahap beberapa bulan dan efeknya merambat lewat lag dan korelasi guncangan.</w:t>
      </w:r>
    </w:p>
    <w:p w14:paraId="35763481" w14:textId="77777777" w:rsidR="00466746" w:rsidRDefault="00466746">
      <w:pPr>
        <w:pStyle w:val="Heading3"/>
        <w:rPr>
          <w:rFonts w:eastAsia="Times New Roman"/>
          <w:lang w:val="id-ID"/>
        </w:rPr>
      </w:pPr>
      <w:r>
        <w:rPr>
          <w:rFonts w:eastAsia="Times New Roman"/>
          <w:lang w:val="id-ID"/>
        </w:rPr>
        <w:t>Diagnostik residual</w:t>
      </w:r>
    </w:p>
    <w:p w14:paraId="12C90BD0" w14:textId="77777777" w:rsidR="00466746" w:rsidRDefault="00466746">
      <w:pPr>
        <w:pStyle w:val="NormalWeb"/>
        <w:rPr>
          <w:color w:val="262626"/>
          <w:sz w:val="22"/>
          <w:szCs w:val="22"/>
          <w:lang w:val="id-ID"/>
        </w:rPr>
      </w:pPr>
      <w:r>
        <w:rPr>
          <w:b/>
          <w:bCs/>
          <w:color w:val="262626"/>
          <w:sz w:val="22"/>
          <w:szCs w:val="22"/>
          <w:lang w:val="id-ID"/>
        </w:rPr>
        <w:t>Apa yang diperiksa.</w:t>
      </w:r>
      <w:r>
        <w:rPr>
          <w:color w:val="262626"/>
          <w:sz w:val="22"/>
          <w:szCs w:val="22"/>
          <w:lang w:val="id-ID"/>
        </w:rPr>
        <w:t xml:space="preserve"> Residual adalah bagian data yang tidak bisa dijelaskan model, yaitu "kejutan". Pada model yang baik, kejutan bulan ini tidak bisa diramal dari kejutan bulan-bulan sebelumnya. Jika masih bisa diramal (residual </w:t>
      </w:r>
      <w:r>
        <w:rPr>
          <w:b/>
          <w:bCs/>
          <w:color w:val="262626"/>
          <w:sz w:val="22"/>
          <w:szCs w:val="22"/>
          <w:lang w:val="id-ID"/>
        </w:rPr>
        <w:t>berautokorelasi</w:t>
      </w:r>
      <w:r>
        <w:rPr>
          <w:color w:val="262626"/>
          <w:sz w:val="22"/>
          <w:szCs w:val="22"/>
          <w:lang w:val="id-ID"/>
        </w:rPr>
        <w:t xml:space="preserve">), berarti ada pola yang belum ditangkap model. Uji Ljung-Box (Ljung &amp; </w:t>
      </w:r>
      <w:r>
        <w:rPr>
          <w:color w:val="262626"/>
          <w:sz w:val="22"/>
          <w:szCs w:val="22"/>
          <w:lang w:val="id-ID"/>
        </w:rPr>
        <w:t>Box, 1978) memeriksa hal ini sampai 12 bulan ke belakang; p di bawah 0,05 berarti masih ada pola. Uji normalitas skewness-kurtosis (D'Agostino, Belanger, &amp; D'Agostino, 1990) memeriksa apakah kejutan berbentuk lonceng (normal), sesuai asumsi model.</w:t>
      </w:r>
    </w:p>
    <w:tbl>
      <w:tblPr>
        <w:tblW w:w="5000" w:type="pct"/>
        <w:tblCellMar>
          <w:top w:w="15" w:type="dxa"/>
          <w:left w:w="15" w:type="dxa"/>
          <w:bottom w:w="15" w:type="dxa"/>
          <w:right w:w="15" w:type="dxa"/>
        </w:tblCellMar>
        <w:tblLook w:val="04A0" w:firstRow="1" w:lastRow="0" w:firstColumn="1" w:lastColumn="0" w:noHBand="0" w:noVBand="1"/>
      </w:tblPr>
      <w:tblGrid>
        <w:gridCol w:w="1631"/>
        <w:gridCol w:w="1379"/>
        <w:gridCol w:w="2028"/>
        <w:gridCol w:w="1545"/>
        <w:gridCol w:w="2488"/>
      </w:tblGrid>
      <w:tr w:rsidR="00000000" w14:paraId="4CB9ED7C"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5D6E0F6" w14:textId="77777777" w:rsidR="00466746" w:rsidRDefault="00466746">
            <w:pPr>
              <w:spacing w:after="80"/>
              <w:rPr>
                <w:rFonts w:eastAsia="Times New Roman"/>
                <w:b/>
                <w:bCs/>
                <w:color w:val="262626"/>
                <w:sz w:val="20"/>
                <w:szCs w:val="20"/>
              </w:rPr>
            </w:pPr>
            <w:r>
              <w:rPr>
                <w:rFonts w:eastAsia="Times New Roman"/>
                <w:b/>
                <w:bCs/>
                <w:color w:val="262626"/>
                <w:sz w:val="20"/>
                <w:szCs w:val="20"/>
              </w:rPr>
              <w:t>Persamaan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F811242" w14:textId="77777777" w:rsidR="00466746" w:rsidRDefault="00466746">
            <w:pPr>
              <w:spacing w:after="80"/>
              <w:rPr>
                <w:rFonts w:eastAsia="Times New Roman"/>
                <w:b/>
                <w:bCs/>
                <w:color w:val="262626"/>
                <w:sz w:val="20"/>
                <w:szCs w:val="20"/>
              </w:rPr>
            </w:pPr>
            <w:r>
              <w:rPr>
                <w:rFonts w:eastAsia="Times New Roman"/>
                <w:b/>
                <w:bCs/>
                <w:color w:val="262626"/>
                <w:sz w:val="20"/>
                <w:szCs w:val="20"/>
              </w:rPr>
              <w:t>SD residual</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75A66675" w14:textId="77777777" w:rsidR="00466746" w:rsidRDefault="00466746">
            <w:pPr>
              <w:spacing w:after="80"/>
              <w:rPr>
                <w:rFonts w:eastAsia="Times New Roman"/>
                <w:b/>
                <w:bCs/>
                <w:color w:val="262626"/>
                <w:sz w:val="20"/>
                <w:szCs w:val="20"/>
              </w:rPr>
            </w:pPr>
            <w:r>
              <w:rPr>
                <w:rFonts w:eastAsia="Times New Roman"/>
                <w:b/>
                <w:bCs/>
                <w:color w:val="262626"/>
                <w:sz w:val="20"/>
                <w:szCs w:val="20"/>
              </w:rPr>
              <w:t>Ljung-Box Q(12) p</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BB599B5" w14:textId="77777777" w:rsidR="00466746" w:rsidRDefault="00466746">
            <w:pPr>
              <w:spacing w:after="80"/>
              <w:rPr>
                <w:rFonts w:eastAsia="Times New Roman"/>
                <w:b/>
                <w:bCs/>
                <w:color w:val="262626"/>
                <w:sz w:val="20"/>
                <w:szCs w:val="20"/>
              </w:rPr>
            </w:pPr>
            <w:r>
              <w:rPr>
                <w:rFonts w:eastAsia="Times New Roman"/>
                <w:b/>
                <w:bCs/>
                <w:color w:val="262626"/>
                <w:sz w:val="20"/>
                <w:szCs w:val="20"/>
              </w:rPr>
              <w:t>Normalitas p</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0D66A54" w14:textId="77777777" w:rsidR="00466746" w:rsidRDefault="00466746">
            <w:pPr>
              <w:spacing w:after="80"/>
              <w:rPr>
                <w:rFonts w:eastAsia="Times New Roman"/>
                <w:b/>
                <w:bCs/>
                <w:color w:val="262626"/>
                <w:sz w:val="20"/>
                <w:szCs w:val="20"/>
              </w:rPr>
            </w:pPr>
            <w:r>
              <w:rPr>
                <w:rFonts w:eastAsia="Times New Roman"/>
                <w:b/>
                <w:bCs/>
                <w:color w:val="262626"/>
                <w:sz w:val="20"/>
                <w:szCs w:val="20"/>
              </w:rPr>
              <w:t>Status</w:t>
            </w:r>
          </w:p>
        </w:tc>
      </w:tr>
      <w:tr w:rsidR="00000000" w14:paraId="5A2E42F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3D88724" w14:textId="77777777" w:rsidR="00466746" w:rsidRDefault="00466746">
            <w:pPr>
              <w:spacing w:after="80"/>
              <w:rPr>
                <w:rFonts w:eastAsia="Times New Roman"/>
                <w:color w:val="262626"/>
                <w:sz w:val="20"/>
                <w:szCs w:val="20"/>
              </w:rPr>
            </w:pPr>
            <w:r>
              <w:rPr>
                <w:rFonts w:eastAsia="Times New Roman"/>
                <w:color w:val="262626"/>
                <w:sz w:val="20"/>
                <w:szCs w:val="20"/>
              </w:rPr>
              <w:t>Δ USD/IDR</w:t>
            </w:r>
          </w:p>
        </w:tc>
        <w:tc>
          <w:tcPr>
            <w:tcW w:w="0" w:type="auto"/>
            <w:tcBorders>
              <w:bottom w:val="single" w:sz="4" w:space="0" w:color="D9D9D9"/>
            </w:tcBorders>
            <w:tcMar>
              <w:top w:w="60" w:type="dxa"/>
              <w:left w:w="120" w:type="dxa"/>
              <w:bottom w:w="60" w:type="dxa"/>
              <w:right w:w="120" w:type="dxa"/>
            </w:tcMar>
            <w:hideMark/>
          </w:tcPr>
          <w:p w14:paraId="74C5226D" w14:textId="77777777" w:rsidR="00466746" w:rsidRDefault="00466746">
            <w:pPr>
              <w:spacing w:after="80"/>
              <w:jc w:val="right"/>
              <w:rPr>
                <w:rFonts w:eastAsia="Times New Roman"/>
                <w:color w:val="262626"/>
                <w:sz w:val="20"/>
                <w:szCs w:val="20"/>
              </w:rPr>
            </w:pPr>
            <w:r>
              <w:rPr>
                <w:rFonts w:eastAsia="Times New Roman"/>
                <w:color w:val="262626"/>
                <w:sz w:val="20"/>
                <w:szCs w:val="20"/>
              </w:rPr>
              <w:t>1,50</w:t>
            </w:r>
          </w:p>
        </w:tc>
        <w:tc>
          <w:tcPr>
            <w:tcW w:w="0" w:type="auto"/>
            <w:tcBorders>
              <w:bottom w:val="single" w:sz="4" w:space="0" w:color="D9D9D9"/>
            </w:tcBorders>
            <w:tcMar>
              <w:top w:w="60" w:type="dxa"/>
              <w:left w:w="120" w:type="dxa"/>
              <w:bottom w:w="60" w:type="dxa"/>
              <w:right w:w="120" w:type="dxa"/>
            </w:tcMar>
            <w:hideMark/>
          </w:tcPr>
          <w:p w14:paraId="49C6B233" w14:textId="77777777" w:rsidR="00466746" w:rsidRDefault="00466746">
            <w:pPr>
              <w:spacing w:after="80"/>
              <w:jc w:val="right"/>
              <w:rPr>
                <w:rFonts w:eastAsia="Times New Roman"/>
                <w:color w:val="262626"/>
                <w:sz w:val="20"/>
                <w:szCs w:val="20"/>
              </w:rPr>
            </w:pPr>
            <w:r>
              <w:rPr>
                <w:rFonts w:eastAsia="Times New Roman"/>
                <w:color w:val="262626"/>
                <w:sz w:val="20"/>
                <w:szCs w:val="20"/>
              </w:rPr>
              <w:t>0,90</w:t>
            </w:r>
          </w:p>
        </w:tc>
        <w:tc>
          <w:tcPr>
            <w:tcW w:w="0" w:type="auto"/>
            <w:tcBorders>
              <w:bottom w:val="single" w:sz="4" w:space="0" w:color="D9D9D9"/>
            </w:tcBorders>
            <w:tcMar>
              <w:top w:w="60" w:type="dxa"/>
              <w:left w:w="120" w:type="dxa"/>
              <w:bottom w:w="60" w:type="dxa"/>
              <w:right w:w="120" w:type="dxa"/>
            </w:tcMar>
            <w:hideMark/>
          </w:tcPr>
          <w:p w14:paraId="66AF1914" w14:textId="77777777" w:rsidR="00466746" w:rsidRDefault="00466746">
            <w:pPr>
              <w:spacing w:after="80"/>
              <w:jc w:val="right"/>
              <w:rPr>
                <w:rFonts w:eastAsia="Times New Roman"/>
                <w:color w:val="262626"/>
                <w:sz w:val="20"/>
                <w:szCs w:val="20"/>
              </w:rPr>
            </w:pPr>
            <w:r>
              <w:rPr>
                <w:rFonts w:eastAsia="Times New Roman"/>
                <w:color w:val="262626"/>
                <w:sz w:val="20"/>
                <w:szCs w:val="20"/>
              </w:rPr>
              <w:t>0,09</w:t>
            </w:r>
          </w:p>
        </w:tc>
        <w:tc>
          <w:tcPr>
            <w:tcW w:w="0" w:type="auto"/>
            <w:tcBorders>
              <w:bottom w:val="single" w:sz="4" w:space="0" w:color="D9D9D9"/>
            </w:tcBorders>
            <w:tcMar>
              <w:top w:w="60" w:type="dxa"/>
              <w:left w:w="120" w:type="dxa"/>
              <w:bottom w:w="60" w:type="dxa"/>
              <w:right w:w="120" w:type="dxa"/>
            </w:tcMar>
            <w:hideMark/>
          </w:tcPr>
          <w:p w14:paraId="66620A33" w14:textId="77777777" w:rsidR="00466746" w:rsidRDefault="00466746">
            <w:pPr>
              <w:spacing w:after="80"/>
              <w:rPr>
                <w:rFonts w:eastAsia="Times New Roman"/>
                <w:color w:val="262626"/>
                <w:sz w:val="20"/>
                <w:szCs w:val="20"/>
              </w:rPr>
            </w:pPr>
            <w:r>
              <w:rPr>
                <w:rFonts w:eastAsia="Times New Roman"/>
                <w:color w:val="262626"/>
                <w:sz w:val="20"/>
                <w:szCs w:val="20"/>
              </w:rPr>
              <w:t>Bersih</w:t>
            </w:r>
          </w:p>
        </w:tc>
      </w:tr>
      <w:tr w:rsidR="00000000" w14:paraId="4CE958C9"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BCC8C13" w14:textId="77777777" w:rsidR="00466746" w:rsidRDefault="00466746">
            <w:pPr>
              <w:spacing w:after="80"/>
              <w:rPr>
                <w:rFonts w:eastAsia="Times New Roman"/>
                <w:color w:val="262626"/>
                <w:sz w:val="20"/>
                <w:szCs w:val="20"/>
              </w:rPr>
            </w:pPr>
            <w:r>
              <w:rPr>
                <w:rFonts w:eastAsia="Times New Roman"/>
                <w:color w:val="262626"/>
                <w:sz w:val="20"/>
                <w:szCs w:val="20"/>
              </w:rPr>
              <w:t>Trade balance</w:t>
            </w:r>
          </w:p>
        </w:tc>
        <w:tc>
          <w:tcPr>
            <w:tcW w:w="0" w:type="auto"/>
            <w:tcBorders>
              <w:bottom w:val="single" w:sz="4" w:space="0" w:color="D9D9D9"/>
            </w:tcBorders>
            <w:tcMar>
              <w:top w:w="60" w:type="dxa"/>
              <w:left w:w="120" w:type="dxa"/>
              <w:bottom w:w="60" w:type="dxa"/>
              <w:right w:w="120" w:type="dxa"/>
            </w:tcMar>
            <w:hideMark/>
          </w:tcPr>
          <w:p w14:paraId="3126762B" w14:textId="77777777" w:rsidR="00466746" w:rsidRDefault="00466746">
            <w:pPr>
              <w:spacing w:after="80"/>
              <w:jc w:val="right"/>
              <w:rPr>
                <w:rFonts w:eastAsia="Times New Roman"/>
                <w:color w:val="262626"/>
                <w:sz w:val="20"/>
                <w:szCs w:val="20"/>
              </w:rPr>
            </w:pPr>
            <w:r>
              <w:rPr>
                <w:rFonts w:eastAsia="Times New Roman"/>
                <w:color w:val="262626"/>
                <w:sz w:val="20"/>
                <w:szCs w:val="20"/>
              </w:rPr>
              <w:t>1,37</w:t>
            </w:r>
          </w:p>
        </w:tc>
        <w:tc>
          <w:tcPr>
            <w:tcW w:w="0" w:type="auto"/>
            <w:tcBorders>
              <w:bottom w:val="single" w:sz="4" w:space="0" w:color="D9D9D9"/>
            </w:tcBorders>
            <w:tcMar>
              <w:top w:w="60" w:type="dxa"/>
              <w:left w:w="120" w:type="dxa"/>
              <w:bottom w:w="60" w:type="dxa"/>
              <w:right w:w="120" w:type="dxa"/>
            </w:tcMar>
            <w:hideMark/>
          </w:tcPr>
          <w:p w14:paraId="2B900B1E" w14:textId="77777777" w:rsidR="00466746" w:rsidRDefault="00466746">
            <w:pPr>
              <w:spacing w:after="80"/>
              <w:jc w:val="right"/>
              <w:rPr>
                <w:rFonts w:eastAsia="Times New Roman"/>
                <w:color w:val="262626"/>
                <w:sz w:val="20"/>
                <w:szCs w:val="20"/>
              </w:rPr>
            </w:pPr>
            <w:r>
              <w:rPr>
                <w:rFonts w:eastAsia="Times New Roman"/>
                <w:color w:val="262626"/>
                <w:sz w:val="20"/>
                <w:szCs w:val="20"/>
              </w:rPr>
              <w:t>&lt; 0,001</w:t>
            </w:r>
          </w:p>
        </w:tc>
        <w:tc>
          <w:tcPr>
            <w:tcW w:w="0" w:type="auto"/>
            <w:tcBorders>
              <w:bottom w:val="single" w:sz="4" w:space="0" w:color="D9D9D9"/>
            </w:tcBorders>
            <w:tcMar>
              <w:top w:w="60" w:type="dxa"/>
              <w:left w:w="120" w:type="dxa"/>
              <w:bottom w:w="60" w:type="dxa"/>
              <w:right w:w="120" w:type="dxa"/>
            </w:tcMar>
            <w:hideMark/>
          </w:tcPr>
          <w:p w14:paraId="500739EA" w14:textId="77777777" w:rsidR="00466746" w:rsidRDefault="00466746">
            <w:pPr>
              <w:spacing w:after="80"/>
              <w:jc w:val="right"/>
              <w:rPr>
                <w:rFonts w:eastAsia="Times New Roman"/>
                <w:color w:val="262626"/>
                <w:sz w:val="20"/>
                <w:szCs w:val="20"/>
              </w:rPr>
            </w:pPr>
            <w:r>
              <w:rPr>
                <w:rFonts w:eastAsia="Times New Roman"/>
                <w:color w:val="262626"/>
                <w:sz w:val="20"/>
                <w:szCs w:val="20"/>
              </w:rPr>
              <w:t>0,27</w:t>
            </w:r>
          </w:p>
        </w:tc>
        <w:tc>
          <w:tcPr>
            <w:tcW w:w="0" w:type="auto"/>
            <w:tcBorders>
              <w:bottom w:val="single" w:sz="4" w:space="0" w:color="D9D9D9"/>
            </w:tcBorders>
            <w:tcMar>
              <w:top w:w="60" w:type="dxa"/>
              <w:left w:w="120" w:type="dxa"/>
              <w:bottom w:w="60" w:type="dxa"/>
              <w:right w:w="120" w:type="dxa"/>
            </w:tcMar>
            <w:hideMark/>
          </w:tcPr>
          <w:p w14:paraId="4045B2CE" w14:textId="77777777" w:rsidR="00466746" w:rsidRDefault="00466746">
            <w:pPr>
              <w:spacing w:after="80"/>
              <w:rPr>
                <w:rFonts w:eastAsia="Times New Roman"/>
                <w:color w:val="262626"/>
                <w:sz w:val="20"/>
                <w:szCs w:val="20"/>
              </w:rPr>
            </w:pPr>
            <w:r>
              <w:rPr>
                <w:rFonts w:eastAsia="Times New Roman"/>
                <w:color w:val="262626"/>
                <w:sz w:val="20"/>
                <w:szCs w:val="20"/>
              </w:rPr>
              <w:t>Masih berautokorelasi</w:t>
            </w:r>
          </w:p>
        </w:tc>
      </w:tr>
      <w:tr w:rsidR="00000000" w14:paraId="77F826C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EFFE998" w14:textId="77777777" w:rsidR="00466746" w:rsidRDefault="00466746">
            <w:pPr>
              <w:spacing w:after="80"/>
              <w:rPr>
                <w:rFonts w:eastAsia="Times New Roman"/>
                <w:color w:val="262626"/>
                <w:sz w:val="20"/>
                <w:szCs w:val="20"/>
              </w:rPr>
            </w:pPr>
            <w:r>
              <w:rPr>
                <w:rFonts w:eastAsia="Times New Roman"/>
                <w:color w:val="262626"/>
                <w:sz w:val="20"/>
                <w:szCs w:val="20"/>
              </w:rPr>
              <w:t>Net flows</w:t>
            </w:r>
          </w:p>
        </w:tc>
        <w:tc>
          <w:tcPr>
            <w:tcW w:w="0" w:type="auto"/>
            <w:tcBorders>
              <w:bottom w:val="single" w:sz="4" w:space="0" w:color="D9D9D9"/>
            </w:tcBorders>
            <w:tcMar>
              <w:top w:w="60" w:type="dxa"/>
              <w:left w:w="120" w:type="dxa"/>
              <w:bottom w:w="60" w:type="dxa"/>
              <w:right w:w="120" w:type="dxa"/>
            </w:tcMar>
            <w:hideMark/>
          </w:tcPr>
          <w:p w14:paraId="2AB12624" w14:textId="77777777" w:rsidR="00466746" w:rsidRDefault="00466746">
            <w:pPr>
              <w:spacing w:after="80"/>
              <w:jc w:val="right"/>
              <w:rPr>
                <w:rFonts w:eastAsia="Times New Roman"/>
                <w:color w:val="262626"/>
                <w:sz w:val="20"/>
                <w:szCs w:val="20"/>
              </w:rPr>
            </w:pPr>
            <w:r>
              <w:rPr>
                <w:rFonts w:eastAsia="Times New Roman"/>
                <w:color w:val="262626"/>
                <w:sz w:val="20"/>
                <w:szCs w:val="20"/>
              </w:rPr>
              <w:t>2,37</w:t>
            </w:r>
          </w:p>
        </w:tc>
        <w:tc>
          <w:tcPr>
            <w:tcW w:w="0" w:type="auto"/>
            <w:tcBorders>
              <w:bottom w:val="single" w:sz="4" w:space="0" w:color="D9D9D9"/>
            </w:tcBorders>
            <w:tcMar>
              <w:top w:w="60" w:type="dxa"/>
              <w:left w:w="120" w:type="dxa"/>
              <w:bottom w:w="60" w:type="dxa"/>
              <w:right w:w="120" w:type="dxa"/>
            </w:tcMar>
            <w:hideMark/>
          </w:tcPr>
          <w:p w14:paraId="6910F636" w14:textId="77777777" w:rsidR="00466746" w:rsidRDefault="00466746">
            <w:pPr>
              <w:spacing w:after="80"/>
              <w:jc w:val="right"/>
              <w:rPr>
                <w:rFonts w:eastAsia="Times New Roman"/>
                <w:color w:val="262626"/>
                <w:sz w:val="20"/>
                <w:szCs w:val="20"/>
              </w:rPr>
            </w:pPr>
            <w:r>
              <w:rPr>
                <w:rFonts w:eastAsia="Times New Roman"/>
                <w:color w:val="262626"/>
                <w:sz w:val="20"/>
                <w:szCs w:val="20"/>
              </w:rPr>
              <w:t>0,03</w:t>
            </w:r>
          </w:p>
        </w:tc>
        <w:tc>
          <w:tcPr>
            <w:tcW w:w="0" w:type="auto"/>
            <w:tcBorders>
              <w:bottom w:val="single" w:sz="4" w:space="0" w:color="D9D9D9"/>
            </w:tcBorders>
            <w:tcMar>
              <w:top w:w="60" w:type="dxa"/>
              <w:left w:w="120" w:type="dxa"/>
              <w:bottom w:w="60" w:type="dxa"/>
              <w:right w:w="120" w:type="dxa"/>
            </w:tcMar>
            <w:hideMark/>
          </w:tcPr>
          <w:p w14:paraId="4AC26C3A" w14:textId="77777777" w:rsidR="00466746" w:rsidRDefault="00466746">
            <w:pPr>
              <w:spacing w:after="80"/>
              <w:jc w:val="right"/>
              <w:rPr>
                <w:rFonts w:eastAsia="Times New Roman"/>
                <w:color w:val="262626"/>
                <w:sz w:val="20"/>
                <w:szCs w:val="20"/>
              </w:rPr>
            </w:pPr>
            <w:r>
              <w:rPr>
                <w:rFonts w:eastAsia="Times New Roman"/>
                <w:color w:val="262626"/>
                <w:sz w:val="20"/>
                <w:szCs w:val="20"/>
              </w:rPr>
              <w:t>0,23</w:t>
            </w:r>
          </w:p>
        </w:tc>
        <w:tc>
          <w:tcPr>
            <w:tcW w:w="0" w:type="auto"/>
            <w:tcBorders>
              <w:bottom w:val="single" w:sz="4" w:space="0" w:color="D9D9D9"/>
            </w:tcBorders>
            <w:tcMar>
              <w:top w:w="60" w:type="dxa"/>
              <w:left w:w="120" w:type="dxa"/>
              <w:bottom w:w="60" w:type="dxa"/>
              <w:right w:w="120" w:type="dxa"/>
            </w:tcMar>
            <w:hideMark/>
          </w:tcPr>
          <w:p w14:paraId="1FBEDB84" w14:textId="77777777" w:rsidR="00466746" w:rsidRDefault="00466746">
            <w:pPr>
              <w:spacing w:after="80"/>
              <w:rPr>
                <w:rFonts w:eastAsia="Times New Roman"/>
                <w:color w:val="262626"/>
                <w:sz w:val="20"/>
                <w:szCs w:val="20"/>
              </w:rPr>
            </w:pPr>
            <w:r>
              <w:rPr>
                <w:rFonts w:eastAsia="Times New Roman"/>
                <w:color w:val="262626"/>
                <w:sz w:val="20"/>
                <w:szCs w:val="20"/>
              </w:rPr>
              <w:t>Sedikit berautokorelasi</w:t>
            </w:r>
          </w:p>
        </w:tc>
      </w:tr>
      <w:tr w:rsidR="00000000" w14:paraId="3B4F276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5F37EC0" w14:textId="77777777" w:rsidR="00466746" w:rsidRDefault="00466746">
            <w:pPr>
              <w:spacing w:after="80"/>
              <w:rPr>
                <w:rFonts w:eastAsia="Times New Roman"/>
                <w:color w:val="262626"/>
                <w:sz w:val="20"/>
                <w:szCs w:val="20"/>
              </w:rPr>
            </w:pPr>
            <w:r>
              <w:rPr>
                <w:rFonts w:eastAsia="Times New Roman"/>
                <w:color w:val="262626"/>
                <w:sz w:val="20"/>
                <w:szCs w:val="20"/>
              </w:rPr>
              <w:t>Δ cadangan</w:t>
            </w:r>
          </w:p>
        </w:tc>
        <w:tc>
          <w:tcPr>
            <w:tcW w:w="0" w:type="auto"/>
            <w:tcBorders>
              <w:bottom w:val="single" w:sz="4" w:space="0" w:color="D9D9D9"/>
            </w:tcBorders>
            <w:tcMar>
              <w:top w:w="60" w:type="dxa"/>
              <w:left w:w="120" w:type="dxa"/>
              <w:bottom w:w="60" w:type="dxa"/>
              <w:right w:w="120" w:type="dxa"/>
            </w:tcMar>
            <w:hideMark/>
          </w:tcPr>
          <w:p w14:paraId="69524DE9" w14:textId="77777777" w:rsidR="00466746" w:rsidRDefault="00466746">
            <w:pPr>
              <w:spacing w:after="80"/>
              <w:jc w:val="right"/>
              <w:rPr>
                <w:rFonts w:eastAsia="Times New Roman"/>
                <w:color w:val="262626"/>
                <w:sz w:val="20"/>
                <w:szCs w:val="20"/>
              </w:rPr>
            </w:pPr>
            <w:r>
              <w:rPr>
                <w:rFonts w:eastAsia="Times New Roman"/>
                <w:color w:val="262626"/>
                <w:sz w:val="20"/>
                <w:szCs w:val="20"/>
              </w:rPr>
              <w:t>1,91</w:t>
            </w:r>
          </w:p>
        </w:tc>
        <w:tc>
          <w:tcPr>
            <w:tcW w:w="0" w:type="auto"/>
            <w:tcBorders>
              <w:bottom w:val="single" w:sz="4" w:space="0" w:color="D9D9D9"/>
            </w:tcBorders>
            <w:tcMar>
              <w:top w:w="60" w:type="dxa"/>
              <w:left w:w="120" w:type="dxa"/>
              <w:bottom w:w="60" w:type="dxa"/>
              <w:right w:w="120" w:type="dxa"/>
            </w:tcMar>
            <w:hideMark/>
          </w:tcPr>
          <w:p w14:paraId="1583CC66" w14:textId="77777777" w:rsidR="00466746" w:rsidRDefault="00466746">
            <w:pPr>
              <w:spacing w:after="80"/>
              <w:jc w:val="right"/>
              <w:rPr>
                <w:rFonts w:eastAsia="Times New Roman"/>
                <w:color w:val="262626"/>
                <w:sz w:val="20"/>
                <w:szCs w:val="20"/>
              </w:rPr>
            </w:pPr>
            <w:r>
              <w:rPr>
                <w:rFonts w:eastAsia="Times New Roman"/>
                <w:color w:val="262626"/>
                <w:sz w:val="20"/>
                <w:szCs w:val="20"/>
              </w:rPr>
              <w:t>0,87</w:t>
            </w:r>
          </w:p>
        </w:tc>
        <w:tc>
          <w:tcPr>
            <w:tcW w:w="0" w:type="auto"/>
            <w:tcBorders>
              <w:bottom w:val="single" w:sz="4" w:space="0" w:color="D9D9D9"/>
            </w:tcBorders>
            <w:tcMar>
              <w:top w:w="60" w:type="dxa"/>
              <w:left w:w="120" w:type="dxa"/>
              <w:bottom w:w="60" w:type="dxa"/>
              <w:right w:w="120" w:type="dxa"/>
            </w:tcMar>
            <w:hideMark/>
          </w:tcPr>
          <w:p w14:paraId="7C4515FB" w14:textId="77777777" w:rsidR="00466746" w:rsidRDefault="00466746">
            <w:pPr>
              <w:spacing w:after="80"/>
              <w:jc w:val="right"/>
              <w:rPr>
                <w:rFonts w:eastAsia="Times New Roman"/>
                <w:color w:val="262626"/>
                <w:sz w:val="20"/>
                <w:szCs w:val="20"/>
              </w:rPr>
            </w:pPr>
            <w:r>
              <w:rPr>
                <w:rFonts w:eastAsia="Times New Roman"/>
                <w:color w:val="262626"/>
                <w:sz w:val="20"/>
                <w:szCs w:val="20"/>
              </w:rPr>
              <w:t>0,90</w:t>
            </w:r>
          </w:p>
        </w:tc>
        <w:tc>
          <w:tcPr>
            <w:tcW w:w="0" w:type="auto"/>
            <w:tcBorders>
              <w:bottom w:val="single" w:sz="4" w:space="0" w:color="D9D9D9"/>
            </w:tcBorders>
            <w:tcMar>
              <w:top w:w="60" w:type="dxa"/>
              <w:left w:w="120" w:type="dxa"/>
              <w:bottom w:w="60" w:type="dxa"/>
              <w:right w:w="120" w:type="dxa"/>
            </w:tcMar>
            <w:hideMark/>
          </w:tcPr>
          <w:p w14:paraId="01692F7B" w14:textId="77777777" w:rsidR="00466746" w:rsidRDefault="00466746">
            <w:pPr>
              <w:spacing w:after="80"/>
              <w:rPr>
                <w:rFonts w:eastAsia="Times New Roman"/>
                <w:color w:val="262626"/>
                <w:sz w:val="20"/>
                <w:szCs w:val="20"/>
              </w:rPr>
            </w:pPr>
            <w:r>
              <w:rPr>
                <w:rFonts w:eastAsia="Times New Roman"/>
                <w:color w:val="262626"/>
                <w:sz w:val="20"/>
                <w:szCs w:val="20"/>
              </w:rPr>
              <w:t>Bersih</w:t>
            </w:r>
          </w:p>
        </w:tc>
      </w:tr>
    </w:tbl>
    <w:p w14:paraId="66A64F5D" w14:textId="77777777" w:rsidR="00466746" w:rsidRDefault="00466746">
      <w:pPr>
        <w:pStyle w:val="cap"/>
        <w:rPr>
          <w:lang w:val="id-ID"/>
        </w:rPr>
      </w:pPr>
      <w:r>
        <w:rPr>
          <w:lang w:val="id-ID"/>
        </w:rPr>
        <w:t>Tabel 6.4 Uji residual fit akhir (D3_residual_tests). Ljung-Box H</w:t>
      </w:r>
      <w:r>
        <w:rPr>
          <w:vertAlign w:val="subscript"/>
          <w:lang w:val="id-ID"/>
        </w:rPr>
        <w:t>0</w:t>
      </w:r>
      <w:r>
        <w:rPr>
          <w:lang w:val="id-ID"/>
        </w:rPr>
        <w:t>: tidak ada autokorelasi sampai lag 12. Normalitas: uji skewness-kurtosis.</w:t>
      </w:r>
    </w:p>
    <w:p w14:paraId="153F7EA6" w14:textId="77777777" w:rsidR="00466746" w:rsidRDefault="00466746">
      <w:pPr>
        <w:pStyle w:val="NormalWeb"/>
        <w:rPr>
          <w:color w:val="262626"/>
          <w:sz w:val="22"/>
          <w:szCs w:val="22"/>
          <w:lang w:val="id-ID"/>
        </w:rPr>
      </w:pPr>
      <w:r>
        <w:rPr>
          <w:color w:val="262626"/>
          <w:sz w:val="22"/>
          <w:szCs w:val="22"/>
          <w:lang w:val="id-ID"/>
        </w:rPr>
        <w:t xml:space="preserve">Persamaan kurs, yang paling penting untuk skenario, tidak menunjukkan autokorelasi tersisa (p 0,90). Residual trade balance masih berautokorelasi karena prior yang sangat ketat (λ = 0,03) menahan koefisien lag. Ini kompromi yang disengaja: λ yang lebih longgar memberi koefisien lag lebih banyak ruang, tetapi semua nilai λ yang lebih besar menghasilkan skor validation yang lebih buruk. Prior </w:t>
      </w:r>
      <w:r>
        <w:rPr>
          <w:color w:val="262626"/>
          <w:sz w:val="22"/>
          <w:szCs w:val="22"/>
          <w:lang w:val="id-ID"/>
        </w:rPr>
        <w:lastRenderedPageBreak/>
        <w:t>mean 0,7 untuk lag TB sendiri sudah ditambahkan untuk mengurangi masalah ini, tetapi belum menghilangkannya. Dampaknya terutama pada jalur TB tanpa kondisi; di bulan yang dikunci skenario, TB ditentukan asumsi.</w:t>
      </w:r>
    </w:p>
    <w:p w14:paraId="3FEA744E" w14:textId="77777777" w:rsidR="00466746" w:rsidRDefault="00466746">
      <w:pPr>
        <w:pStyle w:val="fig"/>
        <w:rPr>
          <w:color w:val="262626"/>
          <w:sz w:val="22"/>
          <w:szCs w:val="22"/>
          <w:lang w:val="id-ID"/>
        </w:rPr>
      </w:pPr>
      <w:r>
        <w:rPr>
          <w:noProof/>
          <w:color w:val="262626"/>
          <w:sz w:val="22"/>
          <w:szCs w:val="22"/>
          <w:lang w:val="id-ID"/>
        </w:rPr>
        <w:drawing>
          <wp:inline distT="0" distB="0" distL="0" distR="0" wp14:anchorId="06353954" wp14:editId="4B542F89">
            <wp:extent cx="4953000" cy="29832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53000" cy="2983230"/>
                    </a:xfrm>
                    <a:prstGeom prst="rect">
                      <a:avLst/>
                    </a:prstGeom>
                    <a:noFill/>
                    <a:ln>
                      <a:noFill/>
                    </a:ln>
                  </pic:spPr>
                </pic:pic>
              </a:graphicData>
            </a:graphic>
          </wp:inline>
        </w:drawing>
      </w:r>
    </w:p>
    <w:p w14:paraId="207CB18D" w14:textId="77777777" w:rsidR="00466746" w:rsidRDefault="00466746">
      <w:pPr>
        <w:pStyle w:val="cap"/>
        <w:rPr>
          <w:lang w:val="id-ID"/>
        </w:rPr>
      </w:pPr>
      <w:r>
        <w:rPr>
          <w:lang w:val="id-ID"/>
        </w:rPr>
        <w:t>Gambar 6.3 Autokorelasi residual empat persamaan. Batang di luar area abu-abu = autokorelasi signifikan di lag itu.</w:t>
      </w:r>
    </w:p>
    <w:p w14:paraId="6AB42033" w14:textId="77777777" w:rsidR="00466746" w:rsidRDefault="00466746">
      <w:pPr>
        <w:pStyle w:val="Heading2"/>
        <w:rPr>
          <w:rFonts w:eastAsia="Times New Roman"/>
          <w:lang w:val="id-ID"/>
        </w:rPr>
      </w:pPr>
      <w:bookmarkStart w:id="48" w:name="_Toc244457925"/>
      <w:r>
        <w:rPr>
          <w:rFonts w:eastAsia="Times New Roman"/>
          <w:lang w:val="id-ID"/>
        </w:rPr>
        <w:t>6.10 Validation BVARX: memilih spesifikasi</w:t>
      </w:r>
      <w:bookmarkEnd w:id="48"/>
    </w:p>
    <w:p w14:paraId="1B44244A" w14:textId="77777777" w:rsidR="00466746" w:rsidRDefault="00466746">
      <w:pPr>
        <w:pStyle w:val="NormalWeb"/>
        <w:rPr>
          <w:color w:val="262626"/>
          <w:sz w:val="22"/>
          <w:szCs w:val="22"/>
          <w:lang w:val="id-ID"/>
        </w:rPr>
      </w:pPr>
      <w:r>
        <w:rPr>
          <w:color w:val="262626"/>
          <w:sz w:val="22"/>
          <w:szCs w:val="22"/>
          <w:lang w:val="id-ID"/>
        </w:rPr>
        <w:t>Spesifikasi BVARX (awal sampel, lag, λ, dan opsi tambahan) dipilih dengan backtest di periode validation, sebelum periode test disentuh.</w:t>
      </w:r>
    </w:p>
    <w:p w14:paraId="2030E39B" w14:textId="77777777" w:rsidR="00466746" w:rsidRDefault="00466746">
      <w:pPr>
        <w:pStyle w:val="fig"/>
        <w:rPr>
          <w:color w:val="262626"/>
          <w:sz w:val="22"/>
          <w:szCs w:val="22"/>
          <w:lang w:val="id-ID"/>
        </w:rPr>
      </w:pPr>
      <w:r>
        <w:rPr>
          <w:noProof/>
          <w:color w:val="262626"/>
          <w:sz w:val="22"/>
          <w:szCs w:val="22"/>
          <w:lang w:val="id-ID"/>
        </w:rPr>
        <w:drawing>
          <wp:inline distT="0" distB="0" distL="0" distR="0" wp14:anchorId="6636C685" wp14:editId="5983DA9A">
            <wp:extent cx="5520055" cy="2337058"/>
            <wp:effectExtent l="0" t="0" r="444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20055" cy="2337058"/>
                    </a:xfrm>
                    <a:prstGeom prst="rect">
                      <a:avLst/>
                    </a:prstGeom>
                    <a:noFill/>
                    <a:ln>
                      <a:noFill/>
                    </a:ln>
                  </pic:spPr>
                </pic:pic>
              </a:graphicData>
            </a:graphic>
          </wp:inline>
        </w:drawing>
      </w:r>
    </w:p>
    <w:p w14:paraId="0E98780B" w14:textId="77777777" w:rsidR="00466746" w:rsidRDefault="00466746">
      <w:pPr>
        <w:pStyle w:val="cap"/>
        <w:rPr>
          <w:lang w:val="id-ID"/>
        </w:rPr>
      </w:pPr>
      <w:r>
        <w:rPr>
          <w:lang w:val="id-ID"/>
        </w:rPr>
        <w:t>Gambar 6.4 Proses pemilihan spesifikasi BVARX (03_validation.do).</w:t>
      </w:r>
    </w:p>
    <w:p w14:paraId="0A420375" w14:textId="77777777" w:rsidR="00466746" w:rsidRDefault="00466746">
      <w:pPr>
        <w:pStyle w:val="NormalWeb"/>
        <w:rPr>
          <w:color w:val="262626"/>
          <w:sz w:val="22"/>
          <w:szCs w:val="22"/>
          <w:lang w:val="id-ID"/>
        </w:rPr>
      </w:pPr>
      <w:r>
        <w:rPr>
          <w:color w:val="262626"/>
          <w:sz w:val="22"/>
          <w:szCs w:val="22"/>
          <w:lang w:val="id-ID"/>
        </w:rPr>
        <w:t>Grid yang diuji di run terakhir: awal sampel (2013, 2014, 2017) × lag (1, 2) × λ (0,03; 0,05; 0,10; 0,30) × prior UIP (ya, tidak) = 48 spesifikasi. Di run sebelumnya juga diuji UST10Y, selisih BI rate − Fed funds, dan VIX; ketiganya tidak memperbaiki skor, sehingga grid-nya dikunci ke 0 untuk menghemat waktu. Dummy bulan ekstrem terpilih.</w:t>
      </w:r>
    </w:p>
    <w:p w14:paraId="218B6198" w14:textId="77777777" w:rsidR="00466746" w:rsidRDefault="00466746">
      <w:pPr>
        <w:pStyle w:val="NormalWeb"/>
        <w:rPr>
          <w:color w:val="262626"/>
          <w:sz w:val="22"/>
          <w:szCs w:val="22"/>
          <w:lang w:val="id-ID"/>
        </w:rPr>
      </w:pPr>
      <w:r>
        <w:rPr>
          <w:b/>
          <w:bCs/>
          <w:color w:val="262626"/>
          <w:sz w:val="22"/>
          <w:szCs w:val="22"/>
          <w:lang w:val="id-ID"/>
        </w:rPr>
        <w:t>Prior UIP</w:t>
      </w:r>
      <w:r>
        <w:rPr>
          <w:color w:val="262626"/>
          <w:sz w:val="22"/>
          <w:szCs w:val="22"/>
          <w:lang w:val="id-ID"/>
        </w:rPr>
        <w:t xml:space="preserve"> (</w:t>
      </w:r>
      <w:r>
        <w:rPr>
          <w:i/>
          <w:iCs/>
          <w:color w:val="262626"/>
          <w:sz w:val="22"/>
          <w:szCs w:val="22"/>
          <w:lang w:val="id-ID"/>
        </w:rPr>
        <w:t>uncovered interest parity</w:t>
      </w:r>
      <w:r>
        <w:rPr>
          <w:color w:val="262626"/>
          <w:sz w:val="22"/>
          <w:szCs w:val="22"/>
          <w:lang w:val="id-ID"/>
        </w:rPr>
        <w:t xml:space="preserve">) adalah opsi yang memasukkan selisih suku bunga BI − Fed ke persamaan kurs dengan koefisien berpusat di 1/12, sesuai teori bahwa mata uang dengan bunga lebih tinggi cenderung terdepresiasi sebesar selisih bunganya (Engel, 2014). Secara empiris hubungan </w:t>
      </w:r>
      <w:r>
        <w:rPr>
          <w:color w:val="262626"/>
          <w:sz w:val="22"/>
          <w:szCs w:val="22"/>
          <w:lang w:val="id-ID"/>
        </w:rPr>
        <w:lastRenderedPageBreak/>
        <w:t>ini sering tidak berlaku dalam jangka pendek (Fama, 1984), sehingga di sini ia hanya diuji sebagai opsi prior. Opsi ini tidak terpilih.</w:t>
      </w:r>
    </w:p>
    <w:p w14:paraId="7B2BBFA2" w14:textId="77777777" w:rsidR="00466746" w:rsidRDefault="00466746">
      <w:pPr>
        <w:pStyle w:val="NormalWeb"/>
        <w:rPr>
          <w:color w:val="262626"/>
          <w:sz w:val="22"/>
          <w:szCs w:val="22"/>
          <w:lang w:val="id-ID"/>
        </w:rPr>
      </w:pPr>
      <w:r>
        <w:rPr>
          <w:b/>
          <w:bCs/>
          <w:color w:val="262626"/>
          <w:sz w:val="22"/>
          <w:szCs w:val="22"/>
          <w:lang w:val="id-ID"/>
        </w:rPr>
        <w:t>Aturan tie</w:t>
      </w:r>
      <w:r>
        <w:rPr>
          <w:color w:val="262626"/>
          <w:sz w:val="22"/>
          <w:szCs w:val="22"/>
          <w:lang w:val="id-ID"/>
        </w:rPr>
        <w:t xml:space="preserve"> </w:t>
      </w:r>
      <w:r>
        <w:rPr>
          <w:color w:val="262626"/>
          <w:sz w:val="22"/>
          <w:szCs w:val="22"/>
          <w:lang w:val="id-ID"/>
        </w:rPr>
        <w:t>ditetapkan sebelum melihat hasil: jika beberapa spesifikasi punya skor dalam 1% dari yang terbaik, pilih awal sampel 2014, lalu lag lebih pendek, lalu λ lebih kecil, lalu tanpa opsi tambahan. Logikanya: jika akurasi praktis sama, pilih model paling sederhana.</w:t>
      </w:r>
    </w:p>
    <w:tbl>
      <w:tblPr>
        <w:tblW w:w="5000" w:type="pct"/>
        <w:tblCellMar>
          <w:top w:w="15" w:type="dxa"/>
          <w:left w:w="15" w:type="dxa"/>
          <w:bottom w:w="15" w:type="dxa"/>
          <w:right w:w="15" w:type="dxa"/>
        </w:tblCellMar>
        <w:tblLook w:val="04A0" w:firstRow="1" w:lastRow="0" w:firstColumn="1" w:lastColumn="0" w:noHBand="0" w:noVBand="1"/>
      </w:tblPr>
      <w:tblGrid>
        <w:gridCol w:w="2346"/>
        <w:gridCol w:w="6725"/>
      </w:tblGrid>
      <w:tr w:rsidR="00000000" w14:paraId="02DA1793"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863ABA0" w14:textId="77777777" w:rsidR="00466746" w:rsidRDefault="00466746">
            <w:pPr>
              <w:spacing w:after="80"/>
              <w:rPr>
                <w:rFonts w:eastAsia="Times New Roman"/>
                <w:b/>
                <w:bCs/>
                <w:color w:val="262626"/>
                <w:sz w:val="20"/>
                <w:szCs w:val="20"/>
              </w:rPr>
            </w:pPr>
            <w:r>
              <w:rPr>
                <w:rFonts w:eastAsia="Times New Roman"/>
                <w:b/>
                <w:bCs/>
                <w:color w:val="262626"/>
                <w:sz w:val="20"/>
                <w:szCs w:val="20"/>
              </w:rPr>
              <w:t>Spesifikasi terpilih</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2BC0A0C" w14:textId="77777777" w:rsidR="00466746" w:rsidRDefault="00466746">
            <w:pPr>
              <w:spacing w:after="80"/>
              <w:rPr>
                <w:rFonts w:eastAsia="Times New Roman"/>
                <w:b/>
                <w:bCs/>
                <w:color w:val="262626"/>
                <w:sz w:val="20"/>
                <w:szCs w:val="20"/>
              </w:rPr>
            </w:pPr>
            <w:r>
              <w:rPr>
                <w:rFonts w:eastAsia="Times New Roman"/>
                <w:b/>
                <w:bCs/>
                <w:color w:val="262626"/>
                <w:sz w:val="20"/>
                <w:szCs w:val="20"/>
              </w:rPr>
              <w:t>Nilai</w:t>
            </w:r>
          </w:p>
        </w:tc>
      </w:tr>
      <w:tr w:rsidR="00000000" w14:paraId="79DC734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3C71223" w14:textId="77777777" w:rsidR="00466746" w:rsidRDefault="00466746">
            <w:pPr>
              <w:spacing w:after="80"/>
              <w:rPr>
                <w:rFonts w:eastAsia="Times New Roman"/>
                <w:color w:val="262626"/>
                <w:sz w:val="20"/>
                <w:szCs w:val="20"/>
              </w:rPr>
            </w:pPr>
            <w:r>
              <w:rPr>
                <w:rFonts w:eastAsia="Times New Roman"/>
                <w:color w:val="262626"/>
                <w:sz w:val="20"/>
                <w:szCs w:val="20"/>
              </w:rPr>
              <w:t>Awal sampel</w:t>
            </w:r>
          </w:p>
        </w:tc>
        <w:tc>
          <w:tcPr>
            <w:tcW w:w="0" w:type="auto"/>
            <w:tcBorders>
              <w:bottom w:val="single" w:sz="4" w:space="0" w:color="D9D9D9"/>
            </w:tcBorders>
            <w:tcMar>
              <w:top w:w="60" w:type="dxa"/>
              <w:left w:w="120" w:type="dxa"/>
              <w:bottom w:w="60" w:type="dxa"/>
              <w:right w:w="120" w:type="dxa"/>
            </w:tcMar>
            <w:hideMark/>
          </w:tcPr>
          <w:p w14:paraId="070F87E1" w14:textId="77777777" w:rsidR="00466746" w:rsidRDefault="00466746">
            <w:pPr>
              <w:spacing w:after="80"/>
              <w:rPr>
                <w:rFonts w:eastAsia="Times New Roman"/>
                <w:color w:val="262626"/>
                <w:sz w:val="20"/>
                <w:szCs w:val="20"/>
              </w:rPr>
            </w:pPr>
            <w:r>
              <w:rPr>
                <w:rFonts w:eastAsia="Times New Roman"/>
                <w:color w:val="262626"/>
                <w:sz w:val="20"/>
                <w:szCs w:val="20"/>
              </w:rPr>
              <w:t>Januari 2014</w:t>
            </w:r>
          </w:p>
        </w:tc>
      </w:tr>
      <w:tr w:rsidR="00000000" w14:paraId="3612503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9405CAE" w14:textId="77777777" w:rsidR="00466746" w:rsidRDefault="00466746">
            <w:pPr>
              <w:spacing w:after="80"/>
              <w:rPr>
                <w:rFonts w:eastAsia="Times New Roman"/>
                <w:color w:val="262626"/>
                <w:sz w:val="20"/>
                <w:szCs w:val="20"/>
              </w:rPr>
            </w:pPr>
            <w:r>
              <w:rPr>
                <w:rFonts w:eastAsia="Times New Roman"/>
                <w:color w:val="262626"/>
                <w:sz w:val="20"/>
                <w:szCs w:val="20"/>
              </w:rPr>
              <w:t>Lag</w:t>
            </w:r>
          </w:p>
        </w:tc>
        <w:tc>
          <w:tcPr>
            <w:tcW w:w="0" w:type="auto"/>
            <w:tcBorders>
              <w:bottom w:val="single" w:sz="4" w:space="0" w:color="D9D9D9"/>
            </w:tcBorders>
            <w:tcMar>
              <w:top w:w="60" w:type="dxa"/>
              <w:left w:w="120" w:type="dxa"/>
              <w:bottom w:w="60" w:type="dxa"/>
              <w:right w:w="120" w:type="dxa"/>
            </w:tcMar>
            <w:hideMark/>
          </w:tcPr>
          <w:p w14:paraId="55303948" w14:textId="77777777" w:rsidR="00466746" w:rsidRDefault="00466746">
            <w:pPr>
              <w:spacing w:after="80"/>
              <w:rPr>
                <w:rFonts w:eastAsia="Times New Roman"/>
                <w:color w:val="262626"/>
                <w:sz w:val="20"/>
                <w:szCs w:val="20"/>
              </w:rPr>
            </w:pPr>
            <w:r>
              <w:rPr>
                <w:rFonts w:eastAsia="Times New Roman"/>
                <w:color w:val="262626"/>
                <w:sz w:val="20"/>
                <w:szCs w:val="20"/>
              </w:rPr>
              <w:t>2</w:t>
            </w:r>
          </w:p>
        </w:tc>
      </w:tr>
      <w:tr w:rsidR="00000000" w14:paraId="065C88D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79CAF70" w14:textId="77777777" w:rsidR="00466746" w:rsidRDefault="00466746">
            <w:pPr>
              <w:spacing w:after="80"/>
              <w:rPr>
                <w:rFonts w:eastAsia="Times New Roman"/>
                <w:color w:val="262626"/>
                <w:sz w:val="20"/>
                <w:szCs w:val="20"/>
              </w:rPr>
            </w:pPr>
            <w:r>
              <w:rPr>
                <w:rFonts w:eastAsia="Times New Roman"/>
                <w:color w:val="262626"/>
                <w:sz w:val="20"/>
                <w:szCs w:val="20"/>
              </w:rPr>
              <w:t>λ</w:t>
            </w:r>
          </w:p>
        </w:tc>
        <w:tc>
          <w:tcPr>
            <w:tcW w:w="0" w:type="auto"/>
            <w:tcBorders>
              <w:bottom w:val="single" w:sz="4" w:space="0" w:color="D9D9D9"/>
            </w:tcBorders>
            <w:tcMar>
              <w:top w:w="60" w:type="dxa"/>
              <w:left w:w="120" w:type="dxa"/>
              <w:bottom w:w="60" w:type="dxa"/>
              <w:right w:w="120" w:type="dxa"/>
            </w:tcMar>
            <w:hideMark/>
          </w:tcPr>
          <w:p w14:paraId="51034AE1" w14:textId="77777777" w:rsidR="00466746" w:rsidRDefault="00466746">
            <w:pPr>
              <w:spacing w:after="80"/>
              <w:rPr>
                <w:rFonts w:eastAsia="Times New Roman"/>
                <w:color w:val="262626"/>
                <w:sz w:val="20"/>
                <w:szCs w:val="20"/>
              </w:rPr>
            </w:pPr>
            <w:r>
              <w:rPr>
                <w:rFonts w:eastAsia="Times New Roman"/>
                <w:color w:val="262626"/>
                <w:sz w:val="20"/>
                <w:szCs w:val="20"/>
              </w:rPr>
              <w:t>0,03</w:t>
            </w:r>
          </w:p>
        </w:tc>
      </w:tr>
      <w:tr w:rsidR="00000000" w14:paraId="0BEC171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6FB21B6" w14:textId="77777777" w:rsidR="00466746" w:rsidRDefault="00466746">
            <w:pPr>
              <w:spacing w:after="80"/>
              <w:rPr>
                <w:rFonts w:eastAsia="Times New Roman"/>
                <w:color w:val="262626"/>
                <w:sz w:val="20"/>
                <w:szCs w:val="20"/>
              </w:rPr>
            </w:pPr>
            <w:r>
              <w:rPr>
                <w:rFonts w:eastAsia="Times New Roman"/>
                <w:color w:val="262626"/>
                <w:sz w:val="20"/>
                <w:szCs w:val="20"/>
              </w:rPr>
              <w:t>Eksogen tambahan</w:t>
            </w:r>
          </w:p>
        </w:tc>
        <w:tc>
          <w:tcPr>
            <w:tcW w:w="0" w:type="auto"/>
            <w:tcBorders>
              <w:bottom w:val="single" w:sz="4" w:space="0" w:color="D9D9D9"/>
            </w:tcBorders>
            <w:tcMar>
              <w:top w:w="60" w:type="dxa"/>
              <w:left w:w="120" w:type="dxa"/>
              <w:bottom w:w="60" w:type="dxa"/>
              <w:right w:w="120" w:type="dxa"/>
            </w:tcMar>
            <w:hideMark/>
          </w:tcPr>
          <w:p w14:paraId="0B490907" w14:textId="77777777" w:rsidR="00466746" w:rsidRDefault="00466746">
            <w:pPr>
              <w:spacing w:after="80"/>
              <w:rPr>
                <w:rFonts w:eastAsia="Times New Roman"/>
                <w:color w:val="262626"/>
                <w:sz w:val="20"/>
                <w:szCs w:val="20"/>
              </w:rPr>
            </w:pPr>
            <w:r>
              <w:rPr>
                <w:rFonts w:eastAsia="Times New Roman"/>
                <w:color w:val="262626"/>
                <w:sz w:val="20"/>
                <w:szCs w:val="20"/>
              </w:rPr>
              <w:t>Dummy 4 bulan ekstrem (tanpa UST, selisih bunga, VIX, UIP)</w:t>
            </w:r>
          </w:p>
        </w:tc>
      </w:tr>
      <w:tr w:rsidR="00000000" w14:paraId="6FABBDB6"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B3E2351" w14:textId="77777777" w:rsidR="00466746" w:rsidRDefault="00466746">
            <w:pPr>
              <w:spacing w:after="80"/>
              <w:rPr>
                <w:rFonts w:eastAsia="Times New Roman"/>
                <w:color w:val="262626"/>
                <w:sz w:val="20"/>
                <w:szCs w:val="20"/>
              </w:rPr>
            </w:pPr>
            <w:r>
              <w:rPr>
                <w:rFonts w:eastAsia="Times New Roman"/>
                <w:color w:val="262626"/>
                <w:sz w:val="20"/>
                <w:szCs w:val="20"/>
              </w:rPr>
              <w:t>Skor validation</w:t>
            </w:r>
          </w:p>
        </w:tc>
        <w:tc>
          <w:tcPr>
            <w:tcW w:w="0" w:type="auto"/>
            <w:tcBorders>
              <w:bottom w:val="single" w:sz="4" w:space="0" w:color="D9D9D9"/>
            </w:tcBorders>
            <w:tcMar>
              <w:top w:w="60" w:type="dxa"/>
              <w:left w:w="120" w:type="dxa"/>
              <w:bottom w:w="60" w:type="dxa"/>
              <w:right w:w="120" w:type="dxa"/>
            </w:tcMar>
            <w:hideMark/>
          </w:tcPr>
          <w:p w14:paraId="19DDDE74" w14:textId="77777777" w:rsidR="00466746" w:rsidRDefault="00466746">
            <w:pPr>
              <w:spacing w:after="80"/>
              <w:rPr>
                <w:rFonts w:eastAsia="Times New Roman"/>
                <w:color w:val="262626"/>
                <w:sz w:val="20"/>
                <w:szCs w:val="20"/>
              </w:rPr>
            </w:pPr>
            <w:r>
              <w:rPr>
                <w:rFonts w:eastAsia="Times New Roman"/>
                <w:color w:val="262626"/>
                <w:sz w:val="20"/>
                <w:szCs w:val="20"/>
              </w:rPr>
              <w:t>0,927 (relative RMSE 0,98 / 0,93 / 0,87 untuk h = 1 / 3 / 6)</w:t>
            </w:r>
          </w:p>
        </w:tc>
      </w:tr>
    </w:tbl>
    <w:p w14:paraId="2A99EA73" w14:textId="77777777" w:rsidR="00466746" w:rsidRDefault="00466746">
      <w:pPr>
        <w:pStyle w:val="cap"/>
        <w:rPr>
          <w:lang w:val="id-ID"/>
        </w:rPr>
      </w:pPr>
      <w:r>
        <w:rPr>
          <w:lang w:val="id-ID"/>
        </w:rPr>
        <w:t>Tabel 6.5 Spesifikasi BVARX terkunci (T2_validation_grid, S0_settings).</w:t>
      </w:r>
    </w:p>
    <w:p w14:paraId="6DC41704" w14:textId="77777777" w:rsidR="00466746" w:rsidRDefault="00466746">
      <w:pPr>
        <w:pStyle w:val="NormalWeb"/>
        <w:rPr>
          <w:color w:val="262626"/>
          <w:sz w:val="22"/>
          <w:szCs w:val="22"/>
          <w:lang w:val="id-ID"/>
        </w:rPr>
      </w:pPr>
      <w:r>
        <w:rPr>
          <w:color w:val="262626"/>
          <w:sz w:val="22"/>
          <w:szCs w:val="22"/>
          <w:lang w:val="id-ID"/>
        </w:rPr>
        <w:t>Di periode test, BVARX tidak mempertahankan keunggulannya: relative RMSE 1,05 / 1,04 / 0,98, dengan interval bootstrap yang memuat 1. Karena itulah BVARX tidak dipakai untuk baseline, tetapi hanya untuk persentase pergeseran skenario. Untuk peran itu yang dibutuhkan adalah arah dan besaran hubungan antarvariabel yang masuk akal (Tabel 6.3), bukan akurasi forecast titik.</w:t>
      </w:r>
    </w:p>
    <w:p w14:paraId="16B3DB1C" w14:textId="77777777" w:rsidR="00466746" w:rsidRDefault="00466746">
      <w:pPr>
        <w:pStyle w:val="Heading1"/>
        <w:rPr>
          <w:rFonts w:eastAsia="Times New Roman"/>
          <w:lang w:val="id-ID"/>
        </w:rPr>
      </w:pPr>
      <w:bookmarkStart w:id="49" w:name="_Toc244457926"/>
      <w:r>
        <w:rPr>
          <w:rFonts w:eastAsia="Times New Roman"/>
          <w:lang w:val="id-ID"/>
        </w:rPr>
        <w:lastRenderedPageBreak/>
        <w:t>7. Skenario dan Penggabungan</w:t>
      </w:r>
      <w:bookmarkEnd w:id="49"/>
    </w:p>
    <w:p w14:paraId="0CE96EF5" w14:textId="77777777" w:rsidR="00466746" w:rsidRDefault="00466746">
      <w:pPr>
        <w:pStyle w:val="Heading2"/>
        <w:rPr>
          <w:rFonts w:eastAsia="Times New Roman"/>
          <w:lang w:val="id-ID"/>
        </w:rPr>
      </w:pPr>
      <w:bookmarkStart w:id="50" w:name="_Toc244457927"/>
      <w:r>
        <w:rPr>
          <w:rFonts w:eastAsia="Times New Roman"/>
          <w:lang w:val="id-ID"/>
        </w:rPr>
        <w:t>7.1 Apa itu skenario di model ini</w:t>
      </w:r>
      <w:bookmarkEnd w:id="50"/>
    </w:p>
    <w:p w14:paraId="72525FCD" w14:textId="77777777" w:rsidR="00466746" w:rsidRDefault="00466746">
      <w:pPr>
        <w:pStyle w:val="NormalWeb"/>
        <w:rPr>
          <w:color w:val="262626"/>
          <w:sz w:val="22"/>
          <w:szCs w:val="22"/>
          <w:lang w:val="id-ID"/>
        </w:rPr>
      </w:pPr>
      <w:r>
        <w:rPr>
          <w:color w:val="262626"/>
          <w:sz w:val="22"/>
          <w:szCs w:val="22"/>
          <w:lang w:val="id-ID"/>
        </w:rPr>
        <w:t>Skenario adalah jawaban atas pertanyaan "bagaimana jika". Setiap skenario terdiri dari tiga asumsi jalur ke depan:</w:t>
      </w:r>
    </w:p>
    <w:p w14:paraId="5D324185" w14:textId="77777777" w:rsidR="00466746" w:rsidRDefault="00466746">
      <w:pPr>
        <w:numPr>
          <w:ilvl w:val="0"/>
          <w:numId w:val="11"/>
        </w:numPr>
        <w:spacing w:before="100" w:beforeAutospacing="1" w:after="60"/>
        <w:rPr>
          <w:rFonts w:eastAsia="Times New Roman"/>
          <w:color w:val="262626"/>
          <w:sz w:val="22"/>
          <w:szCs w:val="22"/>
          <w:lang w:val="id-ID"/>
        </w:rPr>
      </w:pPr>
      <w:r>
        <w:rPr>
          <w:rFonts w:eastAsia="Times New Roman"/>
          <w:b/>
          <w:bCs/>
          <w:color w:val="262626"/>
          <w:sz w:val="22"/>
          <w:szCs w:val="22"/>
          <w:lang w:val="id-ID"/>
        </w:rPr>
        <w:t>DXY</w:t>
      </w:r>
      <w:r>
        <w:rPr>
          <w:rFonts w:eastAsia="Times New Roman"/>
          <w:color w:val="262626"/>
          <w:sz w:val="22"/>
          <w:szCs w:val="22"/>
          <w:lang w:val="id-ID"/>
        </w:rPr>
        <w:t>: berapa persen dolar global menguat atau melemah dibanding bulan anchor, di setiap bulan.</w:t>
      </w:r>
    </w:p>
    <w:p w14:paraId="6C086381" w14:textId="77777777" w:rsidR="00466746" w:rsidRDefault="00466746">
      <w:pPr>
        <w:numPr>
          <w:ilvl w:val="0"/>
          <w:numId w:val="11"/>
        </w:numPr>
        <w:spacing w:before="100" w:beforeAutospacing="1" w:after="60"/>
        <w:rPr>
          <w:rFonts w:eastAsia="Times New Roman"/>
          <w:color w:val="262626"/>
          <w:sz w:val="22"/>
          <w:szCs w:val="22"/>
          <w:lang w:val="id-ID"/>
        </w:rPr>
      </w:pPr>
      <w:r>
        <w:rPr>
          <w:rFonts w:eastAsia="Times New Roman"/>
          <w:b/>
          <w:bCs/>
          <w:color w:val="262626"/>
          <w:sz w:val="22"/>
          <w:szCs w:val="22"/>
          <w:lang w:val="id-ID"/>
        </w:rPr>
        <w:t>Trade balance</w:t>
      </w:r>
      <w:r>
        <w:rPr>
          <w:rFonts w:eastAsia="Times New Roman"/>
          <w:color w:val="262626"/>
          <w:sz w:val="22"/>
          <w:szCs w:val="22"/>
          <w:lang w:val="id-ID"/>
        </w:rPr>
        <w:t>: berapa USD miliar di atas atau di bawah perkiraan baseline, di bulan-bulan tertentu.</w:t>
      </w:r>
    </w:p>
    <w:p w14:paraId="18DE440D" w14:textId="77777777" w:rsidR="00466746" w:rsidRDefault="00466746">
      <w:pPr>
        <w:numPr>
          <w:ilvl w:val="0"/>
          <w:numId w:val="11"/>
        </w:numPr>
        <w:spacing w:before="100" w:beforeAutospacing="1" w:after="60"/>
        <w:rPr>
          <w:rFonts w:eastAsia="Times New Roman"/>
          <w:color w:val="262626"/>
          <w:sz w:val="22"/>
          <w:szCs w:val="22"/>
          <w:lang w:val="id-ID"/>
        </w:rPr>
      </w:pPr>
      <w:r>
        <w:rPr>
          <w:rFonts w:eastAsia="Times New Roman"/>
          <w:b/>
          <w:bCs/>
          <w:color w:val="262626"/>
          <w:sz w:val="22"/>
          <w:szCs w:val="22"/>
          <w:lang w:val="id-ID"/>
        </w:rPr>
        <w:t>Net flows asing</w:t>
      </w:r>
      <w:r>
        <w:rPr>
          <w:rFonts w:eastAsia="Times New Roman"/>
          <w:color w:val="262626"/>
          <w:sz w:val="22"/>
          <w:szCs w:val="22"/>
          <w:lang w:val="id-ID"/>
        </w:rPr>
        <w:t>: berapa Rp triliun di atas atau di bawah perkiraan baseline, di bulan-bulan tertentu.</w:t>
      </w:r>
    </w:p>
    <w:p w14:paraId="21E567B0" w14:textId="77777777" w:rsidR="00466746" w:rsidRDefault="00466746">
      <w:pPr>
        <w:pStyle w:val="NormalWeb"/>
        <w:rPr>
          <w:color w:val="262626"/>
          <w:sz w:val="22"/>
          <w:szCs w:val="22"/>
          <w:lang w:val="id-ID"/>
        </w:rPr>
      </w:pPr>
      <w:r>
        <w:rPr>
          <w:color w:val="262626"/>
          <w:sz w:val="22"/>
          <w:szCs w:val="22"/>
          <w:lang w:val="id-ID"/>
        </w:rPr>
        <w:t xml:space="preserve">Skenario </w:t>
      </w:r>
      <w:r>
        <w:rPr>
          <w:b/>
          <w:bCs/>
          <w:color w:val="262626"/>
          <w:sz w:val="22"/>
          <w:szCs w:val="22"/>
          <w:lang w:val="id-ID"/>
        </w:rPr>
        <w:t>bukan</w:t>
      </w:r>
      <w:r>
        <w:rPr>
          <w:color w:val="262626"/>
          <w:sz w:val="22"/>
          <w:szCs w:val="22"/>
          <w:lang w:val="id-ID"/>
        </w:rPr>
        <w:t xml:space="preserve"> </w:t>
      </w:r>
      <w:r>
        <w:rPr>
          <w:color w:val="262626"/>
          <w:sz w:val="22"/>
          <w:szCs w:val="22"/>
          <w:lang w:val="id-ID"/>
        </w:rPr>
        <w:t>ramalan bahwa kejadian itu akan terjadi, dan bukan estimasi efek kausal murni. Pendekatannya adalah analisis skenario dengan forecast bersyarat (Waggoner &amp; Zha, 1999; Bańbura, Giannone, &amp; Lenza, 2015). Skenario adalah proyeksi kurs yang konsisten dengan asumsi tersebut dan dengan pola hubungan historis antarvariabel.</w:t>
      </w:r>
    </w:p>
    <w:tbl>
      <w:tblPr>
        <w:tblW w:w="5000" w:type="pct"/>
        <w:tblCellMar>
          <w:top w:w="15" w:type="dxa"/>
          <w:left w:w="15" w:type="dxa"/>
          <w:bottom w:w="15" w:type="dxa"/>
          <w:right w:w="15" w:type="dxa"/>
        </w:tblCellMar>
        <w:tblLook w:val="04A0" w:firstRow="1" w:lastRow="0" w:firstColumn="1" w:lastColumn="0" w:noHBand="0" w:noVBand="1"/>
      </w:tblPr>
      <w:tblGrid>
        <w:gridCol w:w="1306"/>
        <w:gridCol w:w="1240"/>
        <w:gridCol w:w="1856"/>
        <w:gridCol w:w="1616"/>
        <w:gridCol w:w="3053"/>
      </w:tblGrid>
      <w:tr w:rsidR="00000000" w14:paraId="62E4B33B"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78C790EB" w14:textId="77777777" w:rsidR="00466746" w:rsidRDefault="00466746">
            <w:pPr>
              <w:spacing w:after="80"/>
              <w:rPr>
                <w:rFonts w:eastAsia="Times New Roman"/>
                <w:b/>
                <w:bCs/>
                <w:color w:val="262626"/>
                <w:sz w:val="20"/>
                <w:szCs w:val="20"/>
              </w:rPr>
            </w:pPr>
            <w:r>
              <w:rPr>
                <w:rFonts w:eastAsia="Times New Roman"/>
                <w:b/>
                <w:bCs/>
                <w:color w:val="262626"/>
                <w:sz w:val="20"/>
                <w:szCs w:val="20"/>
              </w:rPr>
              <w:t>Skenario</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1B0F7A3D" w14:textId="77777777" w:rsidR="00466746" w:rsidRDefault="00466746">
            <w:pPr>
              <w:spacing w:after="80"/>
              <w:rPr>
                <w:rFonts w:eastAsia="Times New Roman"/>
                <w:b/>
                <w:bCs/>
                <w:color w:val="262626"/>
                <w:sz w:val="20"/>
                <w:szCs w:val="20"/>
              </w:rPr>
            </w:pPr>
            <w:r>
              <w:rPr>
                <w:rFonts w:eastAsia="Times New Roman"/>
                <w:b/>
                <w:bCs/>
                <w:color w:val="262626"/>
                <w:sz w:val="20"/>
                <w:szCs w:val="20"/>
              </w:rPr>
              <w:t>DXY s/d Mar-27</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BD13B2B" w14:textId="77777777" w:rsidR="00466746" w:rsidRDefault="00466746">
            <w:pPr>
              <w:spacing w:after="80"/>
              <w:rPr>
                <w:rFonts w:eastAsia="Times New Roman"/>
                <w:b/>
                <w:bCs/>
                <w:color w:val="262626"/>
                <w:sz w:val="20"/>
                <w:szCs w:val="20"/>
              </w:rPr>
            </w:pPr>
            <w:r>
              <w:rPr>
                <w:rFonts w:eastAsia="Times New Roman"/>
                <w:b/>
                <w:bCs/>
                <w:color w:val="262626"/>
                <w:sz w:val="20"/>
                <w:szCs w:val="20"/>
              </w:rPr>
              <w:t>Trade balance vs baseline</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64D7C59F" w14:textId="77777777" w:rsidR="00466746" w:rsidRDefault="00466746">
            <w:pPr>
              <w:spacing w:after="80"/>
              <w:rPr>
                <w:rFonts w:eastAsia="Times New Roman"/>
                <w:b/>
                <w:bCs/>
                <w:color w:val="262626"/>
                <w:sz w:val="20"/>
                <w:szCs w:val="20"/>
              </w:rPr>
            </w:pPr>
            <w:r>
              <w:rPr>
                <w:rFonts w:eastAsia="Times New Roman"/>
                <w:b/>
                <w:bCs/>
                <w:color w:val="262626"/>
                <w:sz w:val="20"/>
                <w:szCs w:val="20"/>
              </w:rPr>
              <w:t>Net flows vs baseline</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4C55F45" w14:textId="77777777" w:rsidR="00466746" w:rsidRDefault="00466746">
            <w:pPr>
              <w:spacing w:after="80"/>
              <w:rPr>
                <w:rFonts w:eastAsia="Times New Roman"/>
                <w:b/>
                <w:bCs/>
                <w:color w:val="262626"/>
                <w:sz w:val="20"/>
                <w:szCs w:val="20"/>
              </w:rPr>
            </w:pPr>
            <w:r>
              <w:rPr>
                <w:rFonts w:eastAsia="Times New Roman"/>
                <w:b/>
                <w:bCs/>
                <w:color w:val="262626"/>
                <w:sz w:val="20"/>
                <w:szCs w:val="20"/>
              </w:rPr>
              <w:t>Narasi</w:t>
            </w:r>
          </w:p>
        </w:tc>
      </w:tr>
      <w:tr w:rsidR="00000000" w14:paraId="2A281841"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ABCBE1D" w14:textId="77777777" w:rsidR="00466746" w:rsidRDefault="00466746">
            <w:pPr>
              <w:spacing w:after="80"/>
              <w:rPr>
                <w:rFonts w:eastAsia="Times New Roman"/>
                <w:color w:val="262626"/>
                <w:sz w:val="20"/>
                <w:szCs w:val="20"/>
              </w:rPr>
            </w:pPr>
            <w:r>
              <w:rPr>
                <w:rFonts w:eastAsia="Times New Roman"/>
                <w:color w:val="262626"/>
                <w:sz w:val="20"/>
                <w:szCs w:val="20"/>
              </w:rPr>
              <w:t>Baseline</w:t>
            </w:r>
          </w:p>
        </w:tc>
        <w:tc>
          <w:tcPr>
            <w:tcW w:w="0" w:type="auto"/>
            <w:tcBorders>
              <w:bottom w:val="single" w:sz="4" w:space="0" w:color="D9D9D9"/>
            </w:tcBorders>
            <w:tcMar>
              <w:top w:w="60" w:type="dxa"/>
              <w:left w:w="120" w:type="dxa"/>
              <w:bottom w:w="60" w:type="dxa"/>
              <w:right w:w="120" w:type="dxa"/>
            </w:tcMar>
            <w:hideMark/>
          </w:tcPr>
          <w:p w14:paraId="35D65D04" w14:textId="77777777" w:rsidR="00466746" w:rsidRDefault="00466746">
            <w:pPr>
              <w:spacing w:after="80"/>
              <w:rPr>
                <w:rFonts w:eastAsia="Times New Roman"/>
                <w:color w:val="262626"/>
                <w:sz w:val="20"/>
                <w:szCs w:val="20"/>
              </w:rPr>
            </w:pPr>
            <w:r>
              <w:rPr>
                <w:rFonts w:eastAsia="Times New Roman"/>
                <w:color w:val="262626"/>
                <w:sz w:val="20"/>
                <w:szCs w:val="20"/>
              </w:rPr>
              <w:t>datar (0%)</w:t>
            </w:r>
          </w:p>
        </w:tc>
        <w:tc>
          <w:tcPr>
            <w:tcW w:w="0" w:type="auto"/>
            <w:tcBorders>
              <w:bottom w:val="single" w:sz="4" w:space="0" w:color="D9D9D9"/>
            </w:tcBorders>
            <w:tcMar>
              <w:top w:w="60" w:type="dxa"/>
              <w:left w:w="120" w:type="dxa"/>
              <w:bottom w:w="60" w:type="dxa"/>
              <w:right w:w="120" w:type="dxa"/>
            </w:tcMar>
            <w:hideMark/>
          </w:tcPr>
          <w:p w14:paraId="7BBB2D4E" w14:textId="77777777" w:rsidR="00466746" w:rsidRDefault="00466746">
            <w:pPr>
              <w:spacing w:after="80"/>
              <w:rPr>
                <w:rFonts w:eastAsia="Times New Roman"/>
                <w:color w:val="262626"/>
                <w:sz w:val="20"/>
                <w:szCs w:val="20"/>
              </w:rPr>
            </w:pPr>
            <w:r>
              <w:rPr>
                <w:rFonts w:eastAsia="Times New Roman"/>
                <w:color w:val="262626"/>
                <w:sz w:val="20"/>
                <w:szCs w:val="20"/>
              </w:rPr>
              <w:t>jalur model</w:t>
            </w:r>
          </w:p>
        </w:tc>
        <w:tc>
          <w:tcPr>
            <w:tcW w:w="0" w:type="auto"/>
            <w:tcBorders>
              <w:bottom w:val="single" w:sz="4" w:space="0" w:color="D9D9D9"/>
            </w:tcBorders>
            <w:tcMar>
              <w:top w:w="60" w:type="dxa"/>
              <w:left w:w="120" w:type="dxa"/>
              <w:bottom w:w="60" w:type="dxa"/>
              <w:right w:w="120" w:type="dxa"/>
            </w:tcMar>
            <w:hideMark/>
          </w:tcPr>
          <w:p w14:paraId="56C5F4C8" w14:textId="77777777" w:rsidR="00466746" w:rsidRDefault="00466746">
            <w:pPr>
              <w:spacing w:after="80"/>
              <w:rPr>
                <w:rFonts w:eastAsia="Times New Roman"/>
                <w:color w:val="262626"/>
                <w:sz w:val="20"/>
                <w:szCs w:val="20"/>
              </w:rPr>
            </w:pPr>
            <w:r>
              <w:rPr>
                <w:rFonts w:eastAsia="Times New Roman"/>
                <w:color w:val="262626"/>
                <w:sz w:val="20"/>
                <w:szCs w:val="20"/>
              </w:rPr>
              <w:t>jalur model</w:t>
            </w:r>
          </w:p>
        </w:tc>
        <w:tc>
          <w:tcPr>
            <w:tcW w:w="0" w:type="auto"/>
            <w:tcBorders>
              <w:bottom w:val="single" w:sz="4" w:space="0" w:color="D9D9D9"/>
            </w:tcBorders>
            <w:tcMar>
              <w:top w:w="60" w:type="dxa"/>
              <w:left w:w="120" w:type="dxa"/>
              <w:bottom w:w="60" w:type="dxa"/>
              <w:right w:w="120" w:type="dxa"/>
            </w:tcMar>
            <w:hideMark/>
          </w:tcPr>
          <w:p w14:paraId="034C88C8" w14:textId="77777777" w:rsidR="00466746" w:rsidRDefault="00466746">
            <w:pPr>
              <w:spacing w:after="80"/>
              <w:rPr>
                <w:rFonts w:eastAsia="Times New Roman"/>
                <w:color w:val="262626"/>
                <w:sz w:val="20"/>
                <w:szCs w:val="20"/>
              </w:rPr>
            </w:pPr>
            <w:r>
              <w:rPr>
                <w:rFonts w:eastAsia="Times New Roman"/>
                <w:color w:val="262626"/>
                <w:sz w:val="20"/>
                <w:szCs w:val="20"/>
              </w:rPr>
              <w:t>Tidak ada guncangan tambahan</w:t>
            </w:r>
          </w:p>
        </w:tc>
      </w:tr>
      <w:tr w:rsidR="00000000" w14:paraId="4C1A2E58"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F3746E9" w14:textId="77777777" w:rsidR="00466746" w:rsidRDefault="00466746">
            <w:pPr>
              <w:spacing w:after="80"/>
              <w:rPr>
                <w:rFonts w:eastAsia="Times New Roman"/>
                <w:color w:val="262626"/>
                <w:sz w:val="20"/>
                <w:szCs w:val="20"/>
              </w:rPr>
            </w:pPr>
            <w:r>
              <w:rPr>
                <w:rFonts w:eastAsia="Times New Roman"/>
                <w:color w:val="262626"/>
                <w:sz w:val="20"/>
                <w:szCs w:val="20"/>
              </w:rPr>
              <w:t>Upside</w:t>
            </w:r>
          </w:p>
        </w:tc>
        <w:tc>
          <w:tcPr>
            <w:tcW w:w="0" w:type="auto"/>
            <w:tcBorders>
              <w:bottom w:val="single" w:sz="4" w:space="0" w:color="D9D9D9"/>
            </w:tcBorders>
            <w:tcMar>
              <w:top w:w="60" w:type="dxa"/>
              <w:left w:w="120" w:type="dxa"/>
              <w:bottom w:w="60" w:type="dxa"/>
              <w:right w:w="120" w:type="dxa"/>
            </w:tcMar>
            <w:hideMark/>
          </w:tcPr>
          <w:p w14:paraId="66A84C8E" w14:textId="77777777" w:rsidR="00466746" w:rsidRDefault="00466746">
            <w:pPr>
              <w:spacing w:after="80"/>
              <w:rPr>
                <w:rFonts w:eastAsia="Times New Roman"/>
                <w:color w:val="262626"/>
                <w:sz w:val="20"/>
                <w:szCs w:val="20"/>
              </w:rPr>
            </w:pPr>
            <w:r>
              <w:rPr>
                <w:rFonts w:eastAsia="Times New Roman"/>
                <w:color w:val="262626"/>
                <w:sz w:val="20"/>
                <w:szCs w:val="20"/>
              </w:rPr>
              <w:t>−2%</w:t>
            </w:r>
          </w:p>
        </w:tc>
        <w:tc>
          <w:tcPr>
            <w:tcW w:w="0" w:type="auto"/>
            <w:tcBorders>
              <w:bottom w:val="single" w:sz="4" w:space="0" w:color="D9D9D9"/>
            </w:tcBorders>
            <w:tcMar>
              <w:top w:w="60" w:type="dxa"/>
              <w:left w:w="120" w:type="dxa"/>
              <w:bottom w:w="60" w:type="dxa"/>
              <w:right w:w="120" w:type="dxa"/>
            </w:tcMar>
            <w:hideMark/>
          </w:tcPr>
          <w:p w14:paraId="618DE3B6" w14:textId="77777777" w:rsidR="00466746" w:rsidRDefault="00466746">
            <w:pPr>
              <w:spacing w:after="80"/>
              <w:rPr>
                <w:rFonts w:eastAsia="Times New Roman"/>
                <w:color w:val="262626"/>
                <w:sz w:val="20"/>
                <w:szCs w:val="20"/>
              </w:rPr>
            </w:pPr>
            <w:r>
              <w:rPr>
                <w:rFonts w:eastAsia="Times New Roman"/>
                <w:color w:val="262626"/>
                <w:sz w:val="20"/>
                <w:szCs w:val="20"/>
              </w:rPr>
              <w:t>+USD1 bn</w:t>
            </w:r>
          </w:p>
        </w:tc>
        <w:tc>
          <w:tcPr>
            <w:tcW w:w="0" w:type="auto"/>
            <w:tcBorders>
              <w:bottom w:val="single" w:sz="4" w:space="0" w:color="D9D9D9"/>
            </w:tcBorders>
            <w:tcMar>
              <w:top w:w="60" w:type="dxa"/>
              <w:left w:w="120" w:type="dxa"/>
              <w:bottom w:w="60" w:type="dxa"/>
              <w:right w:w="120" w:type="dxa"/>
            </w:tcMar>
            <w:hideMark/>
          </w:tcPr>
          <w:p w14:paraId="1B65AE30" w14:textId="77777777" w:rsidR="00466746" w:rsidRDefault="00466746">
            <w:pPr>
              <w:spacing w:after="80"/>
              <w:rPr>
                <w:rFonts w:eastAsia="Times New Roman"/>
                <w:color w:val="262626"/>
                <w:sz w:val="20"/>
                <w:szCs w:val="20"/>
              </w:rPr>
            </w:pPr>
            <w:r>
              <w:rPr>
                <w:rFonts w:eastAsia="Times New Roman"/>
                <w:color w:val="262626"/>
                <w:sz w:val="20"/>
                <w:szCs w:val="20"/>
              </w:rPr>
              <w:t>+Rp10 tn</w:t>
            </w:r>
          </w:p>
        </w:tc>
        <w:tc>
          <w:tcPr>
            <w:tcW w:w="0" w:type="auto"/>
            <w:tcBorders>
              <w:bottom w:val="single" w:sz="4" w:space="0" w:color="D9D9D9"/>
            </w:tcBorders>
            <w:tcMar>
              <w:top w:w="60" w:type="dxa"/>
              <w:left w:w="120" w:type="dxa"/>
              <w:bottom w:w="60" w:type="dxa"/>
              <w:right w:w="120" w:type="dxa"/>
            </w:tcMar>
            <w:hideMark/>
          </w:tcPr>
          <w:p w14:paraId="26D81E96" w14:textId="77777777" w:rsidR="00466746" w:rsidRDefault="00466746">
            <w:pPr>
              <w:spacing w:after="80"/>
              <w:rPr>
                <w:rFonts w:eastAsia="Times New Roman"/>
                <w:color w:val="262626"/>
                <w:sz w:val="20"/>
                <w:szCs w:val="20"/>
              </w:rPr>
            </w:pPr>
            <w:r>
              <w:rPr>
                <w:rFonts w:eastAsia="Times New Roman"/>
                <w:color w:val="262626"/>
                <w:sz w:val="20"/>
                <w:szCs w:val="20"/>
              </w:rPr>
              <w:t>Dolar melemah, ekspor membaik, modal masuk</w:t>
            </w:r>
          </w:p>
        </w:tc>
      </w:tr>
      <w:tr w:rsidR="00000000" w14:paraId="06F8B1D6"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370B53F" w14:textId="77777777" w:rsidR="00466746" w:rsidRDefault="00466746">
            <w:pPr>
              <w:spacing w:after="80"/>
              <w:rPr>
                <w:rFonts w:eastAsia="Times New Roman"/>
                <w:color w:val="262626"/>
                <w:sz w:val="20"/>
                <w:szCs w:val="20"/>
              </w:rPr>
            </w:pPr>
            <w:r>
              <w:rPr>
                <w:rFonts w:eastAsia="Times New Roman"/>
                <w:color w:val="262626"/>
                <w:sz w:val="20"/>
                <w:szCs w:val="20"/>
              </w:rPr>
              <w:t>Adverse</w:t>
            </w:r>
          </w:p>
        </w:tc>
        <w:tc>
          <w:tcPr>
            <w:tcW w:w="0" w:type="auto"/>
            <w:tcBorders>
              <w:bottom w:val="single" w:sz="4" w:space="0" w:color="D9D9D9"/>
            </w:tcBorders>
            <w:tcMar>
              <w:top w:w="60" w:type="dxa"/>
              <w:left w:w="120" w:type="dxa"/>
              <w:bottom w:w="60" w:type="dxa"/>
              <w:right w:w="120" w:type="dxa"/>
            </w:tcMar>
            <w:hideMark/>
          </w:tcPr>
          <w:p w14:paraId="35E5EC1B" w14:textId="77777777" w:rsidR="00466746" w:rsidRDefault="00466746">
            <w:pPr>
              <w:spacing w:after="80"/>
              <w:rPr>
                <w:rFonts w:eastAsia="Times New Roman"/>
                <w:color w:val="262626"/>
                <w:sz w:val="20"/>
                <w:szCs w:val="20"/>
              </w:rPr>
            </w:pPr>
            <w:r>
              <w:rPr>
                <w:rFonts w:eastAsia="Times New Roman"/>
                <w:color w:val="262626"/>
                <w:sz w:val="20"/>
                <w:szCs w:val="20"/>
              </w:rPr>
              <w:t>+2%</w:t>
            </w:r>
          </w:p>
        </w:tc>
        <w:tc>
          <w:tcPr>
            <w:tcW w:w="0" w:type="auto"/>
            <w:tcBorders>
              <w:bottom w:val="single" w:sz="4" w:space="0" w:color="D9D9D9"/>
            </w:tcBorders>
            <w:tcMar>
              <w:top w:w="60" w:type="dxa"/>
              <w:left w:w="120" w:type="dxa"/>
              <w:bottom w:w="60" w:type="dxa"/>
              <w:right w:w="120" w:type="dxa"/>
            </w:tcMar>
            <w:hideMark/>
          </w:tcPr>
          <w:p w14:paraId="509FA6D1" w14:textId="77777777" w:rsidR="00466746" w:rsidRDefault="00466746">
            <w:pPr>
              <w:spacing w:after="80"/>
              <w:rPr>
                <w:rFonts w:eastAsia="Times New Roman"/>
                <w:color w:val="262626"/>
                <w:sz w:val="20"/>
                <w:szCs w:val="20"/>
              </w:rPr>
            </w:pPr>
            <w:r>
              <w:rPr>
                <w:rFonts w:eastAsia="Times New Roman"/>
                <w:color w:val="262626"/>
                <w:sz w:val="20"/>
                <w:szCs w:val="20"/>
              </w:rPr>
              <w:t>−USD1 bn</w:t>
            </w:r>
          </w:p>
        </w:tc>
        <w:tc>
          <w:tcPr>
            <w:tcW w:w="0" w:type="auto"/>
            <w:tcBorders>
              <w:bottom w:val="single" w:sz="4" w:space="0" w:color="D9D9D9"/>
            </w:tcBorders>
            <w:tcMar>
              <w:top w:w="60" w:type="dxa"/>
              <w:left w:w="120" w:type="dxa"/>
              <w:bottom w:w="60" w:type="dxa"/>
              <w:right w:w="120" w:type="dxa"/>
            </w:tcMar>
            <w:hideMark/>
          </w:tcPr>
          <w:p w14:paraId="17CF860E" w14:textId="77777777" w:rsidR="00466746" w:rsidRDefault="00466746">
            <w:pPr>
              <w:spacing w:after="80"/>
              <w:rPr>
                <w:rFonts w:eastAsia="Times New Roman"/>
                <w:color w:val="262626"/>
                <w:sz w:val="20"/>
                <w:szCs w:val="20"/>
              </w:rPr>
            </w:pPr>
            <w:r>
              <w:rPr>
                <w:rFonts w:eastAsia="Times New Roman"/>
                <w:color w:val="262626"/>
                <w:sz w:val="20"/>
                <w:szCs w:val="20"/>
              </w:rPr>
              <w:t>−Rp10 tn</w:t>
            </w:r>
          </w:p>
        </w:tc>
        <w:tc>
          <w:tcPr>
            <w:tcW w:w="0" w:type="auto"/>
            <w:tcBorders>
              <w:bottom w:val="single" w:sz="4" w:space="0" w:color="D9D9D9"/>
            </w:tcBorders>
            <w:tcMar>
              <w:top w:w="60" w:type="dxa"/>
              <w:left w:w="120" w:type="dxa"/>
              <w:bottom w:w="60" w:type="dxa"/>
              <w:right w:w="120" w:type="dxa"/>
            </w:tcMar>
            <w:hideMark/>
          </w:tcPr>
          <w:p w14:paraId="0F5690AB" w14:textId="77777777" w:rsidR="00466746" w:rsidRDefault="00466746">
            <w:pPr>
              <w:spacing w:after="80"/>
              <w:rPr>
                <w:rFonts w:eastAsia="Times New Roman"/>
                <w:color w:val="262626"/>
                <w:sz w:val="20"/>
                <w:szCs w:val="20"/>
              </w:rPr>
            </w:pPr>
            <w:r>
              <w:rPr>
                <w:rFonts w:eastAsia="Times New Roman"/>
                <w:color w:val="262626"/>
                <w:sz w:val="20"/>
                <w:szCs w:val="20"/>
              </w:rPr>
              <w:t>Dolar menguat moderat, risk-off ringan</w:t>
            </w:r>
          </w:p>
        </w:tc>
      </w:tr>
      <w:tr w:rsidR="00000000" w14:paraId="22EAEF89"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DCB1DAF" w14:textId="77777777" w:rsidR="00466746" w:rsidRDefault="00466746">
            <w:pPr>
              <w:spacing w:after="80"/>
              <w:rPr>
                <w:rFonts w:eastAsia="Times New Roman"/>
                <w:color w:val="262626"/>
                <w:sz w:val="20"/>
                <w:szCs w:val="20"/>
              </w:rPr>
            </w:pPr>
            <w:r>
              <w:rPr>
                <w:rFonts w:eastAsia="Times New Roman"/>
                <w:color w:val="262626"/>
                <w:sz w:val="20"/>
                <w:szCs w:val="20"/>
              </w:rPr>
              <w:t>Severe Adverse</w:t>
            </w:r>
          </w:p>
        </w:tc>
        <w:tc>
          <w:tcPr>
            <w:tcW w:w="0" w:type="auto"/>
            <w:tcBorders>
              <w:bottom w:val="single" w:sz="4" w:space="0" w:color="D9D9D9"/>
            </w:tcBorders>
            <w:tcMar>
              <w:top w:w="60" w:type="dxa"/>
              <w:left w:w="120" w:type="dxa"/>
              <w:bottom w:w="60" w:type="dxa"/>
              <w:right w:w="120" w:type="dxa"/>
            </w:tcMar>
            <w:hideMark/>
          </w:tcPr>
          <w:p w14:paraId="443E8C3B" w14:textId="77777777" w:rsidR="00466746" w:rsidRDefault="00466746">
            <w:pPr>
              <w:spacing w:after="80"/>
              <w:rPr>
                <w:rFonts w:eastAsia="Times New Roman"/>
                <w:color w:val="262626"/>
                <w:sz w:val="20"/>
                <w:szCs w:val="20"/>
              </w:rPr>
            </w:pPr>
            <w:r>
              <w:rPr>
                <w:rFonts w:eastAsia="Times New Roman"/>
                <w:color w:val="262626"/>
                <w:sz w:val="20"/>
                <w:szCs w:val="20"/>
              </w:rPr>
              <w:t>+5%</w:t>
            </w:r>
          </w:p>
        </w:tc>
        <w:tc>
          <w:tcPr>
            <w:tcW w:w="0" w:type="auto"/>
            <w:tcBorders>
              <w:bottom w:val="single" w:sz="4" w:space="0" w:color="D9D9D9"/>
            </w:tcBorders>
            <w:tcMar>
              <w:top w:w="60" w:type="dxa"/>
              <w:left w:w="120" w:type="dxa"/>
              <w:bottom w:w="60" w:type="dxa"/>
              <w:right w:w="120" w:type="dxa"/>
            </w:tcMar>
            <w:hideMark/>
          </w:tcPr>
          <w:p w14:paraId="2E967C1E" w14:textId="77777777" w:rsidR="00466746" w:rsidRDefault="00466746">
            <w:pPr>
              <w:spacing w:after="80"/>
              <w:rPr>
                <w:rFonts w:eastAsia="Times New Roman"/>
                <w:color w:val="262626"/>
                <w:sz w:val="20"/>
                <w:szCs w:val="20"/>
              </w:rPr>
            </w:pPr>
            <w:r>
              <w:rPr>
                <w:rFonts w:eastAsia="Times New Roman"/>
                <w:color w:val="262626"/>
                <w:sz w:val="20"/>
                <w:szCs w:val="20"/>
              </w:rPr>
              <w:t>−USD2 bn</w:t>
            </w:r>
          </w:p>
        </w:tc>
        <w:tc>
          <w:tcPr>
            <w:tcW w:w="0" w:type="auto"/>
            <w:tcBorders>
              <w:bottom w:val="single" w:sz="4" w:space="0" w:color="D9D9D9"/>
            </w:tcBorders>
            <w:tcMar>
              <w:top w:w="60" w:type="dxa"/>
              <w:left w:w="120" w:type="dxa"/>
              <w:bottom w:w="60" w:type="dxa"/>
              <w:right w:w="120" w:type="dxa"/>
            </w:tcMar>
            <w:hideMark/>
          </w:tcPr>
          <w:p w14:paraId="5E2445B7" w14:textId="77777777" w:rsidR="00466746" w:rsidRDefault="00466746">
            <w:pPr>
              <w:spacing w:after="80"/>
              <w:rPr>
                <w:rFonts w:eastAsia="Times New Roman"/>
                <w:color w:val="262626"/>
                <w:sz w:val="20"/>
                <w:szCs w:val="20"/>
              </w:rPr>
            </w:pPr>
            <w:r>
              <w:rPr>
                <w:rFonts w:eastAsia="Times New Roman"/>
                <w:color w:val="262626"/>
                <w:sz w:val="20"/>
                <w:szCs w:val="20"/>
              </w:rPr>
              <w:t>−Rp30 tn</w:t>
            </w:r>
          </w:p>
        </w:tc>
        <w:tc>
          <w:tcPr>
            <w:tcW w:w="0" w:type="auto"/>
            <w:tcBorders>
              <w:bottom w:val="single" w:sz="4" w:space="0" w:color="D9D9D9"/>
            </w:tcBorders>
            <w:tcMar>
              <w:top w:w="60" w:type="dxa"/>
              <w:left w:w="120" w:type="dxa"/>
              <w:bottom w:w="60" w:type="dxa"/>
              <w:right w:w="120" w:type="dxa"/>
            </w:tcMar>
            <w:hideMark/>
          </w:tcPr>
          <w:p w14:paraId="30936DE0" w14:textId="77777777" w:rsidR="00466746" w:rsidRDefault="00466746">
            <w:pPr>
              <w:spacing w:after="80"/>
              <w:rPr>
                <w:rFonts w:eastAsia="Times New Roman"/>
                <w:color w:val="262626"/>
                <w:sz w:val="20"/>
                <w:szCs w:val="20"/>
              </w:rPr>
            </w:pPr>
            <w:r>
              <w:rPr>
                <w:rFonts w:eastAsia="Times New Roman"/>
                <w:color w:val="262626"/>
                <w:sz w:val="20"/>
                <w:szCs w:val="20"/>
              </w:rPr>
              <w:t>Dolar menguat tajam, arus modal keluar besar</w:t>
            </w:r>
          </w:p>
        </w:tc>
      </w:tr>
    </w:tbl>
    <w:p w14:paraId="29F42759" w14:textId="77777777" w:rsidR="00466746" w:rsidRDefault="00466746">
      <w:pPr>
        <w:pStyle w:val="cap"/>
        <w:rPr>
          <w:lang w:val="id-ID"/>
        </w:rPr>
      </w:pPr>
      <w:r>
        <w:rPr>
          <w:lang w:val="id-ID"/>
        </w:rPr>
        <w:t>Tabel 7.1 Asumsi default. DXY bergerak bertahap (geometrik) menuju angka akhir di Maret 2027; trade balance dan flows dikunci di Desember 2026 dan Maret 2027.</w:t>
      </w:r>
    </w:p>
    <w:p w14:paraId="16964D3D" w14:textId="77777777" w:rsidR="00466746" w:rsidRDefault="00466746">
      <w:pPr>
        <w:pStyle w:val="NormalWeb"/>
        <w:rPr>
          <w:color w:val="262626"/>
          <w:sz w:val="22"/>
          <w:szCs w:val="22"/>
          <w:lang w:val="id-ID"/>
        </w:rPr>
      </w:pPr>
      <w:r>
        <w:rPr>
          <w:color w:val="262626"/>
          <w:sz w:val="22"/>
          <w:szCs w:val="22"/>
          <w:lang w:val="id-ID"/>
        </w:rPr>
        <w:t>Besaran Adverse dan Upside mengikuti contoh ilustratif di manual asli model; Severe Adverse dirancang sebagai tekanan sekitar dua sampai tiga kali Adverse. Sebagai pembanding: pergerakan rupiah enam bulanan sejak 2014 punya median +1,8%, persentil ke-75 +4,5%, persentil ke-90 +7,3%, dan persentil ke-95 +8,3%. Severe Adverse saat ini (+6,0%) setara kira-kira persentil 80–85. Untuk skenario stres yang lebih berat, besarannya dapat dinaikkan lewat sheet input (Bagian 7.2).</w:t>
      </w:r>
    </w:p>
    <w:p w14:paraId="1F1DD0B7" w14:textId="77777777" w:rsidR="00466746" w:rsidRDefault="00466746">
      <w:pPr>
        <w:pStyle w:val="fig"/>
        <w:rPr>
          <w:color w:val="262626"/>
          <w:sz w:val="22"/>
          <w:szCs w:val="22"/>
          <w:lang w:val="id-ID"/>
        </w:rPr>
      </w:pPr>
      <w:r>
        <w:rPr>
          <w:noProof/>
          <w:color w:val="262626"/>
          <w:sz w:val="22"/>
          <w:szCs w:val="22"/>
          <w:lang w:val="id-ID"/>
        </w:rPr>
        <w:drawing>
          <wp:inline distT="0" distB="0" distL="0" distR="0" wp14:anchorId="437E18CB" wp14:editId="7AA29C54">
            <wp:extent cx="5720080" cy="21031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0080" cy="2103120"/>
                    </a:xfrm>
                    <a:prstGeom prst="rect">
                      <a:avLst/>
                    </a:prstGeom>
                    <a:noFill/>
                    <a:ln>
                      <a:noFill/>
                    </a:ln>
                  </pic:spPr>
                </pic:pic>
              </a:graphicData>
            </a:graphic>
          </wp:inline>
        </w:drawing>
      </w:r>
    </w:p>
    <w:p w14:paraId="55DCAEC2" w14:textId="77777777" w:rsidR="00466746" w:rsidRDefault="00466746">
      <w:pPr>
        <w:pStyle w:val="cap"/>
        <w:rPr>
          <w:lang w:val="id-ID"/>
        </w:rPr>
      </w:pPr>
      <w:r>
        <w:rPr>
          <w:lang w:val="id-ID"/>
        </w:rPr>
        <w:lastRenderedPageBreak/>
        <w:t>Gambar 7.1 Jalur DXY, trade balance, dan flows per skenario. Titik berlabel = bulan yang dikunci.</w:t>
      </w:r>
    </w:p>
    <w:p w14:paraId="0E291DC0" w14:textId="77777777" w:rsidR="00466746" w:rsidRDefault="00466746">
      <w:pPr>
        <w:pStyle w:val="Heading2"/>
        <w:rPr>
          <w:rFonts w:eastAsia="Times New Roman"/>
          <w:lang w:val="id-ID"/>
        </w:rPr>
      </w:pPr>
      <w:bookmarkStart w:id="51" w:name="_Toc244457928"/>
      <w:r>
        <w:rPr>
          <w:rFonts w:eastAsia="Times New Roman"/>
          <w:lang w:val="id-ID"/>
        </w:rPr>
        <w:t xml:space="preserve">7.2 Mengisi asumsi: sheet </w:t>
      </w:r>
      <w:r>
        <w:rPr>
          <w:rStyle w:val="HTMLCode"/>
          <w:lang w:val="id-ID"/>
        </w:rPr>
        <w:t>scenario_inputs</w:t>
      </w:r>
      <w:bookmarkEnd w:id="51"/>
    </w:p>
    <w:p w14:paraId="5A66F6FC" w14:textId="77777777" w:rsidR="00466746" w:rsidRDefault="00466746">
      <w:pPr>
        <w:pStyle w:val="NormalWeb"/>
        <w:rPr>
          <w:color w:val="262626"/>
          <w:sz w:val="22"/>
          <w:szCs w:val="22"/>
          <w:lang w:val="id-ID"/>
        </w:rPr>
      </w:pPr>
      <w:r>
        <w:rPr>
          <w:color w:val="262626"/>
          <w:sz w:val="22"/>
          <w:szCs w:val="22"/>
          <w:lang w:val="id-ID"/>
        </w:rPr>
        <w:t xml:space="preserve">Semua asumsi skenario diisi di sheet </w:t>
      </w:r>
      <w:r>
        <w:rPr>
          <w:rStyle w:val="HTMLCode"/>
          <w:color w:val="262626"/>
          <w:lang w:val="id-ID"/>
        </w:rPr>
        <w:t>scenario_inputs</w:t>
      </w:r>
      <w:r>
        <w:rPr>
          <w:color w:val="262626"/>
          <w:sz w:val="22"/>
          <w:szCs w:val="22"/>
          <w:lang w:val="id-ID"/>
        </w:rPr>
        <w:t xml:space="preserve"> pada </w:t>
      </w:r>
      <w:r>
        <w:rPr>
          <w:rStyle w:val="HTMLCode"/>
          <w:color w:val="262626"/>
          <w:lang w:val="id-ID"/>
        </w:rPr>
        <w:t>input/Database_Rupiah_Bulanan.xlsx</w:t>
      </w:r>
      <w:r>
        <w:rPr>
          <w:color w:val="262626"/>
          <w:sz w:val="22"/>
          <w:szCs w:val="22"/>
          <w:lang w:val="id-ID"/>
        </w:rPr>
        <w:t>. Tidak ada angka skenario yang perlu diubah di do-file. Sheet berisi satu baris untuk setiap kombinasi skenario × bulan ke-</w:t>
      </w:r>
      <w:r>
        <w:rPr>
          <w:i/>
          <w:iCs/>
          <w:color w:val="262626"/>
          <w:sz w:val="22"/>
          <w:szCs w:val="22"/>
          <w:lang w:val="id-ID"/>
        </w:rPr>
        <w:t>h</w:t>
      </w:r>
      <w:r>
        <w:rPr>
          <w:color w:val="262626"/>
          <w:sz w:val="22"/>
          <w:szCs w:val="22"/>
          <w:lang w:val="id-ID"/>
        </w:rPr>
        <w:t>: 4 skenario × 6 bulan = 24 baris.</w:t>
      </w:r>
    </w:p>
    <w:tbl>
      <w:tblPr>
        <w:tblW w:w="5000" w:type="pct"/>
        <w:tblCellMar>
          <w:top w:w="15" w:type="dxa"/>
          <w:left w:w="15" w:type="dxa"/>
          <w:bottom w:w="15" w:type="dxa"/>
          <w:right w:w="15" w:type="dxa"/>
        </w:tblCellMar>
        <w:tblLook w:val="04A0" w:firstRow="1" w:lastRow="0" w:firstColumn="1" w:lastColumn="0" w:noHBand="0" w:noVBand="1"/>
      </w:tblPr>
      <w:tblGrid>
        <w:gridCol w:w="2186"/>
        <w:gridCol w:w="3781"/>
        <w:gridCol w:w="3104"/>
      </w:tblGrid>
      <w:tr w:rsidR="00000000" w14:paraId="525444B3"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B1E1024" w14:textId="77777777" w:rsidR="00466746" w:rsidRDefault="00466746">
            <w:pPr>
              <w:spacing w:after="80"/>
              <w:rPr>
                <w:rFonts w:eastAsia="Times New Roman"/>
                <w:b/>
                <w:bCs/>
                <w:color w:val="262626"/>
                <w:sz w:val="20"/>
                <w:szCs w:val="20"/>
              </w:rPr>
            </w:pPr>
            <w:r>
              <w:rPr>
                <w:rFonts w:eastAsia="Times New Roman"/>
                <w:b/>
                <w:bCs/>
                <w:color w:val="262626"/>
                <w:sz w:val="20"/>
                <w:szCs w:val="20"/>
              </w:rPr>
              <w:t>Kolom</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B5E12D1" w14:textId="77777777" w:rsidR="00466746" w:rsidRDefault="00466746">
            <w:pPr>
              <w:spacing w:after="80"/>
              <w:rPr>
                <w:rFonts w:eastAsia="Times New Roman"/>
                <w:b/>
                <w:bCs/>
                <w:color w:val="262626"/>
                <w:sz w:val="20"/>
                <w:szCs w:val="20"/>
              </w:rPr>
            </w:pPr>
            <w:r>
              <w:rPr>
                <w:rFonts w:eastAsia="Times New Roman"/>
                <w:b/>
                <w:bCs/>
                <w:color w:val="262626"/>
                <w:sz w:val="20"/>
                <w:szCs w:val="20"/>
              </w:rPr>
              <w:t>Isi</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3049852" w14:textId="77777777" w:rsidR="00466746" w:rsidRDefault="00466746">
            <w:pPr>
              <w:spacing w:after="80"/>
              <w:rPr>
                <w:rFonts w:eastAsia="Times New Roman"/>
                <w:b/>
                <w:bCs/>
                <w:color w:val="262626"/>
                <w:sz w:val="20"/>
                <w:szCs w:val="20"/>
              </w:rPr>
            </w:pPr>
            <w:r>
              <w:rPr>
                <w:rFonts w:eastAsia="Times New Roman"/>
                <w:b/>
                <w:bCs/>
                <w:color w:val="262626"/>
                <w:sz w:val="20"/>
                <w:szCs w:val="20"/>
              </w:rPr>
              <w:t>Aturan</w:t>
            </w:r>
          </w:p>
        </w:tc>
      </w:tr>
      <w:tr w:rsidR="00000000" w14:paraId="386F7561"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5DC68BD" w14:textId="77777777" w:rsidR="00466746" w:rsidRDefault="00466746">
            <w:pPr>
              <w:spacing w:after="80"/>
              <w:rPr>
                <w:rFonts w:eastAsia="Times New Roman"/>
                <w:color w:val="262626"/>
                <w:sz w:val="20"/>
                <w:szCs w:val="20"/>
              </w:rPr>
            </w:pPr>
            <w:r>
              <w:rPr>
                <w:rFonts w:eastAsia="Times New Roman"/>
                <w:color w:val="262626"/>
                <w:sz w:val="20"/>
                <w:szCs w:val="20"/>
              </w:rPr>
              <w:t xml:space="preserve">A </w:t>
            </w:r>
            <w:r>
              <w:rPr>
                <w:rStyle w:val="HTMLCode"/>
                <w:color w:val="262626"/>
              </w:rPr>
              <w:t>scenario</w:t>
            </w:r>
          </w:p>
        </w:tc>
        <w:tc>
          <w:tcPr>
            <w:tcW w:w="0" w:type="auto"/>
            <w:tcBorders>
              <w:bottom w:val="single" w:sz="4" w:space="0" w:color="D9D9D9"/>
            </w:tcBorders>
            <w:tcMar>
              <w:top w:w="60" w:type="dxa"/>
              <w:left w:w="120" w:type="dxa"/>
              <w:bottom w:w="60" w:type="dxa"/>
              <w:right w:w="120" w:type="dxa"/>
            </w:tcMar>
            <w:hideMark/>
          </w:tcPr>
          <w:p w14:paraId="73AAC8BD" w14:textId="77777777" w:rsidR="00466746" w:rsidRDefault="00466746">
            <w:pPr>
              <w:spacing w:after="80"/>
              <w:rPr>
                <w:rFonts w:eastAsia="Times New Roman"/>
                <w:color w:val="262626"/>
                <w:sz w:val="20"/>
                <w:szCs w:val="20"/>
              </w:rPr>
            </w:pPr>
            <w:r>
              <w:rPr>
                <w:rFonts w:eastAsia="Times New Roman"/>
                <w:color w:val="262626"/>
                <w:sz w:val="20"/>
                <w:szCs w:val="20"/>
              </w:rPr>
              <w:t>Baseline, Adverse, Upside, Severe Adverse</w:t>
            </w:r>
          </w:p>
        </w:tc>
        <w:tc>
          <w:tcPr>
            <w:tcW w:w="0" w:type="auto"/>
            <w:tcBorders>
              <w:bottom w:val="single" w:sz="4" w:space="0" w:color="D9D9D9"/>
            </w:tcBorders>
            <w:tcMar>
              <w:top w:w="60" w:type="dxa"/>
              <w:left w:w="120" w:type="dxa"/>
              <w:bottom w:w="60" w:type="dxa"/>
              <w:right w:w="120" w:type="dxa"/>
            </w:tcMar>
            <w:hideMark/>
          </w:tcPr>
          <w:p w14:paraId="79E3EFB2" w14:textId="77777777" w:rsidR="00466746" w:rsidRDefault="00466746">
            <w:pPr>
              <w:spacing w:after="80"/>
              <w:rPr>
                <w:rFonts w:eastAsia="Times New Roman"/>
                <w:color w:val="262626"/>
                <w:sz w:val="20"/>
                <w:szCs w:val="20"/>
              </w:rPr>
            </w:pPr>
            <w:r>
              <w:rPr>
                <w:rFonts w:eastAsia="Times New Roman"/>
                <w:color w:val="262626"/>
                <w:sz w:val="20"/>
                <w:szCs w:val="20"/>
              </w:rPr>
              <w:t>Nama harus persis seperti ini; keempatnya wajib ada</w:t>
            </w:r>
          </w:p>
        </w:tc>
      </w:tr>
      <w:tr w:rsidR="00000000" w14:paraId="2DE48D7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6F6CB81" w14:textId="77777777" w:rsidR="00466746" w:rsidRDefault="00466746">
            <w:pPr>
              <w:spacing w:after="80"/>
              <w:rPr>
                <w:rFonts w:eastAsia="Times New Roman"/>
                <w:color w:val="262626"/>
                <w:sz w:val="20"/>
                <w:szCs w:val="20"/>
              </w:rPr>
            </w:pPr>
            <w:r>
              <w:rPr>
                <w:rFonts w:eastAsia="Times New Roman"/>
                <w:color w:val="262626"/>
                <w:sz w:val="20"/>
                <w:szCs w:val="20"/>
              </w:rPr>
              <w:t xml:space="preserve">B </w:t>
            </w:r>
            <w:r>
              <w:rPr>
                <w:rStyle w:val="HTMLCode"/>
                <w:color w:val="262626"/>
              </w:rPr>
              <w:t>h</w:t>
            </w:r>
          </w:p>
        </w:tc>
        <w:tc>
          <w:tcPr>
            <w:tcW w:w="0" w:type="auto"/>
            <w:tcBorders>
              <w:bottom w:val="single" w:sz="4" w:space="0" w:color="D9D9D9"/>
            </w:tcBorders>
            <w:tcMar>
              <w:top w:w="60" w:type="dxa"/>
              <w:left w:w="120" w:type="dxa"/>
              <w:bottom w:w="60" w:type="dxa"/>
              <w:right w:w="120" w:type="dxa"/>
            </w:tcMar>
            <w:hideMark/>
          </w:tcPr>
          <w:p w14:paraId="64E9CF5B" w14:textId="77777777" w:rsidR="00466746" w:rsidRDefault="00466746">
            <w:pPr>
              <w:spacing w:after="80"/>
              <w:rPr>
                <w:rFonts w:eastAsia="Times New Roman"/>
                <w:color w:val="262626"/>
                <w:sz w:val="20"/>
                <w:szCs w:val="20"/>
              </w:rPr>
            </w:pPr>
            <w:r>
              <w:rPr>
                <w:rFonts w:eastAsia="Times New Roman"/>
                <w:color w:val="262626"/>
                <w:sz w:val="20"/>
                <w:szCs w:val="20"/>
              </w:rPr>
              <w:t>Bulan ke-</w:t>
            </w:r>
            <w:r>
              <w:rPr>
                <w:rFonts w:eastAsia="Times New Roman"/>
                <w:i/>
                <w:iCs/>
                <w:color w:val="262626"/>
                <w:sz w:val="20"/>
                <w:szCs w:val="20"/>
              </w:rPr>
              <w:t>h</w:t>
            </w:r>
            <w:r>
              <w:rPr>
                <w:rFonts w:eastAsia="Times New Roman"/>
                <w:color w:val="262626"/>
                <w:sz w:val="20"/>
                <w:szCs w:val="20"/>
              </w:rPr>
              <w:t xml:space="preserve"> setelah anchor (1 = bulan pertama forecast)</w:t>
            </w:r>
          </w:p>
        </w:tc>
        <w:tc>
          <w:tcPr>
            <w:tcW w:w="0" w:type="auto"/>
            <w:tcBorders>
              <w:bottom w:val="single" w:sz="4" w:space="0" w:color="D9D9D9"/>
            </w:tcBorders>
            <w:tcMar>
              <w:top w:w="60" w:type="dxa"/>
              <w:left w:w="120" w:type="dxa"/>
              <w:bottom w:w="60" w:type="dxa"/>
              <w:right w:w="120" w:type="dxa"/>
            </w:tcMar>
            <w:hideMark/>
          </w:tcPr>
          <w:p w14:paraId="78C4B870" w14:textId="77777777" w:rsidR="00466746" w:rsidRDefault="00466746">
            <w:pPr>
              <w:spacing w:after="80"/>
              <w:rPr>
                <w:rFonts w:eastAsia="Times New Roman"/>
                <w:color w:val="262626"/>
                <w:sz w:val="20"/>
                <w:szCs w:val="20"/>
              </w:rPr>
            </w:pPr>
            <w:r>
              <w:rPr>
                <w:rFonts w:eastAsia="Times New Roman"/>
                <w:color w:val="262626"/>
                <w:sz w:val="20"/>
                <w:szCs w:val="20"/>
              </w:rPr>
              <w:t>Lengkap 1 sampai 6 untuk setiap skenario</w:t>
            </w:r>
          </w:p>
        </w:tc>
      </w:tr>
      <w:tr w:rsidR="00000000" w14:paraId="4E7D8045"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4149DFF" w14:textId="77777777" w:rsidR="00466746" w:rsidRDefault="00466746">
            <w:pPr>
              <w:spacing w:after="80"/>
              <w:rPr>
                <w:rFonts w:eastAsia="Times New Roman"/>
                <w:color w:val="262626"/>
                <w:sz w:val="20"/>
                <w:szCs w:val="20"/>
              </w:rPr>
            </w:pPr>
            <w:r>
              <w:rPr>
                <w:rFonts w:eastAsia="Times New Roman"/>
                <w:color w:val="262626"/>
                <w:sz w:val="20"/>
                <w:szCs w:val="20"/>
              </w:rPr>
              <w:t xml:space="preserve">C </w:t>
            </w:r>
            <w:r>
              <w:rPr>
                <w:rStyle w:val="HTMLCode"/>
                <w:color w:val="262626"/>
              </w:rPr>
              <w:t>dxy_pct</w:t>
            </w:r>
          </w:p>
        </w:tc>
        <w:tc>
          <w:tcPr>
            <w:tcW w:w="0" w:type="auto"/>
            <w:tcBorders>
              <w:bottom w:val="single" w:sz="4" w:space="0" w:color="D9D9D9"/>
            </w:tcBorders>
            <w:tcMar>
              <w:top w:w="60" w:type="dxa"/>
              <w:left w:w="120" w:type="dxa"/>
              <w:bottom w:w="60" w:type="dxa"/>
              <w:right w:w="120" w:type="dxa"/>
            </w:tcMar>
            <w:hideMark/>
          </w:tcPr>
          <w:p w14:paraId="15FE1236" w14:textId="77777777" w:rsidR="00466746" w:rsidRDefault="00466746">
            <w:pPr>
              <w:spacing w:after="80"/>
              <w:rPr>
                <w:rFonts w:eastAsia="Times New Roman"/>
                <w:color w:val="262626"/>
                <w:sz w:val="20"/>
                <w:szCs w:val="20"/>
              </w:rPr>
            </w:pPr>
            <w:r>
              <w:rPr>
                <w:rFonts w:eastAsia="Times New Roman"/>
                <w:color w:val="262626"/>
                <w:sz w:val="20"/>
                <w:szCs w:val="20"/>
              </w:rPr>
              <w:t>DXY kumulatif dibanding DXY bulan anchor, dalam persen</w:t>
            </w:r>
          </w:p>
        </w:tc>
        <w:tc>
          <w:tcPr>
            <w:tcW w:w="0" w:type="auto"/>
            <w:tcBorders>
              <w:bottom w:val="single" w:sz="4" w:space="0" w:color="D9D9D9"/>
            </w:tcBorders>
            <w:tcMar>
              <w:top w:w="60" w:type="dxa"/>
              <w:left w:w="120" w:type="dxa"/>
              <w:bottom w:w="60" w:type="dxa"/>
              <w:right w:w="120" w:type="dxa"/>
            </w:tcMar>
            <w:hideMark/>
          </w:tcPr>
          <w:p w14:paraId="4F0D5B89" w14:textId="77777777" w:rsidR="00466746" w:rsidRDefault="00466746">
            <w:pPr>
              <w:spacing w:after="80"/>
              <w:rPr>
                <w:rFonts w:eastAsia="Times New Roman"/>
                <w:color w:val="262626"/>
                <w:sz w:val="20"/>
                <w:szCs w:val="20"/>
              </w:rPr>
            </w:pPr>
            <w:r>
              <w:rPr>
                <w:rFonts w:eastAsia="Times New Roman"/>
                <w:color w:val="262626"/>
                <w:sz w:val="20"/>
                <w:szCs w:val="20"/>
              </w:rPr>
              <w:t>Wajib diisi semua baris. 2 berarti DXY 2% di atas anchor</w:t>
            </w:r>
          </w:p>
        </w:tc>
      </w:tr>
      <w:tr w:rsidR="00000000" w14:paraId="17DBD62E"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FAEA751" w14:textId="77777777" w:rsidR="00466746" w:rsidRDefault="00466746">
            <w:pPr>
              <w:spacing w:after="80"/>
              <w:rPr>
                <w:rFonts w:eastAsia="Times New Roman"/>
                <w:color w:val="262626"/>
                <w:sz w:val="20"/>
                <w:szCs w:val="20"/>
              </w:rPr>
            </w:pPr>
            <w:r>
              <w:rPr>
                <w:rFonts w:eastAsia="Times New Roman"/>
                <w:color w:val="262626"/>
                <w:sz w:val="20"/>
                <w:szCs w:val="20"/>
              </w:rPr>
              <w:t xml:space="preserve">D </w:t>
            </w:r>
            <w:r>
              <w:rPr>
                <w:rStyle w:val="HTMLCode"/>
                <w:color w:val="262626"/>
              </w:rPr>
              <w:t>tb_shift_usdbn</w:t>
            </w:r>
          </w:p>
        </w:tc>
        <w:tc>
          <w:tcPr>
            <w:tcW w:w="0" w:type="auto"/>
            <w:tcBorders>
              <w:bottom w:val="single" w:sz="4" w:space="0" w:color="D9D9D9"/>
            </w:tcBorders>
            <w:tcMar>
              <w:top w:w="60" w:type="dxa"/>
              <w:left w:w="120" w:type="dxa"/>
              <w:bottom w:w="60" w:type="dxa"/>
              <w:right w:w="120" w:type="dxa"/>
            </w:tcMar>
            <w:hideMark/>
          </w:tcPr>
          <w:p w14:paraId="2A559682" w14:textId="77777777" w:rsidR="00466746" w:rsidRDefault="00466746">
            <w:pPr>
              <w:spacing w:after="80"/>
              <w:rPr>
                <w:rFonts w:eastAsia="Times New Roman"/>
                <w:color w:val="262626"/>
                <w:sz w:val="20"/>
                <w:szCs w:val="20"/>
              </w:rPr>
            </w:pPr>
            <w:r>
              <w:rPr>
                <w:rFonts w:eastAsia="Times New Roman"/>
                <w:color w:val="262626"/>
                <w:sz w:val="20"/>
                <w:szCs w:val="20"/>
              </w:rPr>
              <w:t>Trade balance bulan itu = median baseline BVARX + angka ini (USD miliar)</w:t>
            </w:r>
          </w:p>
        </w:tc>
        <w:tc>
          <w:tcPr>
            <w:tcW w:w="0" w:type="auto"/>
            <w:tcBorders>
              <w:bottom w:val="single" w:sz="4" w:space="0" w:color="D9D9D9"/>
            </w:tcBorders>
            <w:tcMar>
              <w:top w:w="60" w:type="dxa"/>
              <w:left w:w="120" w:type="dxa"/>
              <w:bottom w:w="60" w:type="dxa"/>
              <w:right w:w="120" w:type="dxa"/>
            </w:tcMar>
            <w:hideMark/>
          </w:tcPr>
          <w:p w14:paraId="307BC907" w14:textId="77777777" w:rsidR="00466746" w:rsidRDefault="00466746">
            <w:pPr>
              <w:spacing w:after="80"/>
              <w:rPr>
                <w:rFonts w:eastAsia="Times New Roman"/>
                <w:color w:val="262626"/>
                <w:sz w:val="20"/>
                <w:szCs w:val="20"/>
              </w:rPr>
            </w:pPr>
            <w:r>
              <w:rPr>
                <w:rFonts w:eastAsia="Times New Roman"/>
                <w:color w:val="262626"/>
                <w:sz w:val="20"/>
                <w:szCs w:val="20"/>
              </w:rPr>
              <w:t>Kosong = bulan itu tidak dikunci</w:t>
            </w:r>
          </w:p>
        </w:tc>
      </w:tr>
      <w:tr w:rsidR="00000000" w14:paraId="1005D248"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7B464DF" w14:textId="77777777" w:rsidR="00466746" w:rsidRDefault="00466746">
            <w:pPr>
              <w:spacing w:after="80"/>
              <w:rPr>
                <w:rFonts w:eastAsia="Times New Roman"/>
                <w:color w:val="262626"/>
                <w:sz w:val="20"/>
                <w:szCs w:val="20"/>
              </w:rPr>
            </w:pPr>
            <w:r>
              <w:rPr>
                <w:rFonts w:eastAsia="Times New Roman"/>
                <w:color w:val="262626"/>
                <w:sz w:val="20"/>
                <w:szCs w:val="20"/>
              </w:rPr>
              <w:t xml:space="preserve">E </w:t>
            </w:r>
            <w:r>
              <w:rPr>
                <w:rStyle w:val="HTMLCode"/>
                <w:color w:val="262626"/>
              </w:rPr>
              <w:t>flows_shift_idrtn</w:t>
            </w:r>
          </w:p>
        </w:tc>
        <w:tc>
          <w:tcPr>
            <w:tcW w:w="0" w:type="auto"/>
            <w:tcBorders>
              <w:bottom w:val="single" w:sz="4" w:space="0" w:color="D9D9D9"/>
            </w:tcBorders>
            <w:tcMar>
              <w:top w:w="60" w:type="dxa"/>
              <w:left w:w="120" w:type="dxa"/>
              <w:bottom w:w="60" w:type="dxa"/>
              <w:right w:w="120" w:type="dxa"/>
            </w:tcMar>
            <w:hideMark/>
          </w:tcPr>
          <w:p w14:paraId="0E8EA7C4" w14:textId="77777777" w:rsidR="00466746" w:rsidRDefault="00466746">
            <w:pPr>
              <w:spacing w:after="80"/>
              <w:rPr>
                <w:rFonts w:eastAsia="Times New Roman"/>
                <w:color w:val="262626"/>
                <w:sz w:val="20"/>
                <w:szCs w:val="20"/>
              </w:rPr>
            </w:pPr>
            <w:r>
              <w:rPr>
                <w:rFonts w:eastAsia="Times New Roman"/>
                <w:color w:val="262626"/>
                <w:sz w:val="20"/>
                <w:szCs w:val="20"/>
              </w:rPr>
              <w:t>Net flows bulan itu = median baseline BVARX + angka ini (Rp triliun)</w:t>
            </w:r>
          </w:p>
        </w:tc>
        <w:tc>
          <w:tcPr>
            <w:tcW w:w="0" w:type="auto"/>
            <w:tcBorders>
              <w:bottom w:val="single" w:sz="4" w:space="0" w:color="D9D9D9"/>
            </w:tcBorders>
            <w:tcMar>
              <w:top w:w="60" w:type="dxa"/>
              <w:left w:w="120" w:type="dxa"/>
              <w:bottom w:w="60" w:type="dxa"/>
              <w:right w:w="120" w:type="dxa"/>
            </w:tcMar>
            <w:hideMark/>
          </w:tcPr>
          <w:p w14:paraId="11C6BB22" w14:textId="77777777" w:rsidR="00466746" w:rsidRDefault="00466746">
            <w:pPr>
              <w:spacing w:after="80"/>
              <w:rPr>
                <w:rFonts w:eastAsia="Times New Roman"/>
                <w:color w:val="262626"/>
                <w:sz w:val="20"/>
                <w:szCs w:val="20"/>
              </w:rPr>
            </w:pPr>
            <w:r>
              <w:rPr>
                <w:rFonts w:eastAsia="Times New Roman"/>
                <w:color w:val="262626"/>
                <w:sz w:val="20"/>
                <w:szCs w:val="20"/>
              </w:rPr>
              <w:t>Kosong = bulan itu tidak dikunci</w:t>
            </w:r>
          </w:p>
        </w:tc>
      </w:tr>
      <w:tr w:rsidR="00000000" w14:paraId="42547446"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A60E035" w14:textId="77777777" w:rsidR="00466746" w:rsidRDefault="00466746">
            <w:pPr>
              <w:spacing w:after="80"/>
              <w:rPr>
                <w:rFonts w:eastAsia="Times New Roman"/>
                <w:color w:val="262626"/>
                <w:sz w:val="20"/>
                <w:szCs w:val="20"/>
              </w:rPr>
            </w:pPr>
            <w:r>
              <w:rPr>
                <w:rFonts w:eastAsia="Times New Roman"/>
                <w:color w:val="262626"/>
                <w:sz w:val="20"/>
                <w:szCs w:val="20"/>
              </w:rPr>
              <w:t xml:space="preserve">F </w:t>
            </w:r>
            <w:r>
              <w:rPr>
                <w:rStyle w:val="HTMLCode"/>
                <w:color w:val="262626"/>
              </w:rPr>
              <w:t>bulan (info)</w:t>
            </w:r>
          </w:p>
        </w:tc>
        <w:tc>
          <w:tcPr>
            <w:tcW w:w="0" w:type="auto"/>
            <w:tcBorders>
              <w:bottom w:val="single" w:sz="4" w:space="0" w:color="D9D9D9"/>
            </w:tcBorders>
            <w:tcMar>
              <w:top w:w="60" w:type="dxa"/>
              <w:left w:w="120" w:type="dxa"/>
              <w:bottom w:w="60" w:type="dxa"/>
              <w:right w:w="120" w:type="dxa"/>
            </w:tcMar>
            <w:hideMark/>
          </w:tcPr>
          <w:p w14:paraId="0186391C" w14:textId="77777777" w:rsidR="00466746" w:rsidRDefault="00466746">
            <w:pPr>
              <w:spacing w:after="80"/>
              <w:rPr>
                <w:rFonts w:eastAsia="Times New Roman"/>
                <w:color w:val="262626"/>
                <w:sz w:val="20"/>
                <w:szCs w:val="20"/>
              </w:rPr>
            </w:pPr>
            <w:r>
              <w:rPr>
                <w:rFonts w:eastAsia="Times New Roman"/>
                <w:color w:val="262626"/>
                <w:sz w:val="20"/>
                <w:szCs w:val="20"/>
              </w:rPr>
              <w:t>Label bulan dari sel anchor I3</w:t>
            </w:r>
          </w:p>
        </w:tc>
        <w:tc>
          <w:tcPr>
            <w:tcW w:w="0" w:type="auto"/>
            <w:tcBorders>
              <w:bottom w:val="single" w:sz="4" w:space="0" w:color="D9D9D9"/>
            </w:tcBorders>
            <w:tcMar>
              <w:top w:w="60" w:type="dxa"/>
              <w:left w:w="120" w:type="dxa"/>
              <w:bottom w:w="60" w:type="dxa"/>
              <w:right w:w="120" w:type="dxa"/>
            </w:tcMar>
            <w:hideMark/>
          </w:tcPr>
          <w:p w14:paraId="15499136" w14:textId="77777777" w:rsidR="00466746" w:rsidRDefault="00466746">
            <w:pPr>
              <w:spacing w:after="80"/>
              <w:rPr>
                <w:rFonts w:eastAsia="Times New Roman"/>
                <w:color w:val="262626"/>
                <w:sz w:val="20"/>
                <w:szCs w:val="20"/>
              </w:rPr>
            </w:pPr>
            <w:r>
              <w:rPr>
                <w:rFonts w:eastAsia="Times New Roman"/>
                <w:color w:val="262626"/>
                <w:sz w:val="20"/>
                <w:szCs w:val="20"/>
              </w:rPr>
              <w:t>Hanya tampilan; tidak dibaca kode</w:t>
            </w:r>
          </w:p>
        </w:tc>
      </w:tr>
    </w:tbl>
    <w:p w14:paraId="3CFD747D" w14:textId="77777777" w:rsidR="00466746" w:rsidRDefault="00466746">
      <w:pPr>
        <w:pStyle w:val="cap"/>
        <w:rPr>
          <w:lang w:val="id-ID"/>
        </w:rPr>
      </w:pPr>
      <w:r>
        <w:rPr>
          <w:lang w:val="id-ID"/>
        </w:rPr>
        <w:t>Tabel 7.2 Kolom sheet scenario_inputs. Kolom H–I berisi petunjuk singkat.</w:t>
      </w:r>
    </w:p>
    <w:tbl>
      <w:tblPr>
        <w:tblW w:w="4000" w:type="pct"/>
        <w:tblCellMar>
          <w:top w:w="15" w:type="dxa"/>
          <w:left w:w="15" w:type="dxa"/>
          <w:bottom w:w="15" w:type="dxa"/>
          <w:right w:w="15" w:type="dxa"/>
        </w:tblCellMar>
        <w:tblLook w:val="04A0" w:firstRow="1" w:lastRow="0" w:firstColumn="1" w:lastColumn="0" w:noHBand="0" w:noVBand="1"/>
      </w:tblPr>
      <w:tblGrid>
        <w:gridCol w:w="1103"/>
        <w:gridCol w:w="409"/>
        <w:gridCol w:w="1050"/>
        <w:gridCol w:w="1755"/>
        <w:gridCol w:w="1952"/>
        <w:gridCol w:w="988"/>
      </w:tblGrid>
      <w:tr w:rsidR="00000000" w14:paraId="37C5539A"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626AB37A" w14:textId="77777777" w:rsidR="00466746" w:rsidRDefault="00466746">
            <w:pPr>
              <w:spacing w:after="80"/>
              <w:rPr>
                <w:rFonts w:eastAsia="Times New Roman"/>
                <w:b/>
                <w:bCs/>
                <w:color w:val="262626"/>
                <w:sz w:val="20"/>
                <w:szCs w:val="20"/>
              </w:rPr>
            </w:pPr>
            <w:r>
              <w:rPr>
                <w:rFonts w:eastAsia="Times New Roman"/>
                <w:b/>
                <w:bCs/>
                <w:color w:val="262626"/>
                <w:sz w:val="20"/>
                <w:szCs w:val="20"/>
              </w:rPr>
              <w:t>scenario</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27447E2" w14:textId="77777777" w:rsidR="00466746" w:rsidRDefault="00466746">
            <w:pPr>
              <w:spacing w:after="80"/>
              <w:rPr>
                <w:rFonts w:eastAsia="Times New Roman"/>
                <w:b/>
                <w:bCs/>
                <w:color w:val="262626"/>
                <w:sz w:val="20"/>
                <w:szCs w:val="20"/>
              </w:rPr>
            </w:pPr>
            <w:r>
              <w:rPr>
                <w:rFonts w:eastAsia="Times New Roman"/>
                <w:b/>
                <w:bCs/>
                <w:color w:val="262626"/>
                <w:sz w:val="20"/>
                <w:szCs w:val="20"/>
              </w:rPr>
              <w:t>h</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1F6668B" w14:textId="77777777" w:rsidR="00466746" w:rsidRDefault="00466746">
            <w:pPr>
              <w:spacing w:after="80"/>
              <w:rPr>
                <w:rFonts w:eastAsia="Times New Roman"/>
                <w:b/>
                <w:bCs/>
                <w:color w:val="262626"/>
                <w:sz w:val="20"/>
                <w:szCs w:val="20"/>
              </w:rPr>
            </w:pPr>
            <w:r>
              <w:rPr>
                <w:rFonts w:eastAsia="Times New Roman"/>
                <w:b/>
                <w:bCs/>
                <w:color w:val="262626"/>
                <w:sz w:val="20"/>
                <w:szCs w:val="20"/>
              </w:rPr>
              <w:t>dxy_pct</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4C8BA3C" w14:textId="77777777" w:rsidR="00466746" w:rsidRDefault="00466746">
            <w:pPr>
              <w:spacing w:after="80"/>
              <w:rPr>
                <w:rFonts w:eastAsia="Times New Roman"/>
                <w:b/>
                <w:bCs/>
                <w:color w:val="262626"/>
                <w:sz w:val="20"/>
                <w:szCs w:val="20"/>
              </w:rPr>
            </w:pPr>
            <w:r>
              <w:rPr>
                <w:rFonts w:eastAsia="Times New Roman"/>
                <w:b/>
                <w:bCs/>
                <w:color w:val="262626"/>
                <w:sz w:val="20"/>
                <w:szCs w:val="20"/>
              </w:rPr>
              <w:t>tb_shift_usdbn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39D8489" w14:textId="77777777" w:rsidR="00466746" w:rsidRDefault="00466746">
            <w:pPr>
              <w:spacing w:after="80"/>
              <w:rPr>
                <w:rFonts w:eastAsia="Times New Roman"/>
                <w:b/>
                <w:bCs/>
                <w:color w:val="262626"/>
                <w:sz w:val="20"/>
                <w:szCs w:val="20"/>
              </w:rPr>
            </w:pPr>
            <w:r>
              <w:rPr>
                <w:rFonts w:eastAsia="Times New Roman"/>
                <w:b/>
                <w:bCs/>
                <w:color w:val="262626"/>
                <w:sz w:val="20"/>
                <w:szCs w:val="20"/>
              </w:rPr>
              <w:t>flows_shift_idrtn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CF25576" w14:textId="77777777" w:rsidR="00466746" w:rsidRDefault="00466746">
            <w:pPr>
              <w:spacing w:after="80"/>
              <w:rPr>
                <w:rFonts w:eastAsia="Times New Roman"/>
                <w:b/>
                <w:bCs/>
                <w:color w:val="262626"/>
                <w:sz w:val="20"/>
                <w:szCs w:val="20"/>
              </w:rPr>
            </w:pPr>
            <w:r>
              <w:rPr>
                <w:rFonts w:eastAsia="Times New Roman"/>
                <w:b/>
                <w:bCs/>
                <w:color w:val="262626"/>
                <w:sz w:val="20"/>
                <w:szCs w:val="20"/>
              </w:rPr>
              <w:t>bulan</w:t>
            </w:r>
          </w:p>
        </w:tc>
      </w:tr>
      <w:tr w:rsidR="00000000" w14:paraId="31334FCF"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8251C94" w14:textId="77777777" w:rsidR="00466746" w:rsidRDefault="00466746">
            <w:pPr>
              <w:spacing w:after="80"/>
              <w:rPr>
                <w:rFonts w:eastAsia="Times New Roman"/>
                <w:color w:val="262626"/>
                <w:sz w:val="20"/>
                <w:szCs w:val="20"/>
              </w:rPr>
            </w:pPr>
            <w:r>
              <w:rPr>
                <w:rFonts w:eastAsia="Times New Roman"/>
                <w:color w:val="262626"/>
                <w:sz w:val="20"/>
                <w:szCs w:val="20"/>
              </w:rPr>
              <w:t>Adverse</w:t>
            </w:r>
          </w:p>
        </w:tc>
        <w:tc>
          <w:tcPr>
            <w:tcW w:w="0" w:type="auto"/>
            <w:tcBorders>
              <w:bottom w:val="single" w:sz="4" w:space="0" w:color="D9D9D9"/>
            </w:tcBorders>
            <w:tcMar>
              <w:top w:w="60" w:type="dxa"/>
              <w:left w:w="120" w:type="dxa"/>
              <w:bottom w:w="60" w:type="dxa"/>
              <w:right w:w="120" w:type="dxa"/>
            </w:tcMar>
            <w:hideMark/>
          </w:tcPr>
          <w:p w14:paraId="32C6273E" w14:textId="77777777" w:rsidR="00466746" w:rsidRDefault="00466746">
            <w:pPr>
              <w:spacing w:after="80"/>
              <w:jc w:val="right"/>
              <w:rPr>
                <w:rFonts w:eastAsia="Times New Roman"/>
                <w:color w:val="262626"/>
                <w:sz w:val="20"/>
                <w:szCs w:val="20"/>
              </w:rPr>
            </w:pPr>
            <w:r>
              <w:rPr>
                <w:rFonts w:eastAsia="Times New Roman"/>
                <w:color w:val="262626"/>
                <w:sz w:val="20"/>
                <w:szCs w:val="20"/>
              </w:rPr>
              <w:t>1</w:t>
            </w:r>
          </w:p>
        </w:tc>
        <w:tc>
          <w:tcPr>
            <w:tcW w:w="0" w:type="auto"/>
            <w:tcBorders>
              <w:bottom w:val="single" w:sz="4" w:space="0" w:color="D9D9D9"/>
            </w:tcBorders>
            <w:tcMar>
              <w:top w:w="60" w:type="dxa"/>
              <w:left w:w="120" w:type="dxa"/>
              <w:bottom w:w="60" w:type="dxa"/>
              <w:right w:w="120" w:type="dxa"/>
            </w:tcMar>
            <w:hideMark/>
          </w:tcPr>
          <w:p w14:paraId="76DC4851" w14:textId="77777777" w:rsidR="00466746" w:rsidRDefault="00466746">
            <w:pPr>
              <w:spacing w:after="80"/>
              <w:jc w:val="right"/>
              <w:rPr>
                <w:rFonts w:eastAsia="Times New Roman"/>
                <w:color w:val="262626"/>
                <w:sz w:val="20"/>
                <w:szCs w:val="20"/>
              </w:rPr>
            </w:pPr>
            <w:r>
              <w:rPr>
                <w:rFonts w:eastAsia="Times New Roman"/>
                <w:color w:val="262626"/>
                <w:sz w:val="20"/>
                <w:szCs w:val="20"/>
              </w:rPr>
              <w:t>0,33</w:t>
            </w:r>
          </w:p>
        </w:tc>
        <w:tc>
          <w:tcPr>
            <w:tcW w:w="0" w:type="auto"/>
            <w:tcBorders>
              <w:bottom w:val="single" w:sz="4" w:space="0" w:color="D9D9D9"/>
            </w:tcBorders>
            <w:tcMar>
              <w:top w:w="60" w:type="dxa"/>
              <w:left w:w="120" w:type="dxa"/>
              <w:bottom w:w="60" w:type="dxa"/>
              <w:right w:w="120" w:type="dxa"/>
            </w:tcMar>
            <w:hideMark/>
          </w:tcPr>
          <w:p w14:paraId="7BCF409C" w14:textId="77777777" w:rsidR="00466746" w:rsidRDefault="00466746">
            <w:pPr>
              <w:spacing w:after="80"/>
              <w:jc w:val="right"/>
              <w:rPr>
                <w:rFonts w:eastAsia="Times New Roman"/>
                <w:color w:val="262626"/>
                <w:sz w:val="20"/>
                <w:szCs w:val="20"/>
              </w:rPr>
            </w:pPr>
          </w:p>
        </w:tc>
        <w:tc>
          <w:tcPr>
            <w:tcW w:w="0" w:type="auto"/>
            <w:tcBorders>
              <w:bottom w:val="single" w:sz="4" w:space="0" w:color="D9D9D9"/>
            </w:tcBorders>
            <w:tcMar>
              <w:top w:w="60" w:type="dxa"/>
              <w:left w:w="120" w:type="dxa"/>
              <w:bottom w:w="60" w:type="dxa"/>
              <w:right w:w="120" w:type="dxa"/>
            </w:tcMar>
            <w:hideMark/>
          </w:tcPr>
          <w:p w14:paraId="58EEA42B" w14:textId="77777777" w:rsidR="00466746" w:rsidRDefault="00466746">
            <w:pPr>
              <w:spacing w:after="80"/>
              <w:jc w:val="right"/>
              <w:rPr>
                <w:rFonts w:eastAsia="Times New Roman"/>
                <w:sz w:val="20"/>
                <w:szCs w:val="20"/>
              </w:rPr>
            </w:pPr>
          </w:p>
        </w:tc>
        <w:tc>
          <w:tcPr>
            <w:tcW w:w="0" w:type="auto"/>
            <w:tcBorders>
              <w:bottom w:val="single" w:sz="4" w:space="0" w:color="D9D9D9"/>
            </w:tcBorders>
            <w:tcMar>
              <w:top w:w="60" w:type="dxa"/>
              <w:left w:w="120" w:type="dxa"/>
              <w:bottom w:w="60" w:type="dxa"/>
              <w:right w:w="120" w:type="dxa"/>
            </w:tcMar>
            <w:hideMark/>
          </w:tcPr>
          <w:p w14:paraId="561CFD6E" w14:textId="77777777" w:rsidR="00466746" w:rsidRDefault="00466746">
            <w:pPr>
              <w:spacing w:after="80"/>
              <w:rPr>
                <w:rFonts w:eastAsia="Times New Roman"/>
                <w:color w:val="262626"/>
                <w:sz w:val="20"/>
                <w:szCs w:val="20"/>
              </w:rPr>
            </w:pPr>
            <w:r>
              <w:rPr>
                <w:rFonts w:eastAsia="Times New Roman"/>
                <w:color w:val="262626"/>
                <w:sz w:val="20"/>
                <w:szCs w:val="20"/>
              </w:rPr>
              <w:t>Okt-26</w:t>
            </w:r>
          </w:p>
        </w:tc>
      </w:tr>
      <w:tr w:rsidR="00000000" w14:paraId="01383D0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88992CA" w14:textId="77777777" w:rsidR="00466746" w:rsidRDefault="00466746">
            <w:pPr>
              <w:spacing w:after="80"/>
              <w:rPr>
                <w:rFonts w:eastAsia="Times New Roman"/>
                <w:color w:val="262626"/>
                <w:sz w:val="20"/>
                <w:szCs w:val="20"/>
              </w:rPr>
            </w:pPr>
            <w:r>
              <w:rPr>
                <w:rFonts w:eastAsia="Times New Roman"/>
                <w:color w:val="262626"/>
                <w:sz w:val="20"/>
                <w:szCs w:val="20"/>
              </w:rPr>
              <w:t>Adverse</w:t>
            </w:r>
          </w:p>
        </w:tc>
        <w:tc>
          <w:tcPr>
            <w:tcW w:w="0" w:type="auto"/>
            <w:tcBorders>
              <w:bottom w:val="single" w:sz="4" w:space="0" w:color="D9D9D9"/>
            </w:tcBorders>
            <w:tcMar>
              <w:top w:w="60" w:type="dxa"/>
              <w:left w:w="120" w:type="dxa"/>
              <w:bottom w:w="60" w:type="dxa"/>
              <w:right w:w="120" w:type="dxa"/>
            </w:tcMar>
            <w:hideMark/>
          </w:tcPr>
          <w:p w14:paraId="70D11A02" w14:textId="77777777" w:rsidR="00466746" w:rsidRDefault="00466746">
            <w:pPr>
              <w:spacing w:after="80"/>
              <w:jc w:val="right"/>
              <w:rPr>
                <w:rFonts w:eastAsia="Times New Roman"/>
                <w:color w:val="262626"/>
                <w:sz w:val="20"/>
                <w:szCs w:val="20"/>
              </w:rPr>
            </w:pPr>
            <w:r>
              <w:rPr>
                <w:rFonts w:eastAsia="Times New Roman"/>
                <w:color w:val="262626"/>
                <w:sz w:val="20"/>
                <w:szCs w:val="20"/>
              </w:rPr>
              <w:t>2</w:t>
            </w:r>
          </w:p>
        </w:tc>
        <w:tc>
          <w:tcPr>
            <w:tcW w:w="0" w:type="auto"/>
            <w:tcBorders>
              <w:bottom w:val="single" w:sz="4" w:space="0" w:color="D9D9D9"/>
            </w:tcBorders>
            <w:tcMar>
              <w:top w:w="60" w:type="dxa"/>
              <w:left w:w="120" w:type="dxa"/>
              <w:bottom w:w="60" w:type="dxa"/>
              <w:right w:w="120" w:type="dxa"/>
            </w:tcMar>
            <w:hideMark/>
          </w:tcPr>
          <w:p w14:paraId="20DFBBA2" w14:textId="77777777" w:rsidR="00466746" w:rsidRDefault="00466746">
            <w:pPr>
              <w:spacing w:after="80"/>
              <w:jc w:val="right"/>
              <w:rPr>
                <w:rFonts w:eastAsia="Times New Roman"/>
                <w:color w:val="262626"/>
                <w:sz w:val="20"/>
                <w:szCs w:val="20"/>
              </w:rPr>
            </w:pPr>
            <w:r>
              <w:rPr>
                <w:rFonts w:eastAsia="Times New Roman"/>
                <w:color w:val="262626"/>
                <w:sz w:val="20"/>
                <w:szCs w:val="20"/>
              </w:rPr>
              <w:t>0,66</w:t>
            </w:r>
          </w:p>
        </w:tc>
        <w:tc>
          <w:tcPr>
            <w:tcW w:w="0" w:type="auto"/>
            <w:tcBorders>
              <w:bottom w:val="single" w:sz="4" w:space="0" w:color="D9D9D9"/>
            </w:tcBorders>
            <w:tcMar>
              <w:top w:w="60" w:type="dxa"/>
              <w:left w:w="120" w:type="dxa"/>
              <w:bottom w:w="60" w:type="dxa"/>
              <w:right w:w="120" w:type="dxa"/>
            </w:tcMar>
            <w:hideMark/>
          </w:tcPr>
          <w:p w14:paraId="422E07E6" w14:textId="77777777" w:rsidR="00466746" w:rsidRDefault="00466746">
            <w:pPr>
              <w:spacing w:after="80"/>
              <w:jc w:val="right"/>
              <w:rPr>
                <w:rFonts w:eastAsia="Times New Roman"/>
                <w:color w:val="262626"/>
                <w:sz w:val="20"/>
                <w:szCs w:val="20"/>
              </w:rPr>
            </w:pPr>
          </w:p>
        </w:tc>
        <w:tc>
          <w:tcPr>
            <w:tcW w:w="0" w:type="auto"/>
            <w:tcBorders>
              <w:bottom w:val="single" w:sz="4" w:space="0" w:color="D9D9D9"/>
            </w:tcBorders>
            <w:tcMar>
              <w:top w:w="60" w:type="dxa"/>
              <w:left w:w="120" w:type="dxa"/>
              <w:bottom w:w="60" w:type="dxa"/>
              <w:right w:w="120" w:type="dxa"/>
            </w:tcMar>
            <w:hideMark/>
          </w:tcPr>
          <w:p w14:paraId="7AF1D86B" w14:textId="77777777" w:rsidR="00466746" w:rsidRDefault="00466746">
            <w:pPr>
              <w:spacing w:after="80"/>
              <w:jc w:val="right"/>
              <w:rPr>
                <w:rFonts w:eastAsia="Times New Roman"/>
                <w:sz w:val="20"/>
                <w:szCs w:val="20"/>
              </w:rPr>
            </w:pPr>
          </w:p>
        </w:tc>
        <w:tc>
          <w:tcPr>
            <w:tcW w:w="0" w:type="auto"/>
            <w:tcBorders>
              <w:bottom w:val="single" w:sz="4" w:space="0" w:color="D9D9D9"/>
            </w:tcBorders>
            <w:tcMar>
              <w:top w:w="60" w:type="dxa"/>
              <w:left w:w="120" w:type="dxa"/>
              <w:bottom w:w="60" w:type="dxa"/>
              <w:right w:w="120" w:type="dxa"/>
            </w:tcMar>
            <w:hideMark/>
          </w:tcPr>
          <w:p w14:paraId="2B088738" w14:textId="77777777" w:rsidR="00466746" w:rsidRDefault="00466746">
            <w:pPr>
              <w:spacing w:after="80"/>
              <w:rPr>
                <w:rFonts w:eastAsia="Times New Roman"/>
                <w:color w:val="262626"/>
                <w:sz w:val="20"/>
                <w:szCs w:val="20"/>
              </w:rPr>
            </w:pPr>
            <w:r>
              <w:rPr>
                <w:rFonts w:eastAsia="Times New Roman"/>
                <w:color w:val="262626"/>
                <w:sz w:val="20"/>
                <w:szCs w:val="20"/>
              </w:rPr>
              <w:t>Nov-26</w:t>
            </w:r>
          </w:p>
        </w:tc>
      </w:tr>
      <w:tr w:rsidR="00000000" w14:paraId="66D8F92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58AB6B2" w14:textId="77777777" w:rsidR="00466746" w:rsidRDefault="00466746">
            <w:pPr>
              <w:spacing w:after="80"/>
              <w:rPr>
                <w:rFonts w:eastAsia="Times New Roman"/>
                <w:color w:val="262626"/>
                <w:sz w:val="20"/>
                <w:szCs w:val="20"/>
              </w:rPr>
            </w:pPr>
            <w:r>
              <w:rPr>
                <w:rFonts w:eastAsia="Times New Roman"/>
                <w:color w:val="262626"/>
                <w:sz w:val="20"/>
                <w:szCs w:val="20"/>
              </w:rPr>
              <w:t>Adverse</w:t>
            </w:r>
          </w:p>
        </w:tc>
        <w:tc>
          <w:tcPr>
            <w:tcW w:w="0" w:type="auto"/>
            <w:tcBorders>
              <w:bottom w:val="single" w:sz="4" w:space="0" w:color="D9D9D9"/>
            </w:tcBorders>
            <w:tcMar>
              <w:top w:w="60" w:type="dxa"/>
              <w:left w:w="120" w:type="dxa"/>
              <w:bottom w:w="60" w:type="dxa"/>
              <w:right w:w="120" w:type="dxa"/>
            </w:tcMar>
            <w:hideMark/>
          </w:tcPr>
          <w:p w14:paraId="158FB37E" w14:textId="77777777" w:rsidR="00466746" w:rsidRDefault="00466746">
            <w:pPr>
              <w:spacing w:after="80"/>
              <w:jc w:val="right"/>
              <w:rPr>
                <w:rFonts w:eastAsia="Times New Roman"/>
                <w:color w:val="262626"/>
                <w:sz w:val="20"/>
                <w:szCs w:val="20"/>
              </w:rPr>
            </w:pPr>
            <w:r>
              <w:rPr>
                <w:rFonts w:eastAsia="Times New Roman"/>
                <w:color w:val="262626"/>
                <w:sz w:val="20"/>
                <w:szCs w:val="20"/>
              </w:rPr>
              <w:t>3</w:t>
            </w:r>
          </w:p>
        </w:tc>
        <w:tc>
          <w:tcPr>
            <w:tcW w:w="0" w:type="auto"/>
            <w:tcBorders>
              <w:bottom w:val="single" w:sz="4" w:space="0" w:color="D9D9D9"/>
            </w:tcBorders>
            <w:tcMar>
              <w:top w:w="60" w:type="dxa"/>
              <w:left w:w="120" w:type="dxa"/>
              <w:bottom w:w="60" w:type="dxa"/>
              <w:right w:w="120" w:type="dxa"/>
            </w:tcMar>
            <w:hideMark/>
          </w:tcPr>
          <w:p w14:paraId="44E5AC22" w14:textId="77777777" w:rsidR="00466746" w:rsidRDefault="00466746">
            <w:pPr>
              <w:spacing w:after="80"/>
              <w:jc w:val="right"/>
              <w:rPr>
                <w:rFonts w:eastAsia="Times New Roman"/>
                <w:color w:val="262626"/>
                <w:sz w:val="20"/>
                <w:szCs w:val="20"/>
              </w:rPr>
            </w:pPr>
            <w:r>
              <w:rPr>
                <w:rFonts w:eastAsia="Times New Roman"/>
                <w:color w:val="262626"/>
                <w:sz w:val="20"/>
                <w:szCs w:val="20"/>
              </w:rPr>
              <w:t>1,00</w:t>
            </w:r>
          </w:p>
        </w:tc>
        <w:tc>
          <w:tcPr>
            <w:tcW w:w="0" w:type="auto"/>
            <w:tcBorders>
              <w:bottom w:val="single" w:sz="4" w:space="0" w:color="D9D9D9"/>
            </w:tcBorders>
            <w:tcMar>
              <w:top w:w="60" w:type="dxa"/>
              <w:left w:w="120" w:type="dxa"/>
              <w:bottom w:w="60" w:type="dxa"/>
              <w:right w:w="120" w:type="dxa"/>
            </w:tcMar>
            <w:hideMark/>
          </w:tcPr>
          <w:p w14:paraId="3A097981" w14:textId="77777777" w:rsidR="00466746" w:rsidRDefault="00466746">
            <w:pPr>
              <w:spacing w:after="80"/>
              <w:jc w:val="right"/>
              <w:rPr>
                <w:rFonts w:eastAsia="Times New Roman"/>
                <w:color w:val="262626"/>
                <w:sz w:val="20"/>
                <w:szCs w:val="20"/>
              </w:rPr>
            </w:pPr>
            <w:r>
              <w:rPr>
                <w:rFonts w:eastAsia="Times New Roman"/>
                <w:color w:val="262626"/>
                <w:sz w:val="20"/>
                <w:szCs w:val="20"/>
              </w:rPr>
              <w:t>−1,0</w:t>
            </w:r>
          </w:p>
        </w:tc>
        <w:tc>
          <w:tcPr>
            <w:tcW w:w="0" w:type="auto"/>
            <w:tcBorders>
              <w:bottom w:val="single" w:sz="4" w:space="0" w:color="D9D9D9"/>
            </w:tcBorders>
            <w:tcMar>
              <w:top w:w="60" w:type="dxa"/>
              <w:left w:w="120" w:type="dxa"/>
              <w:bottom w:w="60" w:type="dxa"/>
              <w:right w:w="120" w:type="dxa"/>
            </w:tcMar>
            <w:hideMark/>
          </w:tcPr>
          <w:p w14:paraId="18872BF2" w14:textId="77777777" w:rsidR="00466746" w:rsidRDefault="00466746">
            <w:pPr>
              <w:spacing w:after="80"/>
              <w:jc w:val="right"/>
              <w:rPr>
                <w:rFonts w:eastAsia="Times New Roman"/>
                <w:color w:val="262626"/>
                <w:sz w:val="20"/>
                <w:szCs w:val="20"/>
              </w:rPr>
            </w:pPr>
            <w:r>
              <w:rPr>
                <w:rFonts w:eastAsia="Times New Roman"/>
                <w:color w:val="262626"/>
                <w:sz w:val="20"/>
                <w:szCs w:val="20"/>
              </w:rPr>
              <w:t>−10,0</w:t>
            </w:r>
          </w:p>
        </w:tc>
        <w:tc>
          <w:tcPr>
            <w:tcW w:w="0" w:type="auto"/>
            <w:tcBorders>
              <w:bottom w:val="single" w:sz="4" w:space="0" w:color="D9D9D9"/>
            </w:tcBorders>
            <w:tcMar>
              <w:top w:w="60" w:type="dxa"/>
              <w:left w:w="120" w:type="dxa"/>
              <w:bottom w:w="60" w:type="dxa"/>
              <w:right w:w="120" w:type="dxa"/>
            </w:tcMar>
            <w:hideMark/>
          </w:tcPr>
          <w:p w14:paraId="14ADB3D7" w14:textId="77777777" w:rsidR="00466746" w:rsidRDefault="00466746">
            <w:pPr>
              <w:spacing w:after="80"/>
              <w:rPr>
                <w:rFonts w:eastAsia="Times New Roman"/>
                <w:color w:val="262626"/>
                <w:sz w:val="20"/>
                <w:szCs w:val="20"/>
              </w:rPr>
            </w:pPr>
            <w:r>
              <w:rPr>
                <w:rFonts w:eastAsia="Times New Roman"/>
                <w:color w:val="262626"/>
                <w:sz w:val="20"/>
                <w:szCs w:val="20"/>
              </w:rPr>
              <w:t>Des-26</w:t>
            </w:r>
          </w:p>
        </w:tc>
      </w:tr>
      <w:tr w:rsidR="00000000" w14:paraId="317B7FF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CDC046C" w14:textId="77777777" w:rsidR="00466746" w:rsidRDefault="00466746">
            <w:pPr>
              <w:spacing w:after="80"/>
              <w:rPr>
                <w:rFonts w:eastAsia="Times New Roman"/>
                <w:color w:val="262626"/>
                <w:sz w:val="20"/>
                <w:szCs w:val="20"/>
              </w:rPr>
            </w:pPr>
            <w:r>
              <w:rPr>
                <w:rFonts w:eastAsia="Times New Roman"/>
                <w:color w:val="262626"/>
                <w:sz w:val="20"/>
                <w:szCs w:val="20"/>
              </w:rPr>
              <w:t>Adverse</w:t>
            </w:r>
          </w:p>
        </w:tc>
        <w:tc>
          <w:tcPr>
            <w:tcW w:w="0" w:type="auto"/>
            <w:tcBorders>
              <w:bottom w:val="single" w:sz="4" w:space="0" w:color="D9D9D9"/>
            </w:tcBorders>
            <w:tcMar>
              <w:top w:w="60" w:type="dxa"/>
              <w:left w:w="120" w:type="dxa"/>
              <w:bottom w:w="60" w:type="dxa"/>
              <w:right w:w="120" w:type="dxa"/>
            </w:tcMar>
            <w:hideMark/>
          </w:tcPr>
          <w:p w14:paraId="0FA26B3E" w14:textId="77777777" w:rsidR="00466746" w:rsidRDefault="00466746">
            <w:pPr>
              <w:spacing w:after="80"/>
              <w:jc w:val="right"/>
              <w:rPr>
                <w:rFonts w:eastAsia="Times New Roman"/>
                <w:color w:val="262626"/>
                <w:sz w:val="20"/>
                <w:szCs w:val="20"/>
              </w:rPr>
            </w:pPr>
            <w:r>
              <w:rPr>
                <w:rFonts w:eastAsia="Times New Roman"/>
                <w:color w:val="262626"/>
                <w:sz w:val="20"/>
                <w:szCs w:val="20"/>
              </w:rPr>
              <w:t>4</w:t>
            </w:r>
          </w:p>
        </w:tc>
        <w:tc>
          <w:tcPr>
            <w:tcW w:w="0" w:type="auto"/>
            <w:tcBorders>
              <w:bottom w:val="single" w:sz="4" w:space="0" w:color="D9D9D9"/>
            </w:tcBorders>
            <w:tcMar>
              <w:top w:w="60" w:type="dxa"/>
              <w:left w:w="120" w:type="dxa"/>
              <w:bottom w:w="60" w:type="dxa"/>
              <w:right w:w="120" w:type="dxa"/>
            </w:tcMar>
            <w:hideMark/>
          </w:tcPr>
          <w:p w14:paraId="64F8F25A" w14:textId="77777777" w:rsidR="00466746" w:rsidRDefault="00466746">
            <w:pPr>
              <w:spacing w:after="80"/>
              <w:jc w:val="right"/>
              <w:rPr>
                <w:rFonts w:eastAsia="Times New Roman"/>
                <w:color w:val="262626"/>
                <w:sz w:val="20"/>
                <w:szCs w:val="20"/>
              </w:rPr>
            </w:pPr>
            <w:r>
              <w:rPr>
                <w:rFonts w:eastAsia="Times New Roman"/>
                <w:color w:val="262626"/>
                <w:sz w:val="20"/>
                <w:szCs w:val="20"/>
              </w:rPr>
              <w:t>1,34</w:t>
            </w:r>
          </w:p>
        </w:tc>
        <w:tc>
          <w:tcPr>
            <w:tcW w:w="0" w:type="auto"/>
            <w:tcBorders>
              <w:bottom w:val="single" w:sz="4" w:space="0" w:color="D9D9D9"/>
            </w:tcBorders>
            <w:tcMar>
              <w:top w:w="60" w:type="dxa"/>
              <w:left w:w="120" w:type="dxa"/>
              <w:bottom w:w="60" w:type="dxa"/>
              <w:right w:w="120" w:type="dxa"/>
            </w:tcMar>
            <w:hideMark/>
          </w:tcPr>
          <w:p w14:paraId="3D7655D0" w14:textId="77777777" w:rsidR="00466746" w:rsidRDefault="00466746">
            <w:pPr>
              <w:spacing w:after="80"/>
              <w:jc w:val="right"/>
              <w:rPr>
                <w:rFonts w:eastAsia="Times New Roman"/>
                <w:color w:val="262626"/>
                <w:sz w:val="20"/>
                <w:szCs w:val="20"/>
              </w:rPr>
            </w:pPr>
          </w:p>
        </w:tc>
        <w:tc>
          <w:tcPr>
            <w:tcW w:w="0" w:type="auto"/>
            <w:tcBorders>
              <w:bottom w:val="single" w:sz="4" w:space="0" w:color="D9D9D9"/>
            </w:tcBorders>
            <w:tcMar>
              <w:top w:w="60" w:type="dxa"/>
              <w:left w:w="120" w:type="dxa"/>
              <w:bottom w:w="60" w:type="dxa"/>
              <w:right w:w="120" w:type="dxa"/>
            </w:tcMar>
            <w:hideMark/>
          </w:tcPr>
          <w:p w14:paraId="7FC6F4B6" w14:textId="77777777" w:rsidR="00466746" w:rsidRDefault="00466746">
            <w:pPr>
              <w:spacing w:after="80"/>
              <w:jc w:val="right"/>
              <w:rPr>
                <w:rFonts w:eastAsia="Times New Roman"/>
                <w:sz w:val="20"/>
                <w:szCs w:val="20"/>
              </w:rPr>
            </w:pPr>
          </w:p>
        </w:tc>
        <w:tc>
          <w:tcPr>
            <w:tcW w:w="0" w:type="auto"/>
            <w:tcBorders>
              <w:bottom w:val="single" w:sz="4" w:space="0" w:color="D9D9D9"/>
            </w:tcBorders>
            <w:tcMar>
              <w:top w:w="60" w:type="dxa"/>
              <w:left w:w="120" w:type="dxa"/>
              <w:bottom w:w="60" w:type="dxa"/>
              <w:right w:w="120" w:type="dxa"/>
            </w:tcMar>
            <w:hideMark/>
          </w:tcPr>
          <w:p w14:paraId="0EA6D664" w14:textId="77777777" w:rsidR="00466746" w:rsidRDefault="00466746">
            <w:pPr>
              <w:spacing w:after="80"/>
              <w:rPr>
                <w:rFonts w:eastAsia="Times New Roman"/>
                <w:color w:val="262626"/>
                <w:sz w:val="20"/>
                <w:szCs w:val="20"/>
              </w:rPr>
            </w:pPr>
            <w:r>
              <w:rPr>
                <w:rFonts w:eastAsia="Times New Roman"/>
                <w:color w:val="262626"/>
                <w:sz w:val="20"/>
                <w:szCs w:val="20"/>
              </w:rPr>
              <w:t>Jan-27</w:t>
            </w:r>
          </w:p>
        </w:tc>
      </w:tr>
      <w:tr w:rsidR="00000000" w14:paraId="758BAE8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9E7EA35" w14:textId="77777777" w:rsidR="00466746" w:rsidRDefault="00466746">
            <w:pPr>
              <w:spacing w:after="80"/>
              <w:rPr>
                <w:rFonts w:eastAsia="Times New Roman"/>
                <w:color w:val="262626"/>
                <w:sz w:val="20"/>
                <w:szCs w:val="20"/>
              </w:rPr>
            </w:pPr>
            <w:r>
              <w:rPr>
                <w:rFonts w:eastAsia="Times New Roman"/>
                <w:color w:val="262626"/>
                <w:sz w:val="20"/>
                <w:szCs w:val="20"/>
              </w:rPr>
              <w:t>Adverse</w:t>
            </w:r>
          </w:p>
        </w:tc>
        <w:tc>
          <w:tcPr>
            <w:tcW w:w="0" w:type="auto"/>
            <w:tcBorders>
              <w:bottom w:val="single" w:sz="4" w:space="0" w:color="D9D9D9"/>
            </w:tcBorders>
            <w:tcMar>
              <w:top w:w="60" w:type="dxa"/>
              <w:left w:w="120" w:type="dxa"/>
              <w:bottom w:w="60" w:type="dxa"/>
              <w:right w:w="120" w:type="dxa"/>
            </w:tcMar>
            <w:hideMark/>
          </w:tcPr>
          <w:p w14:paraId="0110F329" w14:textId="77777777" w:rsidR="00466746" w:rsidRDefault="00466746">
            <w:pPr>
              <w:spacing w:after="80"/>
              <w:jc w:val="right"/>
              <w:rPr>
                <w:rFonts w:eastAsia="Times New Roman"/>
                <w:color w:val="262626"/>
                <w:sz w:val="20"/>
                <w:szCs w:val="20"/>
              </w:rPr>
            </w:pPr>
            <w:r>
              <w:rPr>
                <w:rFonts w:eastAsia="Times New Roman"/>
                <w:color w:val="262626"/>
                <w:sz w:val="20"/>
                <w:szCs w:val="20"/>
              </w:rPr>
              <w:t>5</w:t>
            </w:r>
          </w:p>
        </w:tc>
        <w:tc>
          <w:tcPr>
            <w:tcW w:w="0" w:type="auto"/>
            <w:tcBorders>
              <w:bottom w:val="single" w:sz="4" w:space="0" w:color="D9D9D9"/>
            </w:tcBorders>
            <w:tcMar>
              <w:top w:w="60" w:type="dxa"/>
              <w:left w:w="120" w:type="dxa"/>
              <w:bottom w:w="60" w:type="dxa"/>
              <w:right w:w="120" w:type="dxa"/>
            </w:tcMar>
            <w:hideMark/>
          </w:tcPr>
          <w:p w14:paraId="024D21B2" w14:textId="77777777" w:rsidR="00466746" w:rsidRDefault="00466746">
            <w:pPr>
              <w:spacing w:after="80"/>
              <w:jc w:val="right"/>
              <w:rPr>
                <w:rFonts w:eastAsia="Times New Roman"/>
                <w:color w:val="262626"/>
                <w:sz w:val="20"/>
                <w:szCs w:val="20"/>
              </w:rPr>
            </w:pPr>
            <w:r>
              <w:rPr>
                <w:rFonts w:eastAsia="Times New Roman"/>
                <w:color w:val="262626"/>
                <w:sz w:val="20"/>
                <w:szCs w:val="20"/>
              </w:rPr>
              <w:t>1,68</w:t>
            </w:r>
          </w:p>
        </w:tc>
        <w:tc>
          <w:tcPr>
            <w:tcW w:w="0" w:type="auto"/>
            <w:tcBorders>
              <w:bottom w:val="single" w:sz="4" w:space="0" w:color="D9D9D9"/>
            </w:tcBorders>
            <w:tcMar>
              <w:top w:w="60" w:type="dxa"/>
              <w:left w:w="120" w:type="dxa"/>
              <w:bottom w:w="60" w:type="dxa"/>
              <w:right w:w="120" w:type="dxa"/>
            </w:tcMar>
            <w:hideMark/>
          </w:tcPr>
          <w:p w14:paraId="64126D2C" w14:textId="77777777" w:rsidR="00466746" w:rsidRDefault="00466746">
            <w:pPr>
              <w:spacing w:after="80"/>
              <w:jc w:val="right"/>
              <w:rPr>
                <w:rFonts w:eastAsia="Times New Roman"/>
                <w:color w:val="262626"/>
                <w:sz w:val="20"/>
                <w:szCs w:val="20"/>
              </w:rPr>
            </w:pPr>
          </w:p>
        </w:tc>
        <w:tc>
          <w:tcPr>
            <w:tcW w:w="0" w:type="auto"/>
            <w:tcBorders>
              <w:bottom w:val="single" w:sz="4" w:space="0" w:color="D9D9D9"/>
            </w:tcBorders>
            <w:tcMar>
              <w:top w:w="60" w:type="dxa"/>
              <w:left w:w="120" w:type="dxa"/>
              <w:bottom w:w="60" w:type="dxa"/>
              <w:right w:w="120" w:type="dxa"/>
            </w:tcMar>
            <w:hideMark/>
          </w:tcPr>
          <w:p w14:paraId="31F32F93" w14:textId="77777777" w:rsidR="00466746" w:rsidRDefault="00466746">
            <w:pPr>
              <w:spacing w:after="80"/>
              <w:jc w:val="right"/>
              <w:rPr>
                <w:rFonts w:eastAsia="Times New Roman"/>
                <w:sz w:val="20"/>
                <w:szCs w:val="20"/>
              </w:rPr>
            </w:pPr>
          </w:p>
        </w:tc>
        <w:tc>
          <w:tcPr>
            <w:tcW w:w="0" w:type="auto"/>
            <w:tcBorders>
              <w:bottom w:val="single" w:sz="4" w:space="0" w:color="D9D9D9"/>
            </w:tcBorders>
            <w:tcMar>
              <w:top w:w="60" w:type="dxa"/>
              <w:left w:w="120" w:type="dxa"/>
              <w:bottom w:w="60" w:type="dxa"/>
              <w:right w:w="120" w:type="dxa"/>
            </w:tcMar>
            <w:hideMark/>
          </w:tcPr>
          <w:p w14:paraId="5974EBEC" w14:textId="77777777" w:rsidR="00466746" w:rsidRDefault="00466746">
            <w:pPr>
              <w:spacing w:after="80"/>
              <w:rPr>
                <w:rFonts w:eastAsia="Times New Roman"/>
                <w:color w:val="262626"/>
                <w:sz w:val="20"/>
                <w:szCs w:val="20"/>
              </w:rPr>
            </w:pPr>
            <w:r>
              <w:rPr>
                <w:rFonts w:eastAsia="Times New Roman"/>
                <w:color w:val="262626"/>
                <w:sz w:val="20"/>
                <w:szCs w:val="20"/>
              </w:rPr>
              <w:t>Feb-27</w:t>
            </w:r>
          </w:p>
        </w:tc>
      </w:tr>
      <w:tr w:rsidR="00000000" w14:paraId="4ABF91A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AB42DB2" w14:textId="77777777" w:rsidR="00466746" w:rsidRDefault="00466746">
            <w:pPr>
              <w:spacing w:after="80"/>
              <w:rPr>
                <w:rFonts w:eastAsia="Times New Roman"/>
                <w:color w:val="262626"/>
                <w:sz w:val="20"/>
                <w:szCs w:val="20"/>
              </w:rPr>
            </w:pPr>
            <w:r>
              <w:rPr>
                <w:rFonts w:eastAsia="Times New Roman"/>
                <w:color w:val="262626"/>
                <w:sz w:val="20"/>
                <w:szCs w:val="20"/>
              </w:rPr>
              <w:t>Adverse</w:t>
            </w:r>
          </w:p>
        </w:tc>
        <w:tc>
          <w:tcPr>
            <w:tcW w:w="0" w:type="auto"/>
            <w:tcBorders>
              <w:bottom w:val="single" w:sz="4" w:space="0" w:color="D9D9D9"/>
            </w:tcBorders>
            <w:tcMar>
              <w:top w:w="60" w:type="dxa"/>
              <w:left w:w="120" w:type="dxa"/>
              <w:bottom w:w="60" w:type="dxa"/>
              <w:right w:w="120" w:type="dxa"/>
            </w:tcMar>
            <w:hideMark/>
          </w:tcPr>
          <w:p w14:paraId="3D49AA74" w14:textId="77777777" w:rsidR="00466746" w:rsidRDefault="00466746">
            <w:pPr>
              <w:spacing w:after="80"/>
              <w:jc w:val="right"/>
              <w:rPr>
                <w:rFonts w:eastAsia="Times New Roman"/>
                <w:color w:val="262626"/>
                <w:sz w:val="20"/>
                <w:szCs w:val="20"/>
              </w:rPr>
            </w:pPr>
            <w:r>
              <w:rPr>
                <w:rFonts w:eastAsia="Times New Roman"/>
                <w:color w:val="262626"/>
                <w:sz w:val="20"/>
                <w:szCs w:val="20"/>
              </w:rPr>
              <w:t>6</w:t>
            </w:r>
          </w:p>
        </w:tc>
        <w:tc>
          <w:tcPr>
            <w:tcW w:w="0" w:type="auto"/>
            <w:tcBorders>
              <w:bottom w:val="single" w:sz="4" w:space="0" w:color="D9D9D9"/>
            </w:tcBorders>
            <w:tcMar>
              <w:top w:w="60" w:type="dxa"/>
              <w:left w:w="120" w:type="dxa"/>
              <w:bottom w:w="60" w:type="dxa"/>
              <w:right w:w="120" w:type="dxa"/>
            </w:tcMar>
            <w:hideMark/>
          </w:tcPr>
          <w:p w14:paraId="4E1D0519" w14:textId="77777777" w:rsidR="00466746" w:rsidRDefault="00466746">
            <w:pPr>
              <w:spacing w:after="80"/>
              <w:jc w:val="right"/>
              <w:rPr>
                <w:rFonts w:eastAsia="Times New Roman"/>
                <w:color w:val="262626"/>
                <w:sz w:val="20"/>
                <w:szCs w:val="20"/>
              </w:rPr>
            </w:pPr>
            <w:r>
              <w:rPr>
                <w:rFonts w:eastAsia="Times New Roman"/>
                <w:color w:val="262626"/>
                <w:sz w:val="20"/>
                <w:szCs w:val="20"/>
              </w:rPr>
              <w:t>2,00</w:t>
            </w:r>
          </w:p>
        </w:tc>
        <w:tc>
          <w:tcPr>
            <w:tcW w:w="0" w:type="auto"/>
            <w:tcBorders>
              <w:bottom w:val="single" w:sz="4" w:space="0" w:color="D9D9D9"/>
            </w:tcBorders>
            <w:tcMar>
              <w:top w:w="60" w:type="dxa"/>
              <w:left w:w="120" w:type="dxa"/>
              <w:bottom w:w="60" w:type="dxa"/>
              <w:right w:w="120" w:type="dxa"/>
            </w:tcMar>
            <w:hideMark/>
          </w:tcPr>
          <w:p w14:paraId="4A596B92" w14:textId="77777777" w:rsidR="00466746" w:rsidRDefault="00466746">
            <w:pPr>
              <w:spacing w:after="80"/>
              <w:jc w:val="right"/>
              <w:rPr>
                <w:rFonts w:eastAsia="Times New Roman"/>
                <w:color w:val="262626"/>
                <w:sz w:val="20"/>
                <w:szCs w:val="20"/>
              </w:rPr>
            </w:pPr>
            <w:r>
              <w:rPr>
                <w:rFonts w:eastAsia="Times New Roman"/>
                <w:color w:val="262626"/>
                <w:sz w:val="20"/>
                <w:szCs w:val="20"/>
              </w:rPr>
              <w:t>−1,0</w:t>
            </w:r>
          </w:p>
        </w:tc>
        <w:tc>
          <w:tcPr>
            <w:tcW w:w="0" w:type="auto"/>
            <w:tcBorders>
              <w:bottom w:val="single" w:sz="4" w:space="0" w:color="D9D9D9"/>
            </w:tcBorders>
            <w:tcMar>
              <w:top w:w="60" w:type="dxa"/>
              <w:left w:w="120" w:type="dxa"/>
              <w:bottom w:w="60" w:type="dxa"/>
              <w:right w:w="120" w:type="dxa"/>
            </w:tcMar>
            <w:hideMark/>
          </w:tcPr>
          <w:p w14:paraId="6380918F" w14:textId="77777777" w:rsidR="00466746" w:rsidRDefault="00466746">
            <w:pPr>
              <w:spacing w:after="80"/>
              <w:jc w:val="right"/>
              <w:rPr>
                <w:rFonts w:eastAsia="Times New Roman"/>
                <w:color w:val="262626"/>
                <w:sz w:val="20"/>
                <w:szCs w:val="20"/>
              </w:rPr>
            </w:pPr>
            <w:r>
              <w:rPr>
                <w:rFonts w:eastAsia="Times New Roman"/>
                <w:color w:val="262626"/>
                <w:sz w:val="20"/>
                <w:szCs w:val="20"/>
              </w:rPr>
              <w:t>−10,0</w:t>
            </w:r>
          </w:p>
        </w:tc>
        <w:tc>
          <w:tcPr>
            <w:tcW w:w="0" w:type="auto"/>
            <w:tcBorders>
              <w:bottom w:val="single" w:sz="4" w:space="0" w:color="D9D9D9"/>
            </w:tcBorders>
            <w:tcMar>
              <w:top w:w="60" w:type="dxa"/>
              <w:left w:w="120" w:type="dxa"/>
              <w:bottom w:w="60" w:type="dxa"/>
              <w:right w:w="120" w:type="dxa"/>
            </w:tcMar>
            <w:hideMark/>
          </w:tcPr>
          <w:p w14:paraId="565D0CC4" w14:textId="77777777" w:rsidR="00466746" w:rsidRDefault="00466746">
            <w:pPr>
              <w:spacing w:after="80"/>
              <w:rPr>
                <w:rFonts w:eastAsia="Times New Roman"/>
                <w:color w:val="262626"/>
                <w:sz w:val="20"/>
                <w:szCs w:val="20"/>
              </w:rPr>
            </w:pPr>
            <w:r>
              <w:rPr>
                <w:rFonts w:eastAsia="Times New Roman"/>
                <w:color w:val="262626"/>
                <w:sz w:val="20"/>
                <w:szCs w:val="20"/>
              </w:rPr>
              <w:t>Mar-27</w:t>
            </w:r>
          </w:p>
        </w:tc>
      </w:tr>
    </w:tbl>
    <w:p w14:paraId="32443E7D" w14:textId="77777777" w:rsidR="00466746" w:rsidRDefault="00466746">
      <w:pPr>
        <w:pStyle w:val="cap"/>
        <w:rPr>
          <w:lang w:val="id-ID"/>
        </w:rPr>
      </w:pPr>
      <w:r>
        <w:rPr>
          <w:lang w:val="id-ID"/>
        </w:rPr>
        <w:t>Tabel 7.3 Contoh isi default untuk Adverse. DXY naik bertahap menuju +2%; TB dan flows dikunci 1 miliar dan 10 triliun di bawah baseline pada Desember dan Maret.</w:t>
      </w:r>
    </w:p>
    <w:p w14:paraId="7F1E146D" w14:textId="77777777" w:rsidR="00466746" w:rsidRDefault="00466746">
      <w:pPr>
        <w:pStyle w:val="Heading3"/>
        <w:rPr>
          <w:rFonts w:eastAsia="Times New Roman"/>
          <w:lang w:val="id-ID"/>
        </w:rPr>
      </w:pPr>
      <w:r>
        <w:rPr>
          <w:rFonts w:eastAsia="Times New Roman"/>
          <w:lang w:val="id-ID"/>
        </w:rPr>
        <w:t>Prinsip mengisi</w:t>
      </w:r>
    </w:p>
    <w:p w14:paraId="4002A3B1" w14:textId="77777777" w:rsidR="00466746" w:rsidRDefault="00466746">
      <w:pPr>
        <w:numPr>
          <w:ilvl w:val="0"/>
          <w:numId w:val="12"/>
        </w:numPr>
        <w:spacing w:before="100" w:beforeAutospacing="1" w:after="60"/>
        <w:rPr>
          <w:rFonts w:eastAsia="Times New Roman"/>
          <w:color w:val="262626"/>
          <w:sz w:val="22"/>
          <w:szCs w:val="22"/>
          <w:lang w:val="id-ID"/>
        </w:rPr>
      </w:pPr>
      <w:r>
        <w:rPr>
          <w:rFonts w:eastAsia="Times New Roman"/>
          <w:b/>
          <w:bCs/>
          <w:color w:val="262626"/>
          <w:sz w:val="22"/>
          <w:szCs w:val="22"/>
          <w:lang w:val="id-ID"/>
        </w:rPr>
        <w:t>Tanda.</w:t>
      </w:r>
      <w:r>
        <w:rPr>
          <w:rFonts w:eastAsia="Times New Roman"/>
          <w:color w:val="262626"/>
          <w:sz w:val="22"/>
          <w:szCs w:val="22"/>
          <w:lang w:val="id-ID"/>
        </w:rPr>
        <w:t xml:space="preserve"> Untuk TB dan flows, angka negatif berarti lebih buruk bagi rupiah. Untuk DXY, angka positif berarti dolar lebih kuat, yang juga lebih buruk bagi rupiah.</w:t>
      </w:r>
    </w:p>
    <w:p w14:paraId="404E8E26" w14:textId="77777777" w:rsidR="00466746" w:rsidRDefault="00466746">
      <w:pPr>
        <w:numPr>
          <w:ilvl w:val="0"/>
          <w:numId w:val="12"/>
        </w:numPr>
        <w:spacing w:before="100" w:beforeAutospacing="1" w:after="60"/>
        <w:rPr>
          <w:rFonts w:eastAsia="Times New Roman"/>
          <w:color w:val="262626"/>
          <w:sz w:val="22"/>
          <w:szCs w:val="22"/>
          <w:lang w:val="id-ID"/>
        </w:rPr>
      </w:pPr>
      <w:r>
        <w:rPr>
          <w:rFonts w:eastAsia="Times New Roman"/>
          <w:b/>
          <w:bCs/>
          <w:color w:val="262626"/>
          <w:sz w:val="22"/>
          <w:szCs w:val="22"/>
          <w:lang w:val="id-ID"/>
        </w:rPr>
        <w:t>Relatif terhadap baseline.</w:t>
      </w:r>
      <w:r>
        <w:rPr>
          <w:rFonts w:eastAsia="Times New Roman"/>
          <w:color w:val="262626"/>
          <w:sz w:val="22"/>
          <w:szCs w:val="22"/>
          <w:lang w:val="id-ID"/>
        </w:rPr>
        <w:t xml:space="preserve"> </w:t>
      </w:r>
      <w:r>
        <w:rPr>
          <w:rFonts w:eastAsia="Times New Roman"/>
          <w:color w:val="262626"/>
          <w:sz w:val="22"/>
          <w:szCs w:val="22"/>
          <w:lang w:val="id-ID"/>
        </w:rPr>
        <w:t xml:space="preserve">Geser TB dan flows dihitung dari median baseline BVARX di bulan itu. Contoh: median TB baseline Desember 2026 = USD1,6 miliar, sehingga Adverse (−1,0) mengunci TB Desember di USD0,6 miliar. Nilai yang benar-benar dikunci tercatat di </w:t>
      </w:r>
      <w:r>
        <w:rPr>
          <w:rStyle w:val="HTMLCode"/>
          <w:color w:val="262626"/>
          <w:lang w:val="id-ID"/>
        </w:rPr>
        <w:t>T10_scenario_inputs</w:t>
      </w:r>
      <w:r>
        <w:rPr>
          <w:rFonts w:eastAsia="Times New Roman"/>
          <w:color w:val="262626"/>
          <w:sz w:val="22"/>
          <w:szCs w:val="22"/>
          <w:lang w:val="id-ID"/>
        </w:rPr>
        <w:t>.</w:t>
      </w:r>
    </w:p>
    <w:p w14:paraId="20B02145" w14:textId="77777777" w:rsidR="00466746" w:rsidRDefault="00466746">
      <w:pPr>
        <w:numPr>
          <w:ilvl w:val="0"/>
          <w:numId w:val="12"/>
        </w:numPr>
        <w:spacing w:before="100" w:beforeAutospacing="1" w:after="60"/>
        <w:rPr>
          <w:rFonts w:eastAsia="Times New Roman"/>
          <w:color w:val="262626"/>
          <w:sz w:val="22"/>
          <w:szCs w:val="22"/>
          <w:lang w:val="id-ID"/>
        </w:rPr>
      </w:pPr>
      <w:r>
        <w:rPr>
          <w:rFonts w:eastAsia="Times New Roman"/>
          <w:b/>
          <w:bCs/>
          <w:color w:val="262626"/>
          <w:sz w:val="22"/>
          <w:szCs w:val="22"/>
          <w:lang w:val="id-ID"/>
        </w:rPr>
        <w:t>Mengunci lebih banyak bulan</w:t>
      </w:r>
      <w:r>
        <w:rPr>
          <w:rFonts w:eastAsia="Times New Roman"/>
          <w:color w:val="262626"/>
          <w:sz w:val="22"/>
          <w:szCs w:val="22"/>
          <w:lang w:val="id-ID"/>
        </w:rPr>
        <w:t xml:space="preserve"> membuat skenario lebih tegas tetapi menurunkan ESS. Mengunci TB dan flows di keenam bulan dengan besaran ekstrem bisa membuat ESS jatuh; periksa D5 setiap kali asumsi diubah.</w:t>
      </w:r>
    </w:p>
    <w:p w14:paraId="1FF92943" w14:textId="77777777" w:rsidR="00466746" w:rsidRDefault="00466746">
      <w:pPr>
        <w:numPr>
          <w:ilvl w:val="0"/>
          <w:numId w:val="12"/>
        </w:numPr>
        <w:spacing w:before="100" w:beforeAutospacing="1" w:after="60"/>
        <w:rPr>
          <w:rFonts w:eastAsia="Times New Roman"/>
          <w:color w:val="262626"/>
          <w:sz w:val="22"/>
          <w:szCs w:val="22"/>
          <w:lang w:val="id-ID"/>
        </w:rPr>
      </w:pPr>
      <w:r>
        <w:rPr>
          <w:rFonts w:eastAsia="Times New Roman"/>
          <w:b/>
          <w:bCs/>
          <w:color w:val="262626"/>
          <w:sz w:val="22"/>
          <w:szCs w:val="22"/>
          <w:lang w:val="id-ID"/>
        </w:rPr>
        <w:lastRenderedPageBreak/>
        <w:t>DXY Baseline</w:t>
      </w:r>
      <w:r>
        <w:rPr>
          <w:rFonts w:eastAsia="Times New Roman"/>
          <w:color w:val="262626"/>
          <w:sz w:val="22"/>
          <w:szCs w:val="22"/>
          <w:lang w:val="id-ID"/>
        </w:rPr>
        <w:t xml:space="preserve"> </w:t>
      </w:r>
      <w:r>
        <w:rPr>
          <w:rFonts w:eastAsia="Times New Roman"/>
          <w:color w:val="262626"/>
          <w:sz w:val="22"/>
          <w:szCs w:val="22"/>
          <w:lang w:val="id-ID"/>
        </w:rPr>
        <w:t>biasanya 0. Jika diisi (misalnya sesuai konsensus), semua skenario dihitung relatif terhadap jalur DXY baseline itu, karena efek skenario adalah rasio terhadap baseline BVARX.</w:t>
      </w:r>
    </w:p>
    <w:p w14:paraId="34B0B6F9" w14:textId="77777777" w:rsidR="00466746" w:rsidRDefault="00466746">
      <w:pPr>
        <w:numPr>
          <w:ilvl w:val="0"/>
          <w:numId w:val="12"/>
        </w:numPr>
        <w:spacing w:before="100" w:beforeAutospacing="1" w:after="60"/>
        <w:rPr>
          <w:rFonts w:eastAsia="Times New Roman"/>
          <w:color w:val="262626"/>
          <w:sz w:val="22"/>
          <w:szCs w:val="22"/>
          <w:lang w:val="id-ID"/>
        </w:rPr>
      </w:pPr>
      <w:r>
        <w:rPr>
          <w:rFonts w:eastAsia="Times New Roman"/>
          <w:b/>
          <w:bCs/>
          <w:color w:val="262626"/>
          <w:sz w:val="22"/>
          <w:szCs w:val="22"/>
          <w:lang w:val="id-ID"/>
        </w:rPr>
        <w:t>Periode baru.</w:t>
      </w:r>
      <w:r>
        <w:rPr>
          <w:rFonts w:eastAsia="Times New Roman"/>
          <w:color w:val="262626"/>
          <w:sz w:val="22"/>
          <w:szCs w:val="22"/>
          <w:lang w:val="id-ID"/>
        </w:rPr>
        <w:t xml:space="preserve"> Kolom </w:t>
      </w:r>
      <w:r>
        <w:rPr>
          <w:rFonts w:eastAsia="Times New Roman"/>
          <w:i/>
          <w:iCs/>
          <w:color w:val="262626"/>
          <w:sz w:val="22"/>
          <w:szCs w:val="22"/>
          <w:lang w:val="id-ID"/>
        </w:rPr>
        <w:t>h</w:t>
      </w:r>
      <w:r>
        <w:rPr>
          <w:rFonts w:eastAsia="Times New Roman"/>
          <w:color w:val="262626"/>
          <w:sz w:val="22"/>
          <w:szCs w:val="22"/>
          <w:lang w:val="id-ID"/>
        </w:rPr>
        <w:t xml:space="preserve"> selalu relatif terhadap anchor. Saat data Oktober 2026 masuk, </w:t>
      </w:r>
      <w:r>
        <w:rPr>
          <w:rFonts w:eastAsia="Times New Roman"/>
          <w:i/>
          <w:iCs/>
          <w:color w:val="262626"/>
          <w:sz w:val="22"/>
          <w:szCs w:val="22"/>
          <w:lang w:val="id-ID"/>
        </w:rPr>
        <w:t>h</w:t>
      </w:r>
      <w:r>
        <w:rPr>
          <w:rFonts w:eastAsia="Times New Roman"/>
          <w:color w:val="262626"/>
          <w:sz w:val="22"/>
          <w:szCs w:val="22"/>
          <w:lang w:val="id-ID"/>
        </w:rPr>
        <w:t xml:space="preserve"> = 1 otomatis menjadi November 2026. Ubah sel I3 agar kolom label bulan ikut bergeser.</w:t>
      </w:r>
    </w:p>
    <w:tbl>
      <w:tblPr>
        <w:tblW w:w="5000" w:type="pct"/>
        <w:tblCellMar>
          <w:top w:w="15" w:type="dxa"/>
          <w:left w:w="15" w:type="dxa"/>
          <w:bottom w:w="15" w:type="dxa"/>
          <w:right w:w="15" w:type="dxa"/>
        </w:tblCellMar>
        <w:tblLook w:val="04A0" w:firstRow="1" w:lastRow="0" w:firstColumn="1" w:lastColumn="0" w:noHBand="0" w:noVBand="1"/>
      </w:tblPr>
      <w:tblGrid>
        <w:gridCol w:w="9041"/>
      </w:tblGrid>
      <w:tr w:rsidR="00000000" w14:paraId="0BA4F490" w14:textId="77777777">
        <w:tc>
          <w:tcPr>
            <w:tcW w:w="0" w:type="auto"/>
            <w:tcBorders>
              <w:left w:val="single" w:sz="24" w:space="0" w:color="A5644E"/>
            </w:tcBorders>
            <w:shd w:val="clear" w:color="auto" w:fill="F3E9E3"/>
            <w:tcMar>
              <w:top w:w="120" w:type="dxa"/>
              <w:left w:w="200" w:type="dxa"/>
              <w:bottom w:w="120" w:type="dxa"/>
              <w:right w:w="200" w:type="dxa"/>
            </w:tcMar>
            <w:vAlign w:val="center"/>
            <w:hideMark/>
          </w:tcPr>
          <w:p w14:paraId="7A683ACE" w14:textId="77777777" w:rsidR="00466746" w:rsidRDefault="00466746">
            <w:pPr>
              <w:spacing w:before="120" w:after="200"/>
              <w:rPr>
                <w:rFonts w:eastAsia="Times New Roman"/>
                <w:color w:val="262626"/>
                <w:sz w:val="21"/>
                <w:szCs w:val="21"/>
              </w:rPr>
            </w:pPr>
            <w:r>
              <w:rPr>
                <w:rFonts w:eastAsia="Times New Roman"/>
                <w:b/>
                <w:bCs/>
                <w:color w:val="262626"/>
                <w:sz w:val="21"/>
                <w:szCs w:val="21"/>
              </w:rPr>
              <w:t>Validasi otomatis.</w:t>
            </w:r>
            <w:r>
              <w:rPr>
                <w:rFonts w:eastAsia="Times New Roman"/>
                <w:color w:val="262626"/>
                <w:sz w:val="21"/>
                <w:szCs w:val="21"/>
              </w:rPr>
              <w:t xml:space="preserve"> </w:t>
            </w:r>
            <w:r>
              <w:rPr>
                <w:rStyle w:val="HTMLCode"/>
                <w:color w:val="262626"/>
              </w:rPr>
              <w:t>06_final_scenarios.do</w:t>
            </w:r>
            <w:r>
              <w:rPr>
                <w:rFonts w:eastAsia="Times New Roman"/>
                <w:color w:val="262626"/>
                <w:sz w:val="21"/>
                <w:szCs w:val="21"/>
              </w:rPr>
              <w:t xml:space="preserve"> memeriksa isi sheet sebelum menghitung: nama skenario dikenal, </w:t>
            </w:r>
            <w:r>
              <w:rPr>
                <w:rFonts w:eastAsia="Times New Roman"/>
                <w:i/>
                <w:iCs/>
                <w:color w:val="262626"/>
                <w:sz w:val="21"/>
                <w:szCs w:val="21"/>
              </w:rPr>
              <w:t>h</w:t>
            </w:r>
            <w:r>
              <w:rPr>
                <w:rFonts w:eastAsia="Times New Roman"/>
                <w:color w:val="262626"/>
                <w:sz w:val="21"/>
                <w:szCs w:val="21"/>
              </w:rPr>
              <w:t xml:space="preserve"> bilangan bulat 1–6, setiap skenario × </w:t>
            </w:r>
            <w:r>
              <w:rPr>
                <w:rFonts w:eastAsia="Times New Roman"/>
                <w:i/>
                <w:iCs/>
                <w:color w:val="262626"/>
                <w:sz w:val="21"/>
                <w:szCs w:val="21"/>
              </w:rPr>
              <w:t>h</w:t>
            </w:r>
            <w:r>
              <w:rPr>
                <w:rFonts w:eastAsia="Times New Roman"/>
                <w:color w:val="262626"/>
                <w:sz w:val="21"/>
                <w:szCs w:val="21"/>
              </w:rPr>
              <w:t xml:space="preserve"> </w:t>
            </w:r>
            <w:r>
              <w:rPr>
                <w:rFonts w:eastAsia="Times New Roman"/>
                <w:color w:val="262626"/>
                <w:sz w:val="21"/>
                <w:szCs w:val="21"/>
              </w:rPr>
              <w:t xml:space="preserve">muncul tepat sekali, dan </w:t>
            </w:r>
            <w:r>
              <w:rPr>
                <w:rStyle w:val="HTMLCode"/>
                <w:color w:val="262626"/>
              </w:rPr>
              <w:t>dxy_pct</w:t>
            </w:r>
            <w:r>
              <w:rPr>
                <w:rFonts w:eastAsia="Times New Roman"/>
                <w:color w:val="262626"/>
                <w:sz w:val="21"/>
                <w:szCs w:val="21"/>
              </w:rPr>
              <w:t xml:space="preserve"> terisi. Jika ada yang salah, run berhenti dengan pesan yang menjelaskan masalahnya. Isian TB/flows pada baris Baseline diabaikan dengan catatan di log. Input yang dipakai disimpan ke </w:t>
            </w:r>
            <w:r>
              <w:rPr>
                <w:rStyle w:val="HTMLCode"/>
                <w:color w:val="262626"/>
              </w:rPr>
              <w:t>output/tables/T0_scenario_inputs.csv</w:t>
            </w:r>
            <w:r>
              <w:rPr>
                <w:rFonts w:eastAsia="Times New Roman"/>
                <w:color w:val="262626"/>
                <w:sz w:val="21"/>
                <w:szCs w:val="21"/>
              </w:rPr>
              <w:t xml:space="preserve">. </w:t>
            </w:r>
          </w:p>
        </w:tc>
      </w:tr>
    </w:tbl>
    <w:p w14:paraId="5246F860" w14:textId="77777777" w:rsidR="00466746" w:rsidRDefault="00466746">
      <w:pPr>
        <w:pStyle w:val="Heading2"/>
        <w:rPr>
          <w:rFonts w:eastAsia="Times New Roman"/>
          <w:lang w:val="id-ID"/>
        </w:rPr>
      </w:pPr>
      <w:bookmarkStart w:id="52" w:name="_Toc244457929"/>
      <w:r>
        <w:rPr>
          <w:rFonts w:eastAsia="Times New Roman"/>
          <w:lang w:val="id-ID"/>
        </w:rPr>
        <w:t>7.3 Bagaimana skenario merambat ke kurs</w:t>
      </w:r>
      <w:bookmarkEnd w:id="52"/>
    </w:p>
    <w:p w14:paraId="07B36055" w14:textId="77777777" w:rsidR="00466746" w:rsidRDefault="00466746">
      <w:pPr>
        <w:pStyle w:val="NormalWeb"/>
        <w:rPr>
          <w:color w:val="262626"/>
          <w:sz w:val="22"/>
          <w:szCs w:val="22"/>
          <w:lang w:val="id-ID"/>
        </w:rPr>
      </w:pPr>
      <w:r>
        <w:rPr>
          <w:color w:val="262626"/>
          <w:sz w:val="22"/>
          <w:szCs w:val="22"/>
          <w:lang w:val="id-ID"/>
        </w:rPr>
        <w:t>Untuk setiap skenario, BVARX dijalankan ulang dengan jalur DXY dari sheet sebagai eksogen dan kondisi TB/flows sebagai kunci Waggoner-Zha (Bagian 6.7). Kurs merespons lewat tiga kanal:</w:t>
      </w:r>
    </w:p>
    <w:p w14:paraId="07834E1C" w14:textId="77777777" w:rsidR="00466746" w:rsidRDefault="00466746">
      <w:pPr>
        <w:numPr>
          <w:ilvl w:val="0"/>
          <w:numId w:val="13"/>
        </w:numPr>
        <w:spacing w:before="100" w:beforeAutospacing="1" w:after="60"/>
        <w:rPr>
          <w:rFonts w:eastAsia="Times New Roman"/>
          <w:color w:val="262626"/>
          <w:sz w:val="22"/>
          <w:szCs w:val="22"/>
          <w:lang w:val="id-ID"/>
        </w:rPr>
      </w:pPr>
      <w:r>
        <w:rPr>
          <w:rFonts w:eastAsia="Times New Roman"/>
          <w:b/>
          <w:bCs/>
          <w:color w:val="262626"/>
          <w:sz w:val="22"/>
          <w:szCs w:val="22"/>
          <w:lang w:val="id-ID"/>
        </w:rPr>
        <w:t>Efek langsung DXY</w:t>
      </w:r>
      <w:r>
        <w:rPr>
          <w:rFonts w:eastAsia="Times New Roman"/>
          <w:color w:val="262626"/>
          <w:sz w:val="22"/>
          <w:szCs w:val="22"/>
          <w:lang w:val="id-ID"/>
        </w:rPr>
        <w:t xml:space="preserve"> </w:t>
      </w:r>
      <w:r>
        <w:rPr>
          <w:rFonts w:eastAsia="Times New Roman"/>
          <w:color w:val="262626"/>
          <w:sz w:val="22"/>
          <w:szCs w:val="22"/>
          <w:lang w:val="id-ID"/>
        </w:rPr>
        <w:t>di bulan yang sama (sekitar 0,38% per 1% DXY).</w:t>
      </w:r>
    </w:p>
    <w:p w14:paraId="5358489C" w14:textId="77777777" w:rsidR="00466746" w:rsidRDefault="00466746">
      <w:pPr>
        <w:numPr>
          <w:ilvl w:val="0"/>
          <w:numId w:val="13"/>
        </w:numPr>
        <w:spacing w:before="100" w:beforeAutospacing="1" w:after="60"/>
        <w:rPr>
          <w:rFonts w:eastAsia="Times New Roman"/>
          <w:color w:val="262626"/>
          <w:sz w:val="22"/>
          <w:szCs w:val="22"/>
          <w:lang w:val="id-ID"/>
        </w:rPr>
      </w:pPr>
      <w:r>
        <w:rPr>
          <w:rFonts w:eastAsia="Times New Roman"/>
          <w:b/>
          <w:bCs/>
          <w:color w:val="262626"/>
          <w:sz w:val="22"/>
          <w:szCs w:val="22"/>
          <w:lang w:val="id-ID"/>
        </w:rPr>
        <w:t>Korelasi guncangan.</w:t>
      </w:r>
      <w:r>
        <w:rPr>
          <w:rFonts w:eastAsia="Times New Roman"/>
          <w:color w:val="262626"/>
          <w:sz w:val="22"/>
          <w:szCs w:val="22"/>
          <w:lang w:val="id-ID"/>
        </w:rPr>
        <w:t xml:space="preserve"> Mengunci flows lebih rendah berarti ada guncangan flows negatif; karena guncangan flows dan kurs berkorelasi −0,36, kurs ikut digeser ke arah pelemahan.</w:t>
      </w:r>
    </w:p>
    <w:p w14:paraId="7CE66A9A" w14:textId="77777777" w:rsidR="00466746" w:rsidRDefault="00466746">
      <w:pPr>
        <w:numPr>
          <w:ilvl w:val="0"/>
          <w:numId w:val="13"/>
        </w:numPr>
        <w:spacing w:before="100" w:beforeAutospacing="1" w:after="60"/>
        <w:rPr>
          <w:rFonts w:eastAsia="Times New Roman"/>
          <w:color w:val="262626"/>
          <w:sz w:val="22"/>
          <w:szCs w:val="22"/>
          <w:lang w:val="id-ID"/>
        </w:rPr>
      </w:pPr>
      <w:r>
        <w:rPr>
          <w:rFonts w:eastAsia="Times New Roman"/>
          <w:b/>
          <w:bCs/>
          <w:color w:val="262626"/>
          <w:sz w:val="22"/>
          <w:szCs w:val="22"/>
          <w:lang w:val="id-ID"/>
        </w:rPr>
        <w:t>Dinamika lag.</w:t>
      </w:r>
      <w:r>
        <w:rPr>
          <w:rFonts w:eastAsia="Times New Roman"/>
          <w:color w:val="262626"/>
          <w:sz w:val="22"/>
          <w:szCs w:val="22"/>
          <w:lang w:val="id-ID"/>
        </w:rPr>
        <w:t xml:space="preserve"> Perubahan di bulan </w:t>
      </w:r>
      <w:r>
        <w:rPr>
          <w:rFonts w:eastAsia="Times New Roman"/>
          <w:i/>
          <w:iCs/>
          <w:color w:val="262626"/>
          <w:sz w:val="22"/>
          <w:szCs w:val="22"/>
          <w:lang w:val="id-ID"/>
        </w:rPr>
        <w:t>t</w:t>
      </w:r>
      <w:r>
        <w:rPr>
          <w:rFonts w:eastAsia="Times New Roman"/>
          <w:color w:val="262626"/>
          <w:sz w:val="22"/>
          <w:szCs w:val="22"/>
          <w:lang w:val="id-ID"/>
        </w:rPr>
        <w:t xml:space="preserve"> memengaruhi bulan berikutnya lewat koefisien lag. Karena prior sangat ketat, kanal ini kecil.</w:t>
      </w:r>
    </w:p>
    <w:tbl>
      <w:tblPr>
        <w:tblW w:w="4000" w:type="pct"/>
        <w:tblCellMar>
          <w:top w:w="15" w:type="dxa"/>
          <w:left w:w="15" w:type="dxa"/>
          <w:bottom w:w="15" w:type="dxa"/>
          <w:right w:w="15" w:type="dxa"/>
        </w:tblCellMar>
        <w:tblLook w:val="04A0" w:firstRow="1" w:lastRow="0" w:firstColumn="1" w:lastColumn="0" w:noHBand="0" w:noVBand="1"/>
      </w:tblPr>
      <w:tblGrid>
        <w:gridCol w:w="1734"/>
        <w:gridCol w:w="1411"/>
        <w:gridCol w:w="1544"/>
        <w:gridCol w:w="2568"/>
      </w:tblGrid>
      <w:tr w:rsidR="00000000" w14:paraId="78C436A8"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E947F4C" w14:textId="77777777" w:rsidR="00466746" w:rsidRDefault="00466746">
            <w:pPr>
              <w:spacing w:after="80"/>
              <w:rPr>
                <w:rFonts w:eastAsia="Times New Roman"/>
                <w:b/>
                <w:bCs/>
                <w:color w:val="262626"/>
                <w:sz w:val="20"/>
                <w:szCs w:val="20"/>
              </w:rPr>
            </w:pPr>
            <w:r>
              <w:rPr>
                <w:rFonts w:eastAsia="Times New Roman"/>
                <w:b/>
                <w:bCs/>
                <w:color w:val="262626"/>
                <w:sz w:val="20"/>
                <w:szCs w:val="20"/>
              </w:rPr>
              <w:t>Bulan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11E44913" w14:textId="77777777" w:rsidR="00466746" w:rsidRDefault="00466746">
            <w:pPr>
              <w:spacing w:after="80"/>
              <w:rPr>
                <w:rFonts w:eastAsia="Times New Roman"/>
                <w:b/>
                <w:bCs/>
                <w:color w:val="262626"/>
                <w:sz w:val="20"/>
                <w:szCs w:val="20"/>
              </w:rPr>
            </w:pPr>
            <w:r>
              <w:rPr>
                <w:rFonts w:eastAsia="Times New Roman"/>
                <w:b/>
                <w:bCs/>
                <w:color w:val="262626"/>
                <w:sz w:val="20"/>
                <w:szCs w:val="20"/>
              </w:rPr>
              <w:t>Upside</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7DD415CC" w14:textId="77777777" w:rsidR="00466746" w:rsidRDefault="00466746">
            <w:pPr>
              <w:spacing w:after="80"/>
              <w:rPr>
                <w:rFonts w:eastAsia="Times New Roman"/>
                <w:b/>
                <w:bCs/>
                <w:color w:val="262626"/>
                <w:sz w:val="20"/>
                <w:szCs w:val="20"/>
              </w:rPr>
            </w:pPr>
            <w:r>
              <w:rPr>
                <w:rFonts w:eastAsia="Times New Roman"/>
                <w:b/>
                <w:bCs/>
                <w:color w:val="262626"/>
                <w:sz w:val="20"/>
                <w:szCs w:val="20"/>
              </w:rPr>
              <w:t>Adverse</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C552048" w14:textId="77777777" w:rsidR="00466746" w:rsidRDefault="00466746">
            <w:pPr>
              <w:spacing w:after="80"/>
              <w:rPr>
                <w:rFonts w:eastAsia="Times New Roman"/>
                <w:b/>
                <w:bCs/>
                <w:color w:val="262626"/>
                <w:sz w:val="20"/>
                <w:szCs w:val="20"/>
              </w:rPr>
            </w:pPr>
            <w:r>
              <w:rPr>
                <w:rFonts w:eastAsia="Times New Roman"/>
                <w:b/>
                <w:bCs/>
                <w:color w:val="262626"/>
                <w:sz w:val="20"/>
                <w:szCs w:val="20"/>
              </w:rPr>
              <w:t>Severe Adverse</w:t>
            </w:r>
          </w:p>
        </w:tc>
      </w:tr>
      <w:tr w:rsidR="00000000" w14:paraId="6C35A6B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A71B655" w14:textId="77777777" w:rsidR="00466746" w:rsidRDefault="00466746">
            <w:pPr>
              <w:spacing w:after="80"/>
              <w:rPr>
                <w:rFonts w:eastAsia="Times New Roman"/>
                <w:color w:val="262626"/>
                <w:sz w:val="20"/>
                <w:szCs w:val="20"/>
              </w:rPr>
            </w:pPr>
            <w:r>
              <w:rPr>
                <w:rFonts w:eastAsia="Times New Roman"/>
                <w:color w:val="262626"/>
                <w:sz w:val="20"/>
                <w:szCs w:val="20"/>
              </w:rPr>
              <w:t>Okt 2026</w:t>
            </w:r>
          </w:p>
        </w:tc>
        <w:tc>
          <w:tcPr>
            <w:tcW w:w="0" w:type="auto"/>
            <w:tcBorders>
              <w:bottom w:val="single" w:sz="4" w:space="0" w:color="D9D9D9"/>
            </w:tcBorders>
            <w:tcMar>
              <w:top w:w="60" w:type="dxa"/>
              <w:left w:w="120" w:type="dxa"/>
              <w:bottom w:w="60" w:type="dxa"/>
              <w:right w:w="120" w:type="dxa"/>
            </w:tcMar>
            <w:hideMark/>
          </w:tcPr>
          <w:p w14:paraId="176C928E" w14:textId="77777777" w:rsidR="00466746" w:rsidRDefault="00466746">
            <w:pPr>
              <w:spacing w:after="80"/>
              <w:jc w:val="right"/>
              <w:rPr>
                <w:rFonts w:eastAsia="Times New Roman"/>
                <w:color w:val="262626"/>
                <w:sz w:val="20"/>
                <w:szCs w:val="20"/>
              </w:rPr>
            </w:pPr>
            <w:r>
              <w:rPr>
                <w:rFonts w:eastAsia="Times New Roman"/>
                <w:color w:val="262626"/>
                <w:sz w:val="20"/>
                <w:szCs w:val="20"/>
              </w:rPr>
              <w:t>−0,17%</w:t>
            </w:r>
          </w:p>
        </w:tc>
        <w:tc>
          <w:tcPr>
            <w:tcW w:w="0" w:type="auto"/>
            <w:tcBorders>
              <w:bottom w:val="single" w:sz="4" w:space="0" w:color="D9D9D9"/>
            </w:tcBorders>
            <w:tcMar>
              <w:top w:w="60" w:type="dxa"/>
              <w:left w:w="120" w:type="dxa"/>
              <w:bottom w:w="60" w:type="dxa"/>
              <w:right w:w="120" w:type="dxa"/>
            </w:tcMar>
            <w:hideMark/>
          </w:tcPr>
          <w:p w14:paraId="3B3F037D" w14:textId="77777777" w:rsidR="00466746" w:rsidRDefault="00466746">
            <w:pPr>
              <w:spacing w:after="80"/>
              <w:jc w:val="right"/>
              <w:rPr>
                <w:rFonts w:eastAsia="Times New Roman"/>
                <w:color w:val="262626"/>
                <w:sz w:val="20"/>
                <w:szCs w:val="20"/>
              </w:rPr>
            </w:pPr>
            <w:r>
              <w:rPr>
                <w:rFonts w:eastAsia="Times New Roman"/>
                <w:color w:val="262626"/>
                <w:sz w:val="20"/>
                <w:szCs w:val="20"/>
              </w:rPr>
              <w:t>+0,18%</w:t>
            </w:r>
          </w:p>
        </w:tc>
        <w:tc>
          <w:tcPr>
            <w:tcW w:w="0" w:type="auto"/>
            <w:tcBorders>
              <w:bottom w:val="single" w:sz="4" w:space="0" w:color="D9D9D9"/>
            </w:tcBorders>
            <w:tcMar>
              <w:top w:w="60" w:type="dxa"/>
              <w:left w:w="120" w:type="dxa"/>
              <w:bottom w:w="60" w:type="dxa"/>
              <w:right w:w="120" w:type="dxa"/>
            </w:tcMar>
            <w:hideMark/>
          </w:tcPr>
          <w:p w14:paraId="7B75AB32" w14:textId="77777777" w:rsidR="00466746" w:rsidRDefault="00466746">
            <w:pPr>
              <w:spacing w:after="80"/>
              <w:jc w:val="right"/>
              <w:rPr>
                <w:rFonts w:eastAsia="Times New Roman"/>
                <w:color w:val="262626"/>
                <w:sz w:val="20"/>
                <w:szCs w:val="20"/>
              </w:rPr>
            </w:pPr>
            <w:r>
              <w:rPr>
                <w:rFonts w:eastAsia="Times New Roman"/>
                <w:color w:val="262626"/>
                <w:sz w:val="20"/>
                <w:szCs w:val="20"/>
              </w:rPr>
              <w:t>+0,42%</w:t>
            </w:r>
          </w:p>
        </w:tc>
      </w:tr>
      <w:tr w:rsidR="00000000" w14:paraId="1BB46848"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14A40A7" w14:textId="77777777" w:rsidR="00466746" w:rsidRDefault="00466746">
            <w:pPr>
              <w:spacing w:after="80"/>
              <w:rPr>
                <w:rFonts w:eastAsia="Times New Roman"/>
                <w:color w:val="262626"/>
                <w:sz w:val="20"/>
                <w:szCs w:val="20"/>
              </w:rPr>
            </w:pPr>
            <w:r>
              <w:rPr>
                <w:rFonts w:eastAsia="Times New Roman"/>
                <w:color w:val="262626"/>
                <w:sz w:val="20"/>
                <w:szCs w:val="20"/>
              </w:rPr>
              <w:t>Nov 2026</w:t>
            </w:r>
          </w:p>
        </w:tc>
        <w:tc>
          <w:tcPr>
            <w:tcW w:w="0" w:type="auto"/>
            <w:tcBorders>
              <w:bottom w:val="single" w:sz="4" w:space="0" w:color="D9D9D9"/>
            </w:tcBorders>
            <w:tcMar>
              <w:top w:w="60" w:type="dxa"/>
              <w:left w:w="120" w:type="dxa"/>
              <w:bottom w:w="60" w:type="dxa"/>
              <w:right w:w="120" w:type="dxa"/>
            </w:tcMar>
            <w:hideMark/>
          </w:tcPr>
          <w:p w14:paraId="789F3615" w14:textId="77777777" w:rsidR="00466746" w:rsidRDefault="00466746">
            <w:pPr>
              <w:spacing w:after="80"/>
              <w:jc w:val="right"/>
              <w:rPr>
                <w:rFonts w:eastAsia="Times New Roman"/>
                <w:color w:val="262626"/>
                <w:sz w:val="20"/>
                <w:szCs w:val="20"/>
              </w:rPr>
            </w:pPr>
            <w:r>
              <w:rPr>
                <w:rFonts w:eastAsia="Times New Roman"/>
                <w:color w:val="262626"/>
                <w:sz w:val="20"/>
                <w:szCs w:val="20"/>
              </w:rPr>
              <w:t>−0,37%</w:t>
            </w:r>
          </w:p>
        </w:tc>
        <w:tc>
          <w:tcPr>
            <w:tcW w:w="0" w:type="auto"/>
            <w:tcBorders>
              <w:bottom w:val="single" w:sz="4" w:space="0" w:color="D9D9D9"/>
            </w:tcBorders>
            <w:tcMar>
              <w:top w:w="60" w:type="dxa"/>
              <w:left w:w="120" w:type="dxa"/>
              <w:bottom w:w="60" w:type="dxa"/>
              <w:right w:w="120" w:type="dxa"/>
            </w:tcMar>
            <w:hideMark/>
          </w:tcPr>
          <w:p w14:paraId="0EEAC7A8" w14:textId="77777777" w:rsidR="00466746" w:rsidRDefault="00466746">
            <w:pPr>
              <w:spacing w:after="80"/>
              <w:jc w:val="right"/>
              <w:rPr>
                <w:rFonts w:eastAsia="Times New Roman"/>
                <w:color w:val="262626"/>
                <w:sz w:val="20"/>
                <w:szCs w:val="20"/>
              </w:rPr>
            </w:pPr>
            <w:r>
              <w:rPr>
                <w:rFonts w:eastAsia="Times New Roman"/>
                <w:color w:val="262626"/>
                <w:sz w:val="20"/>
                <w:szCs w:val="20"/>
              </w:rPr>
              <w:t>+0,34%</w:t>
            </w:r>
          </w:p>
        </w:tc>
        <w:tc>
          <w:tcPr>
            <w:tcW w:w="0" w:type="auto"/>
            <w:tcBorders>
              <w:bottom w:val="single" w:sz="4" w:space="0" w:color="D9D9D9"/>
            </w:tcBorders>
            <w:tcMar>
              <w:top w:w="60" w:type="dxa"/>
              <w:left w:w="120" w:type="dxa"/>
              <w:bottom w:w="60" w:type="dxa"/>
              <w:right w:w="120" w:type="dxa"/>
            </w:tcMar>
            <w:hideMark/>
          </w:tcPr>
          <w:p w14:paraId="5FFA2D9A" w14:textId="77777777" w:rsidR="00466746" w:rsidRDefault="00466746">
            <w:pPr>
              <w:spacing w:after="80"/>
              <w:jc w:val="right"/>
              <w:rPr>
                <w:rFonts w:eastAsia="Times New Roman"/>
                <w:color w:val="262626"/>
                <w:sz w:val="20"/>
                <w:szCs w:val="20"/>
              </w:rPr>
            </w:pPr>
            <w:r>
              <w:rPr>
                <w:rFonts w:eastAsia="Times New Roman"/>
                <w:color w:val="262626"/>
                <w:sz w:val="20"/>
                <w:szCs w:val="20"/>
              </w:rPr>
              <w:t>+0,87%</w:t>
            </w:r>
          </w:p>
        </w:tc>
      </w:tr>
      <w:tr w:rsidR="00000000" w14:paraId="776CCC22"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31144E1" w14:textId="77777777" w:rsidR="00466746" w:rsidRDefault="00466746">
            <w:pPr>
              <w:spacing w:after="80"/>
              <w:rPr>
                <w:rFonts w:eastAsia="Times New Roman"/>
                <w:color w:val="262626"/>
                <w:sz w:val="20"/>
                <w:szCs w:val="20"/>
              </w:rPr>
            </w:pPr>
            <w:r>
              <w:rPr>
                <w:rFonts w:eastAsia="Times New Roman"/>
                <w:color w:val="262626"/>
                <w:sz w:val="20"/>
                <w:szCs w:val="20"/>
              </w:rPr>
              <w:t>Des 2026</w:t>
            </w:r>
          </w:p>
        </w:tc>
        <w:tc>
          <w:tcPr>
            <w:tcW w:w="0" w:type="auto"/>
            <w:tcBorders>
              <w:bottom w:val="single" w:sz="4" w:space="0" w:color="D9D9D9"/>
            </w:tcBorders>
            <w:tcMar>
              <w:top w:w="60" w:type="dxa"/>
              <w:left w:w="120" w:type="dxa"/>
              <w:bottom w:w="60" w:type="dxa"/>
              <w:right w:w="120" w:type="dxa"/>
            </w:tcMar>
            <w:hideMark/>
          </w:tcPr>
          <w:p w14:paraId="788C6AD0" w14:textId="77777777" w:rsidR="00466746" w:rsidRDefault="00466746">
            <w:pPr>
              <w:spacing w:after="80"/>
              <w:jc w:val="right"/>
              <w:rPr>
                <w:rFonts w:eastAsia="Times New Roman"/>
                <w:color w:val="262626"/>
                <w:sz w:val="20"/>
                <w:szCs w:val="20"/>
              </w:rPr>
            </w:pPr>
            <w:r>
              <w:rPr>
                <w:rFonts w:eastAsia="Times New Roman"/>
                <w:color w:val="262626"/>
                <w:sz w:val="20"/>
                <w:szCs w:val="20"/>
              </w:rPr>
              <w:t>−0,85%</w:t>
            </w:r>
          </w:p>
        </w:tc>
        <w:tc>
          <w:tcPr>
            <w:tcW w:w="0" w:type="auto"/>
            <w:tcBorders>
              <w:bottom w:val="single" w:sz="4" w:space="0" w:color="D9D9D9"/>
            </w:tcBorders>
            <w:tcMar>
              <w:top w:w="60" w:type="dxa"/>
              <w:left w:w="120" w:type="dxa"/>
              <w:bottom w:w="60" w:type="dxa"/>
              <w:right w:w="120" w:type="dxa"/>
            </w:tcMar>
            <w:hideMark/>
          </w:tcPr>
          <w:p w14:paraId="3DEAB02A" w14:textId="77777777" w:rsidR="00466746" w:rsidRDefault="00466746">
            <w:pPr>
              <w:spacing w:after="80"/>
              <w:jc w:val="right"/>
              <w:rPr>
                <w:rFonts w:eastAsia="Times New Roman"/>
                <w:color w:val="262626"/>
                <w:sz w:val="20"/>
                <w:szCs w:val="20"/>
              </w:rPr>
            </w:pPr>
            <w:r>
              <w:rPr>
                <w:rFonts w:eastAsia="Times New Roman"/>
                <w:color w:val="262626"/>
                <w:sz w:val="20"/>
                <w:szCs w:val="20"/>
              </w:rPr>
              <w:t>+0,71%</w:t>
            </w:r>
          </w:p>
        </w:tc>
        <w:tc>
          <w:tcPr>
            <w:tcW w:w="0" w:type="auto"/>
            <w:tcBorders>
              <w:bottom w:val="single" w:sz="4" w:space="0" w:color="D9D9D9"/>
            </w:tcBorders>
            <w:tcMar>
              <w:top w:w="60" w:type="dxa"/>
              <w:left w:w="120" w:type="dxa"/>
              <w:bottom w:w="60" w:type="dxa"/>
              <w:right w:w="120" w:type="dxa"/>
            </w:tcMar>
            <w:hideMark/>
          </w:tcPr>
          <w:p w14:paraId="6F7505CF" w14:textId="77777777" w:rsidR="00466746" w:rsidRDefault="00466746">
            <w:pPr>
              <w:spacing w:after="80"/>
              <w:jc w:val="right"/>
              <w:rPr>
                <w:rFonts w:eastAsia="Times New Roman"/>
                <w:color w:val="262626"/>
                <w:sz w:val="20"/>
                <w:szCs w:val="20"/>
              </w:rPr>
            </w:pPr>
            <w:r>
              <w:rPr>
                <w:rFonts w:eastAsia="Times New Roman"/>
                <w:color w:val="262626"/>
                <w:sz w:val="20"/>
                <w:szCs w:val="20"/>
              </w:rPr>
              <w:t>+2,03%</w:t>
            </w:r>
          </w:p>
        </w:tc>
      </w:tr>
      <w:tr w:rsidR="00000000" w14:paraId="0D68471F"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3E030F6" w14:textId="77777777" w:rsidR="00466746" w:rsidRDefault="00466746">
            <w:pPr>
              <w:spacing w:after="80"/>
              <w:rPr>
                <w:rFonts w:eastAsia="Times New Roman"/>
                <w:color w:val="262626"/>
                <w:sz w:val="20"/>
                <w:szCs w:val="20"/>
              </w:rPr>
            </w:pPr>
            <w:r>
              <w:rPr>
                <w:rFonts w:eastAsia="Times New Roman"/>
                <w:color w:val="262626"/>
                <w:sz w:val="20"/>
                <w:szCs w:val="20"/>
              </w:rPr>
              <w:t>Jan 2027</w:t>
            </w:r>
          </w:p>
        </w:tc>
        <w:tc>
          <w:tcPr>
            <w:tcW w:w="0" w:type="auto"/>
            <w:tcBorders>
              <w:bottom w:val="single" w:sz="4" w:space="0" w:color="D9D9D9"/>
            </w:tcBorders>
            <w:tcMar>
              <w:top w:w="60" w:type="dxa"/>
              <w:left w:w="120" w:type="dxa"/>
              <w:bottom w:w="60" w:type="dxa"/>
              <w:right w:w="120" w:type="dxa"/>
            </w:tcMar>
            <w:hideMark/>
          </w:tcPr>
          <w:p w14:paraId="6AC3038A" w14:textId="77777777" w:rsidR="00466746" w:rsidRDefault="00466746">
            <w:pPr>
              <w:spacing w:after="80"/>
              <w:jc w:val="right"/>
              <w:rPr>
                <w:rFonts w:eastAsia="Times New Roman"/>
                <w:color w:val="262626"/>
                <w:sz w:val="20"/>
                <w:szCs w:val="20"/>
              </w:rPr>
            </w:pPr>
            <w:r>
              <w:rPr>
                <w:rFonts w:eastAsia="Times New Roman"/>
                <w:color w:val="262626"/>
                <w:sz w:val="20"/>
                <w:szCs w:val="20"/>
              </w:rPr>
              <w:t>−0,99%</w:t>
            </w:r>
          </w:p>
        </w:tc>
        <w:tc>
          <w:tcPr>
            <w:tcW w:w="0" w:type="auto"/>
            <w:tcBorders>
              <w:bottom w:val="single" w:sz="4" w:space="0" w:color="D9D9D9"/>
            </w:tcBorders>
            <w:tcMar>
              <w:top w:w="60" w:type="dxa"/>
              <w:left w:w="120" w:type="dxa"/>
              <w:bottom w:w="60" w:type="dxa"/>
              <w:right w:w="120" w:type="dxa"/>
            </w:tcMar>
            <w:hideMark/>
          </w:tcPr>
          <w:p w14:paraId="566BAB7C" w14:textId="77777777" w:rsidR="00466746" w:rsidRDefault="00466746">
            <w:pPr>
              <w:spacing w:after="80"/>
              <w:jc w:val="right"/>
              <w:rPr>
                <w:rFonts w:eastAsia="Times New Roman"/>
                <w:color w:val="262626"/>
                <w:sz w:val="20"/>
                <w:szCs w:val="20"/>
              </w:rPr>
            </w:pPr>
            <w:r>
              <w:rPr>
                <w:rFonts w:eastAsia="Times New Roman"/>
                <w:color w:val="262626"/>
                <w:sz w:val="20"/>
                <w:szCs w:val="20"/>
              </w:rPr>
              <w:t>+0,90%</w:t>
            </w:r>
          </w:p>
        </w:tc>
        <w:tc>
          <w:tcPr>
            <w:tcW w:w="0" w:type="auto"/>
            <w:tcBorders>
              <w:bottom w:val="single" w:sz="4" w:space="0" w:color="D9D9D9"/>
            </w:tcBorders>
            <w:tcMar>
              <w:top w:w="60" w:type="dxa"/>
              <w:left w:w="120" w:type="dxa"/>
              <w:bottom w:w="60" w:type="dxa"/>
              <w:right w:w="120" w:type="dxa"/>
            </w:tcMar>
            <w:hideMark/>
          </w:tcPr>
          <w:p w14:paraId="7B9E9287" w14:textId="77777777" w:rsidR="00466746" w:rsidRDefault="00466746">
            <w:pPr>
              <w:spacing w:after="80"/>
              <w:jc w:val="right"/>
              <w:rPr>
                <w:rFonts w:eastAsia="Times New Roman"/>
                <w:color w:val="262626"/>
                <w:sz w:val="20"/>
                <w:szCs w:val="20"/>
              </w:rPr>
            </w:pPr>
            <w:r>
              <w:rPr>
                <w:rFonts w:eastAsia="Times New Roman"/>
                <w:color w:val="262626"/>
                <w:sz w:val="20"/>
                <w:szCs w:val="20"/>
              </w:rPr>
              <w:t>+2,41%</w:t>
            </w:r>
          </w:p>
        </w:tc>
      </w:tr>
      <w:tr w:rsidR="00000000" w14:paraId="5819C7C6"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47D3053" w14:textId="77777777" w:rsidR="00466746" w:rsidRDefault="00466746">
            <w:pPr>
              <w:spacing w:after="80"/>
              <w:rPr>
                <w:rFonts w:eastAsia="Times New Roman"/>
                <w:color w:val="262626"/>
                <w:sz w:val="20"/>
                <w:szCs w:val="20"/>
              </w:rPr>
            </w:pPr>
            <w:r>
              <w:rPr>
                <w:rFonts w:eastAsia="Times New Roman"/>
                <w:color w:val="262626"/>
                <w:sz w:val="20"/>
                <w:szCs w:val="20"/>
              </w:rPr>
              <w:t>Feb 2027</w:t>
            </w:r>
          </w:p>
        </w:tc>
        <w:tc>
          <w:tcPr>
            <w:tcW w:w="0" w:type="auto"/>
            <w:tcBorders>
              <w:bottom w:val="single" w:sz="4" w:space="0" w:color="D9D9D9"/>
            </w:tcBorders>
            <w:tcMar>
              <w:top w:w="60" w:type="dxa"/>
              <w:left w:w="120" w:type="dxa"/>
              <w:bottom w:w="60" w:type="dxa"/>
              <w:right w:w="120" w:type="dxa"/>
            </w:tcMar>
            <w:hideMark/>
          </w:tcPr>
          <w:p w14:paraId="01B3C59C" w14:textId="77777777" w:rsidR="00466746" w:rsidRDefault="00466746">
            <w:pPr>
              <w:spacing w:after="80"/>
              <w:jc w:val="right"/>
              <w:rPr>
                <w:rFonts w:eastAsia="Times New Roman"/>
                <w:color w:val="262626"/>
                <w:sz w:val="20"/>
                <w:szCs w:val="20"/>
              </w:rPr>
            </w:pPr>
            <w:r>
              <w:rPr>
                <w:rFonts w:eastAsia="Times New Roman"/>
                <w:color w:val="262626"/>
                <w:sz w:val="20"/>
                <w:szCs w:val="20"/>
              </w:rPr>
              <w:t>−1,16%</w:t>
            </w:r>
          </w:p>
        </w:tc>
        <w:tc>
          <w:tcPr>
            <w:tcW w:w="0" w:type="auto"/>
            <w:tcBorders>
              <w:bottom w:val="single" w:sz="4" w:space="0" w:color="D9D9D9"/>
            </w:tcBorders>
            <w:tcMar>
              <w:top w:w="60" w:type="dxa"/>
              <w:left w:w="120" w:type="dxa"/>
              <w:bottom w:w="60" w:type="dxa"/>
              <w:right w:w="120" w:type="dxa"/>
            </w:tcMar>
            <w:hideMark/>
          </w:tcPr>
          <w:p w14:paraId="68B0A30C" w14:textId="77777777" w:rsidR="00466746" w:rsidRDefault="00466746">
            <w:pPr>
              <w:spacing w:after="80"/>
              <w:jc w:val="right"/>
              <w:rPr>
                <w:rFonts w:eastAsia="Times New Roman"/>
                <w:color w:val="262626"/>
                <w:sz w:val="20"/>
                <w:szCs w:val="20"/>
              </w:rPr>
            </w:pPr>
            <w:r>
              <w:rPr>
                <w:rFonts w:eastAsia="Times New Roman"/>
                <w:color w:val="262626"/>
                <w:sz w:val="20"/>
                <w:szCs w:val="20"/>
              </w:rPr>
              <w:t>+1,04%</w:t>
            </w:r>
          </w:p>
        </w:tc>
        <w:tc>
          <w:tcPr>
            <w:tcW w:w="0" w:type="auto"/>
            <w:tcBorders>
              <w:bottom w:val="single" w:sz="4" w:space="0" w:color="D9D9D9"/>
            </w:tcBorders>
            <w:tcMar>
              <w:top w:w="60" w:type="dxa"/>
              <w:left w:w="120" w:type="dxa"/>
              <w:bottom w:w="60" w:type="dxa"/>
              <w:right w:w="120" w:type="dxa"/>
            </w:tcMar>
            <w:hideMark/>
          </w:tcPr>
          <w:p w14:paraId="5B6BF819" w14:textId="77777777" w:rsidR="00466746" w:rsidRDefault="00466746">
            <w:pPr>
              <w:spacing w:after="80"/>
              <w:jc w:val="right"/>
              <w:rPr>
                <w:rFonts w:eastAsia="Times New Roman"/>
                <w:color w:val="262626"/>
                <w:sz w:val="20"/>
                <w:szCs w:val="20"/>
              </w:rPr>
            </w:pPr>
            <w:r>
              <w:rPr>
                <w:rFonts w:eastAsia="Times New Roman"/>
                <w:color w:val="262626"/>
                <w:sz w:val="20"/>
                <w:szCs w:val="20"/>
              </w:rPr>
              <w:t>+2,84%</w:t>
            </w:r>
          </w:p>
        </w:tc>
      </w:tr>
      <w:tr w:rsidR="00000000" w14:paraId="15DF79AF"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011D7F6" w14:textId="77777777" w:rsidR="00466746" w:rsidRDefault="00466746">
            <w:pPr>
              <w:spacing w:after="80"/>
              <w:rPr>
                <w:rFonts w:eastAsia="Times New Roman"/>
                <w:color w:val="262626"/>
                <w:sz w:val="20"/>
                <w:szCs w:val="20"/>
              </w:rPr>
            </w:pPr>
            <w:r>
              <w:rPr>
                <w:rFonts w:eastAsia="Times New Roman"/>
                <w:color w:val="262626"/>
                <w:sz w:val="20"/>
                <w:szCs w:val="20"/>
              </w:rPr>
              <w:t>Mar 2027</w:t>
            </w:r>
          </w:p>
        </w:tc>
        <w:tc>
          <w:tcPr>
            <w:tcW w:w="0" w:type="auto"/>
            <w:tcBorders>
              <w:bottom w:val="single" w:sz="4" w:space="0" w:color="D9D9D9"/>
            </w:tcBorders>
            <w:tcMar>
              <w:top w:w="60" w:type="dxa"/>
              <w:left w:w="120" w:type="dxa"/>
              <w:bottom w:w="60" w:type="dxa"/>
              <w:right w:w="120" w:type="dxa"/>
            </w:tcMar>
            <w:hideMark/>
          </w:tcPr>
          <w:p w14:paraId="7796DAD2" w14:textId="77777777" w:rsidR="00466746" w:rsidRDefault="00466746">
            <w:pPr>
              <w:spacing w:after="80"/>
              <w:jc w:val="right"/>
              <w:rPr>
                <w:rFonts w:eastAsia="Times New Roman"/>
                <w:color w:val="262626"/>
                <w:sz w:val="20"/>
                <w:szCs w:val="20"/>
              </w:rPr>
            </w:pPr>
            <w:r>
              <w:rPr>
                <w:rFonts w:eastAsia="Times New Roman"/>
                <w:color w:val="262626"/>
                <w:sz w:val="20"/>
                <w:szCs w:val="20"/>
              </w:rPr>
              <w:t>−1,49%</w:t>
            </w:r>
          </w:p>
        </w:tc>
        <w:tc>
          <w:tcPr>
            <w:tcW w:w="0" w:type="auto"/>
            <w:tcBorders>
              <w:bottom w:val="single" w:sz="4" w:space="0" w:color="D9D9D9"/>
            </w:tcBorders>
            <w:tcMar>
              <w:top w:w="60" w:type="dxa"/>
              <w:left w:w="120" w:type="dxa"/>
              <w:bottom w:w="60" w:type="dxa"/>
              <w:right w:w="120" w:type="dxa"/>
            </w:tcMar>
            <w:hideMark/>
          </w:tcPr>
          <w:p w14:paraId="71559E33" w14:textId="77777777" w:rsidR="00466746" w:rsidRDefault="00466746">
            <w:pPr>
              <w:spacing w:after="80"/>
              <w:jc w:val="right"/>
              <w:rPr>
                <w:rFonts w:eastAsia="Times New Roman"/>
                <w:color w:val="262626"/>
                <w:sz w:val="20"/>
                <w:szCs w:val="20"/>
              </w:rPr>
            </w:pPr>
            <w:r>
              <w:rPr>
                <w:rFonts w:eastAsia="Times New Roman"/>
                <w:color w:val="262626"/>
                <w:sz w:val="20"/>
                <w:szCs w:val="20"/>
              </w:rPr>
              <w:t>+1,48%</w:t>
            </w:r>
          </w:p>
        </w:tc>
        <w:tc>
          <w:tcPr>
            <w:tcW w:w="0" w:type="auto"/>
            <w:tcBorders>
              <w:bottom w:val="single" w:sz="4" w:space="0" w:color="D9D9D9"/>
            </w:tcBorders>
            <w:tcMar>
              <w:top w:w="60" w:type="dxa"/>
              <w:left w:w="120" w:type="dxa"/>
              <w:bottom w:w="60" w:type="dxa"/>
              <w:right w:w="120" w:type="dxa"/>
            </w:tcMar>
            <w:hideMark/>
          </w:tcPr>
          <w:p w14:paraId="7CA30ABA" w14:textId="77777777" w:rsidR="00466746" w:rsidRDefault="00466746">
            <w:pPr>
              <w:spacing w:after="80"/>
              <w:jc w:val="right"/>
              <w:rPr>
                <w:rFonts w:eastAsia="Times New Roman"/>
                <w:color w:val="262626"/>
                <w:sz w:val="20"/>
                <w:szCs w:val="20"/>
              </w:rPr>
            </w:pPr>
            <w:r>
              <w:rPr>
                <w:rFonts w:eastAsia="Times New Roman"/>
                <w:color w:val="262626"/>
                <w:sz w:val="20"/>
                <w:szCs w:val="20"/>
              </w:rPr>
              <w:t>+4,06%</w:t>
            </w:r>
          </w:p>
        </w:tc>
      </w:tr>
    </w:tbl>
    <w:p w14:paraId="394BE8A5" w14:textId="77777777" w:rsidR="00466746" w:rsidRDefault="00466746">
      <w:pPr>
        <w:pStyle w:val="cap"/>
        <w:rPr>
          <w:lang w:val="id-ID"/>
        </w:rPr>
      </w:pPr>
      <w:r>
        <w:rPr>
          <w:lang w:val="id-ID"/>
        </w:rPr>
        <w:t>Tabel 7.4 Efek skenario dari BVARX: median skenario ÷ median baseline BVARX − 1 (T15_hybrid_scenarios, kolom scen_shift_pct).</w:t>
      </w:r>
    </w:p>
    <w:p w14:paraId="3028D304" w14:textId="77777777" w:rsidR="00466746" w:rsidRDefault="00466746">
      <w:pPr>
        <w:pStyle w:val="NormalWeb"/>
        <w:rPr>
          <w:color w:val="262626"/>
          <w:sz w:val="22"/>
          <w:szCs w:val="22"/>
          <w:lang w:val="id-ID"/>
        </w:rPr>
      </w:pPr>
      <w:r>
        <w:rPr>
          <w:color w:val="262626"/>
          <w:sz w:val="22"/>
          <w:szCs w:val="22"/>
          <w:lang w:val="id-ID"/>
        </w:rPr>
        <w:t>Lonjakan di Desember dan Maret terjadi karena di bulan itu TB dan flows dikunci. Kontribusi DXY bisa diperkirakan kasar: DXY +5% × 0,38 ≈ 1,9 poin; sisanya, sekitar 2,2 poin pada Maret 2027, datang dari tekanan flows dan trade balance.</w:t>
      </w:r>
    </w:p>
    <w:p w14:paraId="29340876" w14:textId="77777777" w:rsidR="00466746" w:rsidRDefault="00466746">
      <w:pPr>
        <w:pStyle w:val="Heading2"/>
        <w:rPr>
          <w:rFonts w:eastAsia="Times New Roman"/>
          <w:lang w:val="id-ID"/>
        </w:rPr>
      </w:pPr>
      <w:bookmarkStart w:id="53" w:name="_Toc244457930"/>
      <w:r>
        <w:rPr>
          <w:rFonts w:eastAsia="Times New Roman"/>
          <w:lang w:val="id-ID"/>
        </w:rPr>
        <w:t>7.4 Rumus penggabungan</w:t>
      </w:r>
      <w:bookmarkEnd w:id="53"/>
    </w:p>
    <w:p w14:paraId="4C355FB2" w14:textId="77777777" w:rsidR="00466746" w:rsidRDefault="00466746">
      <w:pPr>
        <w:pStyle w:val="NormalWeb"/>
        <w:rPr>
          <w:color w:val="262626"/>
          <w:sz w:val="22"/>
          <w:szCs w:val="22"/>
          <w:lang w:val="id-ID"/>
        </w:rPr>
      </w:pPr>
      <w:r>
        <w:rPr>
          <w:color w:val="262626"/>
          <w:sz w:val="22"/>
          <w:szCs w:val="22"/>
          <w:lang w:val="id-ID"/>
        </w:rPr>
        <w:t xml:space="preserve">Untuk setiap skenario </w:t>
      </w:r>
      <w:r>
        <w:rPr>
          <w:i/>
          <w:iCs/>
          <w:color w:val="262626"/>
          <w:sz w:val="22"/>
          <w:szCs w:val="22"/>
          <w:lang w:val="id-ID"/>
        </w:rPr>
        <w:t>s</w:t>
      </w:r>
      <w:r>
        <w:rPr>
          <w:color w:val="262626"/>
          <w:sz w:val="22"/>
          <w:szCs w:val="22"/>
          <w:lang w:val="id-ID"/>
        </w:rPr>
        <w:t xml:space="preserve"> dan bulan </w:t>
      </w:r>
      <w:r>
        <w:rPr>
          <w:i/>
          <w:iCs/>
          <w:color w:val="262626"/>
          <w:sz w:val="22"/>
          <w:szCs w:val="22"/>
          <w:lang w:val="id-ID"/>
        </w:rPr>
        <w:t>m</w:t>
      </w:r>
      <w:r>
        <w:rPr>
          <w:color w:val="262626"/>
          <w:sz w:val="22"/>
          <w:szCs w:val="22"/>
          <w:lang w:val="id-ID"/>
        </w:rPr>
        <w:t>:</w:t>
      </w:r>
    </w:p>
    <w:p w14:paraId="36A51EC9" w14:textId="77777777" w:rsidR="00466746" w:rsidRDefault="00466746">
      <w:pPr>
        <w:pStyle w:val="eq"/>
        <w:rPr>
          <w:color w:val="262626"/>
          <w:lang w:val="id-ID"/>
        </w:rPr>
      </w:pPr>
      <w:r>
        <w:rPr>
          <w:color w:val="262626"/>
          <w:lang w:val="id-ID"/>
        </w:rPr>
        <w:t>Skenario(</w:t>
      </w:r>
      <w:r>
        <w:rPr>
          <w:i/>
          <w:iCs/>
          <w:color w:val="262626"/>
          <w:lang w:val="id-ID"/>
        </w:rPr>
        <w:t>s</w:t>
      </w:r>
      <w:r>
        <w:rPr>
          <w:color w:val="262626"/>
          <w:lang w:val="id-ID"/>
        </w:rPr>
        <w:t xml:space="preserve">, </w:t>
      </w:r>
      <w:r>
        <w:rPr>
          <w:i/>
          <w:iCs/>
          <w:color w:val="262626"/>
          <w:lang w:val="id-ID"/>
        </w:rPr>
        <w:t>m</w:t>
      </w:r>
      <w:r>
        <w:rPr>
          <w:color w:val="262626"/>
          <w:lang w:val="id-ID"/>
        </w:rPr>
        <w:t>) = Baseline BMA(</w:t>
      </w:r>
      <w:r>
        <w:rPr>
          <w:i/>
          <w:iCs/>
          <w:color w:val="262626"/>
          <w:lang w:val="id-ID"/>
        </w:rPr>
        <w:t>m</w:t>
      </w:r>
      <w:r>
        <w:rPr>
          <w:color w:val="262626"/>
          <w:lang w:val="id-ID"/>
        </w:rPr>
        <w:t>) × [ median skenario BVARX(</w:t>
      </w:r>
      <w:r>
        <w:rPr>
          <w:i/>
          <w:iCs/>
          <w:color w:val="262626"/>
          <w:lang w:val="id-ID"/>
        </w:rPr>
        <w:t>s</w:t>
      </w:r>
      <w:r>
        <w:rPr>
          <w:color w:val="262626"/>
          <w:lang w:val="id-ID"/>
        </w:rPr>
        <w:t xml:space="preserve">, </w:t>
      </w:r>
      <w:r>
        <w:rPr>
          <w:i/>
          <w:iCs/>
          <w:color w:val="262626"/>
          <w:lang w:val="id-ID"/>
        </w:rPr>
        <w:t>m</w:t>
      </w:r>
      <w:r>
        <w:rPr>
          <w:color w:val="262626"/>
          <w:lang w:val="id-ID"/>
        </w:rPr>
        <w:t>) ÷ median baseline BVARX(</w:t>
      </w:r>
      <w:r>
        <w:rPr>
          <w:i/>
          <w:iCs/>
          <w:color w:val="262626"/>
          <w:lang w:val="id-ID"/>
        </w:rPr>
        <w:t>m</w:t>
      </w:r>
      <w:r>
        <w:rPr>
          <w:color w:val="262626"/>
          <w:lang w:val="id-ID"/>
        </w:rPr>
        <w:t>) ]</w:t>
      </w:r>
    </w:p>
    <w:p w14:paraId="779AC6CE" w14:textId="77777777" w:rsidR="00466746" w:rsidRDefault="00466746">
      <w:pPr>
        <w:pStyle w:val="NormalWeb"/>
        <w:rPr>
          <w:color w:val="262626"/>
          <w:sz w:val="22"/>
          <w:szCs w:val="22"/>
          <w:lang w:val="id-ID"/>
        </w:rPr>
      </w:pPr>
      <w:r>
        <w:rPr>
          <w:color w:val="262626"/>
          <w:sz w:val="22"/>
          <w:szCs w:val="22"/>
          <w:lang w:val="id-ID"/>
        </w:rPr>
        <w:t>Rentang 80% dan 95% skenario dihitung dengan mengalikan batas-batas rentang BMA dengan rasio yang sama.</w:t>
      </w:r>
    </w:p>
    <w:p w14:paraId="07C9B91C" w14:textId="77777777" w:rsidR="00466746" w:rsidRDefault="00466746">
      <w:pPr>
        <w:pStyle w:val="fig"/>
        <w:rPr>
          <w:color w:val="262626"/>
          <w:sz w:val="22"/>
          <w:szCs w:val="22"/>
          <w:lang w:val="id-ID"/>
        </w:rPr>
      </w:pPr>
      <w:r>
        <w:rPr>
          <w:noProof/>
          <w:color w:val="262626"/>
          <w:sz w:val="22"/>
          <w:szCs w:val="22"/>
          <w:lang w:val="id-ID"/>
        </w:rPr>
        <w:lastRenderedPageBreak/>
        <w:drawing>
          <wp:inline distT="0" distB="0" distL="0" distR="0" wp14:anchorId="61A76E1F" wp14:editId="3196A0C6">
            <wp:extent cx="5520055" cy="3353170"/>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20055" cy="3353170"/>
                    </a:xfrm>
                    <a:prstGeom prst="rect">
                      <a:avLst/>
                    </a:prstGeom>
                    <a:noFill/>
                    <a:ln>
                      <a:noFill/>
                    </a:ln>
                  </pic:spPr>
                </pic:pic>
              </a:graphicData>
            </a:graphic>
          </wp:inline>
        </w:drawing>
      </w:r>
    </w:p>
    <w:p w14:paraId="60CF2CC7" w14:textId="77777777" w:rsidR="00466746" w:rsidRDefault="00466746">
      <w:pPr>
        <w:pStyle w:val="cap"/>
        <w:rPr>
          <w:lang w:val="id-ID"/>
        </w:rPr>
      </w:pPr>
      <w:r>
        <w:rPr>
          <w:lang w:val="id-ID"/>
        </w:rPr>
        <w:t>Gambar 7.2 Contoh lengkap Severe Adverse untuk Maret 2027, dari asumsi sampai angka akhir.</w:t>
      </w:r>
    </w:p>
    <w:p w14:paraId="06F5C4AF" w14:textId="77777777" w:rsidR="00466746" w:rsidRDefault="00466746">
      <w:pPr>
        <w:pStyle w:val="Heading3"/>
        <w:rPr>
          <w:rFonts w:eastAsia="Times New Roman"/>
          <w:lang w:val="id-ID"/>
        </w:rPr>
      </w:pPr>
      <w:r>
        <w:rPr>
          <w:rFonts w:eastAsia="Times New Roman"/>
          <w:lang w:val="id-ID"/>
        </w:rPr>
        <w:t>Mengapa rasio, bukan selisih rupiah?</w:t>
      </w:r>
    </w:p>
    <w:p w14:paraId="1D8720C1" w14:textId="77777777" w:rsidR="00466746" w:rsidRDefault="00466746">
      <w:pPr>
        <w:pStyle w:val="NormalWeb"/>
        <w:rPr>
          <w:color w:val="262626"/>
          <w:sz w:val="22"/>
          <w:szCs w:val="22"/>
          <w:lang w:val="id-ID"/>
        </w:rPr>
      </w:pPr>
      <w:r>
        <w:rPr>
          <w:color w:val="262626"/>
          <w:sz w:val="22"/>
          <w:szCs w:val="22"/>
          <w:lang w:val="id-ID"/>
        </w:rPr>
        <w:t xml:space="preserve">Level baseline BMA (18.196) dan BVARX (18.073) berbeda. Efek skenario yang stabil adalah efek </w:t>
      </w:r>
      <w:r>
        <w:rPr>
          <w:b/>
          <w:bCs/>
          <w:color w:val="262626"/>
          <w:sz w:val="22"/>
          <w:szCs w:val="22"/>
          <w:lang w:val="id-ID"/>
        </w:rPr>
        <w:t>relatif</w:t>
      </w:r>
      <w:r>
        <w:rPr>
          <w:color w:val="262626"/>
          <w:sz w:val="22"/>
          <w:szCs w:val="22"/>
          <w:lang w:val="id-ID"/>
        </w:rPr>
        <w:t xml:space="preserve"> (persen)</w:t>
      </w:r>
      <w:r>
        <w:rPr>
          <w:color w:val="262626"/>
          <w:sz w:val="22"/>
          <w:szCs w:val="22"/>
          <w:lang w:val="id-ID"/>
        </w:rPr>
        <w:t>, karena model bekerja dalam perubahan log. Rasio memindahkan "Severe Adverse 4,06% lebih lemah dari baseline" apa adanya ke baseline BMA. Selisih rupiah (18.806 − 18.073 = 733) akan menjadi 4,03% bila ditambahkan ke 18.196. Bedanya kecil di sini, tetapi rasio konsisten secara konsep.</w:t>
      </w:r>
    </w:p>
    <w:p w14:paraId="640041E9" w14:textId="77777777" w:rsidR="00466746" w:rsidRDefault="00466746">
      <w:pPr>
        <w:pStyle w:val="Heading3"/>
        <w:rPr>
          <w:rFonts w:eastAsia="Times New Roman"/>
          <w:lang w:val="id-ID"/>
        </w:rPr>
      </w:pPr>
      <w:r>
        <w:rPr>
          <w:rFonts w:eastAsia="Times New Roman"/>
          <w:lang w:val="id-ID"/>
        </w:rPr>
        <w:t>Mengapa tidak memakai BVARX saja untuk skenario?</w:t>
      </w:r>
    </w:p>
    <w:p w14:paraId="78ED7184" w14:textId="77777777" w:rsidR="00466746" w:rsidRDefault="00466746">
      <w:pPr>
        <w:pStyle w:val="NormalWeb"/>
        <w:rPr>
          <w:color w:val="262626"/>
          <w:sz w:val="22"/>
          <w:szCs w:val="22"/>
          <w:lang w:val="id-ID"/>
        </w:rPr>
      </w:pPr>
      <w:r>
        <w:rPr>
          <w:color w:val="262626"/>
          <w:sz w:val="22"/>
          <w:szCs w:val="22"/>
          <w:lang w:val="id-ID"/>
        </w:rPr>
        <w:t xml:space="preserve">Karena baseline BVARX kurang akurat daripada BMA (Bab 8). Penggabungan memakai bagian terbaik dari setiap model: level dan rentang dari model yang paling akurat, dan respons terhadap asumsi dari model yang punya struktur antarvariabel. Rasio penggabungan ini adalah rancangan khusus model ini, bukan metode baku dari literatur. Yang paling dekat adalah literatur kombinasi forecast (Bates &amp; </w:t>
      </w:r>
      <w:r>
        <w:rPr>
          <w:color w:val="262626"/>
          <w:sz w:val="22"/>
          <w:szCs w:val="22"/>
          <w:lang w:val="id-ID"/>
        </w:rPr>
        <w:t>Granger, 1969; Timmermann, 2006), tetapi di sini kedua model tidak dirata-rata: satu model menentukan level, model lain menentukan pergeseran.</w:t>
      </w:r>
    </w:p>
    <w:p w14:paraId="4828C80B" w14:textId="77777777" w:rsidR="00466746" w:rsidRDefault="00466746">
      <w:pPr>
        <w:pStyle w:val="Heading3"/>
        <w:rPr>
          <w:rFonts w:eastAsia="Times New Roman"/>
          <w:lang w:val="id-ID"/>
        </w:rPr>
      </w:pPr>
      <w:r>
        <w:rPr>
          <w:rFonts w:eastAsia="Times New Roman"/>
          <w:lang w:val="id-ID"/>
        </w:rPr>
        <w:t>Konsekuensi yang perlu diingat</w:t>
      </w:r>
    </w:p>
    <w:p w14:paraId="5F8F27D5" w14:textId="77777777" w:rsidR="00466746" w:rsidRDefault="00466746">
      <w:pPr>
        <w:numPr>
          <w:ilvl w:val="0"/>
          <w:numId w:val="14"/>
        </w:numPr>
        <w:spacing w:before="100" w:beforeAutospacing="1" w:after="60"/>
        <w:rPr>
          <w:rFonts w:eastAsia="Times New Roman"/>
          <w:color w:val="262626"/>
          <w:sz w:val="22"/>
          <w:szCs w:val="22"/>
          <w:lang w:val="id-ID"/>
        </w:rPr>
      </w:pPr>
      <w:r>
        <w:rPr>
          <w:rFonts w:eastAsia="Times New Roman"/>
          <w:color w:val="262626"/>
          <w:sz w:val="22"/>
          <w:szCs w:val="22"/>
          <w:lang w:val="id-ID"/>
        </w:rPr>
        <w:t>Rentang skenario memuat ketidakpastian forecast BMA, tetapi tidak menambah ketidakpastian dari jalur skenario itu sendiri. Rentang skenario karena itu tidak lebih lebar dari rentang baseline, dalam persen.</w:t>
      </w:r>
    </w:p>
    <w:p w14:paraId="11F80E6B" w14:textId="77777777" w:rsidR="00466746" w:rsidRDefault="00466746">
      <w:pPr>
        <w:numPr>
          <w:ilvl w:val="0"/>
          <w:numId w:val="14"/>
        </w:numPr>
        <w:spacing w:before="100" w:beforeAutospacing="1" w:after="60"/>
        <w:rPr>
          <w:rFonts w:eastAsia="Times New Roman"/>
          <w:color w:val="262626"/>
          <w:sz w:val="22"/>
          <w:szCs w:val="22"/>
          <w:lang w:val="id-ID"/>
        </w:rPr>
      </w:pPr>
      <w:r>
        <w:rPr>
          <w:rFonts w:eastAsia="Times New Roman"/>
          <w:color w:val="262626"/>
          <w:sz w:val="22"/>
          <w:szCs w:val="22"/>
          <w:lang w:val="id-ID"/>
        </w:rPr>
        <w:t>BMA dan BVARX adalah dua model dengan struktur berbeda. Rasio dari BVARX diasumsikan berlaku juga di sekitar baseline BMA. Asumsi ini wajar selama kedua baseline tidak berbeda jauh; saat ini selisihnya 0,7%.</w:t>
      </w:r>
    </w:p>
    <w:p w14:paraId="744DD1E5" w14:textId="77777777" w:rsidR="00466746" w:rsidRDefault="00466746">
      <w:pPr>
        <w:pStyle w:val="Heading2"/>
        <w:rPr>
          <w:rFonts w:eastAsia="Times New Roman"/>
          <w:lang w:val="id-ID"/>
        </w:rPr>
      </w:pPr>
      <w:bookmarkStart w:id="54" w:name="_Toc244457931"/>
      <w:r>
        <w:rPr>
          <w:rFonts w:eastAsia="Times New Roman"/>
          <w:lang w:val="id-ID"/>
        </w:rPr>
        <w:t>7.5 Hasil skenario</w:t>
      </w:r>
      <w:bookmarkEnd w:id="54"/>
    </w:p>
    <w:tbl>
      <w:tblPr>
        <w:tblW w:w="5000" w:type="pct"/>
        <w:tblCellMar>
          <w:top w:w="15" w:type="dxa"/>
          <w:left w:w="15" w:type="dxa"/>
          <w:bottom w:w="15" w:type="dxa"/>
          <w:right w:w="15" w:type="dxa"/>
        </w:tblCellMar>
        <w:tblLook w:val="04A0" w:firstRow="1" w:lastRow="0" w:firstColumn="1" w:lastColumn="0" w:noHBand="0" w:noVBand="1"/>
      </w:tblPr>
      <w:tblGrid>
        <w:gridCol w:w="2410"/>
        <w:gridCol w:w="1698"/>
        <w:gridCol w:w="1629"/>
        <w:gridCol w:w="1629"/>
        <w:gridCol w:w="1705"/>
      </w:tblGrid>
      <w:tr w:rsidR="00000000" w14:paraId="14156203"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687A32C7" w14:textId="77777777" w:rsidR="00466746" w:rsidRDefault="00466746">
            <w:pPr>
              <w:spacing w:after="80"/>
              <w:rPr>
                <w:rFonts w:eastAsia="Times New Roman"/>
                <w:b/>
                <w:bCs/>
                <w:color w:val="262626"/>
                <w:sz w:val="20"/>
                <w:szCs w:val="20"/>
              </w:rPr>
            </w:pPr>
            <w:r>
              <w:rPr>
                <w:rFonts w:eastAsia="Times New Roman"/>
                <w:b/>
                <w:bCs/>
                <w:color w:val="262626"/>
                <w:sz w:val="20"/>
                <w:szCs w:val="20"/>
              </w:rPr>
              <w:t>Bulan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2FAEE69" w14:textId="77777777" w:rsidR="00466746" w:rsidRDefault="00466746">
            <w:pPr>
              <w:spacing w:after="80"/>
              <w:rPr>
                <w:rFonts w:eastAsia="Times New Roman"/>
                <w:b/>
                <w:bCs/>
                <w:color w:val="262626"/>
                <w:sz w:val="20"/>
                <w:szCs w:val="20"/>
              </w:rPr>
            </w:pPr>
            <w:r>
              <w:rPr>
                <w:rFonts w:eastAsia="Times New Roman"/>
                <w:b/>
                <w:bCs/>
                <w:color w:val="262626"/>
                <w:sz w:val="20"/>
                <w:szCs w:val="20"/>
              </w:rPr>
              <w:t>Baseline (BMA)</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F98FE1F" w14:textId="77777777" w:rsidR="00466746" w:rsidRDefault="00466746">
            <w:pPr>
              <w:spacing w:after="80"/>
              <w:rPr>
                <w:rFonts w:eastAsia="Times New Roman"/>
                <w:b/>
                <w:bCs/>
                <w:color w:val="262626"/>
                <w:sz w:val="20"/>
                <w:szCs w:val="20"/>
              </w:rPr>
            </w:pPr>
            <w:r>
              <w:rPr>
                <w:rFonts w:eastAsia="Times New Roman"/>
                <w:b/>
                <w:bCs/>
                <w:color w:val="262626"/>
                <w:sz w:val="20"/>
                <w:szCs w:val="20"/>
              </w:rPr>
              <w:t>Upside</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B59CC26" w14:textId="77777777" w:rsidR="00466746" w:rsidRDefault="00466746">
            <w:pPr>
              <w:spacing w:after="80"/>
              <w:rPr>
                <w:rFonts w:eastAsia="Times New Roman"/>
                <w:b/>
                <w:bCs/>
                <w:color w:val="262626"/>
                <w:sz w:val="20"/>
                <w:szCs w:val="20"/>
              </w:rPr>
            </w:pPr>
            <w:r>
              <w:rPr>
                <w:rFonts w:eastAsia="Times New Roman"/>
                <w:b/>
                <w:bCs/>
                <w:color w:val="262626"/>
                <w:sz w:val="20"/>
                <w:szCs w:val="20"/>
              </w:rPr>
              <w:t>Adverse</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EF97BF7" w14:textId="77777777" w:rsidR="00466746" w:rsidRDefault="00466746">
            <w:pPr>
              <w:spacing w:after="80"/>
              <w:rPr>
                <w:rFonts w:eastAsia="Times New Roman"/>
                <w:b/>
                <w:bCs/>
                <w:color w:val="262626"/>
                <w:sz w:val="20"/>
                <w:szCs w:val="20"/>
              </w:rPr>
            </w:pPr>
            <w:r>
              <w:rPr>
                <w:rFonts w:eastAsia="Times New Roman"/>
                <w:b/>
                <w:bCs/>
                <w:color w:val="262626"/>
                <w:sz w:val="20"/>
                <w:szCs w:val="20"/>
              </w:rPr>
              <w:t>Severe Adverse</w:t>
            </w:r>
          </w:p>
        </w:tc>
      </w:tr>
      <w:tr w:rsidR="00000000" w14:paraId="6DF6EAA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35DD82C" w14:textId="77777777" w:rsidR="00466746" w:rsidRDefault="00466746">
            <w:pPr>
              <w:spacing w:after="80"/>
              <w:rPr>
                <w:rFonts w:eastAsia="Times New Roman"/>
                <w:color w:val="262626"/>
                <w:sz w:val="20"/>
                <w:szCs w:val="20"/>
              </w:rPr>
            </w:pPr>
            <w:r>
              <w:rPr>
                <w:rFonts w:eastAsia="Times New Roman"/>
                <w:color w:val="262626"/>
                <w:sz w:val="20"/>
                <w:szCs w:val="20"/>
              </w:rPr>
              <w:t>Okt 2026</w:t>
            </w:r>
          </w:p>
        </w:tc>
        <w:tc>
          <w:tcPr>
            <w:tcW w:w="0" w:type="auto"/>
            <w:tcBorders>
              <w:bottom w:val="single" w:sz="4" w:space="0" w:color="D9D9D9"/>
            </w:tcBorders>
            <w:tcMar>
              <w:top w:w="60" w:type="dxa"/>
              <w:left w:w="120" w:type="dxa"/>
              <w:bottom w:w="60" w:type="dxa"/>
              <w:right w:w="120" w:type="dxa"/>
            </w:tcMar>
            <w:hideMark/>
          </w:tcPr>
          <w:p w14:paraId="123AC39D" w14:textId="77777777" w:rsidR="00466746" w:rsidRDefault="00466746">
            <w:pPr>
              <w:spacing w:after="80"/>
              <w:jc w:val="right"/>
              <w:rPr>
                <w:rFonts w:eastAsia="Times New Roman"/>
                <w:color w:val="262626"/>
                <w:sz w:val="20"/>
                <w:szCs w:val="20"/>
              </w:rPr>
            </w:pPr>
            <w:r>
              <w:rPr>
                <w:rFonts w:eastAsia="Times New Roman"/>
                <w:color w:val="262626"/>
                <w:sz w:val="20"/>
                <w:szCs w:val="20"/>
              </w:rPr>
              <w:t>17.927</w:t>
            </w:r>
          </w:p>
        </w:tc>
        <w:tc>
          <w:tcPr>
            <w:tcW w:w="0" w:type="auto"/>
            <w:tcBorders>
              <w:bottom w:val="single" w:sz="4" w:space="0" w:color="D9D9D9"/>
            </w:tcBorders>
            <w:tcMar>
              <w:top w:w="60" w:type="dxa"/>
              <w:left w:w="120" w:type="dxa"/>
              <w:bottom w:w="60" w:type="dxa"/>
              <w:right w:w="120" w:type="dxa"/>
            </w:tcMar>
            <w:hideMark/>
          </w:tcPr>
          <w:p w14:paraId="736F1747" w14:textId="77777777" w:rsidR="00466746" w:rsidRDefault="00466746">
            <w:pPr>
              <w:spacing w:after="80"/>
              <w:jc w:val="right"/>
              <w:rPr>
                <w:rFonts w:eastAsia="Times New Roman"/>
                <w:color w:val="262626"/>
                <w:sz w:val="20"/>
                <w:szCs w:val="20"/>
              </w:rPr>
            </w:pPr>
            <w:r>
              <w:rPr>
                <w:rFonts w:eastAsia="Times New Roman"/>
                <w:color w:val="262626"/>
                <w:sz w:val="20"/>
                <w:szCs w:val="20"/>
              </w:rPr>
              <w:t>17.897</w:t>
            </w:r>
          </w:p>
        </w:tc>
        <w:tc>
          <w:tcPr>
            <w:tcW w:w="0" w:type="auto"/>
            <w:tcBorders>
              <w:bottom w:val="single" w:sz="4" w:space="0" w:color="D9D9D9"/>
            </w:tcBorders>
            <w:tcMar>
              <w:top w:w="60" w:type="dxa"/>
              <w:left w:w="120" w:type="dxa"/>
              <w:bottom w:w="60" w:type="dxa"/>
              <w:right w:w="120" w:type="dxa"/>
            </w:tcMar>
            <w:hideMark/>
          </w:tcPr>
          <w:p w14:paraId="07DCF64F" w14:textId="77777777" w:rsidR="00466746" w:rsidRDefault="00466746">
            <w:pPr>
              <w:spacing w:after="80"/>
              <w:jc w:val="right"/>
              <w:rPr>
                <w:rFonts w:eastAsia="Times New Roman"/>
                <w:color w:val="262626"/>
                <w:sz w:val="20"/>
                <w:szCs w:val="20"/>
              </w:rPr>
            </w:pPr>
            <w:r>
              <w:rPr>
                <w:rFonts w:eastAsia="Times New Roman"/>
                <w:color w:val="262626"/>
                <w:sz w:val="20"/>
                <w:szCs w:val="20"/>
              </w:rPr>
              <w:t>17.959</w:t>
            </w:r>
          </w:p>
        </w:tc>
        <w:tc>
          <w:tcPr>
            <w:tcW w:w="0" w:type="auto"/>
            <w:tcBorders>
              <w:bottom w:val="single" w:sz="4" w:space="0" w:color="D9D9D9"/>
            </w:tcBorders>
            <w:tcMar>
              <w:top w:w="60" w:type="dxa"/>
              <w:left w:w="120" w:type="dxa"/>
              <w:bottom w:w="60" w:type="dxa"/>
              <w:right w:w="120" w:type="dxa"/>
            </w:tcMar>
            <w:hideMark/>
          </w:tcPr>
          <w:p w14:paraId="42E1DD63" w14:textId="77777777" w:rsidR="00466746" w:rsidRDefault="00466746">
            <w:pPr>
              <w:spacing w:after="80"/>
              <w:jc w:val="right"/>
              <w:rPr>
                <w:rFonts w:eastAsia="Times New Roman"/>
                <w:color w:val="262626"/>
                <w:sz w:val="20"/>
                <w:szCs w:val="20"/>
              </w:rPr>
            </w:pPr>
            <w:r>
              <w:rPr>
                <w:rFonts w:eastAsia="Times New Roman"/>
                <w:color w:val="262626"/>
                <w:sz w:val="20"/>
                <w:szCs w:val="20"/>
              </w:rPr>
              <w:t>18.002</w:t>
            </w:r>
          </w:p>
        </w:tc>
      </w:tr>
      <w:tr w:rsidR="00000000" w14:paraId="266DAE8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49480F4" w14:textId="77777777" w:rsidR="00466746" w:rsidRDefault="00466746">
            <w:pPr>
              <w:spacing w:after="80"/>
              <w:rPr>
                <w:rFonts w:eastAsia="Times New Roman"/>
                <w:color w:val="262626"/>
                <w:sz w:val="20"/>
                <w:szCs w:val="20"/>
              </w:rPr>
            </w:pPr>
            <w:r>
              <w:rPr>
                <w:rFonts w:eastAsia="Times New Roman"/>
                <w:color w:val="262626"/>
                <w:sz w:val="20"/>
                <w:szCs w:val="20"/>
              </w:rPr>
              <w:lastRenderedPageBreak/>
              <w:t>Nov 2026</w:t>
            </w:r>
          </w:p>
        </w:tc>
        <w:tc>
          <w:tcPr>
            <w:tcW w:w="0" w:type="auto"/>
            <w:tcBorders>
              <w:bottom w:val="single" w:sz="4" w:space="0" w:color="D9D9D9"/>
            </w:tcBorders>
            <w:tcMar>
              <w:top w:w="60" w:type="dxa"/>
              <w:left w:w="120" w:type="dxa"/>
              <w:bottom w:w="60" w:type="dxa"/>
              <w:right w:w="120" w:type="dxa"/>
            </w:tcMar>
            <w:hideMark/>
          </w:tcPr>
          <w:p w14:paraId="4023CF5B" w14:textId="77777777" w:rsidR="00466746" w:rsidRDefault="00466746">
            <w:pPr>
              <w:spacing w:after="80"/>
              <w:jc w:val="right"/>
              <w:rPr>
                <w:rFonts w:eastAsia="Times New Roman"/>
                <w:color w:val="262626"/>
                <w:sz w:val="20"/>
                <w:szCs w:val="20"/>
              </w:rPr>
            </w:pPr>
            <w:r>
              <w:rPr>
                <w:rFonts w:eastAsia="Times New Roman"/>
                <w:color w:val="262626"/>
                <w:sz w:val="20"/>
                <w:szCs w:val="20"/>
              </w:rPr>
              <w:t>17.985</w:t>
            </w:r>
          </w:p>
        </w:tc>
        <w:tc>
          <w:tcPr>
            <w:tcW w:w="0" w:type="auto"/>
            <w:tcBorders>
              <w:bottom w:val="single" w:sz="4" w:space="0" w:color="D9D9D9"/>
            </w:tcBorders>
            <w:tcMar>
              <w:top w:w="60" w:type="dxa"/>
              <w:left w:w="120" w:type="dxa"/>
              <w:bottom w:w="60" w:type="dxa"/>
              <w:right w:w="120" w:type="dxa"/>
            </w:tcMar>
            <w:hideMark/>
          </w:tcPr>
          <w:p w14:paraId="38D6B12C" w14:textId="77777777" w:rsidR="00466746" w:rsidRDefault="00466746">
            <w:pPr>
              <w:spacing w:after="80"/>
              <w:jc w:val="right"/>
              <w:rPr>
                <w:rFonts w:eastAsia="Times New Roman"/>
                <w:color w:val="262626"/>
                <w:sz w:val="20"/>
                <w:szCs w:val="20"/>
              </w:rPr>
            </w:pPr>
            <w:r>
              <w:rPr>
                <w:rFonts w:eastAsia="Times New Roman"/>
                <w:color w:val="262626"/>
                <w:sz w:val="20"/>
                <w:szCs w:val="20"/>
              </w:rPr>
              <w:t>17.918</w:t>
            </w:r>
          </w:p>
        </w:tc>
        <w:tc>
          <w:tcPr>
            <w:tcW w:w="0" w:type="auto"/>
            <w:tcBorders>
              <w:bottom w:val="single" w:sz="4" w:space="0" w:color="D9D9D9"/>
            </w:tcBorders>
            <w:tcMar>
              <w:top w:w="60" w:type="dxa"/>
              <w:left w:w="120" w:type="dxa"/>
              <w:bottom w:w="60" w:type="dxa"/>
              <w:right w:w="120" w:type="dxa"/>
            </w:tcMar>
            <w:hideMark/>
          </w:tcPr>
          <w:p w14:paraId="1F57BA08" w14:textId="77777777" w:rsidR="00466746" w:rsidRDefault="00466746">
            <w:pPr>
              <w:spacing w:after="80"/>
              <w:jc w:val="right"/>
              <w:rPr>
                <w:rFonts w:eastAsia="Times New Roman"/>
                <w:color w:val="262626"/>
                <w:sz w:val="20"/>
                <w:szCs w:val="20"/>
              </w:rPr>
            </w:pPr>
            <w:r>
              <w:rPr>
                <w:rFonts w:eastAsia="Times New Roman"/>
                <w:color w:val="262626"/>
                <w:sz w:val="20"/>
                <w:szCs w:val="20"/>
              </w:rPr>
              <w:t>18.045</w:t>
            </w:r>
          </w:p>
        </w:tc>
        <w:tc>
          <w:tcPr>
            <w:tcW w:w="0" w:type="auto"/>
            <w:tcBorders>
              <w:bottom w:val="single" w:sz="4" w:space="0" w:color="D9D9D9"/>
            </w:tcBorders>
            <w:tcMar>
              <w:top w:w="60" w:type="dxa"/>
              <w:left w:w="120" w:type="dxa"/>
              <w:bottom w:w="60" w:type="dxa"/>
              <w:right w:w="120" w:type="dxa"/>
            </w:tcMar>
            <w:hideMark/>
          </w:tcPr>
          <w:p w14:paraId="03887E9B" w14:textId="77777777" w:rsidR="00466746" w:rsidRDefault="00466746">
            <w:pPr>
              <w:spacing w:after="80"/>
              <w:jc w:val="right"/>
              <w:rPr>
                <w:rFonts w:eastAsia="Times New Roman"/>
                <w:color w:val="262626"/>
                <w:sz w:val="20"/>
                <w:szCs w:val="20"/>
              </w:rPr>
            </w:pPr>
            <w:r>
              <w:rPr>
                <w:rFonts w:eastAsia="Times New Roman"/>
                <w:color w:val="262626"/>
                <w:sz w:val="20"/>
                <w:szCs w:val="20"/>
              </w:rPr>
              <w:t>18.141</w:t>
            </w:r>
          </w:p>
        </w:tc>
      </w:tr>
      <w:tr w:rsidR="00000000" w14:paraId="7A603BEE"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8CDC0BE" w14:textId="77777777" w:rsidR="00466746" w:rsidRDefault="00466746">
            <w:pPr>
              <w:spacing w:after="80"/>
              <w:rPr>
                <w:rFonts w:eastAsia="Times New Roman"/>
                <w:color w:val="262626"/>
                <w:sz w:val="20"/>
                <w:szCs w:val="20"/>
              </w:rPr>
            </w:pPr>
            <w:r>
              <w:rPr>
                <w:rFonts w:eastAsia="Times New Roman"/>
                <w:color w:val="262626"/>
                <w:sz w:val="20"/>
                <w:szCs w:val="20"/>
              </w:rPr>
              <w:t>Des 2026</w:t>
            </w:r>
          </w:p>
        </w:tc>
        <w:tc>
          <w:tcPr>
            <w:tcW w:w="0" w:type="auto"/>
            <w:tcBorders>
              <w:bottom w:val="single" w:sz="4" w:space="0" w:color="D9D9D9"/>
            </w:tcBorders>
            <w:tcMar>
              <w:top w:w="60" w:type="dxa"/>
              <w:left w:w="120" w:type="dxa"/>
              <w:bottom w:w="60" w:type="dxa"/>
              <w:right w:w="120" w:type="dxa"/>
            </w:tcMar>
            <w:hideMark/>
          </w:tcPr>
          <w:p w14:paraId="68682657" w14:textId="77777777" w:rsidR="00466746" w:rsidRDefault="00466746">
            <w:pPr>
              <w:spacing w:after="80"/>
              <w:jc w:val="right"/>
              <w:rPr>
                <w:rFonts w:eastAsia="Times New Roman"/>
                <w:color w:val="262626"/>
                <w:sz w:val="20"/>
                <w:szCs w:val="20"/>
              </w:rPr>
            </w:pPr>
            <w:r>
              <w:rPr>
                <w:rFonts w:eastAsia="Times New Roman"/>
                <w:color w:val="262626"/>
                <w:sz w:val="20"/>
                <w:szCs w:val="20"/>
              </w:rPr>
              <w:t>18.057</w:t>
            </w:r>
          </w:p>
        </w:tc>
        <w:tc>
          <w:tcPr>
            <w:tcW w:w="0" w:type="auto"/>
            <w:tcBorders>
              <w:bottom w:val="single" w:sz="4" w:space="0" w:color="D9D9D9"/>
            </w:tcBorders>
            <w:tcMar>
              <w:top w:w="60" w:type="dxa"/>
              <w:left w:w="120" w:type="dxa"/>
              <w:bottom w:w="60" w:type="dxa"/>
              <w:right w:w="120" w:type="dxa"/>
            </w:tcMar>
            <w:hideMark/>
          </w:tcPr>
          <w:p w14:paraId="7E93D854" w14:textId="77777777" w:rsidR="00466746" w:rsidRDefault="00466746">
            <w:pPr>
              <w:spacing w:after="80"/>
              <w:jc w:val="right"/>
              <w:rPr>
                <w:rFonts w:eastAsia="Times New Roman"/>
                <w:color w:val="262626"/>
                <w:sz w:val="20"/>
                <w:szCs w:val="20"/>
              </w:rPr>
            </w:pPr>
            <w:r>
              <w:rPr>
                <w:rFonts w:eastAsia="Times New Roman"/>
                <w:color w:val="262626"/>
                <w:sz w:val="20"/>
                <w:szCs w:val="20"/>
              </w:rPr>
              <w:t>17.903</w:t>
            </w:r>
          </w:p>
        </w:tc>
        <w:tc>
          <w:tcPr>
            <w:tcW w:w="0" w:type="auto"/>
            <w:tcBorders>
              <w:bottom w:val="single" w:sz="4" w:space="0" w:color="D9D9D9"/>
            </w:tcBorders>
            <w:tcMar>
              <w:top w:w="60" w:type="dxa"/>
              <w:left w:w="120" w:type="dxa"/>
              <w:bottom w:w="60" w:type="dxa"/>
              <w:right w:w="120" w:type="dxa"/>
            </w:tcMar>
            <w:hideMark/>
          </w:tcPr>
          <w:p w14:paraId="08DF10F8" w14:textId="77777777" w:rsidR="00466746" w:rsidRDefault="00466746">
            <w:pPr>
              <w:spacing w:after="80"/>
              <w:jc w:val="right"/>
              <w:rPr>
                <w:rFonts w:eastAsia="Times New Roman"/>
                <w:color w:val="262626"/>
                <w:sz w:val="20"/>
                <w:szCs w:val="20"/>
              </w:rPr>
            </w:pPr>
            <w:r>
              <w:rPr>
                <w:rFonts w:eastAsia="Times New Roman"/>
                <w:color w:val="262626"/>
                <w:sz w:val="20"/>
                <w:szCs w:val="20"/>
              </w:rPr>
              <w:t>18.184</w:t>
            </w:r>
          </w:p>
        </w:tc>
        <w:tc>
          <w:tcPr>
            <w:tcW w:w="0" w:type="auto"/>
            <w:tcBorders>
              <w:bottom w:val="single" w:sz="4" w:space="0" w:color="D9D9D9"/>
            </w:tcBorders>
            <w:tcMar>
              <w:top w:w="60" w:type="dxa"/>
              <w:left w:w="120" w:type="dxa"/>
              <w:bottom w:w="60" w:type="dxa"/>
              <w:right w:w="120" w:type="dxa"/>
            </w:tcMar>
            <w:hideMark/>
          </w:tcPr>
          <w:p w14:paraId="709AB6B5" w14:textId="77777777" w:rsidR="00466746" w:rsidRDefault="00466746">
            <w:pPr>
              <w:spacing w:after="80"/>
              <w:jc w:val="right"/>
              <w:rPr>
                <w:rFonts w:eastAsia="Times New Roman"/>
                <w:color w:val="262626"/>
                <w:sz w:val="20"/>
                <w:szCs w:val="20"/>
              </w:rPr>
            </w:pPr>
            <w:r>
              <w:rPr>
                <w:rFonts w:eastAsia="Times New Roman"/>
                <w:color w:val="262626"/>
                <w:sz w:val="20"/>
                <w:szCs w:val="20"/>
              </w:rPr>
              <w:t>18.424</w:t>
            </w:r>
          </w:p>
        </w:tc>
      </w:tr>
      <w:tr w:rsidR="00000000" w14:paraId="4949B85F"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8E8152B" w14:textId="77777777" w:rsidR="00466746" w:rsidRDefault="00466746">
            <w:pPr>
              <w:spacing w:after="80"/>
              <w:rPr>
                <w:rFonts w:eastAsia="Times New Roman"/>
                <w:color w:val="262626"/>
                <w:sz w:val="20"/>
                <w:szCs w:val="20"/>
              </w:rPr>
            </w:pPr>
            <w:r>
              <w:rPr>
                <w:rFonts w:eastAsia="Times New Roman"/>
                <w:color w:val="262626"/>
                <w:sz w:val="20"/>
                <w:szCs w:val="20"/>
              </w:rPr>
              <w:t>Jan 2027</w:t>
            </w:r>
          </w:p>
        </w:tc>
        <w:tc>
          <w:tcPr>
            <w:tcW w:w="0" w:type="auto"/>
            <w:tcBorders>
              <w:bottom w:val="single" w:sz="4" w:space="0" w:color="D9D9D9"/>
            </w:tcBorders>
            <w:tcMar>
              <w:top w:w="60" w:type="dxa"/>
              <w:left w:w="120" w:type="dxa"/>
              <w:bottom w:w="60" w:type="dxa"/>
              <w:right w:w="120" w:type="dxa"/>
            </w:tcMar>
            <w:hideMark/>
          </w:tcPr>
          <w:p w14:paraId="5A80E843" w14:textId="77777777" w:rsidR="00466746" w:rsidRDefault="00466746">
            <w:pPr>
              <w:spacing w:after="80"/>
              <w:jc w:val="right"/>
              <w:rPr>
                <w:rFonts w:eastAsia="Times New Roman"/>
                <w:color w:val="262626"/>
                <w:sz w:val="20"/>
                <w:szCs w:val="20"/>
              </w:rPr>
            </w:pPr>
            <w:r>
              <w:rPr>
                <w:rFonts w:eastAsia="Times New Roman"/>
                <w:color w:val="262626"/>
                <w:sz w:val="20"/>
                <w:szCs w:val="20"/>
              </w:rPr>
              <w:t>18.097</w:t>
            </w:r>
          </w:p>
        </w:tc>
        <w:tc>
          <w:tcPr>
            <w:tcW w:w="0" w:type="auto"/>
            <w:tcBorders>
              <w:bottom w:val="single" w:sz="4" w:space="0" w:color="D9D9D9"/>
            </w:tcBorders>
            <w:tcMar>
              <w:top w:w="60" w:type="dxa"/>
              <w:left w:w="120" w:type="dxa"/>
              <w:bottom w:w="60" w:type="dxa"/>
              <w:right w:w="120" w:type="dxa"/>
            </w:tcMar>
            <w:hideMark/>
          </w:tcPr>
          <w:p w14:paraId="1E5B43C9" w14:textId="77777777" w:rsidR="00466746" w:rsidRDefault="00466746">
            <w:pPr>
              <w:spacing w:after="80"/>
              <w:jc w:val="right"/>
              <w:rPr>
                <w:rFonts w:eastAsia="Times New Roman"/>
                <w:color w:val="262626"/>
                <w:sz w:val="20"/>
                <w:szCs w:val="20"/>
              </w:rPr>
            </w:pPr>
            <w:r>
              <w:rPr>
                <w:rFonts w:eastAsia="Times New Roman"/>
                <w:color w:val="262626"/>
                <w:sz w:val="20"/>
                <w:szCs w:val="20"/>
              </w:rPr>
              <w:t>17.918</w:t>
            </w:r>
          </w:p>
        </w:tc>
        <w:tc>
          <w:tcPr>
            <w:tcW w:w="0" w:type="auto"/>
            <w:tcBorders>
              <w:bottom w:val="single" w:sz="4" w:space="0" w:color="D9D9D9"/>
            </w:tcBorders>
            <w:tcMar>
              <w:top w:w="60" w:type="dxa"/>
              <w:left w:w="120" w:type="dxa"/>
              <w:bottom w:w="60" w:type="dxa"/>
              <w:right w:w="120" w:type="dxa"/>
            </w:tcMar>
            <w:hideMark/>
          </w:tcPr>
          <w:p w14:paraId="2E4429A6" w14:textId="77777777" w:rsidR="00466746" w:rsidRDefault="00466746">
            <w:pPr>
              <w:spacing w:after="80"/>
              <w:jc w:val="right"/>
              <w:rPr>
                <w:rFonts w:eastAsia="Times New Roman"/>
                <w:color w:val="262626"/>
                <w:sz w:val="20"/>
                <w:szCs w:val="20"/>
              </w:rPr>
            </w:pPr>
            <w:r>
              <w:rPr>
                <w:rFonts w:eastAsia="Times New Roman"/>
                <w:color w:val="262626"/>
                <w:sz w:val="20"/>
                <w:szCs w:val="20"/>
              </w:rPr>
              <w:t>18.259</w:t>
            </w:r>
          </w:p>
        </w:tc>
        <w:tc>
          <w:tcPr>
            <w:tcW w:w="0" w:type="auto"/>
            <w:tcBorders>
              <w:bottom w:val="single" w:sz="4" w:space="0" w:color="D9D9D9"/>
            </w:tcBorders>
            <w:tcMar>
              <w:top w:w="60" w:type="dxa"/>
              <w:left w:w="120" w:type="dxa"/>
              <w:bottom w:w="60" w:type="dxa"/>
              <w:right w:w="120" w:type="dxa"/>
            </w:tcMar>
            <w:hideMark/>
          </w:tcPr>
          <w:p w14:paraId="07FE7E8E" w14:textId="77777777" w:rsidR="00466746" w:rsidRDefault="00466746">
            <w:pPr>
              <w:spacing w:after="80"/>
              <w:jc w:val="right"/>
              <w:rPr>
                <w:rFonts w:eastAsia="Times New Roman"/>
                <w:color w:val="262626"/>
                <w:sz w:val="20"/>
                <w:szCs w:val="20"/>
              </w:rPr>
            </w:pPr>
            <w:r>
              <w:rPr>
                <w:rFonts w:eastAsia="Times New Roman"/>
                <w:color w:val="262626"/>
                <w:sz w:val="20"/>
                <w:szCs w:val="20"/>
              </w:rPr>
              <w:t>18.533</w:t>
            </w:r>
          </w:p>
        </w:tc>
      </w:tr>
      <w:tr w:rsidR="00000000" w14:paraId="08CCD0E5"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C32E37D" w14:textId="77777777" w:rsidR="00466746" w:rsidRDefault="00466746">
            <w:pPr>
              <w:spacing w:after="80"/>
              <w:rPr>
                <w:rFonts w:eastAsia="Times New Roman"/>
                <w:color w:val="262626"/>
                <w:sz w:val="20"/>
                <w:szCs w:val="20"/>
              </w:rPr>
            </w:pPr>
            <w:r>
              <w:rPr>
                <w:rFonts w:eastAsia="Times New Roman"/>
                <w:color w:val="262626"/>
                <w:sz w:val="20"/>
                <w:szCs w:val="20"/>
              </w:rPr>
              <w:t>Feb 2027</w:t>
            </w:r>
          </w:p>
        </w:tc>
        <w:tc>
          <w:tcPr>
            <w:tcW w:w="0" w:type="auto"/>
            <w:tcBorders>
              <w:bottom w:val="single" w:sz="4" w:space="0" w:color="D9D9D9"/>
            </w:tcBorders>
            <w:tcMar>
              <w:top w:w="60" w:type="dxa"/>
              <w:left w:w="120" w:type="dxa"/>
              <w:bottom w:w="60" w:type="dxa"/>
              <w:right w:w="120" w:type="dxa"/>
            </w:tcMar>
            <w:hideMark/>
          </w:tcPr>
          <w:p w14:paraId="374DF71F" w14:textId="77777777" w:rsidR="00466746" w:rsidRDefault="00466746">
            <w:pPr>
              <w:spacing w:after="80"/>
              <w:jc w:val="right"/>
              <w:rPr>
                <w:rFonts w:eastAsia="Times New Roman"/>
                <w:color w:val="262626"/>
                <w:sz w:val="20"/>
                <w:szCs w:val="20"/>
              </w:rPr>
            </w:pPr>
            <w:r>
              <w:rPr>
                <w:rFonts w:eastAsia="Times New Roman"/>
                <w:color w:val="262626"/>
                <w:sz w:val="20"/>
                <w:szCs w:val="20"/>
              </w:rPr>
              <w:t>18.143</w:t>
            </w:r>
          </w:p>
        </w:tc>
        <w:tc>
          <w:tcPr>
            <w:tcW w:w="0" w:type="auto"/>
            <w:tcBorders>
              <w:bottom w:val="single" w:sz="4" w:space="0" w:color="D9D9D9"/>
            </w:tcBorders>
            <w:tcMar>
              <w:top w:w="60" w:type="dxa"/>
              <w:left w:w="120" w:type="dxa"/>
              <w:bottom w:w="60" w:type="dxa"/>
              <w:right w:w="120" w:type="dxa"/>
            </w:tcMar>
            <w:hideMark/>
          </w:tcPr>
          <w:p w14:paraId="450E2964" w14:textId="77777777" w:rsidR="00466746" w:rsidRDefault="00466746">
            <w:pPr>
              <w:spacing w:after="80"/>
              <w:jc w:val="right"/>
              <w:rPr>
                <w:rFonts w:eastAsia="Times New Roman"/>
                <w:color w:val="262626"/>
                <w:sz w:val="20"/>
                <w:szCs w:val="20"/>
              </w:rPr>
            </w:pPr>
            <w:r>
              <w:rPr>
                <w:rFonts w:eastAsia="Times New Roman"/>
                <w:color w:val="262626"/>
                <w:sz w:val="20"/>
                <w:szCs w:val="20"/>
              </w:rPr>
              <w:t>17.933</w:t>
            </w:r>
          </w:p>
        </w:tc>
        <w:tc>
          <w:tcPr>
            <w:tcW w:w="0" w:type="auto"/>
            <w:tcBorders>
              <w:bottom w:val="single" w:sz="4" w:space="0" w:color="D9D9D9"/>
            </w:tcBorders>
            <w:tcMar>
              <w:top w:w="60" w:type="dxa"/>
              <w:left w:w="120" w:type="dxa"/>
              <w:bottom w:w="60" w:type="dxa"/>
              <w:right w:w="120" w:type="dxa"/>
            </w:tcMar>
            <w:hideMark/>
          </w:tcPr>
          <w:p w14:paraId="4B56C5F5" w14:textId="77777777" w:rsidR="00466746" w:rsidRDefault="00466746">
            <w:pPr>
              <w:spacing w:after="80"/>
              <w:jc w:val="right"/>
              <w:rPr>
                <w:rFonts w:eastAsia="Times New Roman"/>
                <w:color w:val="262626"/>
                <w:sz w:val="20"/>
                <w:szCs w:val="20"/>
              </w:rPr>
            </w:pPr>
            <w:r>
              <w:rPr>
                <w:rFonts w:eastAsia="Times New Roman"/>
                <w:color w:val="262626"/>
                <w:sz w:val="20"/>
                <w:szCs w:val="20"/>
              </w:rPr>
              <w:t>18.332</w:t>
            </w:r>
          </w:p>
        </w:tc>
        <w:tc>
          <w:tcPr>
            <w:tcW w:w="0" w:type="auto"/>
            <w:tcBorders>
              <w:bottom w:val="single" w:sz="4" w:space="0" w:color="D9D9D9"/>
            </w:tcBorders>
            <w:tcMar>
              <w:top w:w="60" w:type="dxa"/>
              <w:left w:w="120" w:type="dxa"/>
              <w:bottom w:w="60" w:type="dxa"/>
              <w:right w:w="120" w:type="dxa"/>
            </w:tcMar>
            <w:hideMark/>
          </w:tcPr>
          <w:p w14:paraId="5AF51FAB" w14:textId="77777777" w:rsidR="00466746" w:rsidRDefault="00466746">
            <w:pPr>
              <w:spacing w:after="80"/>
              <w:jc w:val="right"/>
              <w:rPr>
                <w:rFonts w:eastAsia="Times New Roman"/>
                <w:color w:val="262626"/>
                <w:sz w:val="20"/>
                <w:szCs w:val="20"/>
              </w:rPr>
            </w:pPr>
            <w:r>
              <w:rPr>
                <w:rFonts w:eastAsia="Times New Roman"/>
                <w:color w:val="262626"/>
                <w:sz w:val="20"/>
                <w:szCs w:val="20"/>
              </w:rPr>
              <w:t>18.659</w:t>
            </w:r>
          </w:p>
        </w:tc>
      </w:tr>
      <w:tr w:rsidR="00000000" w14:paraId="78B7055A"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47698A4" w14:textId="77777777" w:rsidR="00466746" w:rsidRDefault="00466746">
            <w:pPr>
              <w:spacing w:after="80"/>
              <w:rPr>
                <w:rFonts w:eastAsia="Times New Roman"/>
                <w:color w:val="262626"/>
                <w:sz w:val="20"/>
                <w:szCs w:val="20"/>
              </w:rPr>
            </w:pPr>
            <w:r>
              <w:rPr>
                <w:rFonts w:eastAsia="Times New Roman"/>
                <w:color w:val="262626"/>
                <w:sz w:val="20"/>
                <w:szCs w:val="20"/>
              </w:rPr>
              <w:t>Mar 2027</w:t>
            </w:r>
          </w:p>
        </w:tc>
        <w:tc>
          <w:tcPr>
            <w:tcW w:w="0" w:type="auto"/>
            <w:tcBorders>
              <w:bottom w:val="single" w:sz="4" w:space="0" w:color="D9D9D9"/>
            </w:tcBorders>
            <w:tcMar>
              <w:top w:w="60" w:type="dxa"/>
              <w:left w:w="120" w:type="dxa"/>
              <w:bottom w:w="60" w:type="dxa"/>
              <w:right w:w="120" w:type="dxa"/>
            </w:tcMar>
            <w:hideMark/>
          </w:tcPr>
          <w:p w14:paraId="44CA8EF0" w14:textId="77777777" w:rsidR="00466746" w:rsidRDefault="00466746">
            <w:pPr>
              <w:spacing w:after="80"/>
              <w:jc w:val="right"/>
              <w:rPr>
                <w:rFonts w:eastAsia="Times New Roman"/>
                <w:color w:val="262626"/>
                <w:sz w:val="20"/>
                <w:szCs w:val="20"/>
              </w:rPr>
            </w:pPr>
            <w:r>
              <w:rPr>
                <w:rFonts w:eastAsia="Times New Roman"/>
                <w:color w:val="262626"/>
                <w:sz w:val="20"/>
                <w:szCs w:val="20"/>
              </w:rPr>
              <w:t>18.196</w:t>
            </w:r>
          </w:p>
        </w:tc>
        <w:tc>
          <w:tcPr>
            <w:tcW w:w="0" w:type="auto"/>
            <w:tcBorders>
              <w:bottom w:val="single" w:sz="4" w:space="0" w:color="D9D9D9"/>
            </w:tcBorders>
            <w:tcMar>
              <w:top w:w="60" w:type="dxa"/>
              <w:left w:w="120" w:type="dxa"/>
              <w:bottom w:w="60" w:type="dxa"/>
              <w:right w:w="120" w:type="dxa"/>
            </w:tcMar>
            <w:hideMark/>
          </w:tcPr>
          <w:p w14:paraId="29DA7258" w14:textId="77777777" w:rsidR="00466746" w:rsidRDefault="00466746">
            <w:pPr>
              <w:spacing w:after="80"/>
              <w:jc w:val="right"/>
              <w:rPr>
                <w:rFonts w:eastAsia="Times New Roman"/>
                <w:color w:val="262626"/>
                <w:sz w:val="20"/>
                <w:szCs w:val="20"/>
              </w:rPr>
            </w:pPr>
            <w:r>
              <w:rPr>
                <w:rFonts w:eastAsia="Times New Roman"/>
                <w:color w:val="262626"/>
                <w:sz w:val="20"/>
                <w:szCs w:val="20"/>
              </w:rPr>
              <w:t>17.924</w:t>
            </w:r>
          </w:p>
        </w:tc>
        <w:tc>
          <w:tcPr>
            <w:tcW w:w="0" w:type="auto"/>
            <w:tcBorders>
              <w:bottom w:val="single" w:sz="4" w:space="0" w:color="D9D9D9"/>
            </w:tcBorders>
            <w:tcMar>
              <w:top w:w="60" w:type="dxa"/>
              <w:left w:w="120" w:type="dxa"/>
              <w:bottom w:w="60" w:type="dxa"/>
              <w:right w:w="120" w:type="dxa"/>
            </w:tcMar>
            <w:hideMark/>
          </w:tcPr>
          <w:p w14:paraId="3C6155B0" w14:textId="77777777" w:rsidR="00466746" w:rsidRDefault="00466746">
            <w:pPr>
              <w:spacing w:after="80"/>
              <w:jc w:val="right"/>
              <w:rPr>
                <w:rFonts w:eastAsia="Times New Roman"/>
                <w:color w:val="262626"/>
                <w:sz w:val="20"/>
                <w:szCs w:val="20"/>
              </w:rPr>
            </w:pPr>
            <w:r>
              <w:rPr>
                <w:rFonts w:eastAsia="Times New Roman"/>
                <w:color w:val="262626"/>
                <w:sz w:val="20"/>
                <w:szCs w:val="20"/>
              </w:rPr>
              <w:t>18.465</w:t>
            </w:r>
          </w:p>
        </w:tc>
        <w:tc>
          <w:tcPr>
            <w:tcW w:w="0" w:type="auto"/>
            <w:tcBorders>
              <w:bottom w:val="single" w:sz="4" w:space="0" w:color="D9D9D9"/>
            </w:tcBorders>
            <w:tcMar>
              <w:top w:w="60" w:type="dxa"/>
              <w:left w:w="120" w:type="dxa"/>
              <w:bottom w:w="60" w:type="dxa"/>
              <w:right w:w="120" w:type="dxa"/>
            </w:tcMar>
            <w:hideMark/>
          </w:tcPr>
          <w:p w14:paraId="7D2111DB" w14:textId="77777777" w:rsidR="00466746" w:rsidRDefault="00466746">
            <w:pPr>
              <w:spacing w:after="80"/>
              <w:jc w:val="right"/>
              <w:rPr>
                <w:rFonts w:eastAsia="Times New Roman"/>
                <w:color w:val="262626"/>
                <w:sz w:val="20"/>
                <w:szCs w:val="20"/>
              </w:rPr>
            </w:pPr>
            <w:r>
              <w:rPr>
                <w:rFonts w:eastAsia="Times New Roman"/>
                <w:color w:val="262626"/>
                <w:sz w:val="20"/>
                <w:szCs w:val="20"/>
              </w:rPr>
              <w:t>18.935</w:t>
            </w:r>
          </w:p>
        </w:tc>
      </w:tr>
      <w:tr w:rsidR="00000000" w14:paraId="059AF975"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0554535" w14:textId="77777777" w:rsidR="00466746" w:rsidRDefault="00466746">
            <w:pPr>
              <w:spacing w:after="80"/>
              <w:rPr>
                <w:rFonts w:eastAsia="Times New Roman"/>
                <w:color w:val="262626"/>
                <w:sz w:val="20"/>
                <w:szCs w:val="20"/>
              </w:rPr>
            </w:pPr>
            <w:r>
              <w:rPr>
                <w:rFonts w:eastAsia="Times New Roman"/>
                <w:i/>
                <w:iCs/>
                <w:color w:val="262626"/>
                <w:sz w:val="20"/>
                <w:szCs w:val="20"/>
              </w:rPr>
              <w:t>Rentang 80% Mar 2027</w:t>
            </w:r>
          </w:p>
        </w:tc>
        <w:tc>
          <w:tcPr>
            <w:tcW w:w="0" w:type="auto"/>
            <w:tcBorders>
              <w:bottom w:val="single" w:sz="4" w:space="0" w:color="D9D9D9"/>
            </w:tcBorders>
            <w:tcMar>
              <w:top w:w="60" w:type="dxa"/>
              <w:left w:w="120" w:type="dxa"/>
              <w:bottom w:w="60" w:type="dxa"/>
              <w:right w:w="120" w:type="dxa"/>
            </w:tcMar>
            <w:hideMark/>
          </w:tcPr>
          <w:p w14:paraId="024CD14F" w14:textId="77777777" w:rsidR="00466746" w:rsidRDefault="00466746">
            <w:pPr>
              <w:spacing w:after="80"/>
              <w:jc w:val="right"/>
              <w:rPr>
                <w:rFonts w:eastAsia="Times New Roman"/>
                <w:color w:val="262626"/>
                <w:sz w:val="20"/>
                <w:szCs w:val="20"/>
              </w:rPr>
            </w:pPr>
            <w:r>
              <w:rPr>
                <w:rFonts w:eastAsia="Times New Roman"/>
                <w:i/>
                <w:iCs/>
                <w:color w:val="262626"/>
                <w:sz w:val="20"/>
                <w:szCs w:val="20"/>
              </w:rPr>
              <w:t>17.254–19.190</w:t>
            </w:r>
          </w:p>
        </w:tc>
        <w:tc>
          <w:tcPr>
            <w:tcW w:w="0" w:type="auto"/>
            <w:tcBorders>
              <w:bottom w:val="single" w:sz="4" w:space="0" w:color="D9D9D9"/>
            </w:tcBorders>
            <w:tcMar>
              <w:top w:w="60" w:type="dxa"/>
              <w:left w:w="120" w:type="dxa"/>
              <w:bottom w:w="60" w:type="dxa"/>
              <w:right w:w="120" w:type="dxa"/>
            </w:tcMar>
            <w:hideMark/>
          </w:tcPr>
          <w:p w14:paraId="58066903" w14:textId="77777777" w:rsidR="00466746" w:rsidRDefault="00466746">
            <w:pPr>
              <w:spacing w:after="80"/>
              <w:jc w:val="right"/>
              <w:rPr>
                <w:rFonts w:eastAsia="Times New Roman"/>
                <w:color w:val="262626"/>
                <w:sz w:val="20"/>
                <w:szCs w:val="20"/>
              </w:rPr>
            </w:pPr>
            <w:r>
              <w:rPr>
                <w:rFonts w:eastAsia="Times New Roman"/>
                <w:i/>
                <w:iCs/>
                <w:color w:val="262626"/>
                <w:sz w:val="20"/>
                <w:szCs w:val="20"/>
              </w:rPr>
              <w:t>16.996–18.903</w:t>
            </w:r>
          </w:p>
        </w:tc>
        <w:tc>
          <w:tcPr>
            <w:tcW w:w="0" w:type="auto"/>
            <w:tcBorders>
              <w:bottom w:val="single" w:sz="4" w:space="0" w:color="D9D9D9"/>
            </w:tcBorders>
            <w:tcMar>
              <w:top w:w="60" w:type="dxa"/>
              <w:left w:w="120" w:type="dxa"/>
              <w:bottom w:w="60" w:type="dxa"/>
              <w:right w:w="120" w:type="dxa"/>
            </w:tcMar>
            <w:hideMark/>
          </w:tcPr>
          <w:p w14:paraId="08F78378" w14:textId="77777777" w:rsidR="00466746" w:rsidRDefault="00466746">
            <w:pPr>
              <w:spacing w:after="80"/>
              <w:jc w:val="right"/>
              <w:rPr>
                <w:rFonts w:eastAsia="Times New Roman"/>
                <w:color w:val="262626"/>
                <w:sz w:val="20"/>
                <w:szCs w:val="20"/>
              </w:rPr>
            </w:pPr>
            <w:r>
              <w:rPr>
                <w:rFonts w:eastAsia="Times New Roman"/>
                <w:i/>
                <w:iCs/>
                <w:color w:val="262626"/>
                <w:sz w:val="20"/>
                <w:szCs w:val="20"/>
              </w:rPr>
              <w:t>17.509–19.473</w:t>
            </w:r>
          </w:p>
        </w:tc>
        <w:tc>
          <w:tcPr>
            <w:tcW w:w="0" w:type="auto"/>
            <w:tcBorders>
              <w:bottom w:val="single" w:sz="4" w:space="0" w:color="D9D9D9"/>
            </w:tcBorders>
            <w:tcMar>
              <w:top w:w="60" w:type="dxa"/>
              <w:left w:w="120" w:type="dxa"/>
              <w:bottom w:w="60" w:type="dxa"/>
              <w:right w:w="120" w:type="dxa"/>
            </w:tcMar>
            <w:hideMark/>
          </w:tcPr>
          <w:p w14:paraId="1A7B41E0" w14:textId="77777777" w:rsidR="00466746" w:rsidRDefault="00466746">
            <w:pPr>
              <w:spacing w:after="80"/>
              <w:jc w:val="right"/>
              <w:rPr>
                <w:rFonts w:eastAsia="Times New Roman"/>
                <w:color w:val="262626"/>
                <w:sz w:val="20"/>
                <w:szCs w:val="20"/>
              </w:rPr>
            </w:pPr>
            <w:r>
              <w:rPr>
                <w:rFonts w:eastAsia="Times New Roman"/>
                <w:i/>
                <w:iCs/>
                <w:color w:val="262626"/>
                <w:sz w:val="20"/>
                <w:szCs w:val="20"/>
              </w:rPr>
              <w:t>17.954–19.969</w:t>
            </w:r>
          </w:p>
        </w:tc>
      </w:tr>
    </w:tbl>
    <w:p w14:paraId="2560B122" w14:textId="77777777" w:rsidR="00466746" w:rsidRDefault="00466746">
      <w:pPr>
        <w:pStyle w:val="cap"/>
        <w:rPr>
          <w:lang w:val="id-ID"/>
        </w:rPr>
      </w:pPr>
      <w:r>
        <w:rPr>
          <w:lang w:val="id-ID"/>
        </w:rPr>
        <w:t>Tabel 7.5 Median USD/IDR per skenario (T15_hybrid_scenarios). Anchor September 2026 = 17.870.</w:t>
      </w:r>
    </w:p>
    <w:p w14:paraId="09781E9A" w14:textId="77777777" w:rsidR="00466746" w:rsidRDefault="00466746">
      <w:pPr>
        <w:pStyle w:val="fig"/>
        <w:rPr>
          <w:color w:val="262626"/>
          <w:sz w:val="22"/>
          <w:szCs w:val="22"/>
          <w:lang w:val="id-ID"/>
        </w:rPr>
      </w:pPr>
      <w:r>
        <w:rPr>
          <w:noProof/>
          <w:color w:val="262626"/>
          <w:sz w:val="22"/>
          <w:szCs w:val="22"/>
          <w:lang w:val="id-ID"/>
        </w:rPr>
        <w:drawing>
          <wp:inline distT="0" distB="0" distL="0" distR="0" wp14:anchorId="6815E865" wp14:editId="01DDB5DD">
            <wp:extent cx="4953000" cy="298323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53000" cy="2983230"/>
                    </a:xfrm>
                    <a:prstGeom prst="rect">
                      <a:avLst/>
                    </a:prstGeom>
                    <a:noFill/>
                    <a:ln>
                      <a:noFill/>
                    </a:ln>
                  </pic:spPr>
                </pic:pic>
              </a:graphicData>
            </a:graphic>
          </wp:inline>
        </w:drawing>
      </w:r>
    </w:p>
    <w:p w14:paraId="603AA4BA" w14:textId="77777777" w:rsidR="00466746" w:rsidRDefault="00466746">
      <w:pPr>
        <w:pStyle w:val="cap"/>
        <w:rPr>
          <w:lang w:val="id-ID"/>
        </w:rPr>
      </w:pPr>
      <w:r>
        <w:rPr>
          <w:lang w:val="id-ID"/>
        </w:rPr>
        <w:t>Gambar 7.3 Baseline BMA dibanding forecast baseline BVARX dan random walk. BVARX hanya ditampilkan sebagai pembanding.</w:t>
      </w:r>
    </w:p>
    <w:p w14:paraId="44CE68E8" w14:textId="77777777" w:rsidR="00466746" w:rsidRDefault="00466746">
      <w:pPr>
        <w:pStyle w:val="Heading1"/>
        <w:rPr>
          <w:rFonts w:eastAsia="Times New Roman"/>
          <w:lang w:val="id-ID"/>
        </w:rPr>
      </w:pPr>
      <w:bookmarkStart w:id="55" w:name="_Toc244457932"/>
      <w:r>
        <w:rPr>
          <w:rFonts w:eastAsia="Times New Roman"/>
          <w:lang w:val="id-ID"/>
        </w:rPr>
        <w:lastRenderedPageBreak/>
        <w:t>8. Evaluasi: Seberapa Bisa Dipercaya</w:t>
      </w:r>
      <w:bookmarkEnd w:id="55"/>
    </w:p>
    <w:p w14:paraId="3D9B775B" w14:textId="77777777" w:rsidR="00466746" w:rsidRDefault="00466746">
      <w:pPr>
        <w:pStyle w:val="Heading2"/>
        <w:rPr>
          <w:rFonts w:eastAsia="Times New Roman"/>
          <w:lang w:val="id-ID"/>
        </w:rPr>
      </w:pPr>
      <w:bookmarkStart w:id="56" w:name="_Toc244457933"/>
      <w:r>
        <w:rPr>
          <w:rFonts w:eastAsia="Times New Roman"/>
          <w:lang w:val="id-ID"/>
        </w:rPr>
        <w:t>8.1 Desain: validation dan test</w:t>
      </w:r>
      <w:bookmarkEnd w:id="56"/>
    </w:p>
    <w:p w14:paraId="103EA731" w14:textId="77777777" w:rsidR="00466746" w:rsidRDefault="00466746">
      <w:pPr>
        <w:pStyle w:val="NormalWeb"/>
        <w:rPr>
          <w:color w:val="262626"/>
          <w:sz w:val="22"/>
          <w:szCs w:val="22"/>
          <w:lang w:val="id-ID"/>
        </w:rPr>
      </w:pPr>
      <w:r>
        <w:rPr>
          <w:color w:val="262626"/>
          <w:sz w:val="22"/>
          <w:szCs w:val="22"/>
          <w:lang w:val="id-ID"/>
        </w:rPr>
        <w:t>Data backtest dibagi dua periode yang tidak tumpang tindih:</w:t>
      </w:r>
    </w:p>
    <w:p w14:paraId="4EA0C111" w14:textId="77777777" w:rsidR="00466746" w:rsidRDefault="00466746">
      <w:pPr>
        <w:numPr>
          <w:ilvl w:val="0"/>
          <w:numId w:val="15"/>
        </w:numPr>
        <w:spacing w:before="100" w:beforeAutospacing="1" w:after="60"/>
        <w:rPr>
          <w:rFonts w:eastAsia="Times New Roman"/>
          <w:color w:val="262626"/>
          <w:sz w:val="22"/>
          <w:szCs w:val="22"/>
          <w:lang w:val="id-ID"/>
        </w:rPr>
      </w:pPr>
      <w:r>
        <w:rPr>
          <w:rFonts w:eastAsia="Times New Roman"/>
          <w:b/>
          <w:bCs/>
          <w:color w:val="262626"/>
          <w:sz w:val="22"/>
          <w:szCs w:val="22"/>
          <w:lang w:val="id-ID"/>
        </w:rPr>
        <w:t>Validation</w:t>
      </w:r>
      <w:r>
        <w:rPr>
          <w:rFonts w:eastAsia="Times New Roman"/>
          <w:color w:val="262626"/>
          <w:sz w:val="22"/>
          <w:szCs w:val="22"/>
          <w:lang w:val="id-ID"/>
        </w:rPr>
        <w:t xml:space="preserve"> (origin Januari 2021 – Juni 2023): dipakai untuk </w:t>
      </w:r>
      <w:r>
        <w:rPr>
          <w:rFonts w:eastAsia="Times New Roman"/>
          <w:i/>
          <w:iCs/>
          <w:color w:val="262626"/>
          <w:sz w:val="22"/>
          <w:szCs w:val="22"/>
          <w:lang w:val="id-ID"/>
        </w:rPr>
        <w:t>memilih</w:t>
      </w:r>
      <w:r>
        <w:rPr>
          <w:rFonts w:eastAsia="Times New Roman"/>
          <w:color w:val="262626"/>
          <w:sz w:val="22"/>
          <w:szCs w:val="22"/>
          <w:lang w:val="id-ID"/>
        </w:rPr>
        <w:t xml:space="preserve"> spesifikasi, yaitu λ, lag, dan awal sampel BVARX, serta </w:t>
      </w:r>
      <w:r>
        <w:rPr>
          <w:rFonts w:eastAsia="Times New Roman"/>
          <w:i/>
          <w:iCs/>
          <w:color w:val="262626"/>
          <w:sz w:val="22"/>
          <w:szCs w:val="22"/>
          <w:lang w:val="id-ID"/>
        </w:rPr>
        <w:t>g</w:t>
      </w:r>
      <w:r>
        <w:rPr>
          <w:rFonts w:eastAsia="Times New Roman"/>
          <w:color w:val="262626"/>
          <w:sz w:val="22"/>
          <w:szCs w:val="22"/>
          <w:lang w:val="id-ID"/>
        </w:rPr>
        <w:t xml:space="preserve"> BMA. Target terakhirnya Desember 2023.</w:t>
      </w:r>
    </w:p>
    <w:p w14:paraId="081B80D8" w14:textId="77777777" w:rsidR="00466746" w:rsidRDefault="00466746">
      <w:pPr>
        <w:numPr>
          <w:ilvl w:val="0"/>
          <w:numId w:val="15"/>
        </w:numPr>
        <w:spacing w:before="100" w:beforeAutospacing="1" w:after="60"/>
        <w:rPr>
          <w:rFonts w:eastAsia="Times New Roman"/>
          <w:color w:val="262626"/>
          <w:sz w:val="22"/>
          <w:szCs w:val="22"/>
          <w:lang w:val="id-ID"/>
        </w:rPr>
      </w:pPr>
      <w:r>
        <w:rPr>
          <w:rFonts w:eastAsia="Times New Roman"/>
          <w:b/>
          <w:bCs/>
          <w:color w:val="262626"/>
          <w:sz w:val="22"/>
          <w:szCs w:val="22"/>
          <w:lang w:val="id-ID"/>
        </w:rPr>
        <w:t>Test</w:t>
      </w:r>
      <w:r>
        <w:rPr>
          <w:rFonts w:eastAsia="Times New Roman"/>
          <w:color w:val="262626"/>
          <w:sz w:val="22"/>
          <w:szCs w:val="22"/>
          <w:lang w:val="id-ID"/>
        </w:rPr>
        <w:t xml:space="preserve"> (origin Januari 2024 – Februari 2026, 26 origin per horizon): dipakai </w:t>
      </w:r>
      <w:r>
        <w:rPr>
          <w:rFonts w:eastAsia="Times New Roman"/>
          <w:i/>
          <w:iCs/>
          <w:color w:val="262626"/>
          <w:sz w:val="22"/>
          <w:szCs w:val="22"/>
          <w:lang w:val="id-ID"/>
        </w:rPr>
        <w:t>hanya</w:t>
      </w:r>
      <w:r>
        <w:rPr>
          <w:rFonts w:eastAsia="Times New Roman"/>
          <w:color w:val="262626"/>
          <w:sz w:val="22"/>
          <w:szCs w:val="22"/>
          <w:lang w:val="id-ID"/>
        </w:rPr>
        <w:t xml:space="preserve"> untuk menilai akurasi spesifikasi yang sudah dikunci.</w:t>
      </w:r>
    </w:p>
    <w:p w14:paraId="222AA5E1" w14:textId="77777777" w:rsidR="00466746" w:rsidRDefault="00466746">
      <w:pPr>
        <w:pStyle w:val="NormalWeb"/>
        <w:rPr>
          <w:color w:val="262626"/>
          <w:sz w:val="22"/>
          <w:szCs w:val="22"/>
          <w:lang w:val="id-ID"/>
        </w:rPr>
      </w:pPr>
      <w:r>
        <w:rPr>
          <w:color w:val="262626"/>
          <w:sz w:val="22"/>
          <w:szCs w:val="22"/>
          <w:lang w:val="id-ID"/>
        </w:rPr>
        <w:t>Pemisahan ini mencegah model "dipilih karena kebetulan bagus di periode yang dinilai" (Hastie et al., 2009). Jika spesifikasi dipilih dan dinilai di periode yang sama, skor akan bias optimistis.</w:t>
      </w:r>
    </w:p>
    <w:p w14:paraId="592A602F" w14:textId="77777777" w:rsidR="00466746" w:rsidRDefault="00466746">
      <w:pPr>
        <w:pStyle w:val="fig"/>
        <w:rPr>
          <w:color w:val="262626"/>
          <w:sz w:val="22"/>
          <w:szCs w:val="22"/>
          <w:lang w:val="id-ID"/>
        </w:rPr>
      </w:pPr>
      <w:r>
        <w:rPr>
          <w:noProof/>
          <w:color w:val="262626"/>
          <w:sz w:val="22"/>
          <w:szCs w:val="22"/>
          <w:lang w:val="id-ID"/>
        </w:rPr>
        <w:drawing>
          <wp:inline distT="0" distB="0" distL="0" distR="0" wp14:anchorId="1B344FCD" wp14:editId="5BB6761A">
            <wp:extent cx="5520055" cy="2540280"/>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20055" cy="2540280"/>
                    </a:xfrm>
                    <a:prstGeom prst="rect">
                      <a:avLst/>
                    </a:prstGeom>
                    <a:noFill/>
                    <a:ln>
                      <a:noFill/>
                    </a:ln>
                  </pic:spPr>
                </pic:pic>
              </a:graphicData>
            </a:graphic>
          </wp:inline>
        </w:drawing>
      </w:r>
    </w:p>
    <w:p w14:paraId="49B8D4CC" w14:textId="77777777" w:rsidR="00466746" w:rsidRDefault="00466746">
      <w:pPr>
        <w:pStyle w:val="cap"/>
        <w:rPr>
          <w:lang w:val="id-ID"/>
        </w:rPr>
      </w:pPr>
      <w:r>
        <w:rPr>
          <w:lang w:val="id-ID"/>
        </w:rPr>
        <w:t>Gambar 8.1 Pembagian periode dan prosedur expanding window.</w:t>
      </w:r>
    </w:p>
    <w:p w14:paraId="52C87B43" w14:textId="77777777" w:rsidR="00466746" w:rsidRDefault="00466746">
      <w:pPr>
        <w:pStyle w:val="NormalWeb"/>
        <w:rPr>
          <w:color w:val="262626"/>
          <w:sz w:val="22"/>
          <w:szCs w:val="22"/>
          <w:lang w:val="id-ID"/>
        </w:rPr>
      </w:pPr>
      <w:r>
        <w:rPr>
          <w:color w:val="262626"/>
          <w:sz w:val="22"/>
          <w:szCs w:val="22"/>
          <w:lang w:val="id-ID"/>
        </w:rPr>
        <w:t xml:space="preserve">Di setiap origin, model diestimasi ulang dengan data sampai origin (data makro sampai origin − 2), lalu meramal </w:t>
      </w:r>
      <w:r>
        <w:rPr>
          <w:i/>
          <w:iCs/>
          <w:color w:val="262626"/>
          <w:sz w:val="22"/>
          <w:szCs w:val="22"/>
          <w:lang w:val="id-ID"/>
        </w:rPr>
        <w:t>h</w:t>
      </w:r>
      <w:r>
        <w:rPr>
          <w:color w:val="262626"/>
          <w:sz w:val="22"/>
          <w:szCs w:val="22"/>
          <w:lang w:val="id-ID"/>
        </w:rPr>
        <w:t xml:space="preserve"> = 1, 3, dan 6 bulan. Forecast dibandingkan dengan realisasi dan dengan random walk. Jendela estimasi terus memanjang seiring origin bergeser (</w:t>
      </w:r>
      <w:r>
        <w:rPr>
          <w:i/>
          <w:iCs/>
          <w:color w:val="262626"/>
          <w:sz w:val="22"/>
          <w:szCs w:val="22"/>
          <w:lang w:val="id-ID"/>
        </w:rPr>
        <w:t>expanding window</w:t>
      </w:r>
      <w:r>
        <w:rPr>
          <w:color w:val="262626"/>
          <w:sz w:val="22"/>
          <w:szCs w:val="22"/>
          <w:lang w:val="id-ID"/>
        </w:rPr>
        <w:t>; West, 1996).</w:t>
      </w:r>
    </w:p>
    <w:p w14:paraId="702D9B6B" w14:textId="77777777" w:rsidR="00466746" w:rsidRDefault="00466746">
      <w:pPr>
        <w:pStyle w:val="Heading2"/>
        <w:rPr>
          <w:rFonts w:eastAsia="Times New Roman"/>
          <w:lang w:val="id-ID"/>
        </w:rPr>
      </w:pPr>
      <w:bookmarkStart w:id="57" w:name="_Toc244457934"/>
      <w:r>
        <w:rPr>
          <w:rFonts w:eastAsia="Times New Roman"/>
          <w:lang w:val="id-ID"/>
        </w:rPr>
        <w:t>8.2 Ukuran akurasi</w:t>
      </w:r>
      <w:bookmarkEnd w:id="57"/>
    </w:p>
    <w:tbl>
      <w:tblPr>
        <w:tblW w:w="5000" w:type="pct"/>
        <w:tblCellMar>
          <w:top w:w="15" w:type="dxa"/>
          <w:left w:w="15" w:type="dxa"/>
          <w:bottom w:w="15" w:type="dxa"/>
          <w:right w:w="15" w:type="dxa"/>
        </w:tblCellMar>
        <w:tblLook w:val="04A0" w:firstRow="1" w:lastRow="0" w:firstColumn="1" w:lastColumn="0" w:noHBand="0" w:noVBand="1"/>
      </w:tblPr>
      <w:tblGrid>
        <w:gridCol w:w="1354"/>
        <w:gridCol w:w="3846"/>
        <w:gridCol w:w="3871"/>
      </w:tblGrid>
      <w:tr w:rsidR="00000000" w14:paraId="319D83D8"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0B04F29" w14:textId="77777777" w:rsidR="00466746" w:rsidRDefault="00466746">
            <w:pPr>
              <w:spacing w:after="80"/>
              <w:rPr>
                <w:rFonts w:eastAsia="Times New Roman"/>
                <w:b/>
                <w:bCs/>
                <w:color w:val="262626"/>
                <w:sz w:val="20"/>
                <w:szCs w:val="20"/>
              </w:rPr>
            </w:pPr>
            <w:r>
              <w:rPr>
                <w:rFonts w:eastAsia="Times New Roman"/>
                <w:b/>
                <w:bCs/>
                <w:color w:val="262626"/>
                <w:sz w:val="20"/>
                <w:szCs w:val="20"/>
              </w:rPr>
              <w:t>Ukuran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6D991F7" w14:textId="77777777" w:rsidR="00466746" w:rsidRDefault="00466746">
            <w:pPr>
              <w:spacing w:after="80"/>
              <w:rPr>
                <w:rFonts w:eastAsia="Times New Roman"/>
                <w:b/>
                <w:bCs/>
                <w:color w:val="262626"/>
                <w:sz w:val="20"/>
                <w:szCs w:val="20"/>
              </w:rPr>
            </w:pPr>
            <w:r>
              <w:rPr>
                <w:rFonts w:eastAsia="Times New Roman"/>
                <w:b/>
                <w:bCs/>
                <w:color w:val="262626"/>
                <w:sz w:val="20"/>
                <w:szCs w:val="20"/>
              </w:rPr>
              <w:t>Rumus / definisi</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3C181CF" w14:textId="77777777" w:rsidR="00466746" w:rsidRDefault="00466746">
            <w:pPr>
              <w:spacing w:after="80"/>
              <w:rPr>
                <w:rFonts w:eastAsia="Times New Roman"/>
                <w:b/>
                <w:bCs/>
                <w:color w:val="262626"/>
                <w:sz w:val="20"/>
                <w:szCs w:val="20"/>
              </w:rPr>
            </w:pPr>
            <w:r>
              <w:rPr>
                <w:rFonts w:eastAsia="Times New Roman"/>
                <w:b/>
                <w:bCs/>
                <w:color w:val="262626"/>
                <w:sz w:val="20"/>
                <w:szCs w:val="20"/>
              </w:rPr>
              <w:t>Cara membaca</w:t>
            </w:r>
          </w:p>
        </w:tc>
      </w:tr>
      <w:tr w:rsidR="00000000" w14:paraId="23CBF91F"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2D7BE4E" w14:textId="77777777" w:rsidR="00466746" w:rsidRDefault="00466746">
            <w:pPr>
              <w:spacing w:after="80"/>
              <w:rPr>
                <w:rFonts w:eastAsia="Times New Roman"/>
                <w:color w:val="262626"/>
                <w:sz w:val="20"/>
                <w:szCs w:val="20"/>
              </w:rPr>
            </w:pPr>
            <w:r>
              <w:rPr>
                <w:rFonts w:eastAsia="Times New Roman"/>
                <w:color w:val="262626"/>
                <w:sz w:val="20"/>
                <w:szCs w:val="20"/>
              </w:rPr>
              <w:t>RMSE</w:t>
            </w:r>
          </w:p>
        </w:tc>
        <w:tc>
          <w:tcPr>
            <w:tcW w:w="0" w:type="auto"/>
            <w:tcBorders>
              <w:bottom w:val="single" w:sz="4" w:space="0" w:color="D9D9D9"/>
            </w:tcBorders>
            <w:tcMar>
              <w:top w:w="60" w:type="dxa"/>
              <w:left w:w="120" w:type="dxa"/>
              <w:bottom w:w="60" w:type="dxa"/>
              <w:right w:w="120" w:type="dxa"/>
            </w:tcMar>
            <w:hideMark/>
          </w:tcPr>
          <w:p w14:paraId="29AC58BB" w14:textId="77777777" w:rsidR="00466746" w:rsidRDefault="00466746">
            <w:pPr>
              <w:spacing w:after="80"/>
              <w:rPr>
                <w:rFonts w:eastAsia="Times New Roman"/>
                <w:color w:val="262626"/>
                <w:sz w:val="20"/>
                <w:szCs w:val="20"/>
              </w:rPr>
            </w:pPr>
            <w:r>
              <w:rPr>
                <w:rFonts w:eastAsia="Times New Roman"/>
                <w:color w:val="262626"/>
                <w:sz w:val="20"/>
                <w:szCs w:val="20"/>
              </w:rPr>
              <w:t>√ rata-rata (aktual − forecast)², dalam rupiah</w:t>
            </w:r>
          </w:p>
        </w:tc>
        <w:tc>
          <w:tcPr>
            <w:tcW w:w="0" w:type="auto"/>
            <w:tcBorders>
              <w:bottom w:val="single" w:sz="4" w:space="0" w:color="D9D9D9"/>
            </w:tcBorders>
            <w:tcMar>
              <w:top w:w="60" w:type="dxa"/>
              <w:left w:w="120" w:type="dxa"/>
              <w:bottom w:w="60" w:type="dxa"/>
              <w:right w:w="120" w:type="dxa"/>
            </w:tcMar>
            <w:hideMark/>
          </w:tcPr>
          <w:p w14:paraId="53D4BFB9" w14:textId="77777777" w:rsidR="00466746" w:rsidRDefault="00466746">
            <w:pPr>
              <w:spacing w:after="80"/>
              <w:rPr>
                <w:rFonts w:eastAsia="Times New Roman"/>
                <w:color w:val="262626"/>
                <w:sz w:val="20"/>
                <w:szCs w:val="20"/>
              </w:rPr>
            </w:pPr>
            <w:r>
              <w:rPr>
                <w:rFonts w:eastAsia="Times New Roman"/>
                <w:color w:val="262626"/>
                <w:sz w:val="20"/>
                <w:szCs w:val="20"/>
              </w:rPr>
              <w:t>Kesalahan rata-rata; kesalahan besar dihukum lebih berat</w:t>
            </w:r>
          </w:p>
        </w:tc>
      </w:tr>
      <w:tr w:rsidR="00000000" w14:paraId="611980B2"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320D6BA" w14:textId="77777777" w:rsidR="00466746" w:rsidRDefault="00466746">
            <w:pPr>
              <w:spacing w:after="80"/>
              <w:rPr>
                <w:rFonts w:eastAsia="Times New Roman"/>
                <w:color w:val="262626"/>
                <w:sz w:val="20"/>
                <w:szCs w:val="20"/>
              </w:rPr>
            </w:pPr>
            <w:r>
              <w:rPr>
                <w:rFonts w:eastAsia="Times New Roman"/>
                <w:color w:val="262626"/>
                <w:sz w:val="20"/>
                <w:szCs w:val="20"/>
              </w:rPr>
              <w:t>Relative RMSE</w:t>
            </w:r>
          </w:p>
        </w:tc>
        <w:tc>
          <w:tcPr>
            <w:tcW w:w="0" w:type="auto"/>
            <w:tcBorders>
              <w:bottom w:val="single" w:sz="4" w:space="0" w:color="D9D9D9"/>
            </w:tcBorders>
            <w:tcMar>
              <w:top w:w="60" w:type="dxa"/>
              <w:left w:w="120" w:type="dxa"/>
              <w:bottom w:w="60" w:type="dxa"/>
              <w:right w:w="120" w:type="dxa"/>
            </w:tcMar>
            <w:hideMark/>
          </w:tcPr>
          <w:p w14:paraId="7DDA8DCF" w14:textId="77777777" w:rsidR="00466746" w:rsidRDefault="00466746">
            <w:pPr>
              <w:spacing w:after="80"/>
              <w:rPr>
                <w:rFonts w:eastAsia="Times New Roman"/>
                <w:color w:val="262626"/>
                <w:sz w:val="20"/>
                <w:szCs w:val="20"/>
              </w:rPr>
            </w:pPr>
            <w:r>
              <w:rPr>
                <w:rFonts w:eastAsia="Times New Roman"/>
                <w:color w:val="262626"/>
                <w:sz w:val="20"/>
                <w:szCs w:val="20"/>
              </w:rPr>
              <w:t>RMSE model ÷ RMSE random walk</w:t>
            </w:r>
          </w:p>
        </w:tc>
        <w:tc>
          <w:tcPr>
            <w:tcW w:w="0" w:type="auto"/>
            <w:tcBorders>
              <w:bottom w:val="single" w:sz="4" w:space="0" w:color="D9D9D9"/>
            </w:tcBorders>
            <w:tcMar>
              <w:top w:w="60" w:type="dxa"/>
              <w:left w:w="120" w:type="dxa"/>
              <w:bottom w:w="60" w:type="dxa"/>
              <w:right w:w="120" w:type="dxa"/>
            </w:tcMar>
            <w:hideMark/>
          </w:tcPr>
          <w:p w14:paraId="447F4226" w14:textId="77777777" w:rsidR="00466746" w:rsidRDefault="00466746">
            <w:pPr>
              <w:spacing w:after="80"/>
              <w:rPr>
                <w:rFonts w:eastAsia="Times New Roman"/>
                <w:color w:val="262626"/>
                <w:sz w:val="20"/>
                <w:szCs w:val="20"/>
              </w:rPr>
            </w:pPr>
            <w:r>
              <w:rPr>
                <w:rFonts w:eastAsia="Times New Roman"/>
                <w:color w:val="262626"/>
                <w:sz w:val="20"/>
                <w:szCs w:val="20"/>
              </w:rPr>
              <w:t xml:space="preserve">&lt; </w:t>
            </w:r>
            <w:r>
              <w:rPr>
                <w:rFonts w:eastAsia="Times New Roman"/>
                <w:color w:val="262626"/>
                <w:sz w:val="20"/>
                <w:szCs w:val="20"/>
              </w:rPr>
              <w:t>1: model lebih akurat dari random walk</w:t>
            </w:r>
          </w:p>
        </w:tc>
      </w:tr>
      <w:tr w:rsidR="00000000" w14:paraId="7498473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A6B2527" w14:textId="77777777" w:rsidR="00466746" w:rsidRDefault="00466746">
            <w:pPr>
              <w:spacing w:after="80"/>
              <w:rPr>
                <w:rFonts w:eastAsia="Times New Roman"/>
                <w:color w:val="262626"/>
                <w:sz w:val="20"/>
                <w:szCs w:val="20"/>
              </w:rPr>
            </w:pPr>
            <w:r>
              <w:rPr>
                <w:rFonts w:eastAsia="Times New Roman"/>
                <w:color w:val="262626"/>
                <w:sz w:val="20"/>
                <w:szCs w:val="20"/>
              </w:rPr>
              <w:t>MAE</w:t>
            </w:r>
          </w:p>
        </w:tc>
        <w:tc>
          <w:tcPr>
            <w:tcW w:w="0" w:type="auto"/>
            <w:tcBorders>
              <w:bottom w:val="single" w:sz="4" w:space="0" w:color="D9D9D9"/>
            </w:tcBorders>
            <w:tcMar>
              <w:top w:w="60" w:type="dxa"/>
              <w:left w:w="120" w:type="dxa"/>
              <w:bottom w:w="60" w:type="dxa"/>
              <w:right w:w="120" w:type="dxa"/>
            </w:tcMar>
            <w:hideMark/>
          </w:tcPr>
          <w:p w14:paraId="6B7CFFA3" w14:textId="77777777" w:rsidR="00466746" w:rsidRDefault="00466746">
            <w:pPr>
              <w:spacing w:after="80"/>
              <w:rPr>
                <w:rFonts w:eastAsia="Times New Roman"/>
                <w:color w:val="262626"/>
                <w:sz w:val="20"/>
                <w:szCs w:val="20"/>
              </w:rPr>
            </w:pPr>
            <w:r>
              <w:rPr>
                <w:rFonts w:eastAsia="Times New Roman"/>
                <w:color w:val="262626"/>
                <w:sz w:val="20"/>
                <w:szCs w:val="20"/>
              </w:rPr>
              <w:t>rata-rata |aktual − forecast|</w:t>
            </w:r>
          </w:p>
        </w:tc>
        <w:tc>
          <w:tcPr>
            <w:tcW w:w="0" w:type="auto"/>
            <w:tcBorders>
              <w:bottom w:val="single" w:sz="4" w:space="0" w:color="D9D9D9"/>
            </w:tcBorders>
            <w:tcMar>
              <w:top w:w="60" w:type="dxa"/>
              <w:left w:w="120" w:type="dxa"/>
              <w:bottom w:w="60" w:type="dxa"/>
              <w:right w:w="120" w:type="dxa"/>
            </w:tcMar>
            <w:hideMark/>
          </w:tcPr>
          <w:p w14:paraId="35681271" w14:textId="77777777" w:rsidR="00466746" w:rsidRDefault="00466746">
            <w:pPr>
              <w:spacing w:after="80"/>
              <w:rPr>
                <w:rFonts w:eastAsia="Times New Roman"/>
                <w:color w:val="262626"/>
                <w:sz w:val="20"/>
                <w:szCs w:val="20"/>
              </w:rPr>
            </w:pPr>
            <w:r>
              <w:rPr>
                <w:rFonts w:eastAsia="Times New Roman"/>
                <w:color w:val="262626"/>
                <w:sz w:val="20"/>
                <w:szCs w:val="20"/>
              </w:rPr>
              <w:t>Kesalahan rata-rata tanpa penekanan pada kesalahan besar</w:t>
            </w:r>
          </w:p>
        </w:tc>
      </w:tr>
      <w:tr w:rsidR="00000000" w14:paraId="1B134D35"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0F05AAE" w14:textId="77777777" w:rsidR="00466746" w:rsidRDefault="00466746">
            <w:pPr>
              <w:spacing w:after="80"/>
              <w:rPr>
                <w:rFonts w:eastAsia="Times New Roman"/>
                <w:color w:val="262626"/>
                <w:sz w:val="20"/>
                <w:szCs w:val="20"/>
              </w:rPr>
            </w:pPr>
            <w:r>
              <w:rPr>
                <w:rFonts w:eastAsia="Times New Roman"/>
                <w:color w:val="262626"/>
                <w:sz w:val="20"/>
                <w:szCs w:val="20"/>
              </w:rPr>
              <w:t>Akurasi arah</w:t>
            </w:r>
          </w:p>
        </w:tc>
        <w:tc>
          <w:tcPr>
            <w:tcW w:w="0" w:type="auto"/>
            <w:tcBorders>
              <w:bottom w:val="single" w:sz="4" w:space="0" w:color="D9D9D9"/>
            </w:tcBorders>
            <w:tcMar>
              <w:top w:w="60" w:type="dxa"/>
              <w:left w:w="120" w:type="dxa"/>
              <w:bottom w:w="60" w:type="dxa"/>
              <w:right w:w="120" w:type="dxa"/>
            </w:tcMar>
            <w:hideMark/>
          </w:tcPr>
          <w:p w14:paraId="6FD36F18" w14:textId="77777777" w:rsidR="00466746" w:rsidRDefault="00466746">
            <w:pPr>
              <w:spacing w:after="80"/>
              <w:rPr>
                <w:rFonts w:eastAsia="Times New Roman"/>
                <w:color w:val="262626"/>
                <w:sz w:val="20"/>
                <w:szCs w:val="20"/>
              </w:rPr>
            </w:pPr>
            <w:r>
              <w:rPr>
                <w:rFonts w:eastAsia="Times New Roman"/>
                <w:color w:val="262626"/>
                <w:sz w:val="20"/>
                <w:szCs w:val="20"/>
              </w:rPr>
              <w:t>Persentase origin di mana arah forecast (naik/turun dari level origin) sama dengan arah realisasi</w:t>
            </w:r>
          </w:p>
        </w:tc>
        <w:tc>
          <w:tcPr>
            <w:tcW w:w="0" w:type="auto"/>
            <w:tcBorders>
              <w:bottom w:val="single" w:sz="4" w:space="0" w:color="D9D9D9"/>
            </w:tcBorders>
            <w:tcMar>
              <w:top w:w="60" w:type="dxa"/>
              <w:left w:w="120" w:type="dxa"/>
              <w:bottom w:w="60" w:type="dxa"/>
              <w:right w:w="120" w:type="dxa"/>
            </w:tcMar>
            <w:hideMark/>
          </w:tcPr>
          <w:p w14:paraId="1D59DA2A" w14:textId="77777777" w:rsidR="00466746" w:rsidRDefault="00466746">
            <w:pPr>
              <w:spacing w:after="80"/>
              <w:rPr>
                <w:rFonts w:eastAsia="Times New Roman"/>
                <w:color w:val="262626"/>
                <w:sz w:val="20"/>
                <w:szCs w:val="20"/>
              </w:rPr>
            </w:pPr>
            <w:r>
              <w:rPr>
                <w:rFonts w:eastAsia="Times New Roman"/>
                <w:color w:val="262626"/>
                <w:sz w:val="20"/>
                <w:szCs w:val="20"/>
              </w:rPr>
              <w:t>50% = setara lempar koin (Pesaran &amp; Timmermann, 1992)</w:t>
            </w:r>
          </w:p>
        </w:tc>
      </w:tr>
      <w:tr w:rsidR="00000000" w14:paraId="5FDA6C66"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E85BCD3" w14:textId="77777777" w:rsidR="00466746" w:rsidRDefault="00466746">
            <w:pPr>
              <w:spacing w:after="80"/>
              <w:rPr>
                <w:rFonts w:eastAsia="Times New Roman"/>
                <w:color w:val="262626"/>
                <w:sz w:val="20"/>
                <w:szCs w:val="20"/>
              </w:rPr>
            </w:pPr>
            <w:r>
              <w:rPr>
                <w:rFonts w:eastAsia="Times New Roman"/>
                <w:color w:val="262626"/>
                <w:sz w:val="20"/>
                <w:szCs w:val="20"/>
              </w:rPr>
              <w:lastRenderedPageBreak/>
              <w:t>Coverage 80% / 95%</w:t>
            </w:r>
          </w:p>
        </w:tc>
        <w:tc>
          <w:tcPr>
            <w:tcW w:w="0" w:type="auto"/>
            <w:tcBorders>
              <w:bottom w:val="single" w:sz="4" w:space="0" w:color="D9D9D9"/>
            </w:tcBorders>
            <w:tcMar>
              <w:top w:w="60" w:type="dxa"/>
              <w:left w:w="120" w:type="dxa"/>
              <w:bottom w:w="60" w:type="dxa"/>
              <w:right w:w="120" w:type="dxa"/>
            </w:tcMar>
            <w:hideMark/>
          </w:tcPr>
          <w:p w14:paraId="7BA9CAEF" w14:textId="77777777" w:rsidR="00466746" w:rsidRDefault="00466746">
            <w:pPr>
              <w:spacing w:after="80"/>
              <w:rPr>
                <w:rFonts w:eastAsia="Times New Roman"/>
                <w:color w:val="262626"/>
                <w:sz w:val="20"/>
                <w:szCs w:val="20"/>
              </w:rPr>
            </w:pPr>
            <w:r>
              <w:rPr>
                <w:rFonts w:eastAsia="Times New Roman"/>
                <w:color w:val="262626"/>
                <w:sz w:val="20"/>
                <w:szCs w:val="20"/>
              </w:rPr>
              <w:t>Persentase realisasi yang jatuh di dalam rentang 80% / 95%</w:t>
            </w:r>
          </w:p>
        </w:tc>
        <w:tc>
          <w:tcPr>
            <w:tcW w:w="0" w:type="auto"/>
            <w:tcBorders>
              <w:bottom w:val="single" w:sz="4" w:space="0" w:color="D9D9D9"/>
            </w:tcBorders>
            <w:tcMar>
              <w:top w:w="60" w:type="dxa"/>
              <w:left w:w="120" w:type="dxa"/>
              <w:bottom w:w="60" w:type="dxa"/>
              <w:right w:w="120" w:type="dxa"/>
            </w:tcMar>
            <w:hideMark/>
          </w:tcPr>
          <w:p w14:paraId="3BDB1C53" w14:textId="77777777" w:rsidR="00466746" w:rsidRDefault="00466746">
            <w:pPr>
              <w:spacing w:after="80"/>
              <w:rPr>
                <w:rFonts w:eastAsia="Times New Roman"/>
                <w:color w:val="262626"/>
                <w:sz w:val="20"/>
                <w:szCs w:val="20"/>
              </w:rPr>
            </w:pPr>
            <w:r>
              <w:rPr>
                <w:rFonts w:eastAsia="Times New Roman"/>
                <w:color w:val="262626"/>
                <w:sz w:val="20"/>
                <w:szCs w:val="20"/>
              </w:rPr>
              <w:t>Ideal mendekati 0,80 / 0,95 (Christoffersen, 1998). Terlalu rendah = rentang terlalu sempit</w:t>
            </w:r>
          </w:p>
        </w:tc>
      </w:tr>
    </w:tbl>
    <w:p w14:paraId="597D737F" w14:textId="77777777" w:rsidR="00466746" w:rsidRDefault="00466746">
      <w:pPr>
        <w:pStyle w:val="cap"/>
        <w:rPr>
          <w:lang w:val="id-ID"/>
        </w:rPr>
      </w:pPr>
      <w:r>
        <w:rPr>
          <w:lang w:val="id-ID"/>
        </w:rPr>
        <w:t>Tabel 8.1 Ukuran akurasi forecast.</w:t>
      </w:r>
    </w:p>
    <w:p w14:paraId="3CC4C54D" w14:textId="77777777" w:rsidR="00466746" w:rsidRDefault="00466746">
      <w:pPr>
        <w:pStyle w:val="Heading2"/>
        <w:rPr>
          <w:rFonts w:eastAsia="Times New Roman"/>
          <w:lang w:val="id-ID"/>
        </w:rPr>
      </w:pPr>
      <w:bookmarkStart w:id="58" w:name="_Toc244457935"/>
      <w:r>
        <w:rPr>
          <w:rFonts w:eastAsia="Times New Roman"/>
          <w:lang w:val="id-ID"/>
        </w:rPr>
        <w:t>8.3 Uji statistik: apakah keunggulan itu kebetulan?</w:t>
      </w:r>
      <w:bookmarkEnd w:id="58"/>
    </w:p>
    <w:p w14:paraId="63D1DF9B" w14:textId="77777777" w:rsidR="00466746" w:rsidRDefault="00466746">
      <w:pPr>
        <w:pStyle w:val="NormalWeb"/>
        <w:rPr>
          <w:color w:val="262626"/>
          <w:sz w:val="22"/>
          <w:szCs w:val="22"/>
          <w:lang w:val="id-ID"/>
        </w:rPr>
      </w:pPr>
      <w:r>
        <w:rPr>
          <w:color w:val="262626"/>
          <w:sz w:val="22"/>
          <w:szCs w:val="22"/>
          <w:lang w:val="id-ID"/>
        </w:rPr>
        <w:t>Relative RMSE 0,94 belum tentu berarti model benar-benar lebih baik; dengan 26 forecast, selisih kecil bisa terjadi karena kebetulan. Dua uji dipakai:</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41"/>
      </w:tblGrid>
      <w:tr w:rsidR="00000000" w14:paraId="06C44522" w14:textId="77777777">
        <w:trPr>
          <w:tblCellSpacing w:w="15" w:type="dxa"/>
        </w:trPr>
        <w:tc>
          <w:tcPr>
            <w:tcW w:w="0" w:type="auto"/>
            <w:tcBorders>
              <w:left w:val="single" w:sz="24" w:space="0" w:color="2E7D4F"/>
            </w:tcBorders>
            <w:shd w:val="clear" w:color="auto" w:fill="EEF5EF"/>
            <w:tcMar>
              <w:top w:w="120" w:type="dxa"/>
              <w:left w:w="200" w:type="dxa"/>
              <w:bottom w:w="120" w:type="dxa"/>
              <w:right w:w="200" w:type="dxa"/>
            </w:tcMar>
            <w:vAlign w:val="center"/>
            <w:hideMark/>
          </w:tcPr>
          <w:p w14:paraId="057C25D6" w14:textId="77777777" w:rsidR="00466746" w:rsidRDefault="00466746">
            <w:pPr>
              <w:rPr>
                <w:rFonts w:eastAsia="Times New Roman"/>
                <w:color w:val="262626"/>
                <w:sz w:val="21"/>
                <w:szCs w:val="21"/>
              </w:rPr>
            </w:pPr>
            <w:r>
              <w:rPr>
                <w:rFonts w:eastAsia="Times New Roman"/>
                <w:b/>
                <w:bCs/>
                <w:color w:val="262626"/>
                <w:sz w:val="21"/>
                <w:szCs w:val="21"/>
              </w:rPr>
              <w:t>Dalam bahasa sederhana.</w:t>
            </w:r>
            <w:r>
              <w:rPr>
                <w:rFonts w:eastAsia="Times New Roman"/>
                <w:color w:val="262626"/>
                <w:sz w:val="21"/>
                <w:szCs w:val="21"/>
              </w:rPr>
              <w:t xml:space="preserve"> </w:t>
            </w:r>
            <w:r>
              <w:rPr>
                <w:rFonts w:eastAsia="Times New Roman"/>
                <w:color w:val="262626"/>
                <w:sz w:val="21"/>
                <w:szCs w:val="21"/>
              </w:rPr>
              <w:t xml:space="preserve">Kedua uji bertanya hal yang sama: "jika sebenarnya model dan random walk sama akuratnya, seberapa besar peluang kita melihat selisih kesalahan sebesar ini hanya karena kebetulan?" Peluang itu adalah nilai p. Nilai p kecil (di bawah 0,05) berarti selisihnya sulit dijelaskan sebagai kebetulan, sehingga keunggulan model dianggap nyata. </w:t>
            </w:r>
          </w:p>
        </w:tc>
      </w:tr>
    </w:tbl>
    <w:p w14:paraId="329CDA48" w14:textId="77777777" w:rsidR="00466746" w:rsidRDefault="00466746">
      <w:pPr>
        <w:pStyle w:val="Heading3"/>
        <w:rPr>
          <w:rFonts w:eastAsia="Times New Roman"/>
          <w:lang w:val="id-ID"/>
        </w:rPr>
      </w:pPr>
      <w:r>
        <w:rPr>
          <w:rFonts w:eastAsia="Times New Roman"/>
          <w:lang w:val="id-ID"/>
        </w:rPr>
        <w:t>Diebold-Mariano dengan koreksi HLN</w:t>
      </w:r>
    </w:p>
    <w:p w14:paraId="466EC716" w14:textId="77777777" w:rsidR="00466746" w:rsidRDefault="00466746">
      <w:pPr>
        <w:pStyle w:val="NormalWeb"/>
        <w:rPr>
          <w:color w:val="262626"/>
          <w:sz w:val="22"/>
          <w:szCs w:val="22"/>
          <w:lang w:val="id-ID"/>
        </w:rPr>
      </w:pPr>
      <w:r>
        <w:rPr>
          <w:color w:val="262626"/>
          <w:sz w:val="22"/>
          <w:szCs w:val="22"/>
          <w:lang w:val="id-ID"/>
        </w:rPr>
        <w:t xml:space="preserve">Hitung selisih kerugian setiap origin: </w:t>
      </w:r>
      <w:r>
        <w:rPr>
          <w:i/>
          <w:iCs/>
          <w:color w:val="262626"/>
          <w:sz w:val="22"/>
          <w:szCs w:val="22"/>
          <w:lang w:val="id-ID"/>
        </w:rPr>
        <w:t>d</w:t>
      </w:r>
      <w:r>
        <w:rPr>
          <w:color w:val="262626"/>
          <w:sz w:val="22"/>
          <w:szCs w:val="22"/>
          <w:vertAlign w:val="subscript"/>
          <w:lang w:val="id-ID"/>
        </w:rPr>
        <w:t>t</w:t>
      </w:r>
      <w:r>
        <w:rPr>
          <w:color w:val="262626"/>
          <w:sz w:val="22"/>
          <w:szCs w:val="22"/>
          <w:lang w:val="id-ID"/>
        </w:rPr>
        <w:t xml:space="preserve"> = (kesalahan model)² − (kesalahan RW)². Jika kedua forecast sama akurat, rata-rata </w:t>
      </w:r>
      <w:r>
        <w:rPr>
          <w:i/>
          <w:iCs/>
          <w:color w:val="262626"/>
          <w:sz w:val="22"/>
          <w:szCs w:val="22"/>
          <w:lang w:val="id-ID"/>
        </w:rPr>
        <w:t>d</w:t>
      </w:r>
      <w:r>
        <w:rPr>
          <w:color w:val="262626"/>
          <w:sz w:val="22"/>
          <w:szCs w:val="22"/>
          <w:vertAlign w:val="subscript"/>
          <w:lang w:val="id-ID"/>
        </w:rPr>
        <w:t>t</w:t>
      </w:r>
      <w:r>
        <w:rPr>
          <w:color w:val="262626"/>
          <w:sz w:val="22"/>
          <w:szCs w:val="22"/>
          <w:lang w:val="id-ID"/>
        </w:rPr>
        <w:t xml:space="preserve"> </w:t>
      </w:r>
      <w:r>
        <w:rPr>
          <w:color w:val="262626"/>
          <w:sz w:val="22"/>
          <w:szCs w:val="22"/>
          <w:lang w:val="id-ID"/>
        </w:rPr>
        <w:t xml:space="preserve">nol. Statistik DM = rata-rata </w:t>
      </w:r>
      <w:r>
        <w:rPr>
          <w:i/>
          <w:iCs/>
          <w:color w:val="262626"/>
          <w:sz w:val="22"/>
          <w:szCs w:val="22"/>
          <w:lang w:val="id-ID"/>
        </w:rPr>
        <w:t>d</w:t>
      </w:r>
      <w:r>
        <w:rPr>
          <w:color w:val="262626"/>
          <w:sz w:val="22"/>
          <w:szCs w:val="22"/>
          <w:lang w:val="id-ID"/>
        </w:rPr>
        <w:t xml:space="preserve"> ÷ simpangan bakunya. Untuk </w:t>
      </w:r>
      <w:r>
        <w:rPr>
          <w:i/>
          <w:iCs/>
          <w:color w:val="262626"/>
          <w:sz w:val="22"/>
          <w:szCs w:val="22"/>
          <w:lang w:val="id-ID"/>
        </w:rPr>
        <w:t>h</w:t>
      </w:r>
      <w:r>
        <w:rPr>
          <w:color w:val="262626"/>
          <w:sz w:val="22"/>
          <w:szCs w:val="22"/>
          <w:lang w:val="id-ID"/>
        </w:rPr>
        <w:t xml:space="preserve"> &gt; 1, forecast yang berurutan saling tumpang tindih sehingga </w:t>
      </w:r>
      <w:r>
        <w:rPr>
          <w:i/>
          <w:iCs/>
          <w:color w:val="262626"/>
          <w:sz w:val="22"/>
          <w:szCs w:val="22"/>
          <w:lang w:val="id-ID"/>
        </w:rPr>
        <w:t>d</w:t>
      </w:r>
      <w:r>
        <w:rPr>
          <w:color w:val="262626"/>
          <w:sz w:val="22"/>
          <w:szCs w:val="22"/>
          <w:vertAlign w:val="subscript"/>
          <w:lang w:val="id-ID"/>
        </w:rPr>
        <w:t>t</w:t>
      </w:r>
      <w:r>
        <w:rPr>
          <w:color w:val="262626"/>
          <w:sz w:val="22"/>
          <w:szCs w:val="22"/>
          <w:lang w:val="id-ID"/>
        </w:rPr>
        <w:t xml:space="preserve"> berautokorelasi; simpangan baku dikoreksi dengan Newey-West (lag </w:t>
      </w:r>
      <w:r>
        <w:rPr>
          <w:i/>
          <w:iCs/>
          <w:color w:val="262626"/>
          <w:sz w:val="22"/>
          <w:szCs w:val="22"/>
          <w:lang w:val="id-ID"/>
        </w:rPr>
        <w:t>h</w:t>
      </w:r>
      <w:r>
        <w:rPr>
          <w:color w:val="262626"/>
          <w:sz w:val="22"/>
          <w:szCs w:val="22"/>
          <w:lang w:val="id-ID"/>
        </w:rPr>
        <w:t xml:space="preserve"> − 1; Newey &amp; West, 1987). Harvey, Leybourne, dan Newbold (1997) menambahkan koreksi untuk sampel kecil dan memakai distribusi </w:t>
      </w:r>
      <w:r>
        <w:rPr>
          <w:i/>
          <w:iCs/>
          <w:color w:val="262626"/>
          <w:sz w:val="22"/>
          <w:szCs w:val="22"/>
          <w:lang w:val="id-ID"/>
        </w:rPr>
        <w:t>t</w:t>
      </w:r>
      <w:r>
        <w:rPr>
          <w:color w:val="262626"/>
          <w:sz w:val="22"/>
          <w:szCs w:val="22"/>
          <w:lang w:val="id-ID"/>
        </w:rPr>
        <w:t>. Uji dua sisi.</w:t>
      </w:r>
    </w:p>
    <w:p w14:paraId="22D8630C" w14:textId="77777777" w:rsidR="00466746" w:rsidRDefault="00466746">
      <w:pPr>
        <w:pStyle w:val="Heading3"/>
        <w:rPr>
          <w:rFonts w:eastAsia="Times New Roman"/>
          <w:lang w:val="id-ID"/>
        </w:rPr>
      </w:pPr>
      <w:r>
        <w:rPr>
          <w:rFonts w:eastAsia="Times New Roman"/>
          <w:lang w:val="id-ID"/>
        </w:rPr>
        <w:t>Clark-West</w:t>
      </w:r>
    </w:p>
    <w:p w14:paraId="625C84D8" w14:textId="77777777" w:rsidR="00466746" w:rsidRDefault="00466746">
      <w:pPr>
        <w:pStyle w:val="NormalWeb"/>
        <w:rPr>
          <w:color w:val="262626"/>
          <w:sz w:val="22"/>
          <w:szCs w:val="22"/>
          <w:lang w:val="id-ID"/>
        </w:rPr>
      </w:pPr>
      <w:r>
        <w:rPr>
          <w:color w:val="262626"/>
          <w:sz w:val="22"/>
          <w:szCs w:val="22"/>
          <w:lang w:val="id-ID"/>
        </w:rPr>
        <w:t>Random walk adalah kasus khusus BMA: jika semua koefisien dan konstanta nol, BMA sama dengan random walk. Untuk model bersarang seperti ini, uji DM cenderung terlalu konservatif, karena model besar harus mengestimasi parameter yang mungkin sebenarnya nol, dan noise estimasi itu menambah kesalahannya. Clark dan West (2007) mengoreksi hal ini dengan menambahkan kembali bagian noise tersebut:</w:t>
      </w:r>
    </w:p>
    <w:p w14:paraId="1261493C" w14:textId="77777777" w:rsidR="00466746" w:rsidRDefault="00466746">
      <w:pPr>
        <w:pStyle w:val="eq"/>
        <w:rPr>
          <w:color w:val="262626"/>
          <w:lang w:val="id-ID"/>
        </w:rPr>
      </w:pPr>
      <w:r>
        <w:rPr>
          <w:i/>
          <w:iCs/>
          <w:color w:val="262626"/>
          <w:lang w:val="id-ID"/>
        </w:rPr>
        <w:t>f</w:t>
      </w:r>
      <w:r>
        <w:rPr>
          <w:color w:val="262626"/>
          <w:vertAlign w:val="subscript"/>
          <w:lang w:val="id-ID"/>
        </w:rPr>
        <w:t>t</w:t>
      </w:r>
      <w:r>
        <w:rPr>
          <w:color w:val="262626"/>
          <w:lang w:val="id-ID"/>
        </w:rPr>
        <w:t xml:space="preserve"> = (aktual − RW)² − [ (aktual − model)² − (model − RW)² ]</w:t>
      </w:r>
    </w:p>
    <w:p w14:paraId="39433274" w14:textId="77777777" w:rsidR="00466746" w:rsidRDefault="00466746">
      <w:pPr>
        <w:pStyle w:val="NormalWeb"/>
        <w:rPr>
          <w:color w:val="262626"/>
          <w:sz w:val="22"/>
          <w:szCs w:val="22"/>
          <w:lang w:val="id-ID"/>
        </w:rPr>
      </w:pPr>
      <w:r>
        <w:rPr>
          <w:color w:val="262626"/>
          <w:sz w:val="22"/>
          <w:szCs w:val="22"/>
          <w:lang w:val="id-ID"/>
        </w:rPr>
        <w:t xml:space="preserve">lalu menguji apakah rata-rata </w:t>
      </w:r>
      <w:r>
        <w:rPr>
          <w:i/>
          <w:iCs/>
          <w:color w:val="262626"/>
          <w:sz w:val="22"/>
          <w:szCs w:val="22"/>
          <w:lang w:val="id-ID"/>
        </w:rPr>
        <w:t>f</w:t>
      </w:r>
      <w:r>
        <w:rPr>
          <w:color w:val="262626"/>
          <w:sz w:val="22"/>
          <w:szCs w:val="22"/>
          <w:vertAlign w:val="subscript"/>
          <w:lang w:val="id-ID"/>
        </w:rPr>
        <w:t>t</w:t>
      </w:r>
      <w:r>
        <w:rPr>
          <w:color w:val="262626"/>
          <w:sz w:val="22"/>
          <w:szCs w:val="22"/>
          <w:lang w:val="id-ID"/>
        </w:rPr>
        <w:t xml:space="preserve"> </w:t>
      </w:r>
      <w:r>
        <w:rPr>
          <w:color w:val="262626"/>
          <w:sz w:val="22"/>
          <w:szCs w:val="22"/>
          <w:lang w:val="id-ID"/>
        </w:rPr>
        <w:t>positif (uji satu sisi, varians Newey-West). Clark-West adalah uji utama untuk BMA vs random walk.</w:t>
      </w:r>
    </w:p>
    <w:p w14:paraId="61F353B2" w14:textId="77777777" w:rsidR="00466746" w:rsidRDefault="00466746">
      <w:pPr>
        <w:pStyle w:val="Heading3"/>
        <w:rPr>
          <w:rFonts w:eastAsia="Times New Roman"/>
          <w:lang w:val="id-ID"/>
        </w:rPr>
      </w:pPr>
      <w:r>
        <w:rPr>
          <w:rFonts w:eastAsia="Times New Roman"/>
          <w:lang w:val="id-ID"/>
        </w:rPr>
        <w:t>Bootstrap blok (BVARX)</w:t>
      </w:r>
    </w:p>
    <w:p w14:paraId="4EDEBF69" w14:textId="77777777" w:rsidR="00466746" w:rsidRDefault="00466746">
      <w:pPr>
        <w:pStyle w:val="NormalWeb"/>
        <w:rPr>
          <w:color w:val="262626"/>
          <w:sz w:val="22"/>
          <w:szCs w:val="22"/>
          <w:lang w:val="id-ID"/>
        </w:rPr>
      </w:pPr>
      <w:r>
        <w:rPr>
          <w:color w:val="262626"/>
          <w:sz w:val="22"/>
          <w:szCs w:val="22"/>
          <w:lang w:val="id-ID"/>
        </w:rPr>
        <w:t xml:space="preserve">Untuk BVARX, interval kepercayaan relative RMSE dihitung dengan </w:t>
      </w:r>
      <w:r>
        <w:rPr>
          <w:i/>
          <w:iCs/>
          <w:color w:val="262626"/>
          <w:sz w:val="22"/>
          <w:szCs w:val="22"/>
          <w:lang w:val="id-ID"/>
        </w:rPr>
        <w:t>circular block bootstrap</w:t>
      </w:r>
      <w:r>
        <w:rPr>
          <w:color w:val="262626"/>
          <w:sz w:val="22"/>
          <w:szCs w:val="22"/>
          <w:lang w:val="id-ID"/>
        </w:rPr>
        <w:t xml:space="preserve"> (Künsch, 1989; Politis &amp; Romano, 1992): pasangan (aktual, forecast) di-resample dalam blok 3, 6, atau 12 bulan berurutan (menjaga autokorelasi), 1.000 kali. Jika interval 95% memuat 1, belum ada bukti kuat bahwa model berbeda dari random walk.</w:t>
      </w:r>
    </w:p>
    <w:p w14:paraId="526200A0" w14:textId="77777777" w:rsidR="00466746" w:rsidRDefault="00466746">
      <w:pPr>
        <w:pStyle w:val="Heading2"/>
        <w:rPr>
          <w:rFonts w:eastAsia="Times New Roman"/>
          <w:lang w:val="id-ID"/>
        </w:rPr>
      </w:pPr>
      <w:bookmarkStart w:id="59" w:name="_Toc244457936"/>
      <w:r>
        <w:rPr>
          <w:rFonts w:eastAsia="Times New Roman"/>
          <w:lang w:val="id-ID"/>
        </w:rPr>
        <w:t>8.4 Hasil: baseline BMA</w:t>
      </w:r>
      <w:bookmarkEnd w:id="59"/>
    </w:p>
    <w:p w14:paraId="14BEE008" w14:textId="77777777" w:rsidR="00466746" w:rsidRDefault="00466746">
      <w:pPr>
        <w:pStyle w:val="NormalWeb"/>
        <w:rPr>
          <w:color w:val="262626"/>
          <w:sz w:val="22"/>
          <w:szCs w:val="22"/>
          <w:lang w:val="id-ID"/>
        </w:rPr>
      </w:pPr>
      <w:r>
        <w:rPr>
          <w:color w:val="262626"/>
          <w:sz w:val="22"/>
          <w:szCs w:val="22"/>
          <w:lang w:val="id-ID"/>
        </w:rPr>
        <w:t>Bagian ini merangkum hasil uji. Tabel lengkap, termasuk MAE, RMSE log, bootstrap, dan hasil validation, ada di Bab 9.6.</w:t>
      </w:r>
    </w:p>
    <w:tbl>
      <w:tblPr>
        <w:tblW w:w="5000" w:type="pct"/>
        <w:tblCellMar>
          <w:top w:w="15" w:type="dxa"/>
          <w:left w:w="15" w:type="dxa"/>
          <w:bottom w:w="15" w:type="dxa"/>
          <w:right w:w="15" w:type="dxa"/>
        </w:tblCellMar>
        <w:tblLook w:val="04A0" w:firstRow="1" w:lastRow="0" w:firstColumn="1" w:lastColumn="0" w:noHBand="0" w:noVBand="1"/>
      </w:tblPr>
      <w:tblGrid>
        <w:gridCol w:w="889"/>
        <w:gridCol w:w="1007"/>
        <w:gridCol w:w="935"/>
        <w:gridCol w:w="950"/>
        <w:gridCol w:w="1094"/>
        <w:gridCol w:w="658"/>
        <w:gridCol w:w="1008"/>
        <w:gridCol w:w="1265"/>
        <w:gridCol w:w="1265"/>
      </w:tblGrid>
      <w:tr w:rsidR="00000000" w14:paraId="2B2E040F"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79A54794" w14:textId="77777777" w:rsidR="00466746" w:rsidRDefault="00466746">
            <w:pPr>
              <w:spacing w:after="80"/>
              <w:rPr>
                <w:rFonts w:eastAsia="Times New Roman"/>
                <w:b/>
                <w:bCs/>
                <w:color w:val="262626"/>
                <w:sz w:val="20"/>
                <w:szCs w:val="20"/>
              </w:rPr>
            </w:pPr>
            <w:r>
              <w:rPr>
                <w:rFonts w:eastAsia="Times New Roman"/>
                <w:b/>
                <w:bCs/>
                <w:color w:val="262626"/>
                <w:sz w:val="20"/>
                <w:szCs w:val="20"/>
              </w:rPr>
              <w:t>Horizon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4B7ED34" w14:textId="77777777" w:rsidR="00466746" w:rsidRDefault="00466746">
            <w:pPr>
              <w:spacing w:after="80"/>
              <w:rPr>
                <w:rFonts w:eastAsia="Times New Roman"/>
                <w:b/>
                <w:bCs/>
                <w:color w:val="262626"/>
                <w:sz w:val="20"/>
                <w:szCs w:val="20"/>
              </w:rPr>
            </w:pPr>
            <w:r>
              <w:rPr>
                <w:rFonts w:eastAsia="Times New Roman"/>
                <w:b/>
                <w:bCs/>
                <w:color w:val="262626"/>
                <w:sz w:val="20"/>
                <w:szCs w:val="20"/>
              </w:rPr>
              <w:t>RMSE BMA</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F13C839" w14:textId="77777777" w:rsidR="00466746" w:rsidRDefault="00466746">
            <w:pPr>
              <w:spacing w:after="80"/>
              <w:rPr>
                <w:rFonts w:eastAsia="Times New Roman"/>
                <w:b/>
                <w:bCs/>
                <w:color w:val="262626"/>
                <w:sz w:val="20"/>
                <w:szCs w:val="20"/>
              </w:rPr>
            </w:pPr>
            <w:r>
              <w:rPr>
                <w:rFonts w:eastAsia="Times New Roman"/>
                <w:b/>
                <w:bCs/>
                <w:color w:val="262626"/>
                <w:sz w:val="20"/>
                <w:szCs w:val="20"/>
              </w:rPr>
              <w:t>RMSE RW</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4F4EE80" w14:textId="77777777" w:rsidR="00466746" w:rsidRDefault="00466746">
            <w:pPr>
              <w:spacing w:after="80"/>
              <w:rPr>
                <w:rFonts w:eastAsia="Times New Roman"/>
                <w:b/>
                <w:bCs/>
                <w:color w:val="262626"/>
                <w:sz w:val="20"/>
                <w:szCs w:val="20"/>
              </w:rPr>
            </w:pPr>
            <w:r>
              <w:rPr>
                <w:rFonts w:eastAsia="Times New Roman"/>
                <w:b/>
                <w:bCs/>
                <w:color w:val="262626"/>
                <w:sz w:val="20"/>
                <w:szCs w:val="20"/>
              </w:rPr>
              <w:t>Rel. RMSE</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636E7C64" w14:textId="77777777" w:rsidR="00466746" w:rsidRDefault="00466746">
            <w:pPr>
              <w:spacing w:after="80"/>
              <w:rPr>
                <w:rFonts w:eastAsia="Times New Roman"/>
                <w:b/>
                <w:bCs/>
                <w:color w:val="262626"/>
                <w:sz w:val="20"/>
                <w:szCs w:val="20"/>
              </w:rPr>
            </w:pPr>
            <w:r>
              <w:rPr>
                <w:rFonts w:eastAsia="Times New Roman"/>
                <w:b/>
                <w:bCs/>
                <w:color w:val="262626"/>
                <w:sz w:val="20"/>
                <w:szCs w:val="20"/>
              </w:rPr>
              <w:t>Clark-West p</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0A6E4A4" w14:textId="77777777" w:rsidR="00466746" w:rsidRDefault="00466746">
            <w:pPr>
              <w:spacing w:after="80"/>
              <w:rPr>
                <w:rFonts w:eastAsia="Times New Roman"/>
                <w:b/>
                <w:bCs/>
                <w:color w:val="262626"/>
                <w:sz w:val="20"/>
                <w:szCs w:val="20"/>
              </w:rPr>
            </w:pPr>
            <w:r>
              <w:rPr>
                <w:rFonts w:eastAsia="Times New Roman"/>
                <w:b/>
                <w:bCs/>
                <w:color w:val="262626"/>
                <w:sz w:val="20"/>
                <w:szCs w:val="20"/>
              </w:rPr>
              <w:t>DM p</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D9E3907" w14:textId="77777777" w:rsidR="00466746" w:rsidRDefault="00466746">
            <w:pPr>
              <w:spacing w:after="80"/>
              <w:rPr>
                <w:rFonts w:eastAsia="Times New Roman"/>
                <w:b/>
                <w:bCs/>
                <w:color w:val="262626"/>
                <w:sz w:val="20"/>
                <w:szCs w:val="20"/>
              </w:rPr>
            </w:pPr>
            <w:r>
              <w:rPr>
                <w:rFonts w:eastAsia="Times New Roman"/>
                <w:b/>
                <w:bCs/>
                <w:color w:val="262626"/>
                <w:sz w:val="20"/>
                <w:szCs w:val="20"/>
              </w:rPr>
              <w:t>Arah benar</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79FE8606" w14:textId="77777777" w:rsidR="00466746" w:rsidRDefault="00466746">
            <w:pPr>
              <w:spacing w:after="80"/>
              <w:rPr>
                <w:rFonts w:eastAsia="Times New Roman"/>
                <w:b/>
                <w:bCs/>
                <w:color w:val="262626"/>
                <w:sz w:val="20"/>
                <w:szCs w:val="20"/>
              </w:rPr>
            </w:pPr>
            <w:r>
              <w:rPr>
                <w:rFonts w:eastAsia="Times New Roman"/>
                <w:b/>
                <w:bCs/>
                <w:color w:val="262626"/>
                <w:sz w:val="20"/>
                <w:szCs w:val="20"/>
              </w:rPr>
              <w:t>Coverage 80%</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4689522" w14:textId="77777777" w:rsidR="00466746" w:rsidRDefault="00466746">
            <w:pPr>
              <w:spacing w:after="80"/>
              <w:rPr>
                <w:rFonts w:eastAsia="Times New Roman"/>
                <w:b/>
                <w:bCs/>
                <w:color w:val="262626"/>
                <w:sz w:val="20"/>
                <w:szCs w:val="20"/>
              </w:rPr>
            </w:pPr>
            <w:r>
              <w:rPr>
                <w:rFonts w:eastAsia="Times New Roman"/>
                <w:b/>
                <w:bCs/>
                <w:color w:val="262626"/>
                <w:sz w:val="20"/>
                <w:szCs w:val="20"/>
              </w:rPr>
              <w:t>Coverage 95%</w:t>
            </w:r>
          </w:p>
        </w:tc>
      </w:tr>
      <w:tr w:rsidR="00000000" w14:paraId="4C5471B1"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F5E6A99" w14:textId="77777777" w:rsidR="00466746" w:rsidRDefault="00466746">
            <w:pPr>
              <w:spacing w:after="80"/>
              <w:rPr>
                <w:rFonts w:eastAsia="Times New Roman"/>
                <w:color w:val="262626"/>
                <w:sz w:val="20"/>
                <w:szCs w:val="20"/>
              </w:rPr>
            </w:pPr>
            <w:r>
              <w:rPr>
                <w:rFonts w:eastAsia="Times New Roman"/>
                <w:color w:val="262626"/>
                <w:sz w:val="20"/>
                <w:szCs w:val="20"/>
              </w:rPr>
              <w:t>1 bulan</w:t>
            </w:r>
          </w:p>
        </w:tc>
        <w:tc>
          <w:tcPr>
            <w:tcW w:w="0" w:type="auto"/>
            <w:tcBorders>
              <w:bottom w:val="single" w:sz="4" w:space="0" w:color="D9D9D9"/>
            </w:tcBorders>
            <w:tcMar>
              <w:top w:w="60" w:type="dxa"/>
              <w:left w:w="120" w:type="dxa"/>
              <w:bottom w:w="60" w:type="dxa"/>
              <w:right w:w="120" w:type="dxa"/>
            </w:tcMar>
            <w:hideMark/>
          </w:tcPr>
          <w:p w14:paraId="042C3D70" w14:textId="77777777" w:rsidR="00466746" w:rsidRDefault="00466746">
            <w:pPr>
              <w:spacing w:after="80"/>
              <w:jc w:val="right"/>
              <w:rPr>
                <w:rFonts w:eastAsia="Times New Roman"/>
                <w:color w:val="262626"/>
                <w:sz w:val="20"/>
                <w:szCs w:val="20"/>
              </w:rPr>
            </w:pPr>
            <w:r>
              <w:rPr>
                <w:rFonts w:eastAsia="Times New Roman"/>
                <w:color w:val="262626"/>
                <w:sz w:val="20"/>
                <w:szCs w:val="20"/>
              </w:rPr>
              <w:t>255</w:t>
            </w:r>
          </w:p>
        </w:tc>
        <w:tc>
          <w:tcPr>
            <w:tcW w:w="0" w:type="auto"/>
            <w:tcBorders>
              <w:bottom w:val="single" w:sz="4" w:space="0" w:color="D9D9D9"/>
            </w:tcBorders>
            <w:tcMar>
              <w:top w:w="60" w:type="dxa"/>
              <w:left w:w="120" w:type="dxa"/>
              <w:bottom w:w="60" w:type="dxa"/>
              <w:right w:w="120" w:type="dxa"/>
            </w:tcMar>
            <w:hideMark/>
          </w:tcPr>
          <w:p w14:paraId="303D9A9A" w14:textId="77777777" w:rsidR="00466746" w:rsidRDefault="00466746">
            <w:pPr>
              <w:spacing w:after="80"/>
              <w:jc w:val="right"/>
              <w:rPr>
                <w:rFonts w:eastAsia="Times New Roman"/>
                <w:color w:val="262626"/>
                <w:sz w:val="20"/>
                <w:szCs w:val="20"/>
              </w:rPr>
            </w:pPr>
            <w:r>
              <w:rPr>
                <w:rFonts w:eastAsia="Times New Roman"/>
                <w:color w:val="262626"/>
                <w:sz w:val="20"/>
                <w:szCs w:val="20"/>
              </w:rPr>
              <w:t>257</w:t>
            </w:r>
          </w:p>
        </w:tc>
        <w:tc>
          <w:tcPr>
            <w:tcW w:w="0" w:type="auto"/>
            <w:tcBorders>
              <w:bottom w:val="single" w:sz="4" w:space="0" w:color="D9D9D9"/>
            </w:tcBorders>
            <w:tcMar>
              <w:top w:w="60" w:type="dxa"/>
              <w:left w:w="120" w:type="dxa"/>
              <w:bottom w:w="60" w:type="dxa"/>
              <w:right w:w="120" w:type="dxa"/>
            </w:tcMar>
            <w:hideMark/>
          </w:tcPr>
          <w:p w14:paraId="4660C02A" w14:textId="77777777" w:rsidR="00466746" w:rsidRDefault="00466746">
            <w:pPr>
              <w:spacing w:after="80"/>
              <w:jc w:val="right"/>
              <w:rPr>
                <w:rFonts w:eastAsia="Times New Roman"/>
                <w:color w:val="262626"/>
                <w:sz w:val="20"/>
                <w:szCs w:val="20"/>
              </w:rPr>
            </w:pPr>
            <w:r>
              <w:rPr>
                <w:rFonts w:eastAsia="Times New Roman"/>
                <w:color w:val="262626"/>
                <w:sz w:val="20"/>
                <w:szCs w:val="20"/>
              </w:rPr>
              <w:t>0,99</w:t>
            </w:r>
          </w:p>
        </w:tc>
        <w:tc>
          <w:tcPr>
            <w:tcW w:w="0" w:type="auto"/>
            <w:tcBorders>
              <w:bottom w:val="single" w:sz="4" w:space="0" w:color="D9D9D9"/>
            </w:tcBorders>
            <w:tcMar>
              <w:top w:w="60" w:type="dxa"/>
              <w:left w:w="120" w:type="dxa"/>
              <w:bottom w:w="60" w:type="dxa"/>
              <w:right w:w="120" w:type="dxa"/>
            </w:tcMar>
            <w:hideMark/>
          </w:tcPr>
          <w:p w14:paraId="08B8EA45" w14:textId="77777777" w:rsidR="00466746" w:rsidRDefault="00466746">
            <w:pPr>
              <w:spacing w:after="80"/>
              <w:jc w:val="right"/>
              <w:rPr>
                <w:rFonts w:eastAsia="Times New Roman"/>
                <w:color w:val="262626"/>
                <w:sz w:val="20"/>
                <w:szCs w:val="20"/>
              </w:rPr>
            </w:pPr>
            <w:r>
              <w:rPr>
                <w:rFonts w:eastAsia="Times New Roman"/>
                <w:color w:val="262626"/>
                <w:sz w:val="20"/>
                <w:szCs w:val="20"/>
              </w:rPr>
              <w:t>0,23</w:t>
            </w:r>
          </w:p>
        </w:tc>
        <w:tc>
          <w:tcPr>
            <w:tcW w:w="0" w:type="auto"/>
            <w:tcBorders>
              <w:bottom w:val="single" w:sz="4" w:space="0" w:color="D9D9D9"/>
            </w:tcBorders>
            <w:tcMar>
              <w:top w:w="60" w:type="dxa"/>
              <w:left w:w="120" w:type="dxa"/>
              <w:bottom w:w="60" w:type="dxa"/>
              <w:right w:w="120" w:type="dxa"/>
            </w:tcMar>
            <w:hideMark/>
          </w:tcPr>
          <w:p w14:paraId="390018D5" w14:textId="77777777" w:rsidR="00466746" w:rsidRDefault="00466746">
            <w:pPr>
              <w:spacing w:after="80"/>
              <w:jc w:val="right"/>
              <w:rPr>
                <w:rFonts w:eastAsia="Times New Roman"/>
                <w:color w:val="262626"/>
                <w:sz w:val="20"/>
                <w:szCs w:val="20"/>
              </w:rPr>
            </w:pPr>
            <w:r>
              <w:rPr>
                <w:rFonts w:eastAsia="Times New Roman"/>
                <w:color w:val="262626"/>
                <w:sz w:val="20"/>
                <w:szCs w:val="20"/>
              </w:rPr>
              <w:t>0,71</w:t>
            </w:r>
          </w:p>
        </w:tc>
        <w:tc>
          <w:tcPr>
            <w:tcW w:w="0" w:type="auto"/>
            <w:tcBorders>
              <w:bottom w:val="single" w:sz="4" w:space="0" w:color="D9D9D9"/>
            </w:tcBorders>
            <w:tcMar>
              <w:top w:w="60" w:type="dxa"/>
              <w:left w:w="120" w:type="dxa"/>
              <w:bottom w:w="60" w:type="dxa"/>
              <w:right w:w="120" w:type="dxa"/>
            </w:tcMar>
            <w:hideMark/>
          </w:tcPr>
          <w:p w14:paraId="53C56CF5" w14:textId="77777777" w:rsidR="00466746" w:rsidRDefault="00466746">
            <w:pPr>
              <w:spacing w:after="80"/>
              <w:jc w:val="right"/>
              <w:rPr>
                <w:rFonts w:eastAsia="Times New Roman"/>
                <w:color w:val="262626"/>
                <w:sz w:val="20"/>
                <w:szCs w:val="20"/>
              </w:rPr>
            </w:pPr>
            <w:r>
              <w:rPr>
                <w:rFonts w:eastAsia="Times New Roman"/>
                <w:color w:val="262626"/>
                <w:sz w:val="20"/>
                <w:szCs w:val="20"/>
              </w:rPr>
              <w:t>62%</w:t>
            </w:r>
          </w:p>
        </w:tc>
        <w:tc>
          <w:tcPr>
            <w:tcW w:w="0" w:type="auto"/>
            <w:tcBorders>
              <w:bottom w:val="single" w:sz="4" w:space="0" w:color="D9D9D9"/>
            </w:tcBorders>
            <w:tcMar>
              <w:top w:w="60" w:type="dxa"/>
              <w:left w:w="120" w:type="dxa"/>
              <w:bottom w:w="60" w:type="dxa"/>
              <w:right w:w="120" w:type="dxa"/>
            </w:tcMar>
            <w:hideMark/>
          </w:tcPr>
          <w:p w14:paraId="57F1DB14" w14:textId="77777777" w:rsidR="00466746" w:rsidRDefault="00466746">
            <w:pPr>
              <w:spacing w:after="80"/>
              <w:jc w:val="right"/>
              <w:rPr>
                <w:rFonts w:eastAsia="Times New Roman"/>
                <w:color w:val="262626"/>
                <w:sz w:val="20"/>
                <w:szCs w:val="20"/>
              </w:rPr>
            </w:pPr>
            <w:r>
              <w:rPr>
                <w:rFonts w:eastAsia="Times New Roman"/>
                <w:color w:val="262626"/>
                <w:sz w:val="20"/>
                <w:szCs w:val="20"/>
              </w:rPr>
              <w:t>0,92</w:t>
            </w:r>
          </w:p>
        </w:tc>
        <w:tc>
          <w:tcPr>
            <w:tcW w:w="0" w:type="auto"/>
            <w:tcBorders>
              <w:bottom w:val="single" w:sz="4" w:space="0" w:color="D9D9D9"/>
            </w:tcBorders>
            <w:tcMar>
              <w:top w:w="60" w:type="dxa"/>
              <w:left w:w="120" w:type="dxa"/>
              <w:bottom w:w="60" w:type="dxa"/>
              <w:right w:w="120" w:type="dxa"/>
            </w:tcMar>
            <w:hideMark/>
          </w:tcPr>
          <w:p w14:paraId="746E7391" w14:textId="77777777" w:rsidR="00466746" w:rsidRDefault="00466746">
            <w:pPr>
              <w:spacing w:after="80"/>
              <w:jc w:val="right"/>
              <w:rPr>
                <w:rFonts w:eastAsia="Times New Roman"/>
                <w:color w:val="262626"/>
                <w:sz w:val="20"/>
                <w:szCs w:val="20"/>
              </w:rPr>
            </w:pPr>
            <w:r>
              <w:rPr>
                <w:rFonts w:eastAsia="Times New Roman"/>
                <w:color w:val="262626"/>
                <w:sz w:val="20"/>
                <w:szCs w:val="20"/>
              </w:rPr>
              <w:t>0,96</w:t>
            </w:r>
          </w:p>
        </w:tc>
      </w:tr>
      <w:tr w:rsidR="00000000" w14:paraId="5C94E091"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E9A826B" w14:textId="77777777" w:rsidR="00466746" w:rsidRDefault="00466746">
            <w:pPr>
              <w:spacing w:after="80"/>
              <w:rPr>
                <w:rFonts w:eastAsia="Times New Roman"/>
                <w:color w:val="262626"/>
                <w:sz w:val="20"/>
                <w:szCs w:val="20"/>
              </w:rPr>
            </w:pPr>
            <w:r>
              <w:rPr>
                <w:rFonts w:eastAsia="Times New Roman"/>
                <w:color w:val="262626"/>
                <w:sz w:val="20"/>
                <w:szCs w:val="20"/>
              </w:rPr>
              <w:lastRenderedPageBreak/>
              <w:t>3 bulan</w:t>
            </w:r>
          </w:p>
        </w:tc>
        <w:tc>
          <w:tcPr>
            <w:tcW w:w="0" w:type="auto"/>
            <w:tcBorders>
              <w:bottom w:val="single" w:sz="4" w:space="0" w:color="D9D9D9"/>
            </w:tcBorders>
            <w:tcMar>
              <w:top w:w="60" w:type="dxa"/>
              <w:left w:w="120" w:type="dxa"/>
              <w:bottom w:w="60" w:type="dxa"/>
              <w:right w:w="120" w:type="dxa"/>
            </w:tcMar>
            <w:hideMark/>
          </w:tcPr>
          <w:p w14:paraId="688A2B05" w14:textId="77777777" w:rsidR="00466746" w:rsidRDefault="00466746">
            <w:pPr>
              <w:spacing w:after="80"/>
              <w:jc w:val="right"/>
              <w:rPr>
                <w:rFonts w:eastAsia="Times New Roman"/>
                <w:color w:val="262626"/>
                <w:sz w:val="20"/>
                <w:szCs w:val="20"/>
              </w:rPr>
            </w:pPr>
            <w:r>
              <w:rPr>
                <w:rFonts w:eastAsia="Times New Roman"/>
                <w:color w:val="262626"/>
                <w:sz w:val="20"/>
                <w:szCs w:val="20"/>
              </w:rPr>
              <w:t>513</w:t>
            </w:r>
          </w:p>
        </w:tc>
        <w:tc>
          <w:tcPr>
            <w:tcW w:w="0" w:type="auto"/>
            <w:tcBorders>
              <w:bottom w:val="single" w:sz="4" w:space="0" w:color="D9D9D9"/>
            </w:tcBorders>
            <w:tcMar>
              <w:top w:w="60" w:type="dxa"/>
              <w:left w:w="120" w:type="dxa"/>
              <w:bottom w:w="60" w:type="dxa"/>
              <w:right w:w="120" w:type="dxa"/>
            </w:tcMar>
            <w:hideMark/>
          </w:tcPr>
          <w:p w14:paraId="17A14B17" w14:textId="77777777" w:rsidR="00466746" w:rsidRDefault="00466746">
            <w:pPr>
              <w:spacing w:after="80"/>
              <w:jc w:val="right"/>
              <w:rPr>
                <w:rFonts w:eastAsia="Times New Roman"/>
                <w:color w:val="262626"/>
                <w:sz w:val="20"/>
                <w:szCs w:val="20"/>
              </w:rPr>
            </w:pPr>
            <w:r>
              <w:rPr>
                <w:rFonts w:eastAsia="Times New Roman"/>
                <w:color w:val="262626"/>
                <w:sz w:val="20"/>
                <w:szCs w:val="20"/>
              </w:rPr>
              <w:t>544</w:t>
            </w:r>
          </w:p>
        </w:tc>
        <w:tc>
          <w:tcPr>
            <w:tcW w:w="0" w:type="auto"/>
            <w:tcBorders>
              <w:bottom w:val="single" w:sz="4" w:space="0" w:color="D9D9D9"/>
            </w:tcBorders>
            <w:tcMar>
              <w:top w:w="60" w:type="dxa"/>
              <w:left w:w="120" w:type="dxa"/>
              <w:bottom w:w="60" w:type="dxa"/>
              <w:right w:w="120" w:type="dxa"/>
            </w:tcMar>
            <w:hideMark/>
          </w:tcPr>
          <w:p w14:paraId="21CA76E4" w14:textId="77777777" w:rsidR="00466746" w:rsidRDefault="00466746">
            <w:pPr>
              <w:spacing w:after="80"/>
              <w:jc w:val="right"/>
              <w:rPr>
                <w:rFonts w:eastAsia="Times New Roman"/>
                <w:color w:val="262626"/>
                <w:sz w:val="20"/>
                <w:szCs w:val="20"/>
              </w:rPr>
            </w:pPr>
            <w:r>
              <w:rPr>
                <w:rFonts w:eastAsia="Times New Roman"/>
                <w:color w:val="262626"/>
                <w:sz w:val="20"/>
                <w:szCs w:val="20"/>
              </w:rPr>
              <w:t>0,94</w:t>
            </w:r>
          </w:p>
        </w:tc>
        <w:tc>
          <w:tcPr>
            <w:tcW w:w="0" w:type="auto"/>
            <w:tcBorders>
              <w:bottom w:val="single" w:sz="4" w:space="0" w:color="D9D9D9"/>
            </w:tcBorders>
            <w:tcMar>
              <w:top w:w="60" w:type="dxa"/>
              <w:left w:w="120" w:type="dxa"/>
              <w:bottom w:w="60" w:type="dxa"/>
              <w:right w:w="120" w:type="dxa"/>
            </w:tcMar>
            <w:hideMark/>
          </w:tcPr>
          <w:p w14:paraId="6F3FD1E1" w14:textId="77777777" w:rsidR="00466746" w:rsidRDefault="00466746">
            <w:pPr>
              <w:spacing w:after="80"/>
              <w:jc w:val="right"/>
              <w:rPr>
                <w:rFonts w:eastAsia="Times New Roman"/>
                <w:color w:val="262626"/>
                <w:sz w:val="20"/>
                <w:szCs w:val="20"/>
              </w:rPr>
            </w:pPr>
            <w:r>
              <w:rPr>
                <w:rFonts w:eastAsia="Times New Roman"/>
                <w:color w:val="262626"/>
                <w:sz w:val="20"/>
                <w:szCs w:val="20"/>
              </w:rPr>
              <w:t>0,07</w:t>
            </w:r>
          </w:p>
        </w:tc>
        <w:tc>
          <w:tcPr>
            <w:tcW w:w="0" w:type="auto"/>
            <w:tcBorders>
              <w:bottom w:val="single" w:sz="4" w:space="0" w:color="D9D9D9"/>
            </w:tcBorders>
            <w:tcMar>
              <w:top w:w="60" w:type="dxa"/>
              <w:left w:w="120" w:type="dxa"/>
              <w:bottom w:w="60" w:type="dxa"/>
              <w:right w:w="120" w:type="dxa"/>
            </w:tcMar>
            <w:hideMark/>
          </w:tcPr>
          <w:p w14:paraId="7E63A8C2" w14:textId="77777777" w:rsidR="00466746" w:rsidRDefault="00466746">
            <w:pPr>
              <w:spacing w:after="80"/>
              <w:jc w:val="right"/>
              <w:rPr>
                <w:rFonts w:eastAsia="Times New Roman"/>
                <w:color w:val="262626"/>
                <w:sz w:val="20"/>
                <w:szCs w:val="20"/>
              </w:rPr>
            </w:pPr>
            <w:r>
              <w:rPr>
                <w:rFonts w:eastAsia="Times New Roman"/>
                <w:color w:val="262626"/>
                <w:sz w:val="20"/>
                <w:szCs w:val="20"/>
              </w:rPr>
              <w:t>0,35</w:t>
            </w:r>
          </w:p>
        </w:tc>
        <w:tc>
          <w:tcPr>
            <w:tcW w:w="0" w:type="auto"/>
            <w:tcBorders>
              <w:bottom w:val="single" w:sz="4" w:space="0" w:color="D9D9D9"/>
            </w:tcBorders>
            <w:tcMar>
              <w:top w:w="60" w:type="dxa"/>
              <w:left w:w="120" w:type="dxa"/>
              <w:bottom w:w="60" w:type="dxa"/>
              <w:right w:w="120" w:type="dxa"/>
            </w:tcMar>
            <w:hideMark/>
          </w:tcPr>
          <w:p w14:paraId="504E1CC7" w14:textId="77777777" w:rsidR="00466746" w:rsidRDefault="00466746">
            <w:pPr>
              <w:spacing w:after="80"/>
              <w:jc w:val="right"/>
              <w:rPr>
                <w:rFonts w:eastAsia="Times New Roman"/>
                <w:color w:val="262626"/>
                <w:sz w:val="20"/>
                <w:szCs w:val="20"/>
              </w:rPr>
            </w:pPr>
            <w:r>
              <w:rPr>
                <w:rFonts w:eastAsia="Times New Roman"/>
                <w:color w:val="262626"/>
                <w:sz w:val="20"/>
                <w:szCs w:val="20"/>
              </w:rPr>
              <w:t>73%</w:t>
            </w:r>
          </w:p>
        </w:tc>
        <w:tc>
          <w:tcPr>
            <w:tcW w:w="0" w:type="auto"/>
            <w:tcBorders>
              <w:bottom w:val="single" w:sz="4" w:space="0" w:color="D9D9D9"/>
            </w:tcBorders>
            <w:tcMar>
              <w:top w:w="60" w:type="dxa"/>
              <w:left w:w="120" w:type="dxa"/>
              <w:bottom w:w="60" w:type="dxa"/>
              <w:right w:w="120" w:type="dxa"/>
            </w:tcMar>
            <w:hideMark/>
          </w:tcPr>
          <w:p w14:paraId="5FB2D356" w14:textId="77777777" w:rsidR="00466746" w:rsidRDefault="00466746">
            <w:pPr>
              <w:spacing w:after="80"/>
              <w:jc w:val="right"/>
              <w:rPr>
                <w:rFonts w:eastAsia="Times New Roman"/>
                <w:color w:val="262626"/>
                <w:sz w:val="20"/>
                <w:szCs w:val="20"/>
              </w:rPr>
            </w:pPr>
            <w:r>
              <w:rPr>
                <w:rFonts w:eastAsia="Times New Roman"/>
                <w:color w:val="262626"/>
                <w:sz w:val="20"/>
                <w:szCs w:val="20"/>
              </w:rPr>
              <w:t>0,85</w:t>
            </w:r>
          </w:p>
        </w:tc>
        <w:tc>
          <w:tcPr>
            <w:tcW w:w="0" w:type="auto"/>
            <w:tcBorders>
              <w:bottom w:val="single" w:sz="4" w:space="0" w:color="D9D9D9"/>
            </w:tcBorders>
            <w:tcMar>
              <w:top w:w="60" w:type="dxa"/>
              <w:left w:w="120" w:type="dxa"/>
              <w:bottom w:w="60" w:type="dxa"/>
              <w:right w:w="120" w:type="dxa"/>
            </w:tcMar>
            <w:hideMark/>
          </w:tcPr>
          <w:p w14:paraId="6A626A4C" w14:textId="77777777" w:rsidR="00466746" w:rsidRDefault="00466746">
            <w:pPr>
              <w:spacing w:after="80"/>
              <w:jc w:val="right"/>
              <w:rPr>
                <w:rFonts w:eastAsia="Times New Roman"/>
                <w:color w:val="262626"/>
                <w:sz w:val="20"/>
                <w:szCs w:val="20"/>
              </w:rPr>
            </w:pPr>
            <w:r>
              <w:rPr>
                <w:rFonts w:eastAsia="Times New Roman"/>
                <w:color w:val="262626"/>
                <w:sz w:val="20"/>
                <w:szCs w:val="20"/>
              </w:rPr>
              <w:t>0,96</w:t>
            </w:r>
          </w:p>
        </w:tc>
      </w:tr>
      <w:tr w:rsidR="00000000" w14:paraId="174FA6B9"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677F749" w14:textId="77777777" w:rsidR="00466746" w:rsidRDefault="00466746">
            <w:pPr>
              <w:spacing w:after="80"/>
              <w:rPr>
                <w:rFonts w:eastAsia="Times New Roman"/>
                <w:color w:val="262626"/>
                <w:sz w:val="20"/>
                <w:szCs w:val="20"/>
              </w:rPr>
            </w:pPr>
            <w:r>
              <w:rPr>
                <w:rFonts w:eastAsia="Times New Roman"/>
                <w:color w:val="262626"/>
                <w:sz w:val="20"/>
                <w:szCs w:val="20"/>
              </w:rPr>
              <w:t>6 bulan</w:t>
            </w:r>
          </w:p>
        </w:tc>
        <w:tc>
          <w:tcPr>
            <w:tcW w:w="0" w:type="auto"/>
            <w:tcBorders>
              <w:bottom w:val="single" w:sz="4" w:space="0" w:color="D9D9D9"/>
            </w:tcBorders>
            <w:tcMar>
              <w:top w:w="60" w:type="dxa"/>
              <w:left w:w="120" w:type="dxa"/>
              <w:bottom w:w="60" w:type="dxa"/>
              <w:right w:w="120" w:type="dxa"/>
            </w:tcMar>
            <w:hideMark/>
          </w:tcPr>
          <w:p w14:paraId="535698D7" w14:textId="77777777" w:rsidR="00466746" w:rsidRDefault="00466746">
            <w:pPr>
              <w:spacing w:after="80"/>
              <w:jc w:val="right"/>
              <w:rPr>
                <w:rFonts w:eastAsia="Times New Roman"/>
                <w:color w:val="262626"/>
                <w:sz w:val="20"/>
                <w:szCs w:val="20"/>
              </w:rPr>
            </w:pPr>
            <w:r>
              <w:rPr>
                <w:rFonts w:eastAsia="Times New Roman"/>
                <w:color w:val="262626"/>
                <w:sz w:val="20"/>
                <w:szCs w:val="20"/>
              </w:rPr>
              <w:t>588</w:t>
            </w:r>
          </w:p>
        </w:tc>
        <w:tc>
          <w:tcPr>
            <w:tcW w:w="0" w:type="auto"/>
            <w:tcBorders>
              <w:bottom w:val="single" w:sz="4" w:space="0" w:color="D9D9D9"/>
            </w:tcBorders>
            <w:tcMar>
              <w:top w:w="60" w:type="dxa"/>
              <w:left w:w="120" w:type="dxa"/>
              <w:bottom w:w="60" w:type="dxa"/>
              <w:right w:w="120" w:type="dxa"/>
            </w:tcMar>
            <w:hideMark/>
          </w:tcPr>
          <w:p w14:paraId="3C324A78" w14:textId="77777777" w:rsidR="00466746" w:rsidRDefault="00466746">
            <w:pPr>
              <w:spacing w:after="80"/>
              <w:jc w:val="right"/>
              <w:rPr>
                <w:rFonts w:eastAsia="Times New Roman"/>
                <w:color w:val="262626"/>
                <w:sz w:val="20"/>
                <w:szCs w:val="20"/>
              </w:rPr>
            </w:pPr>
            <w:r>
              <w:rPr>
                <w:rFonts w:eastAsia="Times New Roman"/>
                <w:color w:val="262626"/>
                <w:sz w:val="20"/>
                <w:szCs w:val="20"/>
              </w:rPr>
              <w:t>684</w:t>
            </w:r>
          </w:p>
        </w:tc>
        <w:tc>
          <w:tcPr>
            <w:tcW w:w="0" w:type="auto"/>
            <w:tcBorders>
              <w:bottom w:val="single" w:sz="4" w:space="0" w:color="D9D9D9"/>
            </w:tcBorders>
            <w:tcMar>
              <w:top w:w="60" w:type="dxa"/>
              <w:left w:w="120" w:type="dxa"/>
              <w:bottom w:w="60" w:type="dxa"/>
              <w:right w:w="120" w:type="dxa"/>
            </w:tcMar>
            <w:hideMark/>
          </w:tcPr>
          <w:p w14:paraId="705FB9AE" w14:textId="77777777" w:rsidR="00466746" w:rsidRDefault="00466746">
            <w:pPr>
              <w:spacing w:after="80"/>
              <w:jc w:val="right"/>
              <w:rPr>
                <w:rFonts w:eastAsia="Times New Roman"/>
                <w:color w:val="262626"/>
                <w:sz w:val="20"/>
                <w:szCs w:val="20"/>
              </w:rPr>
            </w:pPr>
            <w:r>
              <w:rPr>
                <w:rFonts w:eastAsia="Times New Roman"/>
                <w:color w:val="262626"/>
                <w:sz w:val="20"/>
                <w:szCs w:val="20"/>
              </w:rPr>
              <w:t>0,86</w:t>
            </w:r>
          </w:p>
        </w:tc>
        <w:tc>
          <w:tcPr>
            <w:tcW w:w="0" w:type="auto"/>
            <w:tcBorders>
              <w:bottom w:val="single" w:sz="4" w:space="0" w:color="D9D9D9"/>
            </w:tcBorders>
            <w:tcMar>
              <w:top w:w="60" w:type="dxa"/>
              <w:left w:w="120" w:type="dxa"/>
              <w:bottom w:w="60" w:type="dxa"/>
              <w:right w:w="120" w:type="dxa"/>
            </w:tcMar>
            <w:hideMark/>
          </w:tcPr>
          <w:p w14:paraId="23632B1E" w14:textId="77777777" w:rsidR="00466746" w:rsidRDefault="00466746">
            <w:pPr>
              <w:spacing w:after="80"/>
              <w:jc w:val="right"/>
              <w:rPr>
                <w:rFonts w:eastAsia="Times New Roman"/>
                <w:color w:val="262626"/>
                <w:sz w:val="20"/>
                <w:szCs w:val="20"/>
              </w:rPr>
            </w:pPr>
            <w:r>
              <w:rPr>
                <w:rFonts w:eastAsia="Times New Roman"/>
                <w:color w:val="262626"/>
                <w:sz w:val="20"/>
                <w:szCs w:val="20"/>
              </w:rPr>
              <w:t>0,02</w:t>
            </w:r>
          </w:p>
        </w:tc>
        <w:tc>
          <w:tcPr>
            <w:tcW w:w="0" w:type="auto"/>
            <w:tcBorders>
              <w:bottom w:val="single" w:sz="4" w:space="0" w:color="D9D9D9"/>
            </w:tcBorders>
            <w:tcMar>
              <w:top w:w="60" w:type="dxa"/>
              <w:left w:w="120" w:type="dxa"/>
              <w:bottom w:w="60" w:type="dxa"/>
              <w:right w:w="120" w:type="dxa"/>
            </w:tcMar>
            <w:hideMark/>
          </w:tcPr>
          <w:p w14:paraId="2E79EEBF" w14:textId="77777777" w:rsidR="00466746" w:rsidRDefault="00466746">
            <w:pPr>
              <w:spacing w:after="80"/>
              <w:jc w:val="right"/>
              <w:rPr>
                <w:rFonts w:eastAsia="Times New Roman"/>
                <w:color w:val="262626"/>
                <w:sz w:val="20"/>
                <w:szCs w:val="20"/>
              </w:rPr>
            </w:pPr>
            <w:r>
              <w:rPr>
                <w:rFonts w:eastAsia="Times New Roman"/>
                <w:color w:val="262626"/>
                <w:sz w:val="20"/>
                <w:szCs w:val="20"/>
              </w:rPr>
              <w:t>0,29</w:t>
            </w:r>
          </w:p>
        </w:tc>
        <w:tc>
          <w:tcPr>
            <w:tcW w:w="0" w:type="auto"/>
            <w:tcBorders>
              <w:bottom w:val="single" w:sz="4" w:space="0" w:color="D9D9D9"/>
            </w:tcBorders>
            <w:tcMar>
              <w:top w:w="60" w:type="dxa"/>
              <w:left w:w="120" w:type="dxa"/>
              <w:bottom w:w="60" w:type="dxa"/>
              <w:right w:w="120" w:type="dxa"/>
            </w:tcMar>
            <w:hideMark/>
          </w:tcPr>
          <w:p w14:paraId="16C8EEDB" w14:textId="77777777" w:rsidR="00466746" w:rsidRDefault="00466746">
            <w:pPr>
              <w:spacing w:after="80"/>
              <w:jc w:val="right"/>
              <w:rPr>
                <w:rFonts w:eastAsia="Times New Roman"/>
                <w:color w:val="262626"/>
                <w:sz w:val="20"/>
                <w:szCs w:val="20"/>
              </w:rPr>
            </w:pPr>
            <w:r>
              <w:rPr>
                <w:rFonts w:eastAsia="Times New Roman"/>
                <w:color w:val="262626"/>
                <w:sz w:val="20"/>
                <w:szCs w:val="20"/>
              </w:rPr>
              <w:t>77%</w:t>
            </w:r>
          </w:p>
        </w:tc>
        <w:tc>
          <w:tcPr>
            <w:tcW w:w="0" w:type="auto"/>
            <w:tcBorders>
              <w:bottom w:val="single" w:sz="4" w:space="0" w:color="D9D9D9"/>
            </w:tcBorders>
            <w:tcMar>
              <w:top w:w="60" w:type="dxa"/>
              <w:left w:w="120" w:type="dxa"/>
              <w:bottom w:w="60" w:type="dxa"/>
              <w:right w:w="120" w:type="dxa"/>
            </w:tcMar>
            <w:hideMark/>
          </w:tcPr>
          <w:p w14:paraId="357FF664" w14:textId="77777777" w:rsidR="00466746" w:rsidRDefault="00466746">
            <w:pPr>
              <w:spacing w:after="80"/>
              <w:jc w:val="right"/>
              <w:rPr>
                <w:rFonts w:eastAsia="Times New Roman"/>
                <w:color w:val="262626"/>
                <w:sz w:val="20"/>
                <w:szCs w:val="20"/>
              </w:rPr>
            </w:pPr>
            <w:r>
              <w:rPr>
                <w:rFonts w:eastAsia="Times New Roman"/>
                <w:color w:val="262626"/>
                <w:sz w:val="20"/>
                <w:szCs w:val="20"/>
              </w:rPr>
              <w:t>0,81</w:t>
            </w:r>
          </w:p>
        </w:tc>
        <w:tc>
          <w:tcPr>
            <w:tcW w:w="0" w:type="auto"/>
            <w:tcBorders>
              <w:bottom w:val="single" w:sz="4" w:space="0" w:color="D9D9D9"/>
            </w:tcBorders>
            <w:tcMar>
              <w:top w:w="60" w:type="dxa"/>
              <w:left w:w="120" w:type="dxa"/>
              <w:bottom w:w="60" w:type="dxa"/>
              <w:right w:w="120" w:type="dxa"/>
            </w:tcMar>
            <w:hideMark/>
          </w:tcPr>
          <w:p w14:paraId="091C21F7" w14:textId="77777777" w:rsidR="00466746" w:rsidRDefault="00466746">
            <w:pPr>
              <w:spacing w:after="80"/>
              <w:jc w:val="right"/>
              <w:rPr>
                <w:rFonts w:eastAsia="Times New Roman"/>
                <w:color w:val="262626"/>
                <w:sz w:val="20"/>
                <w:szCs w:val="20"/>
              </w:rPr>
            </w:pPr>
            <w:r>
              <w:rPr>
                <w:rFonts w:eastAsia="Times New Roman"/>
                <w:color w:val="262626"/>
                <w:sz w:val="20"/>
                <w:szCs w:val="20"/>
              </w:rPr>
              <w:t>1,00</w:t>
            </w:r>
          </w:p>
        </w:tc>
      </w:tr>
    </w:tbl>
    <w:p w14:paraId="65BBBE34" w14:textId="77777777" w:rsidR="00466746" w:rsidRDefault="00466746">
      <w:pPr>
        <w:pStyle w:val="cap"/>
        <w:rPr>
          <w:lang w:val="id-ID"/>
        </w:rPr>
      </w:pPr>
      <w:r>
        <w:rPr>
          <w:lang w:val="id-ID"/>
        </w:rPr>
        <w:t>Tabel 8.2 Test 2024–2026, 26 forecast per horizon (B2_bma_test_scores, T17_hybrid_baseline_test). RMSE dalam rupiah per USD.</w:t>
      </w:r>
    </w:p>
    <w:p w14:paraId="6E7CB72A" w14:textId="77777777" w:rsidR="00466746" w:rsidRDefault="00466746">
      <w:pPr>
        <w:pStyle w:val="NormalWeb"/>
        <w:rPr>
          <w:color w:val="262626"/>
          <w:sz w:val="22"/>
          <w:szCs w:val="22"/>
          <w:lang w:val="id-ID"/>
        </w:rPr>
      </w:pPr>
      <w:r>
        <w:rPr>
          <w:b/>
          <w:bCs/>
          <w:color w:val="262626"/>
          <w:sz w:val="22"/>
          <w:szCs w:val="22"/>
          <w:lang w:val="id-ID"/>
        </w:rPr>
        <w:t>Cara membaca:</w:t>
      </w:r>
    </w:p>
    <w:p w14:paraId="418BC423" w14:textId="77777777" w:rsidR="00466746" w:rsidRDefault="00466746">
      <w:pPr>
        <w:numPr>
          <w:ilvl w:val="0"/>
          <w:numId w:val="16"/>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BMA lebih akurat dari random walk di ketiga horizon, dan keunggulannya membesar dengan horizon: 1% di </w:t>
      </w:r>
      <w:r>
        <w:rPr>
          <w:rFonts w:eastAsia="Times New Roman"/>
          <w:i/>
          <w:iCs/>
          <w:color w:val="262626"/>
          <w:sz w:val="22"/>
          <w:szCs w:val="22"/>
          <w:lang w:val="id-ID"/>
        </w:rPr>
        <w:t>h</w:t>
      </w:r>
      <w:r>
        <w:rPr>
          <w:rFonts w:eastAsia="Times New Roman"/>
          <w:color w:val="262626"/>
          <w:sz w:val="22"/>
          <w:szCs w:val="22"/>
          <w:lang w:val="id-ID"/>
        </w:rPr>
        <w:t xml:space="preserve"> = 1, 6% di </w:t>
      </w:r>
      <w:r>
        <w:rPr>
          <w:rFonts w:eastAsia="Times New Roman"/>
          <w:i/>
          <w:iCs/>
          <w:color w:val="262626"/>
          <w:sz w:val="22"/>
          <w:szCs w:val="22"/>
          <w:lang w:val="id-ID"/>
        </w:rPr>
        <w:t>h</w:t>
      </w:r>
      <w:r>
        <w:rPr>
          <w:rFonts w:eastAsia="Times New Roman"/>
          <w:color w:val="262626"/>
          <w:sz w:val="22"/>
          <w:szCs w:val="22"/>
          <w:lang w:val="id-ID"/>
        </w:rPr>
        <w:t xml:space="preserve"> = 3, 14% di </w:t>
      </w:r>
      <w:r>
        <w:rPr>
          <w:rFonts w:eastAsia="Times New Roman"/>
          <w:i/>
          <w:iCs/>
          <w:color w:val="262626"/>
          <w:sz w:val="22"/>
          <w:szCs w:val="22"/>
          <w:lang w:val="id-ID"/>
        </w:rPr>
        <w:t>h</w:t>
      </w:r>
      <w:r>
        <w:rPr>
          <w:rFonts w:eastAsia="Times New Roman"/>
          <w:color w:val="262626"/>
          <w:sz w:val="22"/>
          <w:szCs w:val="22"/>
          <w:lang w:val="id-ID"/>
        </w:rPr>
        <w:t xml:space="preserve"> = 6.</w:t>
      </w:r>
    </w:p>
    <w:p w14:paraId="29F0528D" w14:textId="77777777" w:rsidR="00466746" w:rsidRDefault="00466746">
      <w:pPr>
        <w:numPr>
          <w:ilvl w:val="0"/>
          <w:numId w:val="16"/>
        </w:numPr>
        <w:spacing w:before="100" w:beforeAutospacing="1" w:after="60"/>
        <w:rPr>
          <w:rFonts w:eastAsia="Times New Roman"/>
          <w:color w:val="262626"/>
          <w:sz w:val="22"/>
          <w:szCs w:val="22"/>
          <w:lang w:val="id-ID"/>
        </w:rPr>
      </w:pPr>
      <w:r>
        <w:rPr>
          <w:rFonts w:eastAsia="Times New Roman"/>
          <w:color w:val="262626"/>
          <w:sz w:val="22"/>
          <w:szCs w:val="22"/>
          <w:lang w:val="id-ID"/>
        </w:rPr>
        <w:t>Keunggulan di 6 bulan signifikan pada 5% (Clark-West p 0,02), di 3 bulan lemah (p 0,07), dan di 1 bulan belum terbukti.</w:t>
      </w:r>
    </w:p>
    <w:p w14:paraId="039BAAEA" w14:textId="77777777" w:rsidR="00466746" w:rsidRDefault="00466746">
      <w:pPr>
        <w:numPr>
          <w:ilvl w:val="0"/>
          <w:numId w:val="16"/>
        </w:numPr>
        <w:spacing w:before="100" w:beforeAutospacing="1" w:after="60"/>
        <w:rPr>
          <w:rFonts w:eastAsia="Times New Roman"/>
          <w:color w:val="262626"/>
          <w:sz w:val="22"/>
          <w:szCs w:val="22"/>
          <w:lang w:val="id-ID"/>
        </w:rPr>
      </w:pPr>
      <w:r>
        <w:rPr>
          <w:rFonts w:eastAsia="Times New Roman"/>
          <w:color w:val="262626"/>
          <w:sz w:val="22"/>
          <w:szCs w:val="22"/>
          <w:lang w:val="id-ID"/>
        </w:rPr>
        <w:t>Uji DM tidak signifikan di semua horizon. Ini wajar untuk sampel 26 forecast dan model bersarang; DM dilaporkan sebagai pelengkap.</w:t>
      </w:r>
    </w:p>
    <w:p w14:paraId="05F8959F" w14:textId="77777777" w:rsidR="00466746" w:rsidRDefault="00466746">
      <w:pPr>
        <w:numPr>
          <w:ilvl w:val="0"/>
          <w:numId w:val="16"/>
        </w:numPr>
        <w:spacing w:before="100" w:beforeAutospacing="1" w:after="60"/>
        <w:rPr>
          <w:rFonts w:eastAsia="Times New Roman"/>
          <w:color w:val="262626"/>
          <w:sz w:val="22"/>
          <w:szCs w:val="22"/>
          <w:lang w:val="id-ID"/>
        </w:rPr>
      </w:pPr>
      <w:r>
        <w:rPr>
          <w:rFonts w:eastAsia="Times New Roman"/>
          <w:color w:val="262626"/>
          <w:sz w:val="22"/>
          <w:szCs w:val="22"/>
          <w:lang w:val="id-ID"/>
        </w:rPr>
        <w:t>Arah benar 62–77%, lebih baik dari 50%.</w:t>
      </w:r>
    </w:p>
    <w:p w14:paraId="2C90BA99" w14:textId="77777777" w:rsidR="00466746" w:rsidRDefault="00466746">
      <w:pPr>
        <w:numPr>
          <w:ilvl w:val="0"/>
          <w:numId w:val="16"/>
        </w:numPr>
        <w:spacing w:before="100" w:beforeAutospacing="1" w:after="60"/>
        <w:rPr>
          <w:rFonts w:eastAsia="Times New Roman"/>
          <w:color w:val="262626"/>
          <w:sz w:val="22"/>
          <w:szCs w:val="22"/>
          <w:lang w:val="id-ID"/>
        </w:rPr>
      </w:pPr>
      <w:r>
        <w:rPr>
          <w:rFonts w:eastAsia="Times New Roman"/>
          <w:color w:val="262626"/>
          <w:sz w:val="22"/>
          <w:szCs w:val="22"/>
          <w:lang w:val="id-ID"/>
        </w:rPr>
        <w:t>Coverage mendekati target: rentang 80% memuat realisasi 81–92% dari waktu. Rentang tidak terlalu sempit.</w:t>
      </w:r>
    </w:p>
    <w:p w14:paraId="47533E26" w14:textId="77777777" w:rsidR="00466746" w:rsidRDefault="00466746">
      <w:pPr>
        <w:pStyle w:val="fig"/>
        <w:rPr>
          <w:color w:val="262626"/>
          <w:sz w:val="22"/>
          <w:szCs w:val="22"/>
          <w:lang w:val="id-ID"/>
        </w:rPr>
      </w:pPr>
      <w:r>
        <w:rPr>
          <w:noProof/>
          <w:color w:val="262626"/>
          <w:sz w:val="22"/>
          <w:szCs w:val="22"/>
          <w:lang w:val="id-ID"/>
        </w:rPr>
        <w:drawing>
          <wp:inline distT="0" distB="0" distL="0" distR="0" wp14:anchorId="5AFE36C1" wp14:editId="64B3AB10">
            <wp:extent cx="4005580" cy="23660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05580" cy="2366010"/>
                    </a:xfrm>
                    <a:prstGeom prst="rect">
                      <a:avLst/>
                    </a:prstGeom>
                    <a:noFill/>
                    <a:ln>
                      <a:noFill/>
                    </a:ln>
                  </pic:spPr>
                </pic:pic>
              </a:graphicData>
            </a:graphic>
          </wp:inline>
        </w:drawing>
      </w:r>
    </w:p>
    <w:p w14:paraId="5F8404FB" w14:textId="77777777" w:rsidR="00466746" w:rsidRDefault="00466746">
      <w:pPr>
        <w:pStyle w:val="cap"/>
        <w:rPr>
          <w:lang w:val="id-ID"/>
        </w:rPr>
      </w:pPr>
      <w:r>
        <w:rPr>
          <w:lang w:val="id-ID"/>
        </w:rPr>
        <w:t>Gambar 8.2 RMSE BMA dan random walk di periode test.</w:t>
      </w:r>
    </w:p>
    <w:p w14:paraId="66BFEE78" w14:textId="77777777" w:rsidR="00466746" w:rsidRDefault="00466746">
      <w:pPr>
        <w:pStyle w:val="fig"/>
        <w:rPr>
          <w:color w:val="262626"/>
          <w:sz w:val="22"/>
          <w:szCs w:val="22"/>
          <w:lang w:val="id-ID"/>
        </w:rPr>
      </w:pPr>
      <w:r>
        <w:rPr>
          <w:noProof/>
          <w:color w:val="262626"/>
          <w:sz w:val="22"/>
          <w:szCs w:val="22"/>
          <w:lang w:val="id-ID"/>
        </w:rPr>
        <w:lastRenderedPageBreak/>
        <w:drawing>
          <wp:inline distT="0" distB="0" distL="0" distR="0" wp14:anchorId="16B35213" wp14:editId="54809A7E">
            <wp:extent cx="4953000" cy="298323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53000" cy="2983230"/>
                    </a:xfrm>
                    <a:prstGeom prst="rect">
                      <a:avLst/>
                    </a:prstGeom>
                    <a:noFill/>
                    <a:ln>
                      <a:noFill/>
                    </a:ln>
                  </pic:spPr>
                </pic:pic>
              </a:graphicData>
            </a:graphic>
          </wp:inline>
        </w:drawing>
      </w:r>
    </w:p>
    <w:p w14:paraId="6C2C50E6" w14:textId="77777777" w:rsidR="00466746" w:rsidRDefault="00466746">
      <w:pPr>
        <w:pStyle w:val="cap"/>
        <w:rPr>
          <w:lang w:val="id-ID"/>
        </w:rPr>
      </w:pPr>
      <w:r>
        <w:rPr>
          <w:lang w:val="id-ID"/>
        </w:rPr>
        <w:t>Gambar 8.3 Backtest horizon 6 bulan: realisasi (hitam), forecast BMA (biru) dengan band 80%, dan random walk (putus-putus). Random walk selalu tertinggal saat rupiah terdepresiasi; BMA ikut naik karena drift.</w:t>
      </w:r>
    </w:p>
    <w:p w14:paraId="7B28898D" w14:textId="77777777" w:rsidR="00466746" w:rsidRDefault="00466746">
      <w:pPr>
        <w:pStyle w:val="Heading2"/>
        <w:rPr>
          <w:rFonts w:eastAsia="Times New Roman"/>
          <w:lang w:val="id-ID"/>
        </w:rPr>
      </w:pPr>
      <w:bookmarkStart w:id="60" w:name="_Toc244457937"/>
      <w:r>
        <w:rPr>
          <w:rFonts w:eastAsia="Times New Roman"/>
          <w:lang w:val="id-ID"/>
        </w:rPr>
        <w:t>8.5 Hasil: BVARX dan perbandingan</w:t>
      </w:r>
      <w:bookmarkEnd w:id="60"/>
    </w:p>
    <w:tbl>
      <w:tblPr>
        <w:tblW w:w="5000" w:type="pct"/>
        <w:tblCellMar>
          <w:top w:w="15" w:type="dxa"/>
          <w:left w:w="15" w:type="dxa"/>
          <w:bottom w:w="15" w:type="dxa"/>
          <w:right w:w="15" w:type="dxa"/>
        </w:tblCellMar>
        <w:tblLook w:val="04A0" w:firstRow="1" w:lastRow="0" w:firstColumn="1" w:lastColumn="0" w:noHBand="0" w:noVBand="1"/>
      </w:tblPr>
      <w:tblGrid>
        <w:gridCol w:w="2663"/>
        <w:gridCol w:w="1019"/>
        <w:gridCol w:w="1019"/>
        <w:gridCol w:w="1019"/>
        <w:gridCol w:w="1117"/>
        <w:gridCol w:w="1117"/>
        <w:gridCol w:w="1117"/>
      </w:tblGrid>
      <w:tr w:rsidR="00000000" w14:paraId="545FD928"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D31EC1E" w14:textId="77777777" w:rsidR="00466746" w:rsidRDefault="00466746">
            <w:pPr>
              <w:spacing w:after="80"/>
              <w:rPr>
                <w:rFonts w:eastAsia="Times New Roman"/>
                <w:b/>
                <w:bCs/>
                <w:color w:val="262626"/>
                <w:sz w:val="20"/>
                <w:szCs w:val="20"/>
              </w:rPr>
            </w:pPr>
            <w:r>
              <w:rPr>
                <w:rFonts w:eastAsia="Times New Roman"/>
                <w:b/>
                <w:bCs/>
                <w:color w:val="262626"/>
                <w:sz w:val="20"/>
                <w:szCs w:val="20"/>
              </w:rPr>
              <w:t>Model</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F3C2B84" w14:textId="77777777" w:rsidR="00466746" w:rsidRDefault="00466746">
            <w:pPr>
              <w:spacing w:after="80"/>
              <w:rPr>
                <w:rFonts w:eastAsia="Times New Roman"/>
                <w:b/>
                <w:bCs/>
                <w:color w:val="262626"/>
                <w:sz w:val="20"/>
                <w:szCs w:val="20"/>
              </w:rPr>
            </w:pPr>
            <w:r>
              <w:rPr>
                <w:rFonts w:eastAsia="Times New Roman"/>
                <w:b/>
                <w:bCs/>
                <w:color w:val="262626"/>
                <w:sz w:val="20"/>
                <w:szCs w:val="20"/>
              </w:rPr>
              <w:t>Val h=1</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25E4105" w14:textId="77777777" w:rsidR="00466746" w:rsidRDefault="00466746">
            <w:pPr>
              <w:spacing w:after="80"/>
              <w:rPr>
                <w:rFonts w:eastAsia="Times New Roman"/>
                <w:b/>
                <w:bCs/>
                <w:color w:val="262626"/>
                <w:sz w:val="20"/>
                <w:szCs w:val="20"/>
              </w:rPr>
            </w:pPr>
            <w:r>
              <w:rPr>
                <w:rFonts w:eastAsia="Times New Roman"/>
                <w:b/>
                <w:bCs/>
                <w:color w:val="262626"/>
                <w:sz w:val="20"/>
                <w:szCs w:val="20"/>
              </w:rPr>
              <w:t>Val h=3</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14F11D08" w14:textId="77777777" w:rsidR="00466746" w:rsidRDefault="00466746">
            <w:pPr>
              <w:spacing w:after="80"/>
              <w:rPr>
                <w:rFonts w:eastAsia="Times New Roman"/>
                <w:b/>
                <w:bCs/>
                <w:color w:val="262626"/>
                <w:sz w:val="20"/>
                <w:szCs w:val="20"/>
              </w:rPr>
            </w:pPr>
            <w:r>
              <w:rPr>
                <w:rFonts w:eastAsia="Times New Roman"/>
                <w:b/>
                <w:bCs/>
                <w:color w:val="262626"/>
                <w:sz w:val="20"/>
                <w:szCs w:val="20"/>
              </w:rPr>
              <w:t>Val h=6</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0F388F0" w14:textId="77777777" w:rsidR="00466746" w:rsidRDefault="00466746">
            <w:pPr>
              <w:spacing w:after="80"/>
              <w:rPr>
                <w:rFonts w:eastAsia="Times New Roman"/>
                <w:b/>
                <w:bCs/>
                <w:color w:val="262626"/>
                <w:sz w:val="20"/>
                <w:szCs w:val="20"/>
              </w:rPr>
            </w:pPr>
            <w:r>
              <w:rPr>
                <w:rFonts w:eastAsia="Times New Roman"/>
                <w:b/>
                <w:bCs/>
                <w:color w:val="262626"/>
                <w:sz w:val="20"/>
                <w:szCs w:val="20"/>
              </w:rPr>
              <w:t>Test h=1</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19D9082D" w14:textId="77777777" w:rsidR="00466746" w:rsidRDefault="00466746">
            <w:pPr>
              <w:spacing w:after="80"/>
              <w:rPr>
                <w:rFonts w:eastAsia="Times New Roman"/>
                <w:b/>
                <w:bCs/>
                <w:color w:val="262626"/>
                <w:sz w:val="20"/>
                <w:szCs w:val="20"/>
              </w:rPr>
            </w:pPr>
            <w:r>
              <w:rPr>
                <w:rFonts w:eastAsia="Times New Roman"/>
                <w:b/>
                <w:bCs/>
                <w:color w:val="262626"/>
                <w:sz w:val="20"/>
                <w:szCs w:val="20"/>
              </w:rPr>
              <w:t>Test h=3</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61B678A" w14:textId="77777777" w:rsidR="00466746" w:rsidRDefault="00466746">
            <w:pPr>
              <w:spacing w:after="80"/>
              <w:rPr>
                <w:rFonts w:eastAsia="Times New Roman"/>
                <w:b/>
                <w:bCs/>
                <w:color w:val="262626"/>
                <w:sz w:val="20"/>
                <w:szCs w:val="20"/>
              </w:rPr>
            </w:pPr>
            <w:r>
              <w:rPr>
                <w:rFonts w:eastAsia="Times New Roman"/>
                <w:b/>
                <w:bCs/>
                <w:color w:val="262626"/>
                <w:sz w:val="20"/>
                <w:szCs w:val="20"/>
              </w:rPr>
              <w:t>Test h=6</w:t>
            </w:r>
          </w:p>
        </w:tc>
      </w:tr>
      <w:tr w:rsidR="00000000" w14:paraId="77E08709"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C1AC8B7" w14:textId="77777777" w:rsidR="00466746" w:rsidRDefault="00466746">
            <w:pPr>
              <w:spacing w:after="80"/>
              <w:rPr>
                <w:rFonts w:eastAsia="Times New Roman"/>
                <w:color w:val="262626"/>
                <w:sz w:val="20"/>
                <w:szCs w:val="20"/>
              </w:rPr>
            </w:pPr>
            <w:r>
              <w:rPr>
                <w:rFonts w:eastAsia="Times New Roman"/>
                <w:b/>
                <w:bCs/>
                <w:color w:val="262626"/>
                <w:sz w:val="20"/>
                <w:szCs w:val="20"/>
              </w:rPr>
              <w:t>BMA (baseline)</w:t>
            </w:r>
          </w:p>
        </w:tc>
        <w:tc>
          <w:tcPr>
            <w:tcW w:w="0" w:type="auto"/>
            <w:tcBorders>
              <w:bottom w:val="single" w:sz="4" w:space="0" w:color="D9D9D9"/>
            </w:tcBorders>
            <w:tcMar>
              <w:top w:w="60" w:type="dxa"/>
              <w:left w:w="120" w:type="dxa"/>
              <w:bottom w:w="60" w:type="dxa"/>
              <w:right w:w="120" w:type="dxa"/>
            </w:tcMar>
            <w:hideMark/>
          </w:tcPr>
          <w:p w14:paraId="2A9317FB" w14:textId="77777777" w:rsidR="00466746" w:rsidRDefault="00466746">
            <w:pPr>
              <w:spacing w:after="80"/>
              <w:jc w:val="right"/>
              <w:rPr>
                <w:rFonts w:eastAsia="Times New Roman"/>
                <w:color w:val="262626"/>
                <w:sz w:val="20"/>
                <w:szCs w:val="20"/>
              </w:rPr>
            </w:pPr>
            <w:r>
              <w:rPr>
                <w:rFonts w:eastAsia="Times New Roman"/>
                <w:color w:val="262626"/>
                <w:sz w:val="20"/>
                <w:szCs w:val="20"/>
              </w:rPr>
              <w:t>0,99</w:t>
            </w:r>
          </w:p>
        </w:tc>
        <w:tc>
          <w:tcPr>
            <w:tcW w:w="0" w:type="auto"/>
            <w:tcBorders>
              <w:bottom w:val="single" w:sz="4" w:space="0" w:color="D9D9D9"/>
            </w:tcBorders>
            <w:tcMar>
              <w:top w:w="60" w:type="dxa"/>
              <w:left w:w="120" w:type="dxa"/>
              <w:bottom w:w="60" w:type="dxa"/>
              <w:right w:w="120" w:type="dxa"/>
            </w:tcMar>
            <w:hideMark/>
          </w:tcPr>
          <w:p w14:paraId="680BC9A1" w14:textId="77777777" w:rsidR="00466746" w:rsidRDefault="00466746">
            <w:pPr>
              <w:spacing w:after="80"/>
              <w:jc w:val="right"/>
              <w:rPr>
                <w:rFonts w:eastAsia="Times New Roman"/>
                <w:color w:val="262626"/>
                <w:sz w:val="20"/>
                <w:szCs w:val="20"/>
              </w:rPr>
            </w:pPr>
            <w:r>
              <w:rPr>
                <w:rFonts w:eastAsia="Times New Roman"/>
                <w:color w:val="262626"/>
                <w:sz w:val="20"/>
                <w:szCs w:val="20"/>
              </w:rPr>
              <w:t>0,98</w:t>
            </w:r>
          </w:p>
        </w:tc>
        <w:tc>
          <w:tcPr>
            <w:tcW w:w="0" w:type="auto"/>
            <w:tcBorders>
              <w:bottom w:val="single" w:sz="4" w:space="0" w:color="D9D9D9"/>
            </w:tcBorders>
            <w:tcMar>
              <w:top w:w="60" w:type="dxa"/>
              <w:left w:w="120" w:type="dxa"/>
              <w:bottom w:w="60" w:type="dxa"/>
              <w:right w:w="120" w:type="dxa"/>
            </w:tcMar>
            <w:hideMark/>
          </w:tcPr>
          <w:p w14:paraId="27431056" w14:textId="77777777" w:rsidR="00466746" w:rsidRDefault="00466746">
            <w:pPr>
              <w:spacing w:after="80"/>
              <w:jc w:val="right"/>
              <w:rPr>
                <w:rFonts w:eastAsia="Times New Roman"/>
                <w:color w:val="262626"/>
                <w:sz w:val="20"/>
                <w:szCs w:val="20"/>
              </w:rPr>
            </w:pPr>
            <w:r>
              <w:rPr>
                <w:rFonts w:eastAsia="Times New Roman"/>
                <w:color w:val="262626"/>
                <w:sz w:val="20"/>
                <w:szCs w:val="20"/>
              </w:rPr>
              <w:t>0,93</w:t>
            </w:r>
          </w:p>
        </w:tc>
        <w:tc>
          <w:tcPr>
            <w:tcW w:w="0" w:type="auto"/>
            <w:tcBorders>
              <w:bottom w:val="single" w:sz="4" w:space="0" w:color="D9D9D9"/>
            </w:tcBorders>
            <w:tcMar>
              <w:top w:w="60" w:type="dxa"/>
              <w:left w:w="120" w:type="dxa"/>
              <w:bottom w:w="60" w:type="dxa"/>
              <w:right w:w="120" w:type="dxa"/>
            </w:tcMar>
            <w:hideMark/>
          </w:tcPr>
          <w:p w14:paraId="52D68DD4" w14:textId="77777777" w:rsidR="00466746" w:rsidRDefault="00466746">
            <w:pPr>
              <w:spacing w:after="80"/>
              <w:jc w:val="right"/>
              <w:rPr>
                <w:rFonts w:eastAsia="Times New Roman"/>
                <w:color w:val="262626"/>
                <w:sz w:val="20"/>
                <w:szCs w:val="20"/>
              </w:rPr>
            </w:pPr>
            <w:r>
              <w:rPr>
                <w:rFonts w:eastAsia="Times New Roman"/>
                <w:b/>
                <w:bCs/>
                <w:color w:val="262626"/>
                <w:sz w:val="20"/>
                <w:szCs w:val="20"/>
              </w:rPr>
              <w:t>0,99</w:t>
            </w:r>
          </w:p>
        </w:tc>
        <w:tc>
          <w:tcPr>
            <w:tcW w:w="0" w:type="auto"/>
            <w:tcBorders>
              <w:bottom w:val="single" w:sz="4" w:space="0" w:color="D9D9D9"/>
            </w:tcBorders>
            <w:tcMar>
              <w:top w:w="60" w:type="dxa"/>
              <w:left w:w="120" w:type="dxa"/>
              <w:bottom w:w="60" w:type="dxa"/>
              <w:right w:w="120" w:type="dxa"/>
            </w:tcMar>
            <w:hideMark/>
          </w:tcPr>
          <w:p w14:paraId="0C0BEF03" w14:textId="77777777" w:rsidR="00466746" w:rsidRDefault="00466746">
            <w:pPr>
              <w:spacing w:after="80"/>
              <w:jc w:val="right"/>
              <w:rPr>
                <w:rFonts w:eastAsia="Times New Roman"/>
                <w:color w:val="262626"/>
                <w:sz w:val="20"/>
                <w:szCs w:val="20"/>
              </w:rPr>
            </w:pPr>
            <w:r>
              <w:rPr>
                <w:rFonts w:eastAsia="Times New Roman"/>
                <w:b/>
                <w:bCs/>
                <w:color w:val="262626"/>
                <w:sz w:val="20"/>
                <w:szCs w:val="20"/>
              </w:rPr>
              <w:t>0,94</w:t>
            </w:r>
          </w:p>
        </w:tc>
        <w:tc>
          <w:tcPr>
            <w:tcW w:w="0" w:type="auto"/>
            <w:tcBorders>
              <w:bottom w:val="single" w:sz="4" w:space="0" w:color="D9D9D9"/>
            </w:tcBorders>
            <w:tcMar>
              <w:top w:w="60" w:type="dxa"/>
              <w:left w:w="120" w:type="dxa"/>
              <w:bottom w:w="60" w:type="dxa"/>
              <w:right w:w="120" w:type="dxa"/>
            </w:tcMar>
            <w:hideMark/>
          </w:tcPr>
          <w:p w14:paraId="40DCF645" w14:textId="77777777" w:rsidR="00466746" w:rsidRDefault="00466746">
            <w:pPr>
              <w:spacing w:after="80"/>
              <w:jc w:val="right"/>
              <w:rPr>
                <w:rFonts w:eastAsia="Times New Roman"/>
                <w:color w:val="262626"/>
                <w:sz w:val="20"/>
                <w:szCs w:val="20"/>
              </w:rPr>
            </w:pPr>
            <w:r>
              <w:rPr>
                <w:rFonts w:eastAsia="Times New Roman"/>
                <w:b/>
                <w:bCs/>
                <w:color w:val="262626"/>
                <w:sz w:val="20"/>
                <w:szCs w:val="20"/>
              </w:rPr>
              <w:t>0,86</w:t>
            </w:r>
          </w:p>
        </w:tc>
      </w:tr>
      <w:tr w:rsidR="00000000" w14:paraId="56E1269F"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BA95987" w14:textId="77777777" w:rsidR="00466746" w:rsidRDefault="00466746">
            <w:pPr>
              <w:spacing w:after="80"/>
              <w:rPr>
                <w:rFonts w:eastAsia="Times New Roman"/>
                <w:color w:val="262626"/>
                <w:sz w:val="20"/>
                <w:szCs w:val="20"/>
              </w:rPr>
            </w:pPr>
            <w:r>
              <w:rPr>
                <w:rFonts w:eastAsia="Times New Roman"/>
                <w:color w:val="262626"/>
                <w:sz w:val="20"/>
                <w:szCs w:val="20"/>
              </w:rPr>
              <w:t>BVARX</w:t>
            </w:r>
          </w:p>
        </w:tc>
        <w:tc>
          <w:tcPr>
            <w:tcW w:w="0" w:type="auto"/>
            <w:tcBorders>
              <w:bottom w:val="single" w:sz="4" w:space="0" w:color="D9D9D9"/>
            </w:tcBorders>
            <w:tcMar>
              <w:top w:w="60" w:type="dxa"/>
              <w:left w:w="120" w:type="dxa"/>
              <w:bottom w:w="60" w:type="dxa"/>
              <w:right w:w="120" w:type="dxa"/>
            </w:tcMar>
            <w:hideMark/>
          </w:tcPr>
          <w:p w14:paraId="2ADC9A96" w14:textId="77777777" w:rsidR="00466746" w:rsidRDefault="00466746">
            <w:pPr>
              <w:spacing w:after="80"/>
              <w:jc w:val="right"/>
              <w:rPr>
                <w:rFonts w:eastAsia="Times New Roman"/>
                <w:color w:val="262626"/>
                <w:sz w:val="20"/>
                <w:szCs w:val="20"/>
              </w:rPr>
            </w:pPr>
            <w:r>
              <w:rPr>
                <w:rFonts w:eastAsia="Times New Roman"/>
                <w:color w:val="262626"/>
                <w:sz w:val="20"/>
                <w:szCs w:val="20"/>
              </w:rPr>
              <w:t>0,98</w:t>
            </w:r>
          </w:p>
        </w:tc>
        <w:tc>
          <w:tcPr>
            <w:tcW w:w="0" w:type="auto"/>
            <w:tcBorders>
              <w:bottom w:val="single" w:sz="4" w:space="0" w:color="D9D9D9"/>
            </w:tcBorders>
            <w:tcMar>
              <w:top w:w="60" w:type="dxa"/>
              <w:left w:w="120" w:type="dxa"/>
              <w:bottom w:w="60" w:type="dxa"/>
              <w:right w:w="120" w:type="dxa"/>
            </w:tcMar>
            <w:hideMark/>
          </w:tcPr>
          <w:p w14:paraId="6C2340C9" w14:textId="77777777" w:rsidR="00466746" w:rsidRDefault="00466746">
            <w:pPr>
              <w:spacing w:after="80"/>
              <w:jc w:val="right"/>
              <w:rPr>
                <w:rFonts w:eastAsia="Times New Roman"/>
                <w:color w:val="262626"/>
                <w:sz w:val="20"/>
                <w:szCs w:val="20"/>
              </w:rPr>
            </w:pPr>
            <w:r>
              <w:rPr>
                <w:rFonts w:eastAsia="Times New Roman"/>
                <w:color w:val="262626"/>
                <w:sz w:val="20"/>
                <w:szCs w:val="20"/>
              </w:rPr>
              <w:t>0,93</w:t>
            </w:r>
          </w:p>
        </w:tc>
        <w:tc>
          <w:tcPr>
            <w:tcW w:w="0" w:type="auto"/>
            <w:tcBorders>
              <w:bottom w:val="single" w:sz="4" w:space="0" w:color="D9D9D9"/>
            </w:tcBorders>
            <w:tcMar>
              <w:top w:w="60" w:type="dxa"/>
              <w:left w:w="120" w:type="dxa"/>
              <w:bottom w:w="60" w:type="dxa"/>
              <w:right w:w="120" w:type="dxa"/>
            </w:tcMar>
            <w:hideMark/>
          </w:tcPr>
          <w:p w14:paraId="1F794620" w14:textId="77777777" w:rsidR="00466746" w:rsidRDefault="00466746">
            <w:pPr>
              <w:spacing w:after="80"/>
              <w:jc w:val="right"/>
              <w:rPr>
                <w:rFonts w:eastAsia="Times New Roman"/>
                <w:color w:val="262626"/>
                <w:sz w:val="20"/>
                <w:szCs w:val="20"/>
              </w:rPr>
            </w:pPr>
            <w:r>
              <w:rPr>
                <w:rFonts w:eastAsia="Times New Roman"/>
                <w:color w:val="262626"/>
                <w:sz w:val="20"/>
                <w:szCs w:val="20"/>
              </w:rPr>
              <w:t>0,87</w:t>
            </w:r>
          </w:p>
        </w:tc>
        <w:tc>
          <w:tcPr>
            <w:tcW w:w="0" w:type="auto"/>
            <w:tcBorders>
              <w:bottom w:val="single" w:sz="4" w:space="0" w:color="D9D9D9"/>
            </w:tcBorders>
            <w:tcMar>
              <w:top w:w="60" w:type="dxa"/>
              <w:left w:w="120" w:type="dxa"/>
              <w:bottom w:w="60" w:type="dxa"/>
              <w:right w:w="120" w:type="dxa"/>
            </w:tcMar>
            <w:hideMark/>
          </w:tcPr>
          <w:p w14:paraId="0A83EAB5" w14:textId="77777777" w:rsidR="00466746" w:rsidRDefault="00466746">
            <w:pPr>
              <w:spacing w:after="80"/>
              <w:jc w:val="right"/>
              <w:rPr>
                <w:rFonts w:eastAsia="Times New Roman"/>
                <w:color w:val="262626"/>
                <w:sz w:val="20"/>
                <w:szCs w:val="20"/>
              </w:rPr>
            </w:pPr>
            <w:r>
              <w:rPr>
                <w:rFonts w:eastAsia="Times New Roman"/>
                <w:color w:val="262626"/>
                <w:sz w:val="20"/>
                <w:szCs w:val="20"/>
              </w:rPr>
              <w:t>1,05</w:t>
            </w:r>
          </w:p>
        </w:tc>
        <w:tc>
          <w:tcPr>
            <w:tcW w:w="0" w:type="auto"/>
            <w:tcBorders>
              <w:bottom w:val="single" w:sz="4" w:space="0" w:color="D9D9D9"/>
            </w:tcBorders>
            <w:tcMar>
              <w:top w:w="60" w:type="dxa"/>
              <w:left w:w="120" w:type="dxa"/>
              <w:bottom w:w="60" w:type="dxa"/>
              <w:right w:w="120" w:type="dxa"/>
            </w:tcMar>
            <w:hideMark/>
          </w:tcPr>
          <w:p w14:paraId="01CFD442" w14:textId="77777777" w:rsidR="00466746" w:rsidRDefault="00466746">
            <w:pPr>
              <w:spacing w:after="80"/>
              <w:jc w:val="right"/>
              <w:rPr>
                <w:rFonts w:eastAsia="Times New Roman"/>
                <w:color w:val="262626"/>
                <w:sz w:val="20"/>
                <w:szCs w:val="20"/>
              </w:rPr>
            </w:pPr>
            <w:r>
              <w:rPr>
                <w:rFonts w:eastAsia="Times New Roman"/>
                <w:color w:val="262626"/>
                <w:sz w:val="20"/>
                <w:szCs w:val="20"/>
              </w:rPr>
              <w:t>1,04</w:t>
            </w:r>
          </w:p>
        </w:tc>
        <w:tc>
          <w:tcPr>
            <w:tcW w:w="0" w:type="auto"/>
            <w:tcBorders>
              <w:bottom w:val="single" w:sz="4" w:space="0" w:color="D9D9D9"/>
            </w:tcBorders>
            <w:tcMar>
              <w:top w:w="60" w:type="dxa"/>
              <w:left w:w="120" w:type="dxa"/>
              <w:bottom w:w="60" w:type="dxa"/>
              <w:right w:w="120" w:type="dxa"/>
            </w:tcMar>
            <w:hideMark/>
          </w:tcPr>
          <w:p w14:paraId="1D0EABCA" w14:textId="77777777" w:rsidR="00466746" w:rsidRDefault="00466746">
            <w:pPr>
              <w:spacing w:after="80"/>
              <w:jc w:val="right"/>
              <w:rPr>
                <w:rFonts w:eastAsia="Times New Roman"/>
                <w:color w:val="262626"/>
                <w:sz w:val="20"/>
                <w:szCs w:val="20"/>
              </w:rPr>
            </w:pPr>
            <w:r>
              <w:rPr>
                <w:rFonts w:eastAsia="Times New Roman"/>
                <w:color w:val="262626"/>
                <w:sz w:val="20"/>
                <w:szCs w:val="20"/>
              </w:rPr>
              <w:t>0,98</w:t>
            </w:r>
          </w:p>
        </w:tc>
      </w:tr>
      <w:tr w:rsidR="00000000" w14:paraId="30819B5A"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693821F" w14:textId="77777777" w:rsidR="00466746" w:rsidRDefault="00466746">
            <w:pPr>
              <w:spacing w:after="80"/>
              <w:rPr>
                <w:rFonts w:eastAsia="Times New Roman"/>
                <w:color w:val="262626"/>
                <w:sz w:val="20"/>
                <w:szCs w:val="20"/>
              </w:rPr>
            </w:pPr>
            <w:r>
              <w:rPr>
                <w:rFonts w:eastAsia="Times New Roman"/>
                <w:color w:val="262626"/>
                <w:sz w:val="20"/>
                <w:szCs w:val="20"/>
              </w:rPr>
              <w:t>Random walk tanpa drift</w:t>
            </w:r>
          </w:p>
        </w:tc>
        <w:tc>
          <w:tcPr>
            <w:tcW w:w="0" w:type="auto"/>
            <w:tcBorders>
              <w:bottom w:val="single" w:sz="4" w:space="0" w:color="D9D9D9"/>
            </w:tcBorders>
            <w:tcMar>
              <w:top w:w="60" w:type="dxa"/>
              <w:left w:w="120" w:type="dxa"/>
              <w:bottom w:w="60" w:type="dxa"/>
              <w:right w:w="120" w:type="dxa"/>
            </w:tcMar>
            <w:hideMark/>
          </w:tcPr>
          <w:p w14:paraId="33F3A95E" w14:textId="77777777" w:rsidR="00466746" w:rsidRDefault="00466746">
            <w:pPr>
              <w:spacing w:after="80"/>
              <w:jc w:val="right"/>
              <w:rPr>
                <w:rFonts w:eastAsia="Times New Roman"/>
                <w:color w:val="262626"/>
                <w:sz w:val="20"/>
                <w:szCs w:val="20"/>
              </w:rPr>
            </w:pPr>
            <w:r>
              <w:rPr>
                <w:rFonts w:eastAsia="Times New Roman"/>
                <w:color w:val="262626"/>
                <w:sz w:val="20"/>
                <w:szCs w:val="20"/>
              </w:rPr>
              <w:t>1,00</w:t>
            </w:r>
          </w:p>
        </w:tc>
        <w:tc>
          <w:tcPr>
            <w:tcW w:w="0" w:type="auto"/>
            <w:tcBorders>
              <w:bottom w:val="single" w:sz="4" w:space="0" w:color="D9D9D9"/>
            </w:tcBorders>
            <w:tcMar>
              <w:top w:w="60" w:type="dxa"/>
              <w:left w:w="120" w:type="dxa"/>
              <w:bottom w:w="60" w:type="dxa"/>
              <w:right w:w="120" w:type="dxa"/>
            </w:tcMar>
            <w:hideMark/>
          </w:tcPr>
          <w:p w14:paraId="25B54747" w14:textId="77777777" w:rsidR="00466746" w:rsidRDefault="00466746">
            <w:pPr>
              <w:spacing w:after="80"/>
              <w:jc w:val="right"/>
              <w:rPr>
                <w:rFonts w:eastAsia="Times New Roman"/>
                <w:color w:val="262626"/>
                <w:sz w:val="20"/>
                <w:szCs w:val="20"/>
              </w:rPr>
            </w:pPr>
            <w:r>
              <w:rPr>
                <w:rFonts w:eastAsia="Times New Roman"/>
                <w:color w:val="262626"/>
                <w:sz w:val="20"/>
                <w:szCs w:val="20"/>
              </w:rPr>
              <w:t>1,00</w:t>
            </w:r>
          </w:p>
        </w:tc>
        <w:tc>
          <w:tcPr>
            <w:tcW w:w="0" w:type="auto"/>
            <w:tcBorders>
              <w:bottom w:val="single" w:sz="4" w:space="0" w:color="D9D9D9"/>
            </w:tcBorders>
            <w:tcMar>
              <w:top w:w="60" w:type="dxa"/>
              <w:left w:w="120" w:type="dxa"/>
              <w:bottom w:w="60" w:type="dxa"/>
              <w:right w:w="120" w:type="dxa"/>
            </w:tcMar>
            <w:hideMark/>
          </w:tcPr>
          <w:p w14:paraId="367C3740" w14:textId="77777777" w:rsidR="00466746" w:rsidRDefault="00466746">
            <w:pPr>
              <w:spacing w:after="80"/>
              <w:jc w:val="right"/>
              <w:rPr>
                <w:rFonts w:eastAsia="Times New Roman"/>
                <w:color w:val="262626"/>
                <w:sz w:val="20"/>
                <w:szCs w:val="20"/>
              </w:rPr>
            </w:pPr>
            <w:r>
              <w:rPr>
                <w:rFonts w:eastAsia="Times New Roman"/>
                <w:color w:val="262626"/>
                <w:sz w:val="20"/>
                <w:szCs w:val="20"/>
              </w:rPr>
              <w:t>1,00</w:t>
            </w:r>
          </w:p>
        </w:tc>
        <w:tc>
          <w:tcPr>
            <w:tcW w:w="0" w:type="auto"/>
            <w:tcBorders>
              <w:bottom w:val="single" w:sz="4" w:space="0" w:color="D9D9D9"/>
            </w:tcBorders>
            <w:tcMar>
              <w:top w:w="60" w:type="dxa"/>
              <w:left w:w="120" w:type="dxa"/>
              <w:bottom w:w="60" w:type="dxa"/>
              <w:right w:w="120" w:type="dxa"/>
            </w:tcMar>
            <w:hideMark/>
          </w:tcPr>
          <w:p w14:paraId="56605E87" w14:textId="77777777" w:rsidR="00466746" w:rsidRDefault="00466746">
            <w:pPr>
              <w:spacing w:after="80"/>
              <w:jc w:val="right"/>
              <w:rPr>
                <w:rFonts w:eastAsia="Times New Roman"/>
                <w:color w:val="262626"/>
                <w:sz w:val="20"/>
                <w:szCs w:val="20"/>
              </w:rPr>
            </w:pPr>
            <w:r>
              <w:rPr>
                <w:rFonts w:eastAsia="Times New Roman"/>
                <w:color w:val="262626"/>
                <w:sz w:val="20"/>
                <w:szCs w:val="20"/>
              </w:rPr>
              <w:t>1,00</w:t>
            </w:r>
          </w:p>
        </w:tc>
        <w:tc>
          <w:tcPr>
            <w:tcW w:w="0" w:type="auto"/>
            <w:tcBorders>
              <w:bottom w:val="single" w:sz="4" w:space="0" w:color="D9D9D9"/>
            </w:tcBorders>
            <w:tcMar>
              <w:top w:w="60" w:type="dxa"/>
              <w:left w:w="120" w:type="dxa"/>
              <w:bottom w:w="60" w:type="dxa"/>
              <w:right w:w="120" w:type="dxa"/>
            </w:tcMar>
            <w:hideMark/>
          </w:tcPr>
          <w:p w14:paraId="4A17376F" w14:textId="77777777" w:rsidR="00466746" w:rsidRDefault="00466746">
            <w:pPr>
              <w:spacing w:after="80"/>
              <w:jc w:val="right"/>
              <w:rPr>
                <w:rFonts w:eastAsia="Times New Roman"/>
                <w:color w:val="262626"/>
                <w:sz w:val="20"/>
                <w:szCs w:val="20"/>
              </w:rPr>
            </w:pPr>
            <w:r>
              <w:rPr>
                <w:rFonts w:eastAsia="Times New Roman"/>
                <w:color w:val="262626"/>
                <w:sz w:val="20"/>
                <w:szCs w:val="20"/>
              </w:rPr>
              <w:t>1,00</w:t>
            </w:r>
          </w:p>
        </w:tc>
        <w:tc>
          <w:tcPr>
            <w:tcW w:w="0" w:type="auto"/>
            <w:tcBorders>
              <w:bottom w:val="single" w:sz="4" w:space="0" w:color="D9D9D9"/>
            </w:tcBorders>
            <w:tcMar>
              <w:top w:w="60" w:type="dxa"/>
              <w:left w:w="120" w:type="dxa"/>
              <w:bottom w:w="60" w:type="dxa"/>
              <w:right w:w="120" w:type="dxa"/>
            </w:tcMar>
            <w:hideMark/>
          </w:tcPr>
          <w:p w14:paraId="77B687B8" w14:textId="77777777" w:rsidR="00466746" w:rsidRDefault="00466746">
            <w:pPr>
              <w:spacing w:after="80"/>
              <w:jc w:val="right"/>
              <w:rPr>
                <w:rFonts w:eastAsia="Times New Roman"/>
                <w:color w:val="262626"/>
                <w:sz w:val="20"/>
                <w:szCs w:val="20"/>
              </w:rPr>
            </w:pPr>
            <w:r>
              <w:rPr>
                <w:rFonts w:eastAsia="Times New Roman"/>
                <w:color w:val="262626"/>
                <w:sz w:val="20"/>
                <w:szCs w:val="20"/>
              </w:rPr>
              <w:t>1,00</w:t>
            </w:r>
          </w:p>
        </w:tc>
      </w:tr>
    </w:tbl>
    <w:p w14:paraId="773188C2" w14:textId="77777777" w:rsidR="00466746" w:rsidRDefault="00466746">
      <w:pPr>
        <w:pStyle w:val="cap"/>
        <w:rPr>
          <w:lang w:val="id-ID"/>
        </w:rPr>
      </w:pPr>
      <w:r>
        <w:rPr>
          <w:lang w:val="id-ID"/>
        </w:rPr>
        <w:t>Tabel 8.3 Relative RMSE terhadap random walk, validation dan test.</w:t>
      </w:r>
    </w:p>
    <w:p w14:paraId="42587C1A" w14:textId="77777777" w:rsidR="00466746" w:rsidRDefault="00466746">
      <w:pPr>
        <w:pStyle w:val="NormalWeb"/>
        <w:rPr>
          <w:color w:val="262626"/>
          <w:sz w:val="22"/>
          <w:szCs w:val="22"/>
          <w:lang w:val="id-ID"/>
        </w:rPr>
      </w:pPr>
      <w:r>
        <w:rPr>
          <w:color w:val="262626"/>
          <w:sz w:val="22"/>
          <w:szCs w:val="22"/>
          <w:lang w:val="id-ID"/>
        </w:rPr>
        <w:t xml:space="preserve">BVARX unggul di validation tetapi kalah dari random walk di test untuk </w:t>
      </w:r>
      <w:r>
        <w:rPr>
          <w:i/>
          <w:iCs/>
          <w:color w:val="262626"/>
          <w:sz w:val="22"/>
          <w:szCs w:val="22"/>
          <w:lang w:val="id-ID"/>
        </w:rPr>
        <w:t>h</w:t>
      </w:r>
      <w:r>
        <w:rPr>
          <w:color w:val="262626"/>
          <w:sz w:val="22"/>
          <w:szCs w:val="22"/>
          <w:lang w:val="id-ID"/>
        </w:rPr>
        <w:t xml:space="preserve"> = 1 dan 3. Interval bootstrap 95% relative RMSE BVARX di test memuat 1 di semua horizon (misalnya 0,80–1,24 untuk </w:t>
      </w:r>
      <w:r>
        <w:rPr>
          <w:i/>
          <w:iCs/>
          <w:color w:val="262626"/>
          <w:sz w:val="22"/>
          <w:szCs w:val="22"/>
          <w:lang w:val="id-ID"/>
        </w:rPr>
        <w:t>h</w:t>
      </w:r>
      <w:r>
        <w:rPr>
          <w:color w:val="262626"/>
          <w:sz w:val="22"/>
          <w:szCs w:val="22"/>
          <w:lang w:val="id-ID"/>
        </w:rPr>
        <w:t xml:space="preserve"> = 6 dengan blok 6). Coverage 80% BVARX juga terlalu rendah di </w:t>
      </w:r>
      <w:r>
        <w:rPr>
          <w:i/>
          <w:iCs/>
          <w:color w:val="262626"/>
          <w:sz w:val="22"/>
          <w:szCs w:val="22"/>
          <w:lang w:val="id-ID"/>
        </w:rPr>
        <w:t>h</w:t>
      </w:r>
      <w:r>
        <w:rPr>
          <w:color w:val="262626"/>
          <w:sz w:val="22"/>
          <w:szCs w:val="22"/>
          <w:lang w:val="id-ID"/>
        </w:rPr>
        <w:t xml:space="preserve"> = 6 (0,69), artinya rentangnya terlalu sempit. Dua temuan ini menjadi alasan BVARX tidak dipakai untuk baseline maupun rentang.</w:t>
      </w:r>
    </w:p>
    <w:p w14:paraId="579DD493" w14:textId="77777777" w:rsidR="00466746" w:rsidRDefault="00466746">
      <w:pPr>
        <w:pStyle w:val="NormalWeb"/>
        <w:rPr>
          <w:color w:val="262626"/>
          <w:sz w:val="22"/>
          <w:szCs w:val="22"/>
          <w:lang w:val="id-ID"/>
        </w:rPr>
      </w:pPr>
      <w:r>
        <w:rPr>
          <w:color w:val="262626"/>
          <w:sz w:val="22"/>
          <w:szCs w:val="22"/>
          <w:lang w:val="id-ID"/>
        </w:rPr>
        <w:t>BMA adalah satu-satunya model yang lebih akurat dari random walk di keenam kombinasi periode × horizon. Selisihnya kecil (1–14%), sejalan dengan literatur: kurs sulit diramal, dan keunggulan yang realistis memang tidak besar.</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41"/>
      </w:tblGrid>
      <w:tr w:rsidR="00000000" w14:paraId="226058A2" w14:textId="77777777">
        <w:trPr>
          <w:tblCellSpacing w:w="15" w:type="dxa"/>
        </w:trPr>
        <w:tc>
          <w:tcPr>
            <w:tcW w:w="0" w:type="auto"/>
            <w:tcBorders>
              <w:left w:val="single" w:sz="24" w:space="0" w:color="A8322D"/>
            </w:tcBorders>
            <w:shd w:val="clear" w:color="auto" w:fill="FBEDEC"/>
            <w:tcMar>
              <w:top w:w="120" w:type="dxa"/>
              <w:left w:w="200" w:type="dxa"/>
              <w:bottom w:w="120" w:type="dxa"/>
              <w:right w:w="200" w:type="dxa"/>
            </w:tcMar>
            <w:vAlign w:val="center"/>
            <w:hideMark/>
          </w:tcPr>
          <w:p w14:paraId="5CF0F127" w14:textId="77777777" w:rsidR="00466746" w:rsidRDefault="00466746">
            <w:pPr>
              <w:rPr>
                <w:rFonts w:eastAsia="Times New Roman"/>
                <w:color w:val="262626"/>
                <w:sz w:val="21"/>
                <w:szCs w:val="21"/>
              </w:rPr>
            </w:pPr>
            <w:r>
              <w:rPr>
                <w:rFonts w:eastAsia="Times New Roman"/>
                <w:b/>
                <w:bCs/>
                <w:color w:val="262626"/>
                <w:sz w:val="21"/>
                <w:szCs w:val="21"/>
              </w:rPr>
              <w:t>Catatan kejujuran metodologis.</w:t>
            </w:r>
            <w:r>
              <w:rPr>
                <w:rFonts w:eastAsia="Times New Roman"/>
                <w:color w:val="262626"/>
                <w:sz w:val="21"/>
                <w:szCs w:val="21"/>
              </w:rPr>
              <w:t xml:space="preserve"> </w:t>
            </w:r>
            <w:r>
              <w:rPr>
                <w:rFonts w:eastAsia="Times New Roman"/>
                <w:color w:val="262626"/>
                <w:sz w:val="21"/>
                <w:szCs w:val="21"/>
              </w:rPr>
              <w:t xml:space="preserve">Beberapa keputusan desain (memakai model perubahan, dummy, BMA, dan cara menyusun skenario) diambil setelah melihat hasil test 2024–2026 dari versi-versi sebelumnya. Akibatnya angka test di atas cenderung sedikit optimistis. Bukti yang benar-benar bersih hanya bisa datang dari data baru (Oktober 2026 dan seterusnya) dengan spesifikasi yang dibekukan. Dianjurkan mencatat forecast setiap bulan dan membandingkannya dengan realisasi (Bab 10). </w:t>
            </w:r>
          </w:p>
        </w:tc>
      </w:tr>
    </w:tbl>
    <w:p w14:paraId="6535152B" w14:textId="77777777" w:rsidR="00466746" w:rsidRDefault="00466746">
      <w:pPr>
        <w:pStyle w:val="Heading1"/>
        <w:rPr>
          <w:rFonts w:eastAsia="Times New Roman"/>
          <w:lang w:val="id-ID"/>
        </w:rPr>
      </w:pPr>
      <w:bookmarkStart w:id="61" w:name="_Toc244457938"/>
      <w:r>
        <w:rPr>
          <w:rFonts w:eastAsia="Times New Roman"/>
          <w:lang w:val="id-ID"/>
        </w:rPr>
        <w:lastRenderedPageBreak/>
        <w:t>9. Hasil Lengkap</w:t>
      </w:r>
      <w:bookmarkEnd w:id="61"/>
    </w:p>
    <w:p w14:paraId="4079F60D" w14:textId="77777777" w:rsidR="00466746" w:rsidRDefault="00466746">
      <w:pPr>
        <w:pStyle w:val="NormalWeb"/>
        <w:rPr>
          <w:color w:val="262626"/>
          <w:sz w:val="22"/>
          <w:szCs w:val="22"/>
          <w:lang w:val="id-ID"/>
        </w:rPr>
      </w:pPr>
      <w:r>
        <w:rPr>
          <w:color w:val="262626"/>
          <w:sz w:val="22"/>
          <w:szCs w:val="22"/>
          <w:lang w:val="id-ID"/>
        </w:rPr>
        <w:t xml:space="preserve">Bab ini memuat semua hasil model secara utuh, bukan potongan. Setiap tabel disertai tiga keterangan: </w:t>
      </w:r>
      <w:r>
        <w:rPr>
          <w:b/>
          <w:bCs/>
          <w:color w:val="262626"/>
          <w:sz w:val="22"/>
          <w:szCs w:val="22"/>
          <w:lang w:val="id-ID"/>
        </w:rPr>
        <w:t>sumber</w:t>
      </w:r>
      <w:r>
        <w:rPr>
          <w:color w:val="262626"/>
          <w:sz w:val="22"/>
          <w:szCs w:val="22"/>
          <w:lang w:val="id-ID"/>
        </w:rPr>
        <w:t xml:space="preserve"> (file output), </w:t>
      </w:r>
      <w:r>
        <w:rPr>
          <w:b/>
          <w:bCs/>
          <w:color w:val="262626"/>
          <w:sz w:val="22"/>
          <w:szCs w:val="22"/>
          <w:lang w:val="id-ID"/>
        </w:rPr>
        <w:t>apa yang ditunjukkan</w:t>
      </w:r>
      <w:r>
        <w:rPr>
          <w:color w:val="262626"/>
          <w:sz w:val="22"/>
          <w:szCs w:val="22"/>
          <w:lang w:val="id-ID"/>
        </w:rPr>
        <w:t xml:space="preserve">, dan </w:t>
      </w:r>
      <w:r>
        <w:rPr>
          <w:b/>
          <w:bCs/>
          <w:color w:val="262626"/>
          <w:sz w:val="22"/>
          <w:szCs w:val="22"/>
          <w:lang w:val="id-ID"/>
        </w:rPr>
        <w:t>artinya</w:t>
      </w:r>
      <w:r>
        <w:rPr>
          <w:color w:val="262626"/>
          <w:sz w:val="22"/>
          <w:szCs w:val="22"/>
          <w:lang w:val="id-ID"/>
        </w:rPr>
        <w:t xml:space="preserve">. Semua angka berasal dari run 30 Oktober 2026 dengan anchor September 2026 (USD/IDR = 17.870) dan bisa dicek ulang di folder </w:t>
      </w:r>
      <w:r>
        <w:rPr>
          <w:rStyle w:val="HTMLCode"/>
          <w:color w:val="262626"/>
          <w:lang w:val="id-ID"/>
        </w:rPr>
        <w:t>output/</w:t>
      </w:r>
      <w:r>
        <w:rPr>
          <w:color w:val="262626"/>
          <w:sz w:val="22"/>
          <w:szCs w:val="22"/>
          <w:lang w:val="id-ID"/>
        </w:rPr>
        <w:t xml:space="preserve"> atau di workbook </w:t>
      </w:r>
      <w:r>
        <w:rPr>
          <w:rStyle w:val="HTMLCode"/>
          <w:color w:val="262626"/>
          <w:lang w:val="id-ID"/>
        </w:rPr>
        <w:t>output/rupiah_bvarx_results.xlsx</w:t>
      </w:r>
      <w:r>
        <w:rPr>
          <w:color w:val="262626"/>
          <w:sz w:val="22"/>
          <w:szCs w:val="22"/>
          <w:lang w:val="id-ID"/>
        </w:rPr>
        <w:t xml:space="preserve"> (satu sheet per tabel).</w:t>
      </w:r>
    </w:p>
    <w:tbl>
      <w:tblPr>
        <w:tblW w:w="5000" w:type="pct"/>
        <w:tblCellMar>
          <w:top w:w="15" w:type="dxa"/>
          <w:left w:w="15" w:type="dxa"/>
          <w:bottom w:w="15" w:type="dxa"/>
          <w:right w:w="15" w:type="dxa"/>
        </w:tblCellMar>
        <w:tblLook w:val="04A0" w:firstRow="1" w:lastRow="0" w:firstColumn="1" w:lastColumn="0" w:noHBand="0" w:noVBand="1"/>
      </w:tblPr>
      <w:tblGrid>
        <w:gridCol w:w="1109"/>
        <w:gridCol w:w="5159"/>
        <w:gridCol w:w="2803"/>
      </w:tblGrid>
      <w:tr w:rsidR="00000000" w14:paraId="7C2D8443"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1E12BFD" w14:textId="77777777" w:rsidR="00466746" w:rsidRDefault="00466746">
            <w:pPr>
              <w:spacing w:after="80"/>
              <w:rPr>
                <w:rFonts w:eastAsia="Times New Roman"/>
                <w:b/>
                <w:bCs/>
                <w:color w:val="262626"/>
                <w:sz w:val="20"/>
                <w:szCs w:val="20"/>
              </w:rPr>
            </w:pPr>
            <w:r>
              <w:rPr>
                <w:rFonts w:eastAsia="Times New Roman"/>
                <w:b/>
                <w:bCs/>
                <w:color w:val="262626"/>
                <w:sz w:val="20"/>
                <w:szCs w:val="20"/>
              </w:rPr>
              <w:t>Bagian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6614587" w14:textId="77777777" w:rsidR="00466746" w:rsidRDefault="00466746">
            <w:pPr>
              <w:spacing w:after="80"/>
              <w:rPr>
                <w:rFonts w:eastAsia="Times New Roman"/>
                <w:b/>
                <w:bCs/>
                <w:color w:val="262626"/>
                <w:sz w:val="20"/>
                <w:szCs w:val="20"/>
              </w:rPr>
            </w:pPr>
            <w:r>
              <w:rPr>
                <w:rFonts w:eastAsia="Times New Roman"/>
                <w:b/>
                <w:bCs/>
                <w:color w:val="262626"/>
                <w:sz w:val="20"/>
                <w:szCs w:val="20"/>
              </w:rPr>
              <w:t>Isi</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6CB523DB" w14:textId="77777777" w:rsidR="00466746" w:rsidRDefault="00466746">
            <w:pPr>
              <w:spacing w:after="80"/>
              <w:rPr>
                <w:rFonts w:eastAsia="Times New Roman"/>
                <w:b/>
                <w:bCs/>
                <w:color w:val="262626"/>
                <w:sz w:val="20"/>
                <w:szCs w:val="20"/>
              </w:rPr>
            </w:pPr>
            <w:r>
              <w:rPr>
                <w:rFonts w:eastAsia="Times New Roman"/>
                <w:b/>
                <w:bCs/>
                <w:color w:val="262626"/>
                <w:sz w:val="20"/>
                <w:szCs w:val="20"/>
              </w:rPr>
              <w:t>File sumber</w:t>
            </w:r>
          </w:p>
        </w:tc>
      </w:tr>
      <w:tr w:rsidR="00000000" w14:paraId="794A8AC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937FA58" w14:textId="77777777" w:rsidR="00466746" w:rsidRDefault="00466746">
            <w:pPr>
              <w:spacing w:after="80"/>
              <w:rPr>
                <w:rFonts w:eastAsia="Times New Roman"/>
                <w:color w:val="262626"/>
                <w:sz w:val="20"/>
                <w:szCs w:val="20"/>
              </w:rPr>
            </w:pPr>
            <w:r>
              <w:rPr>
                <w:rFonts w:eastAsia="Times New Roman"/>
                <w:color w:val="262626"/>
                <w:sz w:val="20"/>
                <w:szCs w:val="20"/>
              </w:rPr>
              <w:t>9.1</w:t>
            </w:r>
          </w:p>
        </w:tc>
        <w:tc>
          <w:tcPr>
            <w:tcW w:w="0" w:type="auto"/>
            <w:tcBorders>
              <w:bottom w:val="single" w:sz="4" w:space="0" w:color="D9D9D9"/>
            </w:tcBorders>
            <w:tcMar>
              <w:top w:w="60" w:type="dxa"/>
              <w:left w:w="120" w:type="dxa"/>
              <w:bottom w:w="60" w:type="dxa"/>
              <w:right w:w="120" w:type="dxa"/>
            </w:tcMar>
            <w:hideMark/>
          </w:tcPr>
          <w:p w14:paraId="738BF37B" w14:textId="77777777" w:rsidR="00466746" w:rsidRDefault="00466746">
            <w:pPr>
              <w:spacing w:after="80"/>
              <w:rPr>
                <w:rFonts w:eastAsia="Times New Roman"/>
                <w:color w:val="262626"/>
                <w:sz w:val="20"/>
                <w:szCs w:val="20"/>
              </w:rPr>
            </w:pPr>
            <w:r>
              <w:rPr>
                <w:rFonts w:eastAsia="Times New Roman"/>
                <w:color w:val="262626"/>
                <w:sz w:val="20"/>
                <w:szCs w:val="20"/>
              </w:rPr>
              <w:t>Forecast per skenario, lengkap per bulan</w:t>
            </w:r>
          </w:p>
        </w:tc>
        <w:tc>
          <w:tcPr>
            <w:tcW w:w="0" w:type="auto"/>
            <w:tcBorders>
              <w:bottom w:val="single" w:sz="4" w:space="0" w:color="D9D9D9"/>
            </w:tcBorders>
            <w:tcMar>
              <w:top w:w="60" w:type="dxa"/>
              <w:left w:w="120" w:type="dxa"/>
              <w:bottom w:w="60" w:type="dxa"/>
              <w:right w:w="120" w:type="dxa"/>
            </w:tcMar>
            <w:hideMark/>
          </w:tcPr>
          <w:p w14:paraId="5B08BD14" w14:textId="77777777" w:rsidR="00466746" w:rsidRDefault="00466746">
            <w:pPr>
              <w:spacing w:after="80"/>
              <w:rPr>
                <w:rFonts w:eastAsia="Times New Roman"/>
                <w:color w:val="262626"/>
                <w:sz w:val="20"/>
                <w:szCs w:val="20"/>
              </w:rPr>
            </w:pPr>
            <w:r>
              <w:rPr>
                <w:rFonts w:eastAsia="Times New Roman"/>
                <w:color w:val="262626"/>
                <w:sz w:val="20"/>
                <w:szCs w:val="20"/>
              </w:rPr>
              <w:t>T15_hybrid_scenarios</w:t>
            </w:r>
          </w:p>
        </w:tc>
      </w:tr>
      <w:tr w:rsidR="00000000" w14:paraId="56CFCE5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BBB887B" w14:textId="77777777" w:rsidR="00466746" w:rsidRDefault="00466746">
            <w:pPr>
              <w:spacing w:after="80"/>
              <w:rPr>
                <w:rFonts w:eastAsia="Times New Roman"/>
                <w:color w:val="262626"/>
                <w:sz w:val="20"/>
                <w:szCs w:val="20"/>
              </w:rPr>
            </w:pPr>
            <w:r>
              <w:rPr>
                <w:rFonts w:eastAsia="Times New Roman"/>
                <w:color w:val="262626"/>
                <w:sz w:val="20"/>
                <w:szCs w:val="20"/>
              </w:rPr>
              <w:t>9.2</w:t>
            </w:r>
          </w:p>
        </w:tc>
        <w:tc>
          <w:tcPr>
            <w:tcW w:w="0" w:type="auto"/>
            <w:tcBorders>
              <w:bottom w:val="single" w:sz="4" w:space="0" w:color="D9D9D9"/>
            </w:tcBorders>
            <w:tcMar>
              <w:top w:w="60" w:type="dxa"/>
              <w:left w:w="120" w:type="dxa"/>
              <w:bottom w:w="60" w:type="dxa"/>
              <w:right w:w="120" w:type="dxa"/>
            </w:tcMar>
            <w:hideMark/>
          </w:tcPr>
          <w:p w14:paraId="246F9E8B" w14:textId="77777777" w:rsidR="00466746" w:rsidRDefault="00466746">
            <w:pPr>
              <w:spacing w:after="80"/>
              <w:rPr>
                <w:rFonts w:eastAsia="Times New Roman"/>
                <w:color w:val="262626"/>
                <w:sz w:val="20"/>
                <w:szCs w:val="20"/>
              </w:rPr>
            </w:pPr>
            <w:r>
              <w:rPr>
                <w:rFonts w:eastAsia="Times New Roman"/>
                <w:color w:val="262626"/>
                <w:sz w:val="20"/>
                <w:szCs w:val="20"/>
              </w:rPr>
              <w:t>Asumsi skenario yang benar-benar dipakai</w:t>
            </w:r>
          </w:p>
        </w:tc>
        <w:tc>
          <w:tcPr>
            <w:tcW w:w="0" w:type="auto"/>
            <w:tcBorders>
              <w:bottom w:val="single" w:sz="4" w:space="0" w:color="D9D9D9"/>
            </w:tcBorders>
            <w:tcMar>
              <w:top w:w="60" w:type="dxa"/>
              <w:left w:w="120" w:type="dxa"/>
              <w:bottom w:w="60" w:type="dxa"/>
              <w:right w:w="120" w:type="dxa"/>
            </w:tcMar>
            <w:hideMark/>
          </w:tcPr>
          <w:p w14:paraId="6921F563" w14:textId="77777777" w:rsidR="00466746" w:rsidRDefault="00466746">
            <w:pPr>
              <w:spacing w:after="80"/>
              <w:rPr>
                <w:rFonts w:eastAsia="Times New Roman"/>
                <w:color w:val="262626"/>
                <w:sz w:val="20"/>
                <w:szCs w:val="20"/>
              </w:rPr>
            </w:pPr>
            <w:r>
              <w:rPr>
                <w:rFonts w:eastAsia="Times New Roman"/>
                <w:color w:val="262626"/>
                <w:sz w:val="20"/>
                <w:szCs w:val="20"/>
              </w:rPr>
              <w:t>T0, T9, T10, T11</w:t>
            </w:r>
          </w:p>
        </w:tc>
      </w:tr>
      <w:tr w:rsidR="00000000" w14:paraId="1454E036"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D2B2D8D" w14:textId="77777777" w:rsidR="00466746" w:rsidRDefault="00466746">
            <w:pPr>
              <w:spacing w:after="80"/>
              <w:rPr>
                <w:rFonts w:eastAsia="Times New Roman"/>
                <w:color w:val="262626"/>
                <w:sz w:val="20"/>
                <w:szCs w:val="20"/>
              </w:rPr>
            </w:pPr>
            <w:r>
              <w:rPr>
                <w:rFonts w:eastAsia="Times New Roman"/>
                <w:color w:val="262626"/>
                <w:sz w:val="20"/>
                <w:szCs w:val="20"/>
              </w:rPr>
              <w:t>9.3</w:t>
            </w:r>
          </w:p>
        </w:tc>
        <w:tc>
          <w:tcPr>
            <w:tcW w:w="0" w:type="auto"/>
            <w:tcBorders>
              <w:bottom w:val="single" w:sz="4" w:space="0" w:color="D9D9D9"/>
            </w:tcBorders>
            <w:tcMar>
              <w:top w:w="60" w:type="dxa"/>
              <w:left w:w="120" w:type="dxa"/>
              <w:bottom w:w="60" w:type="dxa"/>
              <w:right w:w="120" w:type="dxa"/>
            </w:tcMar>
            <w:hideMark/>
          </w:tcPr>
          <w:p w14:paraId="7C7F6D89" w14:textId="77777777" w:rsidR="00466746" w:rsidRDefault="00466746">
            <w:pPr>
              <w:spacing w:after="80"/>
              <w:rPr>
                <w:rFonts w:eastAsia="Times New Roman"/>
                <w:color w:val="262626"/>
                <w:sz w:val="20"/>
                <w:szCs w:val="20"/>
              </w:rPr>
            </w:pPr>
            <w:r>
              <w:rPr>
                <w:rFonts w:eastAsia="Times New Roman"/>
                <w:color w:val="262626"/>
                <w:sz w:val="20"/>
                <w:szCs w:val="20"/>
              </w:rPr>
              <w:t>Hasil mentah BVARX (sebelum digabung)</w:t>
            </w:r>
          </w:p>
        </w:tc>
        <w:tc>
          <w:tcPr>
            <w:tcW w:w="0" w:type="auto"/>
            <w:tcBorders>
              <w:bottom w:val="single" w:sz="4" w:space="0" w:color="D9D9D9"/>
            </w:tcBorders>
            <w:tcMar>
              <w:top w:w="60" w:type="dxa"/>
              <w:left w:w="120" w:type="dxa"/>
              <w:bottom w:w="60" w:type="dxa"/>
              <w:right w:w="120" w:type="dxa"/>
            </w:tcMar>
            <w:hideMark/>
          </w:tcPr>
          <w:p w14:paraId="3F9A0F97" w14:textId="77777777" w:rsidR="00466746" w:rsidRDefault="00466746">
            <w:pPr>
              <w:spacing w:after="80"/>
              <w:rPr>
                <w:rFonts w:eastAsia="Times New Roman"/>
                <w:color w:val="262626"/>
                <w:sz w:val="20"/>
                <w:szCs w:val="20"/>
              </w:rPr>
            </w:pPr>
            <w:r>
              <w:rPr>
                <w:rFonts w:eastAsia="Times New Roman"/>
                <w:color w:val="262626"/>
                <w:sz w:val="20"/>
                <w:szCs w:val="20"/>
              </w:rPr>
              <w:t>T8_scenarios</w:t>
            </w:r>
          </w:p>
        </w:tc>
      </w:tr>
      <w:tr w:rsidR="00000000" w14:paraId="7B758C98"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72A2E9E" w14:textId="77777777" w:rsidR="00466746" w:rsidRDefault="00466746">
            <w:pPr>
              <w:spacing w:after="80"/>
              <w:rPr>
                <w:rFonts w:eastAsia="Times New Roman"/>
                <w:color w:val="262626"/>
                <w:sz w:val="20"/>
                <w:szCs w:val="20"/>
              </w:rPr>
            </w:pPr>
            <w:r>
              <w:rPr>
                <w:rFonts w:eastAsia="Times New Roman"/>
                <w:color w:val="262626"/>
                <w:sz w:val="20"/>
                <w:szCs w:val="20"/>
              </w:rPr>
              <w:t>9.4</w:t>
            </w:r>
          </w:p>
        </w:tc>
        <w:tc>
          <w:tcPr>
            <w:tcW w:w="0" w:type="auto"/>
            <w:tcBorders>
              <w:bottom w:val="single" w:sz="4" w:space="0" w:color="D9D9D9"/>
            </w:tcBorders>
            <w:tcMar>
              <w:top w:w="60" w:type="dxa"/>
              <w:left w:w="120" w:type="dxa"/>
              <w:bottom w:w="60" w:type="dxa"/>
              <w:right w:w="120" w:type="dxa"/>
            </w:tcMar>
            <w:hideMark/>
          </w:tcPr>
          <w:p w14:paraId="484B2350" w14:textId="77777777" w:rsidR="00466746" w:rsidRDefault="00466746">
            <w:pPr>
              <w:spacing w:after="80"/>
              <w:rPr>
                <w:rFonts w:eastAsia="Times New Roman"/>
                <w:color w:val="262626"/>
                <w:sz w:val="20"/>
                <w:szCs w:val="20"/>
              </w:rPr>
            </w:pPr>
            <w:r>
              <w:rPr>
                <w:rFonts w:eastAsia="Times New Roman"/>
                <w:color w:val="262626"/>
                <w:sz w:val="20"/>
                <w:szCs w:val="20"/>
              </w:rPr>
              <w:t>Hasil BMA: forecast, PIP, model teratas</w:t>
            </w:r>
          </w:p>
        </w:tc>
        <w:tc>
          <w:tcPr>
            <w:tcW w:w="0" w:type="auto"/>
            <w:tcBorders>
              <w:bottom w:val="single" w:sz="4" w:space="0" w:color="D9D9D9"/>
            </w:tcBorders>
            <w:tcMar>
              <w:top w:w="60" w:type="dxa"/>
              <w:left w:w="120" w:type="dxa"/>
              <w:bottom w:w="60" w:type="dxa"/>
              <w:right w:w="120" w:type="dxa"/>
            </w:tcMar>
            <w:hideMark/>
          </w:tcPr>
          <w:p w14:paraId="05968B95" w14:textId="77777777" w:rsidR="00466746" w:rsidRDefault="00466746">
            <w:pPr>
              <w:spacing w:after="80"/>
              <w:rPr>
                <w:rFonts w:eastAsia="Times New Roman"/>
                <w:color w:val="262626"/>
                <w:sz w:val="20"/>
                <w:szCs w:val="20"/>
              </w:rPr>
            </w:pPr>
            <w:r>
              <w:rPr>
                <w:rFonts w:eastAsia="Times New Roman"/>
                <w:color w:val="262626"/>
                <w:sz w:val="20"/>
                <w:szCs w:val="20"/>
              </w:rPr>
              <w:t>B4, B5, B6</w:t>
            </w:r>
          </w:p>
        </w:tc>
      </w:tr>
      <w:tr w:rsidR="00000000" w14:paraId="4C1FB1B1"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79FAFA2" w14:textId="77777777" w:rsidR="00466746" w:rsidRDefault="00466746">
            <w:pPr>
              <w:spacing w:after="80"/>
              <w:rPr>
                <w:rFonts w:eastAsia="Times New Roman"/>
                <w:color w:val="262626"/>
                <w:sz w:val="20"/>
                <w:szCs w:val="20"/>
              </w:rPr>
            </w:pPr>
            <w:r>
              <w:rPr>
                <w:rFonts w:eastAsia="Times New Roman"/>
                <w:color w:val="262626"/>
                <w:sz w:val="20"/>
                <w:szCs w:val="20"/>
              </w:rPr>
              <w:t>9.5</w:t>
            </w:r>
          </w:p>
        </w:tc>
        <w:tc>
          <w:tcPr>
            <w:tcW w:w="0" w:type="auto"/>
            <w:tcBorders>
              <w:bottom w:val="single" w:sz="4" w:space="0" w:color="D9D9D9"/>
            </w:tcBorders>
            <w:tcMar>
              <w:top w:w="60" w:type="dxa"/>
              <w:left w:w="120" w:type="dxa"/>
              <w:bottom w:w="60" w:type="dxa"/>
              <w:right w:w="120" w:type="dxa"/>
            </w:tcMar>
            <w:hideMark/>
          </w:tcPr>
          <w:p w14:paraId="7421C2F9" w14:textId="77777777" w:rsidR="00466746" w:rsidRDefault="00466746">
            <w:pPr>
              <w:spacing w:after="80"/>
              <w:rPr>
                <w:rFonts w:eastAsia="Times New Roman"/>
                <w:color w:val="262626"/>
                <w:sz w:val="20"/>
                <w:szCs w:val="20"/>
              </w:rPr>
            </w:pPr>
            <w:r>
              <w:rPr>
                <w:rFonts w:eastAsia="Times New Roman"/>
                <w:color w:val="262626"/>
                <w:sz w:val="20"/>
                <w:szCs w:val="20"/>
              </w:rPr>
              <w:t>Forecast semua model dan pembanding</w:t>
            </w:r>
          </w:p>
        </w:tc>
        <w:tc>
          <w:tcPr>
            <w:tcW w:w="0" w:type="auto"/>
            <w:tcBorders>
              <w:bottom w:val="single" w:sz="4" w:space="0" w:color="D9D9D9"/>
            </w:tcBorders>
            <w:tcMar>
              <w:top w:w="60" w:type="dxa"/>
              <w:left w:w="120" w:type="dxa"/>
              <w:bottom w:w="60" w:type="dxa"/>
              <w:right w:w="120" w:type="dxa"/>
            </w:tcMar>
            <w:hideMark/>
          </w:tcPr>
          <w:p w14:paraId="4E41C497" w14:textId="77777777" w:rsidR="00466746" w:rsidRDefault="00466746">
            <w:pPr>
              <w:spacing w:after="80"/>
              <w:rPr>
                <w:rFonts w:eastAsia="Times New Roman"/>
                <w:color w:val="262626"/>
                <w:sz w:val="20"/>
                <w:szCs w:val="20"/>
              </w:rPr>
            </w:pPr>
            <w:r>
              <w:rPr>
                <w:rFonts w:eastAsia="Times New Roman"/>
                <w:color w:val="262626"/>
                <w:sz w:val="20"/>
                <w:szCs w:val="20"/>
              </w:rPr>
              <w:t>T12, T19</w:t>
            </w:r>
          </w:p>
        </w:tc>
      </w:tr>
      <w:tr w:rsidR="00000000" w14:paraId="6DE012A5"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6F0AF29" w14:textId="77777777" w:rsidR="00466746" w:rsidRDefault="00466746">
            <w:pPr>
              <w:spacing w:after="80"/>
              <w:rPr>
                <w:rFonts w:eastAsia="Times New Roman"/>
                <w:color w:val="262626"/>
                <w:sz w:val="20"/>
                <w:szCs w:val="20"/>
              </w:rPr>
            </w:pPr>
            <w:r>
              <w:rPr>
                <w:rFonts w:eastAsia="Times New Roman"/>
                <w:color w:val="262626"/>
                <w:sz w:val="20"/>
                <w:szCs w:val="20"/>
              </w:rPr>
              <w:t>9.6</w:t>
            </w:r>
          </w:p>
        </w:tc>
        <w:tc>
          <w:tcPr>
            <w:tcW w:w="0" w:type="auto"/>
            <w:tcBorders>
              <w:bottom w:val="single" w:sz="4" w:space="0" w:color="D9D9D9"/>
            </w:tcBorders>
            <w:tcMar>
              <w:top w:w="60" w:type="dxa"/>
              <w:left w:w="120" w:type="dxa"/>
              <w:bottom w:w="60" w:type="dxa"/>
              <w:right w:w="120" w:type="dxa"/>
            </w:tcMar>
            <w:hideMark/>
          </w:tcPr>
          <w:p w14:paraId="0A7CAC43" w14:textId="77777777" w:rsidR="00466746" w:rsidRDefault="00466746">
            <w:pPr>
              <w:spacing w:after="80"/>
              <w:rPr>
                <w:rFonts w:eastAsia="Times New Roman"/>
                <w:color w:val="262626"/>
                <w:sz w:val="20"/>
                <w:szCs w:val="20"/>
              </w:rPr>
            </w:pPr>
            <w:r>
              <w:rPr>
                <w:rFonts w:eastAsia="Times New Roman"/>
                <w:color w:val="262626"/>
                <w:sz w:val="20"/>
                <w:szCs w:val="20"/>
              </w:rPr>
              <w:t>Akurasi lengkap: test, bootstrap, validation</w:t>
            </w:r>
          </w:p>
        </w:tc>
        <w:tc>
          <w:tcPr>
            <w:tcW w:w="0" w:type="auto"/>
            <w:tcBorders>
              <w:bottom w:val="single" w:sz="4" w:space="0" w:color="D9D9D9"/>
            </w:tcBorders>
            <w:tcMar>
              <w:top w:w="60" w:type="dxa"/>
              <w:left w:w="120" w:type="dxa"/>
              <w:bottom w:w="60" w:type="dxa"/>
              <w:right w:w="120" w:type="dxa"/>
            </w:tcMar>
            <w:hideMark/>
          </w:tcPr>
          <w:p w14:paraId="6BE93D43" w14:textId="77777777" w:rsidR="00466746" w:rsidRDefault="00466746">
            <w:pPr>
              <w:spacing w:after="80"/>
              <w:rPr>
                <w:rFonts w:eastAsia="Times New Roman"/>
                <w:color w:val="262626"/>
                <w:sz w:val="20"/>
                <w:szCs w:val="20"/>
              </w:rPr>
            </w:pPr>
            <w:r>
              <w:rPr>
                <w:rFonts w:eastAsia="Times New Roman"/>
                <w:color w:val="262626"/>
                <w:sz w:val="20"/>
                <w:szCs w:val="20"/>
              </w:rPr>
              <w:t>B2, T17, T4, T5, T6, T2</w:t>
            </w:r>
          </w:p>
        </w:tc>
      </w:tr>
      <w:tr w:rsidR="00000000" w14:paraId="5870671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83845F1" w14:textId="77777777" w:rsidR="00466746" w:rsidRDefault="00466746">
            <w:pPr>
              <w:spacing w:after="80"/>
              <w:rPr>
                <w:rFonts w:eastAsia="Times New Roman"/>
                <w:color w:val="262626"/>
                <w:sz w:val="20"/>
                <w:szCs w:val="20"/>
              </w:rPr>
            </w:pPr>
            <w:r>
              <w:rPr>
                <w:rFonts w:eastAsia="Times New Roman"/>
                <w:color w:val="262626"/>
                <w:sz w:val="20"/>
                <w:szCs w:val="20"/>
              </w:rPr>
              <w:t>9.7</w:t>
            </w:r>
          </w:p>
        </w:tc>
        <w:tc>
          <w:tcPr>
            <w:tcW w:w="0" w:type="auto"/>
            <w:tcBorders>
              <w:bottom w:val="single" w:sz="4" w:space="0" w:color="D9D9D9"/>
            </w:tcBorders>
            <w:tcMar>
              <w:top w:w="60" w:type="dxa"/>
              <w:left w:w="120" w:type="dxa"/>
              <w:bottom w:w="60" w:type="dxa"/>
              <w:right w:w="120" w:type="dxa"/>
            </w:tcMar>
            <w:hideMark/>
          </w:tcPr>
          <w:p w14:paraId="31E00E16" w14:textId="77777777" w:rsidR="00466746" w:rsidRDefault="00466746">
            <w:pPr>
              <w:spacing w:after="80"/>
              <w:rPr>
                <w:rFonts w:eastAsia="Times New Roman"/>
                <w:color w:val="262626"/>
                <w:sz w:val="20"/>
                <w:szCs w:val="20"/>
              </w:rPr>
            </w:pPr>
            <w:r>
              <w:rPr>
                <w:rFonts w:eastAsia="Times New Roman"/>
                <w:color w:val="262626"/>
                <w:sz w:val="20"/>
                <w:szCs w:val="20"/>
              </w:rPr>
              <w:t>Diagnostik lengkap</w:t>
            </w:r>
          </w:p>
        </w:tc>
        <w:tc>
          <w:tcPr>
            <w:tcW w:w="0" w:type="auto"/>
            <w:tcBorders>
              <w:bottom w:val="single" w:sz="4" w:space="0" w:color="D9D9D9"/>
            </w:tcBorders>
            <w:tcMar>
              <w:top w:w="60" w:type="dxa"/>
              <w:left w:w="120" w:type="dxa"/>
              <w:bottom w:w="60" w:type="dxa"/>
              <w:right w:w="120" w:type="dxa"/>
            </w:tcMar>
            <w:hideMark/>
          </w:tcPr>
          <w:p w14:paraId="7B892C2B" w14:textId="77777777" w:rsidR="00466746" w:rsidRDefault="00466746">
            <w:pPr>
              <w:spacing w:after="80"/>
              <w:rPr>
                <w:rFonts w:eastAsia="Times New Roman"/>
                <w:color w:val="262626"/>
                <w:sz w:val="20"/>
                <w:szCs w:val="20"/>
              </w:rPr>
            </w:pPr>
            <w:r>
              <w:rPr>
                <w:rFonts w:eastAsia="Times New Roman"/>
                <w:color w:val="262626"/>
                <w:sz w:val="20"/>
                <w:szCs w:val="20"/>
              </w:rPr>
              <w:t>D1, D3, D4, D5, D6</w:t>
            </w:r>
          </w:p>
        </w:tc>
      </w:tr>
      <w:tr w:rsidR="00000000" w14:paraId="2AEE75F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B2F5509" w14:textId="77777777" w:rsidR="00466746" w:rsidRDefault="00466746">
            <w:pPr>
              <w:spacing w:after="80"/>
              <w:rPr>
                <w:rFonts w:eastAsia="Times New Roman"/>
                <w:color w:val="262626"/>
                <w:sz w:val="20"/>
                <w:szCs w:val="20"/>
              </w:rPr>
            </w:pPr>
            <w:r>
              <w:rPr>
                <w:rFonts w:eastAsia="Times New Roman"/>
                <w:color w:val="262626"/>
                <w:sz w:val="20"/>
                <w:szCs w:val="20"/>
              </w:rPr>
              <w:t>9.8</w:t>
            </w:r>
          </w:p>
        </w:tc>
        <w:tc>
          <w:tcPr>
            <w:tcW w:w="0" w:type="auto"/>
            <w:tcBorders>
              <w:bottom w:val="single" w:sz="4" w:space="0" w:color="D9D9D9"/>
            </w:tcBorders>
            <w:tcMar>
              <w:top w:w="60" w:type="dxa"/>
              <w:left w:w="120" w:type="dxa"/>
              <w:bottom w:w="60" w:type="dxa"/>
              <w:right w:w="120" w:type="dxa"/>
            </w:tcMar>
            <w:hideMark/>
          </w:tcPr>
          <w:p w14:paraId="11DE3442" w14:textId="77777777" w:rsidR="00466746" w:rsidRDefault="00466746">
            <w:pPr>
              <w:spacing w:after="80"/>
              <w:rPr>
                <w:rFonts w:eastAsia="Times New Roman"/>
                <w:color w:val="262626"/>
                <w:sz w:val="20"/>
                <w:szCs w:val="20"/>
              </w:rPr>
            </w:pPr>
            <w:r>
              <w:rPr>
                <w:rFonts w:eastAsia="Times New Roman"/>
                <w:color w:val="262626"/>
                <w:sz w:val="20"/>
                <w:szCs w:val="20"/>
              </w:rPr>
              <w:t>Kesimpulan dari semua hasil</w:t>
            </w:r>
          </w:p>
        </w:tc>
        <w:tc>
          <w:tcPr>
            <w:tcW w:w="0" w:type="auto"/>
            <w:tcBorders>
              <w:bottom w:val="single" w:sz="4" w:space="0" w:color="D9D9D9"/>
            </w:tcBorders>
            <w:tcMar>
              <w:top w:w="60" w:type="dxa"/>
              <w:left w:w="120" w:type="dxa"/>
              <w:bottom w:w="60" w:type="dxa"/>
              <w:right w:w="120" w:type="dxa"/>
            </w:tcMar>
            <w:hideMark/>
          </w:tcPr>
          <w:p w14:paraId="1487705E" w14:textId="77777777" w:rsidR="00466746" w:rsidRDefault="00466746">
            <w:pPr>
              <w:spacing w:after="80"/>
              <w:rPr>
                <w:rFonts w:eastAsia="Times New Roman"/>
                <w:color w:val="262626"/>
                <w:sz w:val="20"/>
                <w:szCs w:val="20"/>
              </w:rPr>
            </w:pPr>
          </w:p>
        </w:tc>
      </w:tr>
    </w:tbl>
    <w:p w14:paraId="192FE723" w14:textId="77777777" w:rsidR="00466746" w:rsidRDefault="00466746">
      <w:pPr>
        <w:pStyle w:val="cap"/>
        <w:rPr>
          <w:lang w:val="id-ID"/>
        </w:rPr>
      </w:pPr>
      <w:r>
        <w:rPr>
          <w:lang w:val="id-ID"/>
        </w:rPr>
        <w:t>Tabel 9.0 Isi bab ini.</w:t>
      </w:r>
    </w:p>
    <w:p w14:paraId="5DC2E6DB" w14:textId="77777777" w:rsidR="00466746" w:rsidRDefault="00466746">
      <w:pPr>
        <w:pStyle w:val="Heading2"/>
        <w:rPr>
          <w:rFonts w:eastAsia="Times New Roman"/>
          <w:lang w:val="id-ID"/>
        </w:rPr>
      </w:pPr>
      <w:bookmarkStart w:id="62" w:name="_Toc244457939"/>
      <w:r>
        <w:rPr>
          <w:rFonts w:eastAsia="Times New Roman"/>
          <w:lang w:val="id-ID"/>
        </w:rPr>
        <w:t>9.1 Forecast per skenario, lengkap</w:t>
      </w:r>
      <w:bookmarkEnd w:id="62"/>
    </w:p>
    <w:p w14:paraId="191F41CB" w14:textId="77777777" w:rsidR="00466746" w:rsidRDefault="00466746">
      <w:pPr>
        <w:pStyle w:val="NormalWeb"/>
        <w:rPr>
          <w:color w:val="262626"/>
          <w:sz w:val="22"/>
          <w:szCs w:val="22"/>
          <w:lang w:val="id-ID"/>
        </w:rPr>
      </w:pPr>
      <w:r>
        <w:rPr>
          <w:b/>
          <w:bCs/>
          <w:color w:val="262626"/>
          <w:sz w:val="22"/>
          <w:szCs w:val="22"/>
          <w:lang w:val="id-ID"/>
        </w:rPr>
        <w:t>Sumber:</w:t>
      </w:r>
      <w:r>
        <w:rPr>
          <w:color w:val="262626"/>
          <w:sz w:val="22"/>
          <w:szCs w:val="22"/>
          <w:lang w:val="id-ID"/>
        </w:rPr>
        <w:t xml:space="preserve"> </w:t>
      </w:r>
      <w:r>
        <w:rPr>
          <w:rStyle w:val="HTMLCode"/>
          <w:color w:val="262626"/>
          <w:lang w:val="id-ID"/>
        </w:rPr>
        <w:t>tables/T15_hybrid_scenarios.csv</w:t>
      </w:r>
      <w:r>
        <w:rPr>
          <w:color w:val="262626"/>
          <w:sz w:val="22"/>
          <w:szCs w:val="22"/>
          <w:lang w:val="id-ID"/>
        </w:rPr>
        <w:t xml:space="preserve">. </w:t>
      </w:r>
      <w:r>
        <w:rPr>
          <w:b/>
          <w:bCs/>
          <w:color w:val="262626"/>
          <w:sz w:val="22"/>
          <w:szCs w:val="22"/>
          <w:lang w:val="id-ID"/>
        </w:rPr>
        <w:t>Apa yang ditunjukkan:</w:t>
      </w:r>
      <w:r>
        <w:rPr>
          <w:color w:val="262626"/>
          <w:sz w:val="22"/>
          <w:szCs w:val="22"/>
          <w:lang w:val="id-ID"/>
        </w:rPr>
        <w:t xml:space="preserve"> </w:t>
      </w:r>
      <w:r>
        <w:rPr>
          <w:color w:val="262626"/>
          <w:sz w:val="22"/>
          <w:szCs w:val="22"/>
          <w:lang w:val="id-ID"/>
        </w:rPr>
        <w:t>untuk setiap skenario dan bulan: median USD/IDR, rentang 80% dan 95%, persen perubahan dibanding anchor (17.870), dan efek skenario (persen di atas atau di bawah baseline, berasal dari BVARX).</w:t>
      </w:r>
    </w:p>
    <w:tbl>
      <w:tblPr>
        <w:tblW w:w="5000" w:type="pct"/>
        <w:tblCellMar>
          <w:top w:w="15" w:type="dxa"/>
          <w:left w:w="15" w:type="dxa"/>
          <w:bottom w:w="15" w:type="dxa"/>
          <w:right w:w="15" w:type="dxa"/>
        </w:tblCellMar>
        <w:tblLook w:val="04A0" w:firstRow="1" w:lastRow="0" w:firstColumn="1" w:lastColumn="0" w:noHBand="0" w:noVBand="1"/>
      </w:tblPr>
      <w:tblGrid>
        <w:gridCol w:w="1547"/>
        <w:gridCol w:w="1320"/>
        <w:gridCol w:w="2323"/>
        <w:gridCol w:w="2323"/>
        <w:gridCol w:w="1558"/>
      </w:tblGrid>
      <w:tr w:rsidR="00000000" w14:paraId="71949481"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F2BC13E" w14:textId="77777777" w:rsidR="00466746" w:rsidRDefault="00466746">
            <w:pPr>
              <w:spacing w:after="80"/>
              <w:rPr>
                <w:rFonts w:eastAsia="Times New Roman"/>
                <w:b/>
                <w:bCs/>
                <w:color w:val="262626"/>
                <w:sz w:val="20"/>
                <w:szCs w:val="20"/>
              </w:rPr>
            </w:pPr>
            <w:r>
              <w:rPr>
                <w:rFonts w:eastAsia="Times New Roman"/>
                <w:b/>
                <w:bCs/>
                <w:color w:val="262626"/>
                <w:sz w:val="20"/>
                <w:szCs w:val="20"/>
              </w:rPr>
              <w:t>Bulan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CA13FB7" w14:textId="77777777" w:rsidR="00466746" w:rsidRDefault="00466746">
            <w:pPr>
              <w:spacing w:after="80"/>
              <w:rPr>
                <w:rFonts w:eastAsia="Times New Roman"/>
                <w:b/>
                <w:bCs/>
                <w:color w:val="262626"/>
                <w:sz w:val="20"/>
                <w:szCs w:val="20"/>
              </w:rPr>
            </w:pPr>
            <w:r>
              <w:rPr>
                <w:rFonts w:eastAsia="Times New Roman"/>
                <w:b/>
                <w:bCs/>
                <w:color w:val="262626"/>
                <w:sz w:val="20"/>
                <w:szCs w:val="20"/>
              </w:rPr>
              <w:t>Median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116214D" w14:textId="77777777" w:rsidR="00466746" w:rsidRDefault="00466746">
            <w:pPr>
              <w:spacing w:after="80"/>
              <w:rPr>
                <w:rFonts w:eastAsia="Times New Roman"/>
                <w:b/>
                <w:bCs/>
                <w:color w:val="262626"/>
                <w:sz w:val="20"/>
                <w:szCs w:val="20"/>
              </w:rPr>
            </w:pPr>
            <w:r>
              <w:rPr>
                <w:rFonts w:eastAsia="Times New Roman"/>
                <w:b/>
                <w:bCs/>
                <w:color w:val="262626"/>
                <w:sz w:val="20"/>
                <w:szCs w:val="20"/>
              </w:rPr>
              <w:t>Rentang 80%</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9086E4D" w14:textId="77777777" w:rsidR="00466746" w:rsidRDefault="00466746">
            <w:pPr>
              <w:spacing w:after="80"/>
              <w:rPr>
                <w:rFonts w:eastAsia="Times New Roman"/>
                <w:b/>
                <w:bCs/>
                <w:color w:val="262626"/>
                <w:sz w:val="20"/>
                <w:szCs w:val="20"/>
              </w:rPr>
            </w:pPr>
            <w:r>
              <w:rPr>
                <w:rFonts w:eastAsia="Times New Roman"/>
                <w:b/>
                <w:bCs/>
                <w:color w:val="262626"/>
                <w:sz w:val="20"/>
                <w:szCs w:val="20"/>
              </w:rPr>
              <w:t>Rentang 95%</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37C45F5" w14:textId="77777777" w:rsidR="00466746" w:rsidRDefault="00466746">
            <w:pPr>
              <w:spacing w:after="80"/>
              <w:rPr>
                <w:rFonts w:eastAsia="Times New Roman"/>
                <w:b/>
                <w:bCs/>
                <w:color w:val="262626"/>
                <w:sz w:val="20"/>
                <w:szCs w:val="20"/>
              </w:rPr>
            </w:pPr>
            <w:r>
              <w:rPr>
                <w:rFonts w:eastAsia="Times New Roman"/>
                <w:b/>
                <w:bCs/>
                <w:color w:val="262626"/>
                <w:sz w:val="20"/>
                <w:szCs w:val="20"/>
              </w:rPr>
              <w:t>vs anchor</w:t>
            </w:r>
          </w:p>
        </w:tc>
      </w:tr>
      <w:tr w:rsidR="00000000" w14:paraId="2AED0B2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C120429" w14:textId="77777777" w:rsidR="00466746" w:rsidRDefault="00466746">
            <w:pPr>
              <w:spacing w:after="80"/>
              <w:rPr>
                <w:rFonts w:eastAsia="Times New Roman"/>
                <w:color w:val="262626"/>
                <w:sz w:val="20"/>
                <w:szCs w:val="20"/>
              </w:rPr>
            </w:pPr>
            <w:r>
              <w:rPr>
                <w:rFonts w:eastAsia="Times New Roman"/>
                <w:color w:val="262626"/>
                <w:sz w:val="20"/>
                <w:szCs w:val="20"/>
              </w:rPr>
              <w:t>Okt 2026</w:t>
            </w:r>
          </w:p>
        </w:tc>
        <w:tc>
          <w:tcPr>
            <w:tcW w:w="0" w:type="auto"/>
            <w:tcBorders>
              <w:bottom w:val="single" w:sz="4" w:space="0" w:color="D9D9D9"/>
            </w:tcBorders>
            <w:tcMar>
              <w:top w:w="60" w:type="dxa"/>
              <w:left w:w="120" w:type="dxa"/>
              <w:bottom w:w="60" w:type="dxa"/>
              <w:right w:w="120" w:type="dxa"/>
            </w:tcMar>
            <w:hideMark/>
          </w:tcPr>
          <w:p w14:paraId="0A3676EF" w14:textId="77777777" w:rsidR="00466746" w:rsidRDefault="00466746">
            <w:pPr>
              <w:spacing w:after="80"/>
              <w:jc w:val="right"/>
              <w:rPr>
                <w:rFonts w:eastAsia="Times New Roman"/>
                <w:color w:val="262626"/>
                <w:sz w:val="20"/>
                <w:szCs w:val="20"/>
              </w:rPr>
            </w:pPr>
            <w:r>
              <w:rPr>
                <w:rFonts w:eastAsia="Times New Roman"/>
                <w:color w:val="262626"/>
                <w:sz w:val="20"/>
                <w:szCs w:val="20"/>
              </w:rPr>
              <w:t>17.927</w:t>
            </w:r>
          </w:p>
        </w:tc>
        <w:tc>
          <w:tcPr>
            <w:tcW w:w="0" w:type="auto"/>
            <w:tcBorders>
              <w:bottom w:val="single" w:sz="4" w:space="0" w:color="D9D9D9"/>
            </w:tcBorders>
            <w:tcMar>
              <w:top w:w="60" w:type="dxa"/>
              <w:left w:w="120" w:type="dxa"/>
              <w:bottom w:w="60" w:type="dxa"/>
              <w:right w:w="120" w:type="dxa"/>
            </w:tcMar>
            <w:hideMark/>
          </w:tcPr>
          <w:p w14:paraId="667D60CD" w14:textId="77777777" w:rsidR="00466746" w:rsidRDefault="00466746">
            <w:pPr>
              <w:spacing w:after="80"/>
              <w:jc w:val="right"/>
              <w:rPr>
                <w:rFonts w:eastAsia="Times New Roman"/>
                <w:color w:val="262626"/>
                <w:sz w:val="20"/>
                <w:szCs w:val="20"/>
              </w:rPr>
            </w:pPr>
            <w:r>
              <w:rPr>
                <w:rFonts w:eastAsia="Times New Roman"/>
                <w:color w:val="262626"/>
                <w:sz w:val="20"/>
                <w:szCs w:val="20"/>
              </w:rPr>
              <w:t>17.408 – 18.461</w:t>
            </w:r>
          </w:p>
        </w:tc>
        <w:tc>
          <w:tcPr>
            <w:tcW w:w="0" w:type="auto"/>
            <w:tcBorders>
              <w:bottom w:val="single" w:sz="4" w:space="0" w:color="D9D9D9"/>
            </w:tcBorders>
            <w:tcMar>
              <w:top w:w="60" w:type="dxa"/>
              <w:left w:w="120" w:type="dxa"/>
              <w:bottom w:w="60" w:type="dxa"/>
              <w:right w:w="120" w:type="dxa"/>
            </w:tcMar>
            <w:hideMark/>
          </w:tcPr>
          <w:p w14:paraId="72F7783A" w14:textId="77777777" w:rsidR="00466746" w:rsidRDefault="00466746">
            <w:pPr>
              <w:spacing w:after="80"/>
              <w:jc w:val="right"/>
              <w:rPr>
                <w:rFonts w:eastAsia="Times New Roman"/>
                <w:color w:val="262626"/>
                <w:sz w:val="20"/>
                <w:szCs w:val="20"/>
              </w:rPr>
            </w:pPr>
            <w:r>
              <w:rPr>
                <w:rFonts w:eastAsia="Times New Roman"/>
                <w:color w:val="262626"/>
                <w:sz w:val="20"/>
                <w:szCs w:val="20"/>
              </w:rPr>
              <w:t>17.139 – 18.751</w:t>
            </w:r>
          </w:p>
        </w:tc>
        <w:tc>
          <w:tcPr>
            <w:tcW w:w="0" w:type="auto"/>
            <w:tcBorders>
              <w:bottom w:val="single" w:sz="4" w:space="0" w:color="D9D9D9"/>
            </w:tcBorders>
            <w:tcMar>
              <w:top w:w="60" w:type="dxa"/>
              <w:left w:w="120" w:type="dxa"/>
              <w:bottom w:w="60" w:type="dxa"/>
              <w:right w:w="120" w:type="dxa"/>
            </w:tcMar>
            <w:hideMark/>
          </w:tcPr>
          <w:p w14:paraId="1ACC4E85" w14:textId="77777777" w:rsidR="00466746" w:rsidRDefault="00466746">
            <w:pPr>
              <w:spacing w:after="80"/>
              <w:jc w:val="right"/>
              <w:rPr>
                <w:rFonts w:eastAsia="Times New Roman"/>
                <w:color w:val="262626"/>
                <w:sz w:val="20"/>
                <w:szCs w:val="20"/>
              </w:rPr>
            </w:pPr>
            <w:r>
              <w:rPr>
                <w:rFonts w:eastAsia="Times New Roman"/>
                <w:color w:val="262626"/>
                <w:sz w:val="20"/>
                <w:szCs w:val="20"/>
              </w:rPr>
              <w:t>+0,32%</w:t>
            </w:r>
          </w:p>
        </w:tc>
      </w:tr>
      <w:tr w:rsidR="00000000" w14:paraId="4E39A6B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2D0970D" w14:textId="77777777" w:rsidR="00466746" w:rsidRDefault="00466746">
            <w:pPr>
              <w:spacing w:after="80"/>
              <w:rPr>
                <w:rFonts w:eastAsia="Times New Roman"/>
                <w:color w:val="262626"/>
                <w:sz w:val="20"/>
                <w:szCs w:val="20"/>
              </w:rPr>
            </w:pPr>
            <w:r>
              <w:rPr>
                <w:rFonts w:eastAsia="Times New Roman"/>
                <w:color w:val="262626"/>
                <w:sz w:val="20"/>
                <w:szCs w:val="20"/>
              </w:rPr>
              <w:t>Nov 2026</w:t>
            </w:r>
          </w:p>
        </w:tc>
        <w:tc>
          <w:tcPr>
            <w:tcW w:w="0" w:type="auto"/>
            <w:tcBorders>
              <w:bottom w:val="single" w:sz="4" w:space="0" w:color="D9D9D9"/>
            </w:tcBorders>
            <w:tcMar>
              <w:top w:w="60" w:type="dxa"/>
              <w:left w:w="120" w:type="dxa"/>
              <w:bottom w:w="60" w:type="dxa"/>
              <w:right w:w="120" w:type="dxa"/>
            </w:tcMar>
            <w:hideMark/>
          </w:tcPr>
          <w:p w14:paraId="773FB20C" w14:textId="77777777" w:rsidR="00466746" w:rsidRDefault="00466746">
            <w:pPr>
              <w:spacing w:after="80"/>
              <w:jc w:val="right"/>
              <w:rPr>
                <w:rFonts w:eastAsia="Times New Roman"/>
                <w:color w:val="262626"/>
                <w:sz w:val="20"/>
                <w:szCs w:val="20"/>
              </w:rPr>
            </w:pPr>
            <w:r>
              <w:rPr>
                <w:rFonts w:eastAsia="Times New Roman"/>
                <w:color w:val="262626"/>
                <w:sz w:val="20"/>
                <w:szCs w:val="20"/>
              </w:rPr>
              <w:t>17.985</w:t>
            </w:r>
          </w:p>
        </w:tc>
        <w:tc>
          <w:tcPr>
            <w:tcW w:w="0" w:type="auto"/>
            <w:tcBorders>
              <w:bottom w:val="single" w:sz="4" w:space="0" w:color="D9D9D9"/>
            </w:tcBorders>
            <w:tcMar>
              <w:top w:w="60" w:type="dxa"/>
              <w:left w:w="120" w:type="dxa"/>
              <w:bottom w:w="60" w:type="dxa"/>
              <w:right w:w="120" w:type="dxa"/>
            </w:tcMar>
            <w:hideMark/>
          </w:tcPr>
          <w:p w14:paraId="619E7EE1" w14:textId="77777777" w:rsidR="00466746" w:rsidRDefault="00466746">
            <w:pPr>
              <w:spacing w:after="80"/>
              <w:jc w:val="right"/>
              <w:rPr>
                <w:rFonts w:eastAsia="Times New Roman"/>
                <w:color w:val="262626"/>
                <w:sz w:val="20"/>
                <w:szCs w:val="20"/>
              </w:rPr>
            </w:pPr>
            <w:r>
              <w:rPr>
                <w:rFonts w:eastAsia="Times New Roman"/>
                <w:color w:val="262626"/>
                <w:sz w:val="20"/>
                <w:szCs w:val="20"/>
              </w:rPr>
              <w:t>17.286 – 18.712</w:t>
            </w:r>
          </w:p>
        </w:tc>
        <w:tc>
          <w:tcPr>
            <w:tcW w:w="0" w:type="auto"/>
            <w:tcBorders>
              <w:bottom w:val="single" w:sz="4" w:space="0" w:color="D9D9D9"/>
            </w:tcBorders>
            <w:tcMar>
              <w:top w:w="60" w:type="dxa"/>
              <w:left w:w="120" w:type="dxa"/>
              <w:bottom w:w="60" w:type="dxa"/>
              <w:right w:w="120" w:type="dxa"/>
            </w:tcMar>
            <w:hideMark/>
          </w:tcPr>
          <w:p w14:paraId="187655C8" w14:textId="77777777" w:rsidR="00466746" w:rsidRDefault="00466746">
            <w:pPr>
              <w:spacing w:after="80"/>
              <w:jc w:val="right"/>
              <w:rPr>
                <w:rFonts w:eastAsia="Times New Roman"/>
                <w:color w:val="262626"/>
                <w:sz w:val="20"/>
                <w:szCs w:val="20"/>
              </w:rPr>
            </w:pPr>
            <w:r>
              <w:rPr>
                <w:rFonts w:eastAsia="Times New Roman"/>
                <w:color w:val="262626"/>
                <w:sz w:val="20"/>
                <w:szCs w:val="20"/>
              </w:rPr>
              <w:t>16.927 – 19.108</w:t>
            </w:r>
          </w:p>
        </w:tc>
        <w:tc>
          <w:tcPr>
            <w:tcW w:w="0" w:type="auto"/>
            <w:tcBorders>
              <w:bottom w:val="single" w:sz="4" w:space="0" w:color="D9D9D9"/>
            </w:tcBorders>
            <w:tcMar>
              <w:top w:w="60" w:type="dxa"/>
              <w:left w:w="120" w:type="dxa"/>
              <w:bottom w:w="60" w:type="dxa"/>
              <w:right w:w="120" w:type="dxa"/>
            </w:tcMar>
            <w:hideMark/>
          </w:tcPr>
          <w:p w14:paraId="0EC59D8B" w14:textId="77777777" w:rsidR="00466746" w:rsidRDefault="00466746">
            <w:pPr>
              <w:spacing w:after="80"/>
              <w:jc w:val="right"/>
              <w:rPr>
                <w:rFonts w:eastAsia="Times New Roman"/>
                <w:color w:val="262626"/>
                <w:sz w:val="20"/>
                <w:szCs w:val="20"/>
              </w:rPr>
            </w:pPr>
            <w:r>
              <w:rPr>
                <w:rFonts w:eastAsia="Times New Roman"/>
                <w:color w:val="262626"/>
                <w:sz w:val="20"/>
                <w:szCs w:val="20"/>
              </w:rPr>
              <w:t>+0,64%</w:t>
            </w:r>
          </w:p>
        </w:tc>
      </w:tr>
      <w:tr w:rsidR="00000000" w14:paraId="401B2D5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4BD0CA1" w14:textId="77777777" w:rsidR="00466746" w:rsidRDefault="00466746">
            <w:pPr>
              <w:spacing w:after="80"/>
              <w:rPr>
                <w:rFonts w:eastAsia="Times New Roman"/>
                <w:color w:val="262626"/>
                <w:sz w:val="20"/>
                <w:szCs w:val="20"/>
              </w:rPr>
            </w:pPr>
            <w:r>
              <w:rPr>
                <w:rFonts w:eastAsia="Times New Roman"/>
                <w:color w:val="262626"/>
                <w:sz w:val="20"/>
                <w:szCs w:val="20"/>
              </w:rPr>
              <w:t>Des 2026</w:t>
            </w:r>
          </w:p>
        </w:tc>
        <w:tc>
          <w:tcPr>
            <w:tcW w:w="0" w:type="auto"/>
            <w:tcBorders>
              <w:bottom w:val="single" w:sz="4" w:space="0" w:color="D9D9D9"/>
            </w:tcBorders>
            <w:tcMar>
              <w:top w:w="60" w:type="dxa"/>
              <w:left w:w="120" w:type="dxa"/>
              <w:bottom w:w="60" w:type="dxa"/>
              <w:right w:w="120" w:type="dxa"/>
            </w:tcMar>
            <w:hideMark/>
          </w:tcPr>
          <w:p w14:paraId="339A29AC" w14:textId="77777777" w:rsidR="00466746" w:rsidRDefault="00466746">
            <w:pPr>
              <w:spacing w:after="80"/>
              <w:jc w:val="right"/>
              <w:rPr>
                <w:rFonts w:eastAsia="Times New Roman"/>
                <w:color w:val="262626"/>
                <w:sz w:val="20"/>
                <w:szCs w:val="20"/>
              </w:rPr>
            </w:pPr>
            <w:r>
              <w:rPr>
                <w:rFonts w:eastAsia="Times New Roman"/>
                <w:color w:val="262626"/>
                <w:sz w:val="20"/>
                <w:szCs w:val="20"/>
              </w:rPr>
              <w:t>18.057</w:t>
            </w:r>
          </w:p>
        </w:tc>
        <w:tc>
          <w:tcPr>
            <w:tcW w:w="0" w:type="auto"/>
            <w:tcBorders>
              <w:bottom w:val="single" w:sz="4" w:space="0" w:color="D9D9D9"/>
            </w:tcBorders>
            <w:tcMar>
              <w:top w:w="60" w:type="dxa"/>
              <w:left w:w="120" w:type="dxa"/>
              <w:bottom w:w="60" w:type="dxa"/>
              <w:right w:w="120" w:type="dxa"/>
            </w:tcMar>
            <w:hideMark/>
          </w:tcPr>
          <w:p w14:paraId="3C3D7344" w14:textId="77777777" w:rsidR="00466746" w:rsidRDefault="00466746">
            <w:pPr>
              <w:spacing w:after="80"/>
              <w:jc w:val="right"/>
              <w:rPr>
                <w:rFonts w:eastAsia="Times New Roman"/>
                <w:color w:val="262626"/>
                <w:sz w:val="20"/>
                <w:szCs w:val="20"/>
              </w:rPr>
            </w:pPr>
            <w:r>
              <w:rPr>
                <w:rFonts w:eastAsia="Times New Roman"/>
                <w:color w:val="262626"/>
                <w:sz w:val="20"/>
                <w:szCs w:val="20"/>
              </w:rPr>
              <w:t>17.270 – 18.880</w:t>
            </w:r>
          </w:p>
        </w:tc>
        <w:tc>
          <w:tcPr>
            <w:tcW w:w="0" w:type="auto"/>
            <w:tcBorders>
              <w:bottom w:val="single" w:sz="4" w:space="0" w:color="D9D9D9"/>
            </w:tcBorders>
            <w:tcMar>
              <w:top w:w="60" w:type="dxa"/>
              <w:left w:w="120" w:type="dxa"/>
              <w:bottom w:w="60" w:type="dxa"/>
              <w:right w:w="120" w:type="dxa"/>
            </w:tcMar>
            <w:hideMark/>
          </w:tcPr>
          <w:p w14:paraId="1C7BD1FF" w14:textId="77777777" w:rsidR="00466746" w:rsidRDefault="00466746">
            <w:pPr>
              <w:spacing w:after="80"/>
              <w:jc w:val="right"/>
              <w:rPr>
                <w:rFonts w:eastAsia="Times New Roman"/>
                <w:color w:val="262626"/>
                <w:sz w:val="20"/>
                <w:szCs w:val="20"/>
              </w:rPr>
            </w:pPr>
            <w:r>
              <w:rPr>
                <w:rFonts w:eastAsia="Times New Roman"/>
                <w:color w:val="262626"/>
                <w:sz w:val="20"/>
                <w:szCs w:val="20"/>
              </w:rPr>
              <w:t>16.867 – 19.331</w:t>
            </w:r>
          </w:p>
        </w:tc>
        <w:tc>
          <w:tcPr>
            <w:tcW w:w="0" w:type="auto"/>
            <w:tcBorders>
              <w:bottom w:val="single" w:sz="4" w:space="0" w:color="D9D9D9"/>
            </w:tcBorders>
            <w:tcMar>
              <w:top w:w="60" w:type="dxa"/>
              <w:left w:w="120" w:type="dxa"/>
              <w:bottom w:w="60" w:type="dxa"/>
              <w:right w:w="120" w:type="dxa"/>
            </w:tcMar>
            <w:hideMark/>
          </w:tcPr>
          <w:p w14:paraId="5533D264" w14:textId="77777777" w:rsidR="00466746" w:rsidRDefault="00466746">
            <w:pPr>
              <w:spacing w:after="80"/>
              <w:jc w:val="right"/>
              <w:rPr>
                <w:rFonts w:eastAsia="Times New Roman"/>
                <w:color w:val="262626"/>
                <w:sz w:val="20"/>
                <w:szCs w:val="20"/>
              </w:rPr>
            </w:pPr>
            <w:r>
              <w:rPr>
                <w:rFonts w:eastAsia="Times New Roman"/>
                <w:color w:val="262626"/>
                <w:sz w:val="20"/>
                <w:szCs w:val="20"/>
              </w:rPr>
              <w:t>+1,05%</w:t>
            </w:r>
          </w:p>
        </w:tc>
      </w:tr>
      <w:tr w:rsidR="00000000" w14:paraId="148387D6"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DA7CC87" w14:textId="77777777" w:rsidR="00466746" w:rsidRDefault="00466746">
            <w:pPr>
              <w:spacing w:after="80"/>
              <w:rPr>
                <w:rFonts w:eastAsia="Times New Roman"/>
                <w:color w:val="262626"/>
                <w:sz w:val="20"/>
                <w:szCs w:val="20"/>
              </w:rPr>
            </w:pPr>
            <w:r>
              <w:rPr>
                <w:rFonts w:eastAsia="Times New Roman"/>
                <w:color w:val="262626"/>
                <w:sz w:val="20"/>
                <w:szCs w:val="20"/>
              </w:rPr>
              <w:t>Jan 2027</w:t>
            </w:r>
          </w:p>
        </w:tc>
        <w:tc>
          <w:tcPr>
            <w:tcW w:w="0" w:type="auto"/>
            <w:tcBorders>
              <w:bottom w:val="single" w:sz="4" w:space="0" w:color="D9D9D9"/>
            </w:tcBorders>
            <w:tcMar>
              <w:top w:w="60" w:type="dxa"/>
              <w:left w:w="120" w:type="dxa"/>
              <w:bottom w:w="60" w:type="dxa"/>
              <w:right w:w="120" w:type="dxa"/>
            </w:tcMar>
            <w:hideMark/>
          </w:tcPr>
          <w:p w14:paraId="595E5A64" w14:textId="77777777" w:rsidR="00466746" w:rsidRDefault="00466746">
            <w:pPr>
              <w:spacing w:after="80"/>
              <w:jc w:val="right"/>
              <w:rPr>
                <w:rFonts w:eastAsia="Times New Roman"/>
                <w:color w:val="262626"/>
                <w:sz w:val="20"/>
                <w:szCs w:val="20"/>
              </w:rPr>
            </w:pPr>
            <w:r>
              <w:rPr>
                <w:rFonts w:eastAsia="Times New Roman"/>
                <w:color w:val="262626"/>
                <w:sz w:val="20"/>
                <w:szCs w:val="20"/>
              </w:rPr>
              <w:t>18.097</w:t>
            </w:r>
          </w:p>
        </w:tc>
        <w:tc>
          <w:tcPr>
            <w:tcW w:w="0" w:type="auto"/>
            <w:tcBorders>
              <w:bottom w:val="single" w:sz="4" w:space="0" w:color="D9D9D9"/>
            </w:tcBorders>
            <w:tcMar>
              <w:top w:w="60" w:type="dxa"/>
              <w:left w:w="120" w:type="dxa"/>
              <w:bottom w:w="60" w:type="dxa"/>
              <w:right w:w="120" w:type="dxa"/>
            </w:tcMar>
            <w:hideMark/>
          </w:tcPr>
          <w:p w14:paraId="13BE9834" w14:textId="77777777" w:rsidR="00466746" w:rsidRDefault="00466746">
            <w:pPr>
              <w:spacing w:after="80"/>
              <w:jc w:val="right"/>
              <w:rPr>
                <w:rFonts w:eastAsia="Times New Roman"/>
                <w:color w:val="262626"/>
                <w:sz w:val="20"/>
                <w:szCs w:val="20"/>
              </w:rPr>
            </w:pPr>
            <w:r>
              <w:rPr>
                <w:rFonts w:eastAsia="Times New Roman"/>
                <w:color w:val="262626"/>
                <w:sz w:val="20"/>
                <w:szCs w:val="20"/>
              </w:rPr>
              <w:t>17.256 – 18.979</w:t>
            </w:r>
          </w:p>
        </w:tc>
        <w:tc>
          <w:tcPr>
            <w:tcW w:w="0" w:type="auto"/>
            <w:tcBorders>
              <w:bottom w:val="single" w:sz="4" w:space="0" w:color="D9D9D9"/>
            </w:tcBorders>
            <w:tcMar>
              <w:top w:w="60" w:type="dxa"/>
              <w:left w:w="120" w:type="dxa"/>
              <w:bottom w:w="60" w:type="dxa"/>
              <w:right w:w="120" w:type="dxa"/>
            </w:tcMar>
            <w:hideMark/>
          </w:tcPr>
          <w:p w14:paraId="11E1CF9F" w14:textId="77777777" w:rsidR="00466746" w:rsidRDefault="00466746">
            <w:pPr>
              <w:spacing w:after="80"/>
              <w:jc w:val="right"/>
              <w:rPr>
                <w:rFonts w:eastAsia="Times New Roman"/>
                <w:color w:val="262626"/>
                <w:sz w:val="20"/>
                <w:szCs w:val="20"/>
              </w:rPr>
            </w:pPr>
            <w:r>
              <w:rPr>
                <w:rFonts w:eastAsia="Times New Roman"/>
                <w:color w:val="262626"/>
                <w:sz w:val="20"/>
                <w:szCs w:val="20"/>
              </w:rPr>
              <w:t>16.827 – 19.463</w:t>
            </w:r>
          </w:p>
        </w:tc>
        <w:tc>
          <w:tcPr>
            <w:tcW w:w="0" w:type="auto"/>
            <w:tcBorders>
              <w:bottom w:val="single" w:sz="4" w:space="0" w:color="D9D9D9"/>
            </w:tcBorders>
            <w:tcMar>
              <w:top w:w="60" w:type="dxa"/>
              <w:left w:w="120" w:type="dxa"/>
              <w:bottom w:w="60" w:type="dxa"/>
              <w:right w:w="120" w:type="dxa"/>
            </w:tcMar>
            <w:hideMark/>
          </w:tcPr>
          <w:p w14:paraId="1EE6BA3D" w14:textId="77777777" w:rsidR="00466746" w:rsidRDefault="00466746">
            <w:pPr>
              <w:spacing w:after="80"/>
              <w:jc w:val="right"/>
              <w:rPr>
                <w:rFonts w:eastAsia="Times New Roman"/>
                <w:color w:val="262626"/>
                <w:sz w:val="20"/>
                <w:szCs w:val="20"/>
              </w:rPr>
            </w:pPr>
            <w:r>
              <w:rPr>
                <w:rFonts w:eastAsia="Times New Roman"/>
                <w:color w:val="262626"/>
                <w:sz w:val="20"/>
                <w:szCs w:val="20"/>
              </w:rPr>
              <w:t>+1,27%</w:t>
            </w:r>
          </w:p>
        </w:tc>
      </w:tr>
      <w:tr w:rsidR="00000000" w14:paraId="79D6477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4FECFC5" w14:textId="77777777" w:rsidR="00466746" w:rsidRDefault="00466746">
            <w:pPr>
              <w:spacing w:after="80"/>
              <w:rPr>
                <w:rFonts w:eastAsia="Times New Roman"/>
                <w:color w:val="262626"/>
                <w:sz w:val="20"/>
                <w:szCs w:val="20"/>
              </w:rPr>
            </w:pPr>
            <w:r>
              <w:rPr>
                <w:rFonts w:eastAsia="Times New Roman"/>
                <w:color w:val="262626"/>
                <w:sz w:val="20"/>
                <w:szCs w:val="20"/>
              </w:rPr>
              <w:t>Feb 2027</w:t>
            </w:r>
          </w:p>
        </w:tc>
        <w:tc>
          <w:tcPr>
            <w:tcW w:w="0" w:type="auto"/>
            <w:tcBorders>
              <w:bottom w:val="single" w:sz="4" w:space="0" w:color="D9D9D9"/>
            </w:tcBorders>
            <w:tcMar>
              <w:top w:w="60" w:type="dxa"/>
              <w:left w:w="120" w:type="dxa"/>
              <w:bottom w:w="60" w:type="dxa"/>
              <w:right w:w="120" w:type="dxa"/>
            </w:tcMar>
            <w:hideMark/>
          </w:tcPr>
          <w:p w14:paraId="0E7586CB" w14:textId="77777777" w:rsidR="00466746" w:rsidRDefault="00466746">
            <w:pPr>
              <w:spacing w:after="80"/>
              <w:jc w:val="right"/>
              <w:rPr>
                <w:rFonts w:eastAsia="Times New Roman"/>
                <w:color w:val="262626"/>
                <w:sz w:val="20"/>
                <w:szCs w:val="20"/>
              </w:rPr>
            </w:pPr>
            <w:r>
              <w:rPr>
                <w:rFonts w:eastAsia="Times New Roman"/>
                <w:color w:val="262626"/>
                <w:sz w:val="20"/>
                <w:szCs w:val="20"/>
              </w:rPr>
              <w:t>18.143</w:t>
            </w:r>
          </w:p>
        </w:tc>
        <w:tc>
          <w:tcPr>
            <w:tcW w:w="0" w:type="auto"/>
            <w:tcBorders>
              <w:bottom w:val="single" w:sz="4" w:space="0" w:color="D9D9D9"/>
            </w:tcBorders>
            <w:tcMar>
              <w:top w:w="60" w:type="dxa"/>
              <w:left w:w="120" w:type="dxa"/>
              <w:bottom w:w="60" w:type="dxa"/>
              <w:right w:w="120" w:type="dxa"/>
            </w:tcMar>
            <w:hideMark/>
          </w:tcPr>
          <w:p w14:paraId="4DC0E580" w14:textId="77777777" w:rsidR="00466746" w:rsidRDefault="00466746">
            <w:pPr>
              <w:spacing w:after="80"/>
              <w:jc w:val="right"/>
              <w:rPr>
                <w:rFonts w:eastAsia="Times New Roman"/>
                <w:color w:val="262626"/>
                <w:sz w:val="20"/>
                <w:szCs w:val="20"/>
              </w:rPr>
            </w:pPr>
            <w:r>
              <w:rPr>
                <w:rFonts w:eastAsia="Times New Roman"/>
                <w:color w:val="262626"/>
                <w:sz w:val="20"/>
                <w:szCs w:val="20"/>
              </w:rPr>
              <w:t>17.242 – 19.091</w:t>
            </w:r>
          </w:p>
        </w:tc>
        <w:tc>
          <w:tcPr>
            <w:tcW w:w="0" w:type="auto"/>
            <w:tcBorders>
              <w:bottom w:val="single" w:sz="4" w:space="0" w:color="D9D9D9"/>
            </w:tcBorders>
            <w:tcMar>
              <w:top w:w="60" w:type="dxa"/>
              <w:left w:w="120" w:type="dxa"/>
              <w:bottom w:w="60" w:type="dxa"/>
              <w:right w:w="120" w:type="dxa"/>
            </w:tcMar>
            <w:hideMark/>
          </w:tcPr>
          <w:p w14:paraId="7C312B79" w14:textId="77777777" w:rsidR="00466746" w:rsidRDefault="00466746">
            <w:pPr>
              <w:spacing w:after="80"/>
              <w:jc w:val="right"/>
              <w:rPr>
                <w:rFonts w:eastAsia="Times New Roman"/>
                <w:color w:val="262626"/>
                <w:sz w:val="20"/>
                <w:szCs w:val="20"/>
              </w:rPr>
            </w:pPr>
            <w:r>
              <w:rPr>
                <w:rFonts w:eastAsia="Times New Roman"/>
                <w:color w:val="262626"/>
                <w:sz w:val="20"/>
                <w:szCs w:val="20"/>
              </w:rPr>
              <w:t>16.783 – 19.613</w:t>
            </w:r>
          </w:p>
        </w:tc>
        <w:tc>
          <w:tcPr>
            <w:tcW w:w="0" w:type="auto"/>
            <w:tcBorders>
              <w:bottom w:val="single" w:sz="4" w:space="0" w:color="D9D9D9"/>
            </w:tcBorders>
            <w:tcMar>
              <w:top w:w="60" w:type="dxa"/>
              <w:left w:w="120" w:type="dxa"/>
              <w:bottom w:w="60" w:type="dxa"/>
              <w:right w:w="120" w:type="dxa"/>
            </w:tcMar>
            <w:hideMark/>
          </w:tcPr>
          <w:p w14:paraId="055DC835" w14:textId="77777777" w:rsidR="00466746" w:rsidRDefault="00466746">
            <w:pPr>
              <w:spacing w:after="80"/>
              <w:jc w:val="right"/>
              <w:rPr>
                <w:rFonts w:eastAsia="Times New Roman"/>
                <w:color w:val="262626"/>
                <w:sz w:val="20"/>
                <w:szCs w:val="20"/>
              </w:rPr>
            </w:pPr>
            <w:r>
              <w:rPr>
                <w:rFonts w:eastAsia="Times New Roman"/>
                <w:color w:val="262626"/>
                <w:sz w:val="20"/>
                <w:szCs w:val="20"/>
              </w:rPr>
              <w:t>+1,53%</w:t>
            </w:r>
          </w:p>
        </w:tc>
      </w:tr>
      <w:tr w:rsidR="00000000" w14:paraId="461FBFA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C813CA9" w14:textId="77777777" w:rsidR="00466746" w:rsidRDefault="00466746">
            <w:pPr>
              <w:spacing w:after="80"/>
              <w:rPr>
                <w:rFonts w:eastAsia="Times New Roman"/>
                <w:color w:val="262626"/>
                <w:sz w:val="20"/>
                <w:szCs w:val="20"/>
              </w:rPr>
            </w:pPr>
            <w:r>
              <w:rPr>
                <w:rFonts w:eastAsia="Times New Roman"/>
                <w:color w:val="262626"/>
                <w:sz w:val="20"/>
                <w:szCs w:val="20"/>
              </w:rPr>
              <w:t>Mar 2027</w:t>
            </w:r>
          </w:p>
        </w:tc>
        <w:tc>
          <w:tcPr>
            <w:tcW w:w="0" w:type="auto"/>
            <w:tcBorders>
              <w:bottom w:val="single" w:sz="4" w:space="0" w:color="D9D9D9"/>
            </w:tcBorders>
            <w:tcMar>
              <w:top w:w="60" w:type="dxa"/>
              <w:left w:w="120" w:type="dxa"/>
              <w:bottom w:w="60" w:type="dxa"/>
              <w:right w:w="120" w:type="dxa"/>
            </w:tcMar>
            <w:hideMark/>
          </w:tcPr>
          <w:p w14:paraId="7500E659" w14:textId="77777777" w:rsidR="00466746" w:rsidRDefault="00466746">
            <w:pPr>
              <w:spacing w:after="80"/>
              <w:jc w:val="right"/>
              <w:rPr>
                <w:rFonts w:eastAsia="Times New Roman"/>
                <w:color w:val="262626"/>
                <w:sz w:val="20"/>
                <w:szCs w:val="20"/>
              </w:rPr>
            </w:pPr>
            <w:r>
              <w:rPr>
                <w:rFonts w:eastAsia="Times New Roman"/>
                <w:color w:val="262626"/>
                <w:sz w:val="20"/>
                <w:szCs w:val="20"/>
              </w:rPr>
              <w:t>18.196</w:t>
            </w:r>
          </w:p>
        </w:tc>
        <w:tc>
          <w:tcPr>
            <w:tcW w:w="0" w:type="auto"/>
            <w:tcBorders>
              <w:bottom w:val="single" w:sz="4" w:space="0" w:color="D9D9D9"/>
            </w:tcBorders>
            <w:tcMar>
              <w:top w:w="60" w:type="dxa"/>
              <w:left w:w="120" w:type="dxa"/>
              <w:bottom w:w="60" w:type="dxa"/>
              <w:right w:w="120" w:type="dxa"/>
            </w:tcMar>
            <w:hideMark/>
          </w:tcPr>
          <w:p w14:paraId="3E91E50F" w14:textId="77777777" w:rsidR="00466746" w:rsidRDefault="00466746">
            <w:pPr>
              <w:spacing w:after="80"/>
              <w:jc w:val="right"/>
              <w:rPr>
                <w:rFonts w:eastAsia="Times New Roman"/>
                <w:color w:val="262626"/>
                <w:sz w:val="20"/>
                <w:szCs w:val="20"/>
              </w:rPr>
            </w:pPr>
            <w:r>
              <w:rPr>
                <w:rFonts w:eastAsia="Times New Roman"/>
                <w:color w:val="262626"/>
                <w:sz w:val="20"/>
                <w:szCs w:val="20"/>
              </w:rPr>
              <w:t>17.254 – 19.190</w:t>
            </w:r>
          </w:p>
        </w:tc>
        <w:tc>
          <w:tcPr>
            <w:tcW w:w="0" w:type="auto"/>
            <w:tcBorders>
              <w:bottom w:val="single" w:sz="4" w:space="0" w:color="D9D9D9"/>
            </w:tcBorders>
            <w:tcMar>
              <w:top w:w="60" w:type="dxa"/>
              <w:left w:w="120" w:type="dxa"/>
              <w:bottom w:w="60" w:type="dxa"/>
              <w:right w:w="120" w:type="dxa"/>
            </w:tcMar>
            <w:hideMark/>
          </w:tcPr>
          <w:p w14:paraId="7E0D4CAF" w14:textId="77777777" w:rsidR="00466746" w:rsidRDefault="00466746">
            <w:pPr>
              <w:spacing w:after="80"/>
              <w:jc w:val="right"/>
              <w:rPr>
                <w:rFonts w:eastAsia="Times New Roman"/>
                <w:color w:val="262626"/>
                <w:sz w:val="20"/>
                <w:szCs w:val="20"/>
              </w:rPr>
            </w:pPr>
            <w:r>
              <w:rPr>
                <w:rFonts w:eastAsia="Times New Roman"/>
                <w:color w:val="262626"/>
                <w:sz w:val="20"/>
                <w:szCs w:val="20"/>
              </w:rPr>
              <w:t>16.775 – 19.738</w:t>
            </w:r>
          </w:p>
        </w:tc>
        <w:tc>
          <w:tcPr>
            <w:tcW w:w="0" w:type="auto"/>
            <w:tcBorders>
              <w:bottom w:val="single" w:sz="4" w:space="0" w:color="D9D9D9"/>
            </w:tcBorders>
            <w:tcMar>
              <w:top w:w="60" w:type="dxa"/>
              <w:left w:w="120" w:type="dxa"/>
              <w:bottom w:w="60" w:type="dxa"/>
              <w:right w:w="120" w:type="dxa"/>
            </w:tcMar>
            <w:hideMark/>
          </w:tcPr>
          <w:p w14:paraId="5F43C66A" w14:textId="77777777" w:rsidR="00466746" w:rsidRDefault="00466746">
            <w:pPr>
              <w:spacing w:after="80"/>
              <w:jc w:val="right"/>
              <w:rPr>
                <w:rFonts w:eastAsia="Times New Roman"/>
                <w:color w:val="262626"/>
                <w:sz w:val="20"/>
                <w:szCs w:val="20"/>
              </w:rPr>
            </w:pPr>
            <w:r>
              <w:rPr>
                <w:rFonts w:eastAsia="Times New Roman"/>
                <w:color w:val="262626"/>
                <w:sz w:val="20"/>
                <w:szCs w:val="20"/>
              </w:rPr>
              <w:t>+1,83%</w:t>
            </w:r>
          </w:p>
        </w:tc>
      </w:tr>
    </w:tbl>
    <w:p w14:paraId="4B074546" w14:textId="77777777" w:rsidR="00466746" w:rsidRDefault="00466746">
      <w:pPr>
        <w:pStyle w:val="cap"/>
        <w:rPr>
          <w:lang w:val="id-ID"/>
        </w:rPr>
      </w:pPr>
      <w:r>
        <w:rPr>
          <w:lang w:val="id-ID"/>
        </w:rPr>
        <w:t>Tabel 9.1 Baseline (BMA).</w:t>
      </w:r>
    </w:p>
    <w:tbl>
      <w:tblPr>
        <w:tblW w:w="5000" w:type="pct"/>
        <w:tblCellMar>
          <w:top w:w="15" w:type="dxa"/>
          <w:left w:w="15" w:type="dxa"/>
          <w:bottom w:w="15" w:type="dxa"/>
          <w:right w:w="15" w:type="dxa"/>
        </w:tblCellMar>
        <w:tblLook w:val="04A0" w:firstRow="1" w:lastRow="0" w:firstColumn="1" w:lastColumn="0" w:noHBand="0" w:noVBand="1"/>
      </w:tblPr>
      <w:tblGrid>
        <w:gridCol w:w="1262"/>
        <w:gridCol w:w="1078"/>
        <w:gridCol w:w="1898"/>
        <w:gridCol w:w="1898"/>
        <w:gridCol w:w="1273"/>
        <w:gridCol w:w="1662"/>
      </w:tblGrid>
      <w:tr w:rsidR="00000000" w14:paraId="46AFECFB"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70F97AB3" w14:textId="77777777" w:rsidR="00466746" w:rsidRDefault="00466746">
            <w:pPr>
              <w:spacing w:after="80"/>
              <w:rPr>
                <w:rFonts w:eastAsia="Times New Roman"/>
                <w:b/>
                <w:bCs/>
                <w:color w:val="262626"/>
                <w:sz w:val="20"/>
                <w:szCs w:val="20"/>
              </w:rPr>
            </w:pPr>
            <w:r>
              <w:rPr>
                <w:rFonts w:eastAsia="Times New Roman"/>
                <w:b/>
                <w:bCs/>
                <w:color w:val="262626"/>
                <w:sz w:val="20"/>
                <w:szCs w:val="20"/>
              </w:rPr>
              <w:t>Bulan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DE510ED" w14:textId="77777777" w:rsidR="00466746" w:rsidRDefault="00466746">
            <w:pPr>
              <w:spacing w:after="80"/>
              <w:rPr>
                <w:rFonts w:eastAsia="Times New Roman"/>
                <w:b/>
                <w:bCs/>
                <w:color w:val="262626"/>
                <w:sz w:val="20"/>
                <w:szCs w:val="20"/>
              </w:rPr>
            </w:pPr>
            <w:r>
              <w:rPr>
                <w:rFonts w:eastAsia="Times New Roman"/>
                <w:b/>
                <w:bCs/>
                <w:color w:val="262626"/>
                <w:sz w:val="20"/>
                <w:szCs w:val="20"/>
              </w:rPr>
              <w:t>Median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7C71D27" w14:textId="77777777" w:rsidR="00466746" w:rsidRDefault="00466746">
            <w:pPr>
              <w:spacing w:after="80"/>
              <w:rPr>
                <w:rFonts w:eastAsia="Times New Roman"/>
                <w:b/>
                <w:bCs/>
                <w:color w:val="262626"/>
                <w:sz w:val="20"/>
                <w:szCs w:val="20"/>
              </w:rPr>
            </w:pPr>
            <w:r>
              <w:rPr>
                <w:rFonts w:eastAsia="Times New Roman"/>
                <w:b/>
                <w:bCs/>
                <w:color w:val="262626"/>
                <w:sz w:val="20"/>
                <w:szCs w:val="20"/>
              </w:rPr>
              <w:t>Rentang 80%</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CB63ED4" w14:textId="77777777" w:rsidR="00466746" w:rsidRDefault="00466746">
            <w:pPr>
              <w:spacing w:after="80"/>
              <w:rPr>
                <w:rFonts w:eastAsia="Times New Roman"/>
                <w:b/>
                <w:bCs/>
                <w:color w:val="262626"/>
                <w:sz w:val="20"/>
                <w:szCs w:val="20"/>
              </w:rPr>
            </w:pPr>
            <w:r>
              <w:rPr>
                <w:rFonts w:eastAsia="Times New Roman"/>
                <w:b/>
                <w:bCs/>
                <w:color w:val="262626"/>
                <w:sz w:val="20"/>
                <w:szCs w:val="20"/>
              </w:rPr>
              <w:t>Rentang 95%</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69526CE" w14:textId="77777777" w:rsidR="00466746" w:rsidRDefault="00466746">
            <w:pPr>
              <w:spacing w:after="80"/>
              <w:rPr>
                <w:rFonts w:eastAsia="Times New Roman"/>
                <w:b/>
                <w:bCs/>
                <w:color w:val="262626"/>
                <w:sz w:val="20"/>
                <w:szCs w:val="20"/>
              </w:rPr>
            </w:pPr>
            <w:r>
              <w:rPr>
                <w:rFonts w:eastAsia="Times New Roman"/>
                <w:b/>
                <w:bCs/>
                <w:color w:val="262626"/>
                <w:sz w:val="20"/>
                <w:szCs w:val="20"/>
              </w:rPr>
              <w:t>vs anchor</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12FE73DF" w14:textId="77777777" w:rsidR="00466746" w:rsidRDefault="00466746">
            <w:pPr>
              <w:spacing w:after="80"/>
              <w:rPr>
                <w:rFonts w:eastAsia="Times New Roman"/>
                <w:b/>
                <w:bCs/>
                <w:color w:val="262626"/>
                <w:sz w:val="20"/>
                <w:szCs w:val="20"/>
              </w:rPr>
            </w:pPr>
            <w:r>
              <w:rPr>
                <w:rFonts w:eastAsia="Times New Roman"/>
                <w:b/>
                <w:bCs/>
                <w:color w:val="262626"/>
                <w:sz w:val="20"/>
                <w:szCs w:val="20"/>
              </w:rPr>
              <w:t>Efek skenario</w:t>
            </w:r>
          </w:p>
        </w:tc>
      </w:tr>
      <w:tr w:rsidR="00000000" w14:paraId="72158A02"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6233126" w14:textId="77777777" w:rsidR="00466746" w:rsidRDefault="00466746">
            <w:pPr>
              <w:spacing w:after="80"/>
              <w:rPr>
                <w:rFonts w:eastAsia="Times New Roman"/>
                <w:color w:val="262626"/>
                <w:sz w:val="20"/>
                <w:szCs w:val="20"/>
              </w:rPr>
            </w:pPr>
            <w:r>
              <w:rPr>
                <w:rFonts w:eastAsia="Times New Roman"/>
                <w:color w:val="262626"/>
                <w:sz w:val="20"/>
                <w:szCs w:val="20"/>
              </w:rPr>
              <w:t>Okt 2026</w:t>
            </w:r>
          </w:p>
        </w:tc>
        <w:tc>
          <w:tcPr>
            <w:tcW w:w="0" w:type="auto"/>
            <w:tcBorders>
              <w:bottom w:val="single" w:sz="4" w:space="0" w:color="D9D9D9"/>
            </w:tcBorders>
            <w:tcMar>
              <w:top w:w="60" w:type="dxa"/>
              <w:left w:w="120" w:type="dxa"/>
              <w:bottom w:w="60" w:type="dxa"/>
              <w:right w:w="120" w:type="dxa"/>
            </w:tcMar>
            <w:hideMark/>
          </w:tcPr>
          <w:p w14:paraId="6F216215" w14:textId="77777777" w:rsidR="00466746" w:rsidRDefault="00466746">
            <w:pPr>
              <w:spacing w:after="80"/>
              <w:jc w:val="right"/>
              <w:rPr>
                <w:rFonts w:eastAsia="Times New Roman"/>
                <w:color w:val="262626"/>
                <w:sz w:val="20"/>
                <w:szCs w:val="20"/>
              </w:rPr>
            </w:pPr>
            <w:r>
              <w:rPr>
                <w:rFonts w:eastAsia="Times New Roman"/>
                <w:color w:val="262626"/>
                <w:sz w:val="20"/>
                <w:szCs w:val="20"/>
              </w:rPr>
              <w:t>17.897</w:t>
            </w:r>
          </w:p>
        </w:tc>
        <w:tc>
          <w:tcPr>
            <w:tcW w:w="0" w:type="auto"/>
            <w:tcBorders>
              <w:bottom w:val="single" w:sz="4" w:space="0" w:color="D9D9D9"/>
            </w:tcBorders>
            <w:tcMar>
              <w:top w:w="60" w:type="dxa"/>
              <w:left w:w="120" w:type="dxa"/>
              <w:bottom w:w="60" w:type="dxa"/>
              <w:right w:w="120" w:type="dxa"/>
            </w:tcMar>
            <w:hideMark/>
          </w:tcPr>
          <w:p w14:paraId="6EBCB351" w14:textId="77777777" w:rsidR="00466746" w:rsidRDefault="00466746">
            <w:pPr>
              <w:spacing w:after="80"/>
              <w:jc w:val="right"/>
              <w:rPr>
                <w:rFonts w:eastAsia="Times New Roman"/>
                <w:color w:val="262626"/>
                <w:sz w:val="20"/>
                <w:szCs w:val="20"/>
              </w:rPr>
            </w:pPr>
            <w:r>
              <w:rPr>
                <w:rFonts w:eastAsia="Times New Roman"/>
                <w:color w:val="262626"/>
                <w:sz w:val="20"/>
                <w:szCs w:val="20"/>
              </w:rPr>
              <w:t>17.379 – 18.431</w:t>
            </w:r>
          </w:p>
        </w:tc>
        <w:tc>
          <w:tcPr>
            <w:tcW w:w="0" w:type="auto"/>
            <w:tcBorders>
              <w:bottom w:val="single" w:sz="4" w:space="0" w:color="D9D9D9"/>
            </w:tcBorders>
            <w:tcMar>
              <w:top w:w="60" w:type="dxa"/>
              <w:left w:w="120" w:type="dxa"/>
              <w:bottom w:w="60" w:type="dxa"/>
              <w:right w:w="120" w:type="dxa"/>
            </w:tcMar>
            <w:hideMark/>
          </w:tcPr>
          <w:p w14:paraId="583815A6" w14:textId="77777777" w:rsidR="00466746" w:rsidRDefault="00466746">
            <w:pPr>
              <w:spacing w:after="80"/>
              <w:jc w:val="right"/>
              <w:rPr>
                <w:rFonts w:eastAsia="Times New Roman"/>
                <w:color w:val="262626"/>
                <w:sz w:val="20"/>
                <w:szCs w:val="20"/>
              </w:rPr>
            </w:pPr>
            <w:r>
              <w:rPr>
                <w:rFonts w:eastAsia="Times New Roman"/>
                <w:color w:val="262626"/>
                <w:sz w:val="20"/>
                <w:szCs w:val="20"/>
              </w:rPr>
              <w:t>17.111 – 18.720</w:t>
            </w:r>
          </w:p>
        </w:tc>
        <w:tc>
          <w:tcPr>
            <w:tcW w:w="0" w:type="auto"/>
            <w:tcBorders>
              <w:bottom w:val="single" w:sz="4" w:space="0" w:color="D9D9D9"/>
            </w:tcBorders>
            <w:tcMar>
              <w:top w:w="60" w:type="dxa"/>
              <w:left w:w="120" w:type="dxa"/>
              <w:bottom w:w="60" w:type="dxa"/>
              <w:right w:w="120" w:type="dxa"/>
            </w:tcMar>
            <w:hideMark/>
          </w:tcPr>
          <w:p w14:paraId="7AA35871" w14:textId="77777777" w:rsidR="00466746" w:rsidRDefault="00466746">
            <w:pPr>
              <w:spacing w:after="80"/>
              <w:jc w:val="right"/>
              <w:rPr>
                <w:rFonts w:eastAsia="Times New Roman"/>
                <w:color w:val="262626"/>
                <w:sz w:val="20"/>
                <w:szCs w:val="20"/>
              </w:rPr>
            </w:pPr>
            <w:r>
              <w:rPr>
                <w:rFonts w:eastAsia="Times New Roman"/>
                <w:color w:val="262626"/>
                <w:sz w:val="20"/>
                <w:szCs w:val="20"/>
              </w:rPr>
              <w:t>+0,15%</w:t>
            </w:r>
          </w:p>
        </w:tc>
        <w:tc>
          <w:tcPr>
            <w:tcW w:w="0" w:type="auto"/>
            <w:tcBorders>
              <w:bottom w:val="single" w:sz="4" w:space="0" w:color="D9D9D9"/>
            </w:tcBorders>
            <w:tcMar>
              <w:top w:w="60" w:type="dxa"/>
              <w:left w:w="120" w:type="dxa"/>
              <w:bottom w:w="60" w:type="dxa"/>
              <w:right w:w="120" w:type="dxa"/>
            </w:tcMar>
            <w:hideMark/>
          </w:tcPr>
          <w:p w14:paraId="6784F0C4" w14:textId="77777777" w:rsidR="00466746" w:rsidRDefault="00466746">
            <w:pPr>
              <w:spacing w:after="80"/>
              <w:jc w:val="right"/>
              <w:rPr>
                <w:rFonts w:eastAsia="Times New Roman"/>
                <w:color w:val="262626"/>
                <w:sz w:val="20"/>
                <w:szCs w:val="20"/>
              </w:rPr>
            </w:pPr>
            <w:r>
              <w:rPr>
                <w:rFonts w:eastAsia="Times New Roman"/>
                <w:color w:val="262626"/>
                <w:sz w:val="20"/>
                <w:szCs w:val="20"/>
              </w:rPr>
              <w:t>−0,17%</w:t>
            </w:r>
          </w:p>
        </w:tc>
      </w:tr>
      <w:tr w:rsidR="00000000" w14:paraId="2D59EC4A"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F5C63C4" w14:textId="77777777" w:rsidR="00466746" w:rsidRDefault="00466746">
            <w:pPr>
              <w:spacing w:after="80"/>
              <w:rPr>
                <w:rFonts w:eastAsia="Times New Roman"/>
                <w:color w:val="262626"/>
                <w:sz w:val="20"/>
                <w:szCs w:val="20"/>
              </w:rPr>
            </w:pPr>
            <w:r>
              <w:rPr>
                <w:rFonts w:eastAsia="Times New Roman"/>
                <w:color w:val="262626"/>
                <w:sz w:val="20"/>
                <w:szCs w:val="20"/>
              </w:rPr>
              <w:t>Nov 2026</w:t>
            </w:r>
          </w:p>
        </w:tc>
        <w:tc>
          <w:tcPr>
            <w:tcW w:w="0" w:type="auto"/>
            <w:tcBorders>
              <w:bottom w:val="single" w:sz="4" w:space="0" w:color="D9D9D9"/>
            </w:tcBorders>
            <w:tcMar>
              <w:top w:w="60" w:type="dxa"/>
              <w:left w:w="120" w:type="dxa"/>
              <w:bottom w:w="60" w:type="dxa"/>
              <w:right w:w="120" w:type="dxa"/>
            </w:tcMar>
            <w:hideMark/>
          </w:tcPr>
          <w:p w14:paraId="566C258D" w14:textId="77777777" w:rsidR="00466746" w:rsidRDefault="00466746">
            <w:pPr>
              <w:spacing w:after="80"/>
              <w:jc w:val="right"/>
              <w:rPr>
                <w:rFonts w:eastAsia="Times New Roman"/>
                <w:color w:val="262626"/>
                <w:sz w:val="20"/>
                <w:szCs w:val="20"/>
              </w:rPr>
            </w:pPr>
            <w:r>
              <w:rPr>
                <w:rFonts w:eastAsia="Times New Roman"/>
                <w:color w:val="262626"/>
                <w:sz w:val="20"/>
                <w:szCs w:val="20"/>
              </w:rPr>
              <w:t>17.918</w:t>
            </w:r>
          </w:p>
        </w:tc>
        <w:tc>
          <w:tcPr>
            <w:tcW w:w="0" w:type="auto"/>
            <w:tcBorders>
              <w:bottom w:val="single" w:sz="4" w:space="0" w:color="D9D9D9"/>
            </w:tcBorders>
            <w:tcMar>
              <w:top w:w="60" w:type="dxa"/>
              <w:left w:w="120" w:type="dxa"/>
              <w:bottom w:w="60" w:type="dxa"/>
              <w:right w:w="120" w:type="dxa"/>
            </w:tcMar>
            <w:hideMark/>
          </w:tcPr>
          <w:p w14:paraId="0DE979C7" w14:textId="77777777" w:rsidR="00466746" w:rsidRDefault="00466746">
            <w:pPr>
              <w:spacing w:after="80"/>
              <w:jc w:val="right"/>
              <w:rPr>
                <w:rFonts w:eastAsia="Times New Roman"/>
                <w:color w:val="262626"/>
                <w:sz w:val="20"/>
                <w:szCs w:val="20"/>
              </w:rPr>
            </w:pPr>
            <w:r>
              <w:rPr>
                <w:rFonts w:eastAsia="Times New Roman"/>
                <w:color w:val="262626"/>
                <w:sz w:val="20"/>
                <w:szCs w:val="20"/>
              </w:rPr>
              <w:t>17.222 – 18.642</w:t>
            </w:r>
          </w:p>
        </w:tc>
        <w:tc>
          <w:tcPr>
            <w:tcW w:w="0" w:type="auto"/>
            <w:tcBorders>
              <w:bottom w:val="single" w:sz="4" w:space="0" w:color="D9D9D9"/>
            </w:tcBorders>
            <w:tcMar>
              <w:top w:w="60" w:type="dxa"/>
              <w:left w:w="120" w:type="dxa"/>
              <w:bottom w:w="60" w:type="dxa"/>
              <w:right w:w="120" w:type="dxa"/>
            </w:tcMar>
            <w:hideMark/>
          </w:tcPr>
          <w:p w14:paraId="50F17BD1" w14:textId="77777777" w:rsidR="00466746" w:rsidRDefault="00466746">
            <w:pPr>
              <w:spacing w:after="80"/>
              <w:jc w:val="right"/>
              <w:rPr>
                <w:rFonts w:eastAsia="Times New Roman"/>
                <w:color w:val="262626"/>
                <w:sz w:val="20"/>
                <w:szCs w:val="20"/>
              </w:rPr>
            </w:pPr>
            <w:r>
              <w:rPr>
                <w:rFonts w:eastAsia="Times New Roman"/>
                <w:color w:val="262626"/>
                <w:sz w:val="20"/>
                <w:szCs w:val="20"/>
              </w:rPr>
              <w:t>16.865 – 19.038</w:t>
            </w:r>
          </w:p>
        </w:tc>
        <w:tc>
          <w:tcPr>
            <w:tcW w:w="0" w:type="auto"/>
            <w:tcBorders>
              <w:bottom w:val="single" w:sz="4" w:space="0" w:color="D9D9D9"/>
            </w:tcBorders>
            <w:tcMar>
              <w:top w:w="60" w:type="dxa"/>
              <w:left w:w="120" w:type="dxa"/>
              <w:bottom w:w="60" w:type="dxa"/>
              <w:right w:w="120" w:type="dxa"/>
            </w:tcMar>
            <w:hideMark/>
          </w:tcPr>
          <w:p w14:paraId="5B27E76D" w14:textId="77777777" w:rsidR="00466746" w:rsidRDefault="00466746">
            <w:pPr>
              <w:spacing w:after="80"/>
              <w:jc w:val="right"/>
              <w:rPr>
                <w:rFonts w:eastAsia="Times New Roman"/>
                <w:color w:val="262626"/>
                <w:sz w:val="20"/>
                <w:szCs w:val="20"/>
              </w:rPr>
            </w:pPr>
            <w:r>
              <w:rPr>
                <w:rFonts w:eastAsia="Times New Roman"/>
                <w:color w:val="262626"/>
                <w:sz w:val="20"/>
                <w:szCs w:val="20"/>
              </w:rPr>
              <w:t>+0,27%</w:t>
            </w:r>
          </w:p>
        </w:tc>
        <w:tc>
          <w:tcPr>
            <w:tcW w:w="0" w:type="auto"/>
            <w:tcBorders>
              <w:bottom w:val="single" w:sz="4" w:space="0" w:color="D9D9D9"/>
            </w:tcBorders>
            <w:tcMar>
              <w:top w:w="60" w:type="dxa"/>
              <w:left w:w="120" w:type="dxa"/>
              <w:bottom w:w="60" w:type="dxa"/>
              <w:right w:w="120" w:type="dxa"/>
            </w:tcMar>
            <w:hideMark/>
          </w:tcPr>
          <w:p w14:paraId="24E62D05" w14:textId="77777777" w:rsidR="00466746" w:rsidRDefault="00466746">
            <w:pPr>
              <w:spacing w:after="80"/>
              <w:jc w:val="right"/>
              <w:rPr>
                <w:rFonts w:eastAsia="Times New Roman"/>
                <w:color w:val="262626"/>
                <w:sz w:val="20"/>
                <w:szCs w:val="20"/>
              </w:rPr>
            </w:pPr>
            <w:r>
              <w:rPr>
                <w:rFonts w:eastAsia="Times New Roman"/>
                <w:color w:val="262626"/>
                <w:sz w:val="20"/>
                <w:szCs w:val="20"/>
              </w:rPr>
              <w:t>−0,37%</w:t>
            </w:r>
          </w:p>
        </w:tc>
      </w:tr>
      <w:tr w:rsidR="00000000" w14:paraId="23FE82BA"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DCA93B1" w14:textId="77777777" w:rsidR="00466746" w:rsidRDefault="00466746">
            <w:pPr>
              <w:spacing w:after="80"/>
              <w:rPr>
                <w:rFonts w:eastAsia="Times New Roman"/>
                <w:color w:val="262626"/>
                <w:sz w:val="20"/>
                <w:szCs w:val="20"/>
              </w:rPr>
            </w:pPr>
            <w:r>
              <w:rPr>
                <w:rFonts w:eastAsia="Times New Roman"/>
                <w:color w:val="262626"/>
                <w:sz w:val="20"/>
                <w:szCs w:val="20"/>
              </w:rPr>
              <w:t>Des 2026</w:t>
            </w:r>
          </w:p>
        </w:tc>
        <w:tc>
          <w:tcPr>
            <w:tcW w:w="0" w:type="auto"/>
            <w:tcBorders>
              <w:bottom w:val="single" w:sz="4" w:space="0" w:color="D9D9D9"/>
            </w:tcBorders>
            <w:tcMar>
              <w:top w:w="60" w:type="dxa"/>
              <w:left w:w="120" w:type="dxa"/>
              <w:bottom w:w="60" w:type="dxa"/>
              <w:right w:w="120" w:type="dxa"/>
            </w:tcMar>
            <w:hideMark/>
          </w:tcPr>
          <w:p w14:paraId="0F90F214" w14:textId="77777777" w:rsidR="00466746" w:rsidRDefault="00466746">
            <w:pPr>
              <w:spacing w:after="80"/>
              <w:jc w:val="right"/>
              <w:rPr>
                <w:rFonts w:eastAsia="Times New Roman"/>
                <w:color w:val="262626"/>
                <w:sz w:val="20"/>
                <w:szCs w:val="20"/>
              </w:rPr>
            </w:pPr>
            <w:r>
              <w:rPr>
                <w:rFonts w:eastAsia="Times New Roman"/>
                <w:color w:val="262626"/>
                <w:sz w:val="20"/>
                <w:szCs w:val="20"/>
              </w:rPr>
              <w:t>17.903</w:t>
            </w:r>
          </w:p>
        </w:tc>
        <w:tc>
          <w:tcPr>
            <w:tcW w:w="0" w:type="auto"/>
            <w:tcBorders>
              <w:bottom w:val="single" w:sz="4" w:space="0" w:color="D9D9D9"/>
            </w:tcBorders>
            <w:tcMar>
              <w:top w:w="60" w:type="dxa"/>
              <w:left w:w="120" w:type="dxa"/>
              <w:bottom w:w="60" w:type="dxa"/>
              <w:right w:w="120" w:type="dxa"/>
            </w:tcMar>
            <w:hideMark/>
          </w:tcPr>
          <w:p w14:paraId="46A397A5" w14:textId="77777777" w:rsidR="00466746" w:rsidRDefault="00466746">
            <w:pPr>
              <w:spacing w:after="80"/>
              <w:jc w:val="right"/>
              <w:rPr>
                <w:rFonts w:eastAsia="Times New Roman"/>
                <w:color w:val="262626"/>
                <w:sz w:val="20"/>
                <w:szCs w:val="20"/>
              </w:rPr>
            </w:pPr>
            <w:r>
              <w:rPr>
                <w:rFonts w:eastAsia="Times New Roman"/>
                <w:color w:val="262626"/>
                <w:sz w:val="20"/>
                <w:szCs w:val="20"/>
              </w:rPr>
              <w:t>17.122 – 18.719</w:t>
            </w:r>
          </w:p>
        </w:tc>
        <w:tc>
          <w:tcPr>
            <w:tcW w:w="0" w:type="auto"/>
            <w:tcBorders>
              <w:bottom w:val="single" w:sz="4" w:space="0" w:color="D9D9D9"/>
            </w:tcBorders>
            <w:tcMar>
              <w:top w:w="60" w:type="dxa"/>
              <w:left w:w="120" w:type="dxa"/>
              <w:bottom w:w="60" w:type="dxa"/>
              <w:right w:w="120" w:type="dxa"/>
            </w:tcMar>
            <w:hideMark/>
          </w:tcPr>
          <w:p w14:paraId="0CFD7F7E" w14:textId="77777777" w:rsidR="00466746" w:rsidRDefault="00466746">
            <w:pPr>
              <w:spacing w:after="80"/>
              <w:jc w:val="right"/>
              <w:rPr>
                <w:rFonts w:eastAsia="Times New Roman"/>
                <w:color w:val="262626"/>
                <w:sz w:val="20"/>
                <w:szCs w:val="20"/>
              </w:rPr>
            </w:pPr>
            <w:r>
              <w:rPr>
                <w:rFonts w:eastAsia="Times New Roman"/>
                <w:color w:val="262626"/>
                <w:sz w:val="20"/>
                <w:szCs w:val="20"/>
              </w:rPr>
              <w:t>16.723 – 19.166</w:t>
            </w:r>
          </w:p>
        </w:tc>
        <w:tc>
          <w:tcPr>
            <w:tcW w:w="0" w:type="auto"/>
            <w:tcBorders>
              <w:bottom w:val="single" w:sz="4" w:space="0" w:color="D9D9D9"/>
            </w:tcBorders>
            <w:tcMar>
              <w:top w:w="60" w:type="dxa"/>
              <w:left w:w="120" w:type="dxa"/>
              <w:bottom w:w="60" w:type="dxa"/>
              <w:right w:w="120" w:type="dxa"/>
            </w:tcMar>
            <w:hideMark/>
          </w:tcPr>
          <w:p w14:paraId="7410C37C" w14:textId="77777777" w:rsidR="00466746" w:rsidRDefault="00466746">
            <w:pPr>
              <w:spacing w:after="80"/>
              <w:jc w:val="right"/>
              <w:rPr>
                <w:rFonts w:eastAsia="Times New Roman"/>
                <w:color w:val="262626"/>
                <w:sz w:val="20"/>
                <w:szCs w:val="20"/>
              </w:rPr>
            </w:pPr>
            <w:r>
              <w:rPr>
                <w:rFonts w:eastAsia="Times New Roman"/>
                <w:color w:val="262626"/>
                <w:sz w:val="20"/>
                <w:szCs w:val="20"/>
              </w:rPr>
              <w:t>+0,18%</w:t>
            </w:r>
          </w:p>
        </w:tc>
        <w:tc>
          <w:tcPr>
            <w:tcW w:w="0" w:type="auto"/>
            <w:tcBorders>
              <w:bottom w:val="single" w:sz="4" w:space="0" w:color="D9D9D9"/>
            </w:tcBorders>
            <w:tcMar>
              <w:top w:w="60" w:type="dxa"/>
              <w:left w:w="120" w:type="dxa"/>
              <w:bottom w:w="60" w:type="dxa"/>
              <w:right w:w="120" w:type="dxa"/>
            </w:tcMar>
            <w:hideMark/>
          </w:tcPr>
          <w:p w14:paraId="42286D86" w14:textId="77777777" w:rsidR="00466746" w:rsidRDefault="00466746">
            <w:pPr>
              <w:spacing w:after="80"/>
              <w:jc w:val="right"/>
              <w:rPr>
                <w:rFonts w:eastAsia="Times New Roman"/>
                <w:color w:val="262626"/>
                <w:sz w:val="20"/>
                <w:szCs w:val="20"/>
              </w:rPr>
            </w:pPr>
            <w:r>
              <w:rPr>
                <w:rFonts w:eastAsia="Times New Roman"/>
                <w:color w:val="262626"/>
                <w:sz w:val="20"/>
                <w:szCs w:val="20"/>
              </w:rPr>
              <w:t>−0,85%</w:t>
            </w:r>
          </w:p>
        </w:tc>
      </w:tr>
      <w:tr w:rsidR="00000000" w14:paraId="2BDBD27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5E9D343" w14:textId="77777777" w:rsidR="00466746" w:rsidRDefault="00466746">
            <w:pPr>
              <w:spacing w:after="80"/>
              <w:rPr>
                <w:rFonts w:eastAsia="Times New Roman"/>
                <w:color w:val="262626"/>
                <w:sz w:val="20"/>
                <w:szCs w:val="20"/>
              </w:rPr>
            </w:pPr>
            <w:r>
              <w:rPr>
                <w:rFonts w:eastAsia="Times New Roman"/>
                <w:color w:val="262626"/>
                <w:sz w:val="20"/>
                <w:szCs w:val="20"/>
              </w:rPr>
              <w:t>Jan 2027</w:t>
            </w:r>
          </w:p>
        </w:tc>
        <w:tc>
          <w:tcPr>
            <w:tcW w:w="0" w:type="auto"/>
            <w:tcBorders>
              <w:bottom w:val="single" w:sz="4" w:space="0" w:color="D9D9D9"/>
            </w:tcBorders>
            <w:tcMar>
              <w:top w:w="60" w:type="dxa"/>
              <w:left w:w="120" w:type="dxa"/>
              <w:bottom w:w="60" w:type="dxa"/>
              <w:right w:w="120" w:type="dxa"/>
            </w:tcMar>
            <w:hideMark/>
          </w:tcPr>
          <w:p w14:paraId="265AAC4D" w14:textId="77777777" w:rsidR="00466746" w:rsidRDefault="00466746">
            <w:pPr>
              <w:spacing w:after="80"/>
              <w:jc w:val="right"/>
              <w:rPr>
                <w:rFonts w:eastAsia="Times New Roman"/>
                <w:color w:val="262626"/>
                <w:sz w:val="20"/>
                <w:szCs w:val="20"/>
              </w:rPr>
            </w:pPr>
            <w:r>
              <w:rPr>
                <w:rFonts w:eastAsia="Times New Roman"/>
                <w:color w:val="262626"/>
                <w:sz w:val="20"/>
                <w:szCs w:val="20"/>
              </w:rPr>
              <w:t>17.918</w:t>
            </w:r>
          </w:p>
        </w:tc>
        <w:tc>
          <w:tcPr>
            <w:tcW w:w="0" w:type="auto"/>
            <w:tcBorders>
              <w:bottom w:val="single" w:sz="4" w:space="0" w:color="D9D9D9"/>
            </w:tcBorders>
            <w:tcMar>
              <w:top w:w="60" w:type="dxa"/>
              <w:left w:w="120" w:type="dxa"/>
              <w:bottom w:w="60" w:type="dxa"/>
              <w:right w:w="120" w:type="dxa"/>
            </w:tcMar>
            <w:hideMark/>
          </w:tcPr>
          <w:p w14:paraId="7F90BC4B" w14:textId="77777777" w:rsidR="00466746" w:rsidRDefault="00466746">
            <w:pPr>
              <w:spacing w:after="80"/>
              <w:jc w:val="right"/>
              <w:rPr>
                <w:rFonts w:eastAsia="Times New Roman"/>
                <w:color w:val="262626"/>
                <w:sz w:val="20"/>
                <w:szCs w:val="20"/>
              </w:rPr>
            </w:pPr>
            <w:r>
              <w:rPr>
                <w:rFonts w:eastAsia="Times New Roman"/>
                <w:color w:val="262626"/>
                <w:sz w:val="20"/>
                <w:szCs w:val="20"/>
              </w:rPr>
              <w:t>17.086 – 18.791</w:t>
            </w:r>
          </w:p>
        </w:tc>
        <w:tc>
          <w:tcPr>
            <w:tcW w:w="0" w:type="auto"/>
            <w:tcBorders>
              <w:bottom w:val="single" w:sz="4" w:space="0" w:color="D9D9D9"/>
            </w:tcBorders>
            <w:tcMar>
              <w:top w:w="60" w:type="dxa"/>
              <w:left w:w="120" w:type="dxa"/>
              <w:bottom w:w="60" w:type="dxa"/>
              <w:right w:w="120" w:type="dxa"/>
            </w:tcMar>
            <w:hideMark/>
          </w:tcPr>
          <w:p w14:paraId="6E947D88" w14:textId="77777777" w:rsidR="00466746" w:rsidRDefault="00466746">
            <w:pPr>
              <w:spacing w:after="80"/>
              <w:jc w:val="right"/>
              <w:rPr>
                <w:rFonts w:eastAsia="Times New Roman"/>
                <w:color w:val="262626"/>
                <w:sz w:val="20"/>
                <w:szCs w:val="20"/>
              </w:rPr>
            </w:pPr>
            <w:r>
              <w:rPr>
                <w:rFonts w:eastAsia="Times New Roman"/>
                <w:color w:val="262626"/>
                <w:sz w:val="20"/>
                <w:szCs w:val="20"/>
              </w:rPr>
              <w:t>16.661 – 19.270</w:t>
            </w:r>
          </w:p>
        </w:tc>
        <w:tc>
          <w:tcPr>
            <w:tcW w:w="0" w:type="auto"/>
            <w:tcBorders>
              <w:bottom w:val="single" w:sz="4" w:space="0" w:color="D9D9D9"/>
            </w:tcBorders>
            <w:tcMar>
              <w:top w:w="60" w:type="dxa"/>
              <w:left w:w="120" w:type="dxa"/>
              <w:bottom w:w="60" w:type="dxa"/>
              <w:right w:w="120" w:type="dxa"/>
            </w:tcMar>
            <w:hideMark/>
          </w:tcPr>
          <w:p w14:paraId="51A0C703" w14:textId="77777777" w:rsidR="00466746" w:rsidRDefault="00466746">
            <w:pPr>
              <w:spacing w:after="80"/>
              <w:jc w:val="right"/>
              <w:rPr>
                <w:rFonts w:eastAsia="Times New Roman"/>
                <w:color w:val="262626"/>
                <w:sz w:val="20"/>
                <w:szCs w:val="20"/>
              </w:rPr>
            </w:pPr>
            <w:r>
              <w:rPr>
                <w:rFonts w:eastAsia="Times New Roman"/>
                <w:color w:val="262626"/>
                <w:sz w:val="20"/>
                <w:szCs w:val="20"/>
              </w:rPr>
              <w:t>+0,27%</w:t>
            </w:r>
          </w:p>
        </w:tc>
        <w:tc>
          <w:tcPr>
            <w:tcW w:w="0" w:type="auto"/>
            <w:tcBorders>
              <w:bottom w:val="single" w:sz="4" w:space="0" w:color="D9D9D9"/>
            </w:tcBorders>
            <w:tcMar>
              <w:top w:w="60" w:type="dxa"/>
              <w:left w:w="120" w:type="dxa"/>
              <w:bottom w:w="60" w:type="dxa"/>
              <w:right w:w="120" w:type="dxa"/>
            </w:tcMar>
            <w:hideMark/>
          </w:tcPr>
          <w:p w14:paraId="1FFF9AA1" w14:textId="77777777" w:rsidR="00466746" w:rsidRDefault="00466746">
            <w:pPr>
              <w:spacing w:after="80"/>
              <w:jc w:val="right"/>
              <w:rPr>
                <w:rFonts w:eastAsia="Times New Roman"/>
                <w:color w:val="262626"/>
                <w:sz w:val="20"/>
                <w:szCs w:val="20"/>
              </w:rPr>
            </w:pPr>
            <w:r>
              <w:rPr>
                <w:rFonts w:eastAsia="Times New Roman"/>
                <w:color w:val="262626"/>
                <w:sz w:val="20"/>
                <w:szCs w:val="20"/>
              </w:rPr>
              <w:t>−0,99%</w:t>
            </w:r>
          </w:p>
        </w:tc>
      </w:tr>
      <w:tr w:rsidR="00000000" w14:paraId="4A14C207"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B2670CE" w14:textId="77777777" w:rsidR="00466746" w:rsidRDefault="00466746">
            <w:pPr>
              <w:spacing w:after="80"/>
              <w:rPr>
                <w:rFonts w:eastAsia="Times New Roman"/>
                <w:color w:val="262626"/>
                <w:sz w:val="20"/>
                <w:szCs w:val="20"/>
              </w:rPr>
            </w:pPr>
            <w:r>
              <w:rPr>
                <w:rFonts w:eastAsia="Times New Roman"/>
                <w:color w:val="262626"/>
                <w:sz w:val="20"/>
                <w:szCs w:val="20"/>
              </w:rPr>
              <w:lastRenderedPageBreak/>
              <w:t>Feb 2027</w:t>
            </w:r>
          </w:p>
        </w:tc>
        <w:tc>
          <w:tcPr>
            <w:tcW w:w="0" w:type="auto"/>
            <w:tcBorders>
              <w:bottom w:val="single" w:sz="4" w:space="0" w:color="D9D9D9"/>
            </w:tcBorders>
            <w:tcMar>
              <w:top w:w="60" w:type="dxa"/>
              <w:left w:w="120" w:type="dxa"/>
              <w:bottom w:w="60" w:type="dxa"/>
              <w:right w:w="120" w:type="dxa"/>
            </w:tcMar>
            <w:hideMark/>
          </w:tcPr>
          <w:p w14:paraId="7CC26A8B" w14:textId="77777777" w:rsidR="00466746" w:rsidRDefault="00466746">
            <w:pPr>
              <w:spacing w:after="80"/>
              <w:jc w:val="right"/>
              <w:rPr>
                <w:rFonts w:eastAsia="Times New Roman"/>
                <w:color w:val="262626"/>
                <w:sz w:val="20"/>
                <w:szCs w:val="20"/>
              </w:rPr>
            </w:pPr>
            <w:r>
              <w:rPr>
                <w:rFonts w:eastAsia="Times New Roman"/>
                <w:color w:val="262626"/>
                <w:sz w:val="20"/>
                <w:szCs w:val="20"/>
              </w:rPr>
              <w:t>17.933</w:t>
            </w:r>
          </w:p>
        </w:tc>
        <w:tc>
          <w:tcPr>
            <w:tcW w:w="0" w:type="auto"/>
            <w:tcBorders>
              <w:bottom w:val="single" w:sz="4" w:space="0" w:color="D9D9D9"/>
            </w:tcBorders>
            <w:tcMar>
              <w:top w:w="60" w:type="dxa"/>
              <w:left w:w="120" w:type="dxa"/>
              <w:bottom w:w="60" w:type="dxa"/>
              <w:right w:w="120" w:type="dxa"/>
            </w:tcMar>
            <w:hideMark/>
          </w:tcPr>
          <w:p w14:paraId="497E6349" w14:textId="77777777" w:rsidR="00466746" w:rsidRDefault="00466746">
            <w:pPr>
              <w:spacing w:after="80"/>
              <w:jc w:val="right"/>
              <w:rPr>
                <w:rFonts w:eastAsia="Times New Roman"/>
                <w:color w:val="262626"/>
                <w:sz w:val="20"/>
                <w:szCs w:val="20"/>
              </w:rPr>
            </w:pPr>
            <w:r>
              <w:rPr>
                <w:rFonts w:eastAsia="Times New Roman"/>
                <w:color w:val="262626"/>
                <w:sz w:val="20"/>
                <w:szCs w:val="20"/>
              </w:rPr>
              <w:t>17.042 – 18.870</w:t>
            </w:r>
          </w:p>
        </w:tc>
        <w:tc>
          <w:tcPr>
            <w:tcW w:w="0" w:type="auto"/>
            <w:tcBorders>
              <w:bottom w:val="single" w:sz="4" w:space="0" w:color="D9D9D9"/>
            </w:tcBorders>
            <w:tcMar>
              <w:top w:w="60" w:type="dxa"/>
              <w:left w:w="120" w:type="dxa"/>
              <w:bottom w:w="60" w:type="dxa"/>
              <w:right w:w="120" w:type="dxa"/>
            </w:tcMar>
            <w:hideMark/>
          </w:tcPr>
          <w:p w14:paraId="10B3CD0D" w14:textId="77777777" w:rsidR="00466746" w:rsidRDefault="00466746">
            <w:pPr>
              <w:spacing w:after="80"/>
              <w:jc w:val="right"/>
              <w:rPr>
                <w:rFonts w:eastAsia="Times New Roman"/>
                <w:color w:val="262626"/>
                <w:sz w:val="20"/>
                <w:szCs w:val="20"/>
              </w:rPr>
            </w:pPr>
            <w:r>
              <w:rPr>
                <w:rFonts w:eastAsia="Times New Roman"/>
                <w:color w:val="262626"/>
                <w:sz w:val="20"/>
                <w:szCs w:val="20"/>
              </w:rPr>
              <w:t>16.589 – 19.386</w:t>
            </w:r>
          </w:p>
        </w:tc>
        <w:tc>
          <w:tcPr>
            <w:tcW w:w="0" w:type="auto"/>
            <w:tcBorders>
              <w:bottom w:val="single" w:sz="4" w:space="0" w:color="D9D9D9"/>
            </w:tcBorders>
            <w:tcMar>
              <w:top w:w="60" w:type="dxa"/>
              <w:left w:w="120" w:type="dxa"/>
              <w:bottom w:w="60" w:type="dxa"/>
              <w:right w:w="120" w:type="dxa"/>
            </w:tcMar>
            <w:hideMark/>
          </w:tcPr>
          <w:p w14:paraId="5CCE23EB" w14:textId="77777777" w:rsidR="00466746" w:rsidRDefault="00466746">
            <w:pPr>
              <w:spacing w:after="80"/>
              <w:jc w:val="right"/>
              <w:rPr>
                <w:rFonts w:eastAsia="Times New Roman"/>
                <w:color w:val="262626"/>
                <w:sz w:val="20"/>
                <w:szCs w:val="20"/>
              </w:rPr>
            </w:pPr>
            <w:r>
              <w:rPr>
                <w:rFonts w:eastAsia="Times New Roman"/>
                <w:color w:val="262626"/>
                <w:sz w:val="20"/>
                <w:szCs w:val="20"/>
              </w:rPr>
              <w:t>+0,35%</w:t>
            </w:r>
          </w:p>
        </w:tc>
        <w:tc>
          <w:tcPr>
            <w:tcW w:w="0" w:type="auto"/>
            <w:tcBorders>
              <w:bottom w:val="single" w:sz="4" w:space="0" w:color="D9D9D9"/>
            </w:tcBorders>
            <w:tcMar>
              <w:top w:w="60" w:type="dxa"/>
              <w:left w:w="120" w:type="dxa"/>
              <w:bottom w:w="60" w:type="dxa"/>
              <w:right w:w="120" w:type="dxa"/>
            </w:tcMar>
            <w:hideMark/>
          </w:tcPr>
          <w:p w14:paraId="6B44D10D" w14:textId="77777777" w:rsidR="00466746" w:rsidRDefault="00466746">
            <w:pPr>
              <w:spacing w:after="80"/>
              <w:jc w:val="right"/>
              <w:rPr>
                <w:rFonts w:eastAsia="Times New Roman"/>
                <w:color w:val="262626"/>
                <w:sz w:val="20"/>
                <w:szCs w:val="20"/>
              </w:rPr>
            </w:pPr>
            <w:r>
              <w:rPr>
                <w:rFonts w:eastAsia="Times New Roman"/>
                <w:color w:val="262626"/>
                <w:sz w:val="20"/>
                <w:szCs w:val="20"/>
              </w:rPr>
              <w:t>−1,16%</w:t>
            </w:r>
          </w:p>
        </w:tc>
      </w:tr>
      <w:tr w:rsidR="00000000" w14:paraId="4CD22A87"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9646C60" w14:textId="77777777" w:rsidR="00466746" w:rsidRDefault="00466746">
            <w:pPr>
              <w:spacing w:after="80"/>
              <w:rPr>
                <w:rFonts w:eastAsia="Times New Roman"/>
                <w:color w:val="262626"/>
                <w:sz w:val="20"/>
                <w:szCs w:val="20"/>
              </w:rPr>
            </w:pPr>
            <w:r>
              <w:rPr>
                <w:rFonts w:eastAsia="Times New Roman"/>
                <w:color w:val="262626"/>
                <w:sz w:val="20"/>
                <w:szCs w:val="20"/>
              </w:rPr>
              <w:t>Mar 2027</w:t>
            </w:r>
          </w:p>
        </w:tc>
        <w:tc>
          <w:tcPr>
            <w:tcW w:w="0" w:type="auto"/>
            <w:tcBorders>
              <w:bottom w:val="single" w:sz="4" w:space="0" w:color="D9D9D9"/>
            </w:tcBorders>
            <w:tcMar>
              <w:top w:w="60" w:type="dxa"/>
              <w:left w:w="120" w:type="dxa"/>
              <w:bottom w:w="60" w:type="dxa"/>
              <w:right w:w="120" w:type="dxa"/>
            </w:tcMar>
            <w:hideMark/>
          </w:tcPr>
          <w:p w14:paraId="3C9E4C95" w14:textId="77777777" w:rsidR="00466746" w:rsidRDefault="00466746">
            <w:pPr>
              <w:spacing w:after="80"/>
              <w:jc w:val="right"/>
              <w:rPr>
                <w:rFonts w:eastAsia="Times New Roman"/>
                <w:color w:val="262626"/>
                <w:sz w:val="20"/>
                <w:szCs w:val="20"/>
              </w:rPr>
            </w:pPr>
            <w:r>
              <w:rPr>
                <w:rFonts w:eastAsia="Times New Roman"/>
                <w:color w:val="262626"/>
                <w:sz w:val="20"/>
                <w:szCs w:val="20"/>
              </w:rPr>
              <w:t>17.924</w:t>
            </w:r>
          </w:p>
        </w:tc>
        <w:tc>
          <w:tcPr>
            <w:tcW w:w="0" w:type="auto"/>
            <w:tcBorders>
              <w:bottom w:val="single" w:sz="4" w:space="0" w:color="D9D9D9"/>
            </w:tcBorders>
            <w:tcMar>
              <w:top w:w="60" w:type="dxa"/>
              <w:left w:w="120" w:type="dxa"/>
              <w:bottom w:w="60" w:type="dxa"/>
              <w:right w:w="120" w:type="dxa"/>
            </w:tcMar>
            <w:hideMark/>
          </w:tcPr>
          <w:p w14:paraId="1FECC254" w14:textId="77777777" w:rsidR="00466746" w:rsidRDefault="00466746">
            <w:pPr>
              <w:spacing w:after="80"/>
              <w:jc w:val="right"/>
              <w:rPr>
                <w:rFonts w:eastAsia="Times New Roman"/>
                <w:color w:val="262626"/>
                <w:sz w:val="20"/>
                <w:szCs w:val="20"/>
              </w:rPr>
            </w:pPr>
            <w:r>
              <w:rPr>
                <w:rFonts w:eastAsia="Times New Roman"/>
                <w:color w:val="262626"/>
                <w:sz w:val="20"/>
                <w:szCs w:val="20"/>
              </w:rPr>
              <w:t>16.996 – 18.903</w:t>
            </w:r>
          </w:p>
        </w:tc>
        <w:tc>
          <w:tcPr>
            <w:tcW w:w="0" w:type="auto"/>
            <w:tcBorders>
              <w:bottom w:val="single" w:sz="4" w:space="0" w:color="D9D9D9"/>
            </w:tcBorders>
            <w:tcMar>
              <w:top w:w="60" w:type="dxa"/>
              <w:left w:w="120" w:type="dxa"/>
              <w:bottom w:w="60" w:type="dxa"/>
              <w:right w:w="120" w:type="dxa"/>
            </w:tcMar>
            <w:hideMark/>
          </w:tcPr>
          <w:p w14:paraId="58E7CDF5" w14:textId="77777777" w:rsidR="00466746" w:rsidRDefault="00466746">
            <w:pPr>
              <w:spacing w:after="80"/>
              <w:jc w:val="right"/>
              <w:rPr>
                <w:rFonts w:eastAsia="Times New Roman"/>
                <w:color w:val="262626"/>
                <w:sz w:val="20"/>
                <w:szCs w:val="20"/>
              </w:rPr>
            </w:pPr>
            <w:r>
              <w:rPr>
                <w:rFonts w:eastAsia="Times New Roman"/>
                <w:color w:val="262626"/>
                <w:sz w:val="20"/>
                <w:szCs w:val="20"/>
              </w:rPr>
              <w:t>16.524 – 19.443</w:t>
            </w:r>
          </w:p>
        </w:tc>
        <w:tc>
          <w:tcPr>
            <w:tcW w:w="0" w:type="auto"/>
            <w:tcBorders>
              <w:bottom w:val="single" w:sz="4" w:space="0" w:color="D9D9D9"/>
            </w:tcBorders>
            <w:tcMar>
              <w:top w:w="60" w:type="dxa"/>
              <w:left w:w="120" w:type="dxa"/>
              <w:bottom w:w="60" w:type="dxa"/>
              <w:right w:w="120" w:type="dxa"/>
            </w:tcMar>
            <w:hideMark/>
          </w:tcPr>
          <w:p w14:paraId="4FD507BF" w14:textId="77777777" w:rsidR="00466746" w:rsidRDefault="00466746">
            <w:pPr>
              <w:spacing w:after="80"/>
              <w:jc w:val="right"/>
              <w:rPr>
                <w:rFonts w:eastAsia="Times New Roman"/>
                <w:color w:val="262626"/>
                <w:sz w:val="20"/>
                <w:szCs w:val="20"/>
              </w:rPr>
            </w:pPr>
            <w:r>
              <w:rPr>
                <w:rFonts w:eastAsia="Times New Roman"/>
                <w:color w:val="262626"/>
                <w:sz w:val="20"/>
                <w:szCs w:val="20"/>
              </w:rPr>
              <w:t>+0,30%</w:t>
            </w:r>
          </w:p>
        </w:tc>
        <w:tc>
          <w:tcPr>
            <w:tcW w:w="0" w:type="auto"/>
            <w:tcBorders>
              <w:bottom w:val="single" w:sz="4" w:space="0" w:color="D9D9D9"/>
            </w:tcBorders>
            <w:tcMar>
              <w:top w:w="60" w:type="dxa"/>
              <w:left w:w="120" w:type="dxa"/>
              <w:bottom w:w="60" w:type="dxa"/>
              <w:right w:w="120" w:type="dxa"/>
            </w:tcMar>
            <w:hideMark/>
          </w:tcPr>
          <w:p w14:paraId="3A96F8C3" w14:textId="77777777" w:rsidR="00466746" w:rsidRDefault="00466746">
            <w:pPr>
              <w:spacing w:after="80"/>
              <w:jc w:val="right"/>
              <w:rPr>
                <w:rFonts w:eastAsia="Times New Roman"/>
                <w:color w:val="262626"/>
                <w:sz w:val="20"/>
                <w:szCs w:val="20"/>
              </w:rPr>
            </w:pPr>
            <w:r>
              <w:rPr>
                <w:rFonts w:eastAsia="Times New Roman"/>
                <w:color w:val="262626"/>
                <w:sz w:val="20"/>
                <w:szCs w:val="20"/>
              </w:rPr>
              <w:t>−1,49%</w:t>
            </w:r>
          </w:p>
        </w:tc>
      </w:tr>
    </w:tbl>
    <w:p w14:paraId="35B66724" w14:textId="77777777" w:rsidR="00466746" w:rsidRDefault="00466746">
      <w:pPr>
        <w:pStyle w:val="cap"/>
        <w:rPr>
          <w:lang w:val="id-ID"/>
        </w:rPr>
      </w:pPr>
      <w:r>
        <w:rPr>
          <w:lang w:val="id-ID"/>
        </w:rPr>
        <w:t>Tabel 9.2 Upside.</w:t>
      </w:r>
    </w:p>
    <w:tbl>
      <w:tblPr>
        <w:tblW w:w="5000" w:type="pct"/>
        <w:tblCellMar>
          <w:top w:w="15" w:type="dxa"/>
          <w:left w:w="15" w:type="dxa"/>
          <w:bottom w:w="15" w:type="dxa"/>
          <w:right w:w="15" w:type="dxa"/>
        </w:tblCellMar>
        <w:tblLook w:val="04A0" w:firstRow="1" w:lastRow="0" w:firstColumn="1" w:lastColumn="0" w:noHBand="0" w:noVBand="1"/>
      </w:tblPr>
      <w:tblGrid>
        <w:gridCol w:w="1262"/>
        <w:gridCol w:w="1078"/>
        <w:gridCol w:w="1898"/>
        <w:gridCol w:w="1898"/>
        <w:gridCol w:w="1273"/>
        <w:gridCol w:w="1662"/>
      </w:tblGrid>
      <w:tr w:rsidR="00000000" w14:paraId="4A018021"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19FB1B6" w14:textId="77777777" w:rsidR="00466746" w:rsidRDefault="00466746">
            <w:pPr>
              <w:spacing w:after="80"/>
              <w:rPr>
                <w:rFonts w:eastAsia="Times New Roman"/>
                <w:b/>
                <w:bCs/>
                <w:color w:val="262626"/>
                <w:sz w:val="20"/>
                <w:szCs w:val="20"/>
              </w:rPr>
            </w:pPr>
            <w:r>
              <w:rPr>
                <w:rFonts w:eastAsia="Times New Roman"/>
                <w:b/>
                <w:bCs/>
                <w:color w:val="262626"/>
                <w:sz w:val="20"/>
                <w:szCs w:val="20"/>
              </w:rPr>
              <w:t>Bulan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6716098" w14:textId="77777777" w:rsidR="00466746" w:rsidRDefault="00466746">
            <w:pPr>
              <w:spacing w:after="80"/>
              <w:rPr>
                <w:rFonts w:eastAsia="Times New Roman"/>
                <w:b/>
                <w:bCs/>
                <w:color w:val="262626"/>
                <w:sz w:val="20"/>
                <w:szCs w:val="20"/>
              </w:rPr>
            </w:pPr>
            <w:r>
              <w:rPr>
                <w:rFonts w:eastAsia="Times New Roman"/>
                <w:b/>
                <w:bCs/>
                <w:color w:val="262626"/>
                <w:sz w:val="20"/>
                <w:szCs w:val="20"/>
              </w:rPr>
              <w:t>Median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6937A03" w14:textId="77777777" w:rsidR="00466746" w:rsidRDefault="00466746">
            <w:pPr>
              <w:spacing w:after="80"/>
              <w:rPr>
                <w:rFonts w:eastAsia="Times New Roman"/>
                <w:b/>
                <w:bCs/>
                <w:color w:val="262626"/>
                <w:sz w:val="20"/>
                <w:szCs w:val="20"/>
              </w:rPr>
            </w:pPr>
            <w:r>
              <w:rPr>
                <w:rFonts w:eastAsia="Times New Roman"/>
                <w:b/>
                <w:bCs/>
                <w:color w:val="262626"/>
                <w:sz w:val="20"/>
                <w:szCs w:val="20"/>
              </w:rPr>
              <w:t>Rentang 80%</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72BCBA46" w14:textId="77777777" w:rsidR="00466746" w:rsidRDefault="00466746">
            <w:pPr>
              <w:spacing w:after="80"/>
              <w:rPr>
                <w:rFonts w:eastAsia="Times New Roman"/>
                <w:b/>
                <w:bCs/>
                <w:color w:val="262626"/>
                <w:sz w:val="20"/>
                <w:szCs w:val="20"/>
              </w:rPr>
            </w:pPr>
            <w:r>
              <w:rPr>
                <w:rFonts w:eastAsia="Times New Roman"/>
                <w:b/>
                <w:bCs/>
                <w:color w:val="262626"/>
                <w:sz w:val="20"/>
                <w:szCs w:val="20"/>
              </w:rPr>
              <w:t>Rentang 95%</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D4312EE" w14:textId="77777777" w:rsidR="00466746" w:rsidRDefault="00466746">
            <w:pPr>
              <w:spacing w:after="80"/>
              <w:rPr>
                <w:rFonts w:eastAsia="Times New Roman"/>
                <w:b/>
                <w:bCs/>
                <w:color w:val="262626"/>
                <w:sz w:val="20"/>
                <w:szCs w:val="20"/>
              </w:rPr>
            </w:pPr>
            <w:r>
              <w:rPr>
                <w:rFonts w:eastAsia="Times New Roman"/>
                <w:b/>
                <w:bCs/>
                <w:color w:val="262626"/>
                <w:sz w:val="20"/>
                <w:szCs w:val="20"/>
              </w:rPr>
              <w:t>vs anchor</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13A05E9" w14:textId="77777777" w:rsidR="00466746" w:rsidRDefault="00466746">
            <w:pPr>
              <w:spacing w:after="80"/>
              <w:rPr>
                <w:rFonts w:eastAsia="Times New Roman"/>
                <w:b/>
                <w:bCs/>
                <w:color w:val="262626"/>
                <w:sz w:val="20"/>
                <w:szCs w:val="20"/>
              </w:rPr>
            </w:pPr>
            <w:r>
              <w:rPr>
                <w:rFonts w:eastAsia="Times New Roman"/>
                <w:b/>
                <w:bCs/>
                <w:color w:val="262626"/>
                <w:sz w:val="20"/>
                <w:szCs w:val="20"/>
              </w:rPr>
              <w:t>Efek skenario</w:t>
            </w:r>
          </w:p>
        </w:tc>
      </w:tr>
      <w:tr w:rsidR="00000000" w14:paraId="72BF317E"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69D4C94" w14:textId="77777777" w:rsidR="00466746" w:rsidRDefault="00466746">
            <w:pPr>
              <w:spacing w:after="80"/>
              <w:rPr>
                <w:rFonts w:eastAsia="Times New Roman"/>
                <w:color w:val="262626"/>
                <w:sz w:val="20"/>
                <w:szCs w:val="20"/>
              </w:rPr>
            </w:pPr>
            <w:r>
              <w:rPr>
                <w:rFonts w:eastAsia="Times New Roman"/>
                <w:color w:val="262626"/>
                <w:sz w:val="20"/>
                <w:szCs w:val="20"/>
              </w:rPr>
              <w:t>Okt 2026</w:t>
            </w:r>
          </w:p>
        </w:tc>
        <w:tc>
          <w:tcPr>
            <w:tcW w:w="0" w:type="auto"/>
            <w:tcBorders>
              <w:bottom w:val="single" w:sz="4" w:space="0" w:color="D9D9D9"/>
            </w:tcBorders>
            <w:tcMar>
              <w:top w:w="60" w:type="dxa"/>
              <w:left w:w="120" w:type="dxa"/>
              <w:bottom w:w="60" w:type="dxa"/>
              <w:right w:w="120" w:type="dxa"/>
            </w:tcMar>
            <w:hideMark/>
          </w:tcPr>
          <w:p w14:paraId="4B8F9465" w14:textId="77777777" w:rsidR="00466746" w:rsidRDefault="00466746">
            <w:pPr>
              <w:spacing w:after="80"/>
              <w:jc w:val="right"/>
              <w:rPr>
                <w:rFonts w:eastAsia="Times New Roman"/>
                <w:color w:val="262626"/>
                <w:sz w:val="20"/>
                <w:szCs w:val="20"/>
              </w:rPr>
            </w:pPr>
            <w:r>
              <w:rPr>
                <w:rFonts w:eastAsia="Times New Roman"/>
                <w:color w:val="262626"/>
                <w:sz w:val="20"/>
                <w:szCs w:val="20"/>
              </w:rPr>
              <w:t>17.959</w:t>
            </w:r>
          </w:p>
        </w:tc>
        <w:tc>
          <w:tcPr>
            <w:tcW w:w="0" w:type="auto"/>
            <w:tcBorders>
              <w:bottom w:val="single" w:sz="4" w:space="0" w:color="D9D9D9"/>
            </w:tcBorders>
            <w:tcMar>
              <w:top w:w="60" w:type="dxa"/>
              <w:left w:w="120" w:type="dxa"/>
              <w:bottom w:w="60" w:type="dxa"/>
              <w:right w:w="120" w:type="dxa"/>
            </w:tcMar>
            <w:hideMark/>
          </w:tcPr>
          <w:p w14:paraId="5E3CBD3B" w14:textId="77777777" w:rsidR="00466746" w:rsidRDefault="00466746">
            <w:pPr>
              <w:spacing w:after="80"/>
              <w:jc w:val="right"/>
              <w:rPr>
                <w:rFonts w:eastAsia="Times New Roman"/>
                <w:color w:val="262626"/>
                <w:sz w:val="20"/>
                <w:szCs w:val="20"/>
              </w:rPr>
            </w:pPr>
            <w:r>
              <w:rPr>
                <w:rFonts w:eastAsia="Times New Roman"/>
                <w:color w:val="262626"/>
                <w:sz w:val="20"/>
                <w:szCs w:val="20"/>
              </w:rPr>
              <w:t>17.439 – 18.495</w:t>
            </w:r>
          </w:p>
        </w:tc>
        <w:tc>
          <w:tcPr>
            <w:tcW w:w="0" w:type="auto"/>
            <w:tcBorders>
              <w:bottom w:val="single" w:sz="4" w:space="0" w:color="D9D9D9"/>
            </w:tcBorders>
            <w:tcMar>
              <w:top w:w="60" w:type="dxa"/>
              <w:left w:w="120" w:type="dxa"/>
              <w:bottom w:w="60" w:type="dxa"/>
              <w:right w:w="120" w:type="dxa"/>
            </w:tcMar>
            <w:hideMark/>
          </w:tcPr>
          <w:p w14:paraId="5B3478C4" w14:textId="77777777" w:rsidR="00466746" w:rsidRDefault="00466746">
            <w:pPr>
              <w:spacing w:after="80"/>
              <w:jc w:val="right"/>
              <w:rPr>
                <w:rFonts w:eastAsia="Times New Roman"/>
                <w:color w:val="262626"/>
                <w:sz w:val="20"/>
                <w:szCs w:val="20"/>
              </w:rPr>
            </w:pPr>
            <w:r>
              <w:rPr>
                <w:rFonts w:eastAsia="Times New Roman"/>
                <w:color w:val="262626"/>
                <w:sz w:val="20"/>
                <w:szCs w:val="20"/>
              </w:rPr>
              <w:t>17.170 – 18.785</w:t>
            </w:r>
          </w:p>
        </w:tc>
        <w:tc>
          <w:tcPr>
            <w:tcW w:w="0" w:type="auto"/>
            <w:tcBorders>
              <w:bottom w:val="single" w:sz="4" w:space="0" w:color="D9D9D9"/>
            </w:tcBorders>
            <w:tcMar>
              <w:top w:w="60" w:type="dxa"/>
              <w:left w:w="120" w:type="dxa"/>
              <w:bottom w:w="60" w:type="dxa"/>
              <w:right w:w="120" w:type="dxa"/>
            </w:tcMar>
            <w:hideMark/>
          </w:tcPr>
          <w:p w14:paraId="0709EC78" w14:textId="77777777" w:rsidR="00466746" w:rsidRDefault="00466746">
            <w:pPr>
              <w:spacing w:after="80"/>
              <w:jc w:val="right"/>
              <w:rPr>
                <w:rFonts w:eastAsia="Times New Roman"/>
                <w:color w:val="262626"/>
                <w:sz w:val="20"/>
                <w:szCs w:val="20"/>
              </w:rPr>
            </w:pPr>
            <w:r>
              <w:rPr>
                <w:rFonts w:eastAsia="Times New Roman"/>
                <w:color w:val="262626"/>
                <w:sz w:val="20"/>
                <w:szCs w:val="20"/>
              </w:rPr>
              <w:t>+0,50%</w:t>
            </w:r>
          </w:p>
        </w:tc>
        <w:tc>
          <w:tcPr>
            <w:tcW w:w="0" w:type="auto"/>
            <w:tcBorders>
              <w:bottom w:val="single" w:sz="4" w:space="0" w:color="D9D9D9"/>
            </w:tcBorders>
            <w:tcMar>
              <w:top w:w="60" w:type="dxa"/>
              <w:left w:w="120" w:type="dxa"/>
              <w:bottom w:w="60" w:type="dxa"/>
              <w:right w:w="120" w:type="dxa"/>
            </w:tcMar>
            <w:hideMark/>
          </w:tcPr>
          <w:p w14:paraId="22C17556" w14:textId="77777777" w:rsidR="00466746" w:rsidRDefault="00466746">
            <w:pPr>
              <w:spacing w:after="80"/>
              <w:jc w:val="right"/>
              <w:rPr>
                <w:rFonts w:eastAsia="Times New Roman"/>
                <w:color w:val="262626"/>
                <w:sz w:val="20"/>
                <w:szCs w:val="20"/>
              </w:rPr>
            </w:pPr>
            <w:r>
              <w:rPr>
                <w:rFonts w:eastAsia="Times New Roman"/>
                <w:color w:val="262626"/>
                <w:sz w:val="20"/>
                <w:szCs w:val="20"/>
              </w:rPr>
              <w:t>+0,18%</w:t>
            </w:r>
          </w:p>
        </w:tc>
      </w:tr>
      <w:tr w:rsidR="00000000" w14:paraId="72AAD527"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BDA9307" w14:textId="77777777" w:rsidR="00466746" w:rsidRDefault="00466746">
            <w:pPr>
              <w:spacing w:after="80"/>
              <w:rPr>
                <w:rFonts w:eastAsia="Times New Roman"/>
                <w:color w:val="262626"/>
                <w:sz w:val="20"/>
                <w:szCs w:val="20"/>
              </w:rPr>
            </w:pPr>
            <w:r>
              <w:rPr>
                <w:rFonts w:eastAsia="Times New Roman"/>
                <w:color w:val="262626"/>
                <w:sz w:val="20"/>
                <w:szCs w:val="20"/>
              </w:rPr>
              <w:t>Nov 2026</w:t>
            </w:r>
          </w:p>
        </w:tc>
        <w:tc>
          <w:tcPr>
            <w:tcW w:w="0" w:type="auto"/>
            <w:tcBorders>
              <w:bottom w:val="single" w:sz="4" w:space="0" w:color="D9D9D9"/>
            </w:tcBorders>
            <w:tcMar>
              <w:top w:w="60" w:type="dxa"/>
              <w:left w:w="120" w:type="dxa"/>
              <w:bottom w:w="60" w:type="dxa"/>
              <w:right w:w="120" w:type="dxa"/>
            </w:tcMar>
            <w:hideMark/>
          </w:tcPr>
          <w:p w14:paraId="7B474EE1" w14:textId="77777777" w:rsidR="00466746" w:rsidRDefault="00466746">
            <w:pPr>
              <w:spacing w:after="80"/>
              <w:jc w:val="right"/>
              <w:rPr>
                <w:rFonts w:eastAsia="Times New Roman"/>
                <w:color w:val="262626"/>
                <w:sz w:val="20"/>
                <w:szCs w:val="20"/>
              </w:rPr>
            </w:pPr>
            <w:r>
              <w:rPr>
                <w:rFonts w:eastAsia="Times New Roman"/>
                <w:color w:val="262626"/>
                <w:sz w:val="20"/>
                <w:szCs w:val="20"/>
              </w:rPr>
              <w:t>18.045</w:t>
            </w:r>
          </w:p>
        </w:tc>
        <w:tc>
          <w:tcPr>
            <w:tcW w:w="0" w:type="auto"/>
            <w:tcBorders>
              <w:bottom w:val="single" w:sz="4" w:space="0" w:color="D9D9D9"/>
            </w:tcBorders>
            <w:tcMar>
              <w:top w:w="60" w:type="dxa"/>
              <w:left w:w="120" w:type="dxa"/>
              <w:bottom w:w="60" w:type="dxa"/>
              <w:right w:w="120" w:type="dxa"/>
            </w:tcMar>
            <w:hideMark/>
          </w:tcPr>
          <w:p w14:paraId="79A9F7AF" w14:textId="77777777" w:rsidR="00466746" w:rsidRDefault="00466746">
            <w:pPr>
              <w:spacing w:after="80"/>
              <w:jc w:val="right"/>
              <w:rPr>
                <w:rFonts w:eastAsia="Times New Roman"/>
                <w:color w:val="262626"/>
                <w:sz w:val="20"/>
                <w:szCs w:val="20"/>
              </w:rPr>
            </w:pPr>
            <w:r>
              <w:rPr>
                <w:rFonts w:eastAsia="Times New Roman"/>
                <w:color w:val="262626"/>
                <w:sz w:val="20"/>
                <w:szCs w:val="20"/>
              </w:rPr>
              <w:t>17.344 – 18.775</w:t>
            </w:r>
          </w:p>
        </w:tc>
        <w:tc>
          <w:tcPr>
            <w:tcW w:w="0" w:type="auto"/>
            <w:tcBorders>
              <w:bottom w:val="single" w:sz="4" w:space="0" w:color="D9D9D9"/>
            </w:tcBorders>
            <w:tcMar>
              <w:top w:w="60" w:type="dxa"/>
              <w:left w:w="120" w:type="dxa"/>
              <w:bottom w:w="60" w:type="dxa"/>
              <w:right w:w="120" w:type="dxa"/>
            </w:tcMar>
            <w:hideMark/>
          </w:tcPr>
          <w:p w14:paraId="088FEEC9" w14:textId="77777777" w:rsidR="00466746" w:rsidRDefault="00466746">
            <w:pPr>
              <w:spacing w:after="80"/>
              <w:jc w:val="right"/>
              <w:rPr>
                <w:rFonts w:eastAsia="Times New Roman"/>
                <w:color w:val="262626"/>
                <w:sz w:val="20"/>
                <w:szCs w:val="20"/>
              </w:rPr>
            </w:pPr>
            <w:r>
              <w:rPr>
                <w:rFonts w:eastAsia="Times New Roman"/>
                <w:color w:val="262626"/>
                <w:sz w:val="20"/>
                <w:szCs w:val="20"/>
              </w:rPr>
              <w:t>16.984 – 19.173</w:t>
            </w:r>
          </w:p>
        </w:tc>
        <w:tc>
          <w:tcPr>
            <w:tcW w:w="0" w:type="auto"/>
            <w:tcBorders>
              <w:bottom w:val="single" w:sz="4" w:space="0" w:color="D9D9D9"/>
            </w:tcBorders>
            <w:tcMar>
              <w:top w:w="60" w:type="dxa"/>
              <w:left w:w="120" w:type="dxa"/>
              <w:bottom w:w="60" w:type="dxa"/>
              <w:right w:w="120" w:type="dxa"/>
            </w:tcMar>
            <w:hideMark/>
          </w:tcPr>
          <w:p w14:paraId="14C85264" w14:textId="77777777" w:rsidR="00466746" w:rsidRDefault="00466746">
            <w:pPr>
              <w:spacing w:after="80"/>
              <w:jc w:val="right"/>
              <w:rPr>
                <w:rFonts w:eastAsia="Times New Roman"/>
                <w:color w:val="262626"/>
                <w:sz w:val="20"/>
                <w:szCs w:val="20"/>
              </w:rPr>
            </w:pPr>
            <w:r>
              <w:rPr>
                <w:rFonts w:eastAsia="Times New Roman"/>
                <w:color w:val="262626"/>
                <w:sz w:val="20"/>
                <w:szCs w:val="20"/>
              </w:rPr>
              <w:t>+0,98%</w:t>
            </w:r>
          </w:p>
        </w:tc>
        <w:tc>
          <w:tcPr>
            <w:tcW w:w="0" w:type="auto"/>
            <w:tcBorders>
              <w:bottom w:val="single" w:sz="4" w:space="0" w:color="D9D9D9"/>
            </w:tcBorders>
            <w:tcMar>
              <w:top w:w="60" w:type="dxa"/>
              <w:left w:w="120" w:type="dxa"/>
              <w:bottom w:w="60" w:type="dxa"/>
              <w:right w:w="120" w:type="dxa"/>
            </w:tcMar>
            <w:hideMark/>
          </w:tcPr>
          <w:p w14:paraId="640D70BC" w14:textId="77777777" w:rsidR="00466746" w:rsidRDefault="00466746">
            <w:pPr>
              <w:spacing w:after="80"/>
              <w:jc w:val="right"/>
              <w:rPr>
                <w:rFonts w:eastAsia="Times New Roman"/>
                <w:color w:val="262626"/>
                <w:sz w:val="20"/>
                <w:szCs w:val="20"/>
              </w:rPr>
            </w:pPr>
            <w:r>
              <w:rPr>
                <w:rFonts w:eastAsia="Times New Roman"/>
                <w:color w:val="262626"/>
                <w:sz w:val="20"/>
                <w:szCs w:val="20"/>
              </w:rPr>
              <w:t>+0,34%</w:t>
            </w:r>
          </w:p>
        </w:tc>
      </w:tr>
      <w:tr w:rsidR="00000000" w14:paraId="7FFF917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EC038D9" w14:textId="77777777" w:rsidR="00466746" w:rsidRDefault="00466746">
            <w:pPr>
              <w:spacing w:after="80"/>
              <w:rPr>
                <w:rFonts w:eastAsia="Times New Roman"/>
                <w:color w:val="262626"/>
                <w:sz w:val="20"/>
                <w:szCs w:val="20"/>
              </w:rPr>
            </w:pPr>
            <w:r>
              <w:rPr>
                <w:rFonts w:eastAsia="Times New Roman"/>
                <w:color w:val="262626"/>
                <w:sz w:val="20"/>
                <w:szCs w:val="20"/>
              </w:rPr>
              <w:t>Des 2026</w:t>
            </w:r>
          </w:p>
        </w:tc>
        <w:tc>
          <w:tcPr>
            <w:tcW w:w="0" w:type="auto"/>
            <w:tcBorders>
              <w:bottom w:val="single" w:sz="4" w:space="0" w:color="D9D9D9"/>
            </w:tcBorders>
            <w:tcMar>
              <w:top w:w="60" w:type="dxa"/>
              <w:left w:w="120" w:type="dxa"/>
              <w:bottom w:w="60" w:type="dxa"/>
              <w:right w:w="120" w:type="dxa"/>
            </w:tcMar>
            <w:hideMark/>
          </w:tcPr>
          <w:p w14:paraId="4F51A417" w14:textId="77777777" w:rsidR="00466746" w:rsidRDefault="00466746">
            <w:pPr>
              <w:spacing w:after="80"/>
              <w:jc w:val="right"/>
              <w:rPr>
                <w:rFonts w:eastAsia="Times New Roman"/>
                <w:color w:val="262626"/>
                <w:sz w:val="20"/>
                <w:szCs w:val="20"/>
              </w:rPr>
            </w:pPr>
            <w:r>
              <w:rPr>
                <w:rFonts w:eastAsia="Times New Roman"/>
                <w:color w:val="262626"/>
                <w:sz w:val="20"/>
                <w:szCs w:val="20"/>
              </w:rPr>
              <w:t>18.184</w:t>
            </w:r>
          </w:p>
        </w:tc>
        <w:tc>
          <w:tcPr>
            <w:tcW w:w="0" w:type="auto"/>
            <w:tcBorders>
              <w:bottom w:val="single" w:sz="4" w:space="0" w:color="D9D9D9"/>
            </w:tcBorders>
            <w:tcMar>
              <w:top w:w="60" w:type="dxa"/>
              <w:left w:w="120" w:type="dxa"/>
              <w:bottom w:w="60" w:type="dxa"/>
              <w:right w:w="120" w:type="dxa"/>
            </w:tcMar>
            <w:hideMark/>
          </w:tcPr>
          <w:p w14:paraId="0A10D63C" w14:textId="77777777" w:rsidR="00466746" w:rsidRDefault="00466746">
            <w:pPr>
              <w:spacing w:after="80"/>
              <w:jc w:val="right"/>
              <w:rPr>
                <w:rFonts w:eastAsia="Times New Roman"/>
                <w:color w:val="262626"/>
                <w:sz w:val="20"/>
                <w:szCs w:val="20"/>
              </w:rPr>
            </w:pPr>
            <w:r>
              <w:rPr>
                <w:rFonts w:eastAsia="Times New Roman"/>
                <w:color w:val="262626"/>
                <w:sz w:val="20"/>
                <w:szCs w:val="20"/>
              </w:rPr>
              <w:t>17.391 – 19.013</w:t>
            </w:r>
          </w:p>
        </w:tc>
        <w:tc>
          <w:tcPr>
            <w:tcW w:w="0" w:type="auto"/>
            <w:tcBorders>
              <w:bottom w:val="single" w:sz="4" w:space="0" w:color="D9D9D9"/>
            </w:tcBorders>
            <w:tcMar>
              <w:top w:w="60" w:type="dxa"/>
              <w:left w:w="120" w:type="dxa"/>
              <w:bottom w:w="60" w:type="dxa"/>
              <w:right w:w="120" w:type="dxa"/>
            </w:tcMar>
            <w:hideMark/>
          </w:tcPr>
          <w:p w14:paraId="42F76109" w14:textId="77777777" w:rsidR="00466746" w:rsidRDefault="00466746">
            <w:pPr>
              <w:spacing w:after="80"/>
              <w:jc w:val="right"/>
              <w:rPr>
                <w:rFonts w:eastAsia="Times New Roman"/>
                <w:color w:val="262626"/>
                <w:sz w:val="20"/>
                <w:szCs w:val="20"/>
              </w:rPr>
            </w:pPr>
            <w:r>
              <w:rPr>
                <w:rFonts w:eastAsia="Times New Roman"/>
                <w:color w:val="262626"/>
                <w:sz w:val="20"/>
                <w:szCs w:val="20"/>
              </w:rPr>
              <w:t>16.986 – 19.467</w:t>
            </w:r>
          </w:p>
        </w:tc>
        <w:tc>
          <w:tcPr>
            <w:tcW w:w="0" w:type="auto"/>
            <w:tcBorders>
              <w:bottom w:val="single" w:sz="4" w:space="0" w:color="D9D9D9"/>
            </w:tcBorders>
            <w:tcMar>
              <w:top w:w="60" w:type="dxa"/>
              <w:left w:w="120" w:type="dxa"/>
              <w:bottom w:w="60" w:type="dxa"/>
              <w:right w:w="120" w:type="dxa"/>
            </w:tcMar>
            <w:hideMark/>
          </w:tcPr>
          <w:p w14:paraId="27527AAD" w14:textId="77777777" w:rsidR="00466746" w:rsidRDefault="00466746">
            <w:pPr>
              <w:spacing w:after="80"/>
              <w:jc w:val="right"/>
              <w:rPr>
                <w:rFonts w:eastAsia="Times New Roman"/>
                <w:color w:val="262626"/>
                <w:sz w:val="20"/>
                <w:szCs w:val="20"/>
              </w:rPr>
            </w:pPr>
            <w:r>
              <w:rPr>
                <w:rFonts w:eastAsia="Times New Roman"/>
                <w:color w:val="262626"/>
                <w:sz w:val="20"/>
                <w:szCs w:val="20"/>
              </w:rPr>
              <w:t>+1,76%</w:t>
            </w:r>
          </w:p>
        </w:tc>
        <w:tc>
          <w:tcPr>
            <w:tcW w:w="0" w:type="auto"/>
            <w:tcBorders>
              <w:bottom w:val="single" w:sz="4" w:space="0" w:color="D9D9D9"/>
            </w:tcBorders>
            <w:tcMar>
              <w:top w:w="60" w:type="dxa"/>
              <w:left w:w="120" w:type="dxa"/>
              <w:bottom w:w="60" w:type="dxa"/>
              <w:right w:w="120" w:type="dxa"/>
            </w:tcMar>
            <w:hideMark/>
          </w:tcPr>
          <w:p w14:paraId="2239019C" w14:textId="77777777" w:rsidR="00466746" w:rsidRDefault="00466746">
            <w:pPr>
              <w:spacing w:after="80"/>
              <w:jc w:val="right"/>
              <w:rPr>
                <w:rFonts w:eastAsia="Times New Roman"/>
                <w:color w:val="262626"/>
                <w:sz w:val="20"/>
                <w:szCs w:val="20"/>
              </w:rPr>
            </w:pPr>
            <w:r>
              <w:rPr>
                <w:rFonts w:eastAsia="Times New Roman"/>
                <w:color w:val="262626"/>
                <w:sz w:val="20"/>
                <w:szCs w:val="20"/>
              </w:rPr>
              <w:t>+0,71%</w:t>
            </w:r>
          </w:p>
        </w:tc>
      </w:tr>
      <w:tr w:rsidR="00000000" w14:paraId="6CDFFE2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A7B78BE" w14:textId="77777777" w:rsidR="00466746" w:rsidRDefault="00466746">
            <w:pPr>
              <w:spacing w:after="80"/>
              <w:rPr>
                <w:rFonts w:eastAsia="Times New Roman"/>
                <w:color w:val="262626"/>
                <w:sz w:val="20"/>
                <w:szCs w:val="20"/>
              </w:rPr>
            </w:pPr>
            <w:r>
              <w:rPr>
                <w:rFonts w:eastAsia="Times New Roman"/>
                <w:color w:val="262626"/>
                <w:sz w:val="20"/>
                <w:szCs w:val="20"/>
              </w:rPr>
              <w:t>Jan 2027</w:t>
            </w:r>
          </w:p>
        </w:tc>
        <w:tc>
          <w:tcPr>
            <w:tcW w:w="0" w:type="auto"/>
            <w:tcBorders>
              <w:bottom w:val="single" w:sz="4" w:space="0" w:color="D9D9D9"/>
            </w:tcBorders>
            <w:tcMar>
              <w:top w:w="60" w:type="dxa"/>
              <w:left w:w="120" w:type="dxa"/>
              <w:bottom w:w="60" w:type="dxa"/>
              <w:right w:w="120" w:type="dxa"/>
            </w:tcMar>
            <w:hideMark/>
          </w:tcPr>
          <w:p w14:paraId="3DD3B8A9" w14:textId="77777777" w:rsidR="00466746" w:rsidRDefault="00466746">
            <w:pPr>
              <w:spacing w:after="80"/>
              <w:jc w:val="right"/>
              <w:rPr>
                <w:rFonts w:eastAsia="Times New Roman"/>
                <w:color w:val="262626"/>
                <w:sz w:val="20"/>
                <w:szCs w:val="20"/>
              </w:rPr>
            </w:pPr>
            <w:r>
              <w:rPr>
                <w:rFonts w:eastAsia="Times New Roman"/>
                <w:color w:val="262626"/>
                <w:sz w:val="20"/>
                <w:szCs w:val="20"/>
              </w:rPr>
              <w:t>18.259</w:t>
            </w:r>
          </w:p>
        </w:tc>
        <w:tc>
          <w:tcPr>
            <w:tcW w:w="0" w:type="auto"/>
            <w:tcBorders>
              <w:bottom w:val="single" w:sz="4" w:space="0" w:color="D9D9D9"/>
            </w:tcBorders>
            <w:tcMar>
              <w:top w:w="60" w:type="dxa"/>
              <w:left w:w="120" w:type="dxa"/>
              <w:bottom w:w="60" w:type="dxa"/>
              <w:right w:w="120" w:type="dxa"/>
            </w:tcMar>
            <w:hideMark/>
          </w:tcPr>
          <w:p w14:paraId="7E60089A" w14:textId="77777777" w:rsidR="00466746" w:rsidRDefault="00466746">
            <w:pPr>
              <w:spacing w:after="80"/>
              <w:jc w:val="right"/>
              <w:rPr>
                <w:rFonts w:eastAsia="Times New Roman"/>
                <w:color w:val="262626"/>
                <w:sz w:val="20"/>
                <w:szCs w:val="20"/>
              </w:rPr>
            </w:pPr>
            <w:r>
              <w:rPr>
                <w:rFonts w:eastAsia="Times New Roman"/>
                <w:color w:val="262626"/>
                <w:sz w:val="20"/>
                <w:szCs w:val="20"/>
              </w:rPr>
              <w:t>17.411 – 19.149</w:t>
            </w:r>
          </w:p>
        </w:tc>
        <w:tc>
          <w:tcPr>
            <w:tcW w:w="0" w:type="auto"/>
            <w:tcBorders>
              <w:bottom w:val="single" w:sz="4" w:space="0" w:color="D9D9D9"/>
            </w:tcBorders>
            <w:tcMar>
              <w:top w:w="60" w:type="dxa"/>
              <w:left w:w="120" w:type="dxa"/>
              <w:bottom w:w="60" w:type="dxa"/>
              <w:right w:w="120" w:type="dxa"/>
            </w:tcMar>
            <w:hideMark/>
          </w:tcPr>
          <w:p w14:paraId="4536FAA6" w14:textId="77777777" w:rsidR="00466746" w:rsidRDefault="00466746">
            <w:pPr>
              <w:spacing w:after="80"/>
              <w:jc w:val="right"/>
              <w:rPr>
                <w:rFonts w:eastAsia="Times New Roman"/>
                <w:color w:val="262626"/>
                <w:sz w:val="20"/>
                <w:szCs w:val="20"/>
              </w:rPr>
            </w:pPr>
            <w:r>
              <w:rPr>
                <w:rFonts w:eastAsia="Times New Roman"/>
                <w:color w:val="262626"/>
                <w:sz w:val="20"/>
                <w:szCs w:val="20"/>
              </w:rPr>
              <w:t>16.978 – 19.637</w:t>
            </w:r>
          </w:p>
        </w:tc>
        <w:tc>
          <w:tcPr>
            <w:tcW w:w="0" w:type="auto"/>
            <w:tcBorders>
              <w:bottom w:val="single" w:sz="4" w:space="0" w:color="D9D9D9"/>
            </w:tcBorders>
            <w:tcMar>
              <w:top w:w="60" w:type="dxa"/>
              <w:left w:w="120" w:type="dxa"/>
              <w:bottom w:w="60" w:type="dxa"/>
              <w:right w:w="120" w:type="dxa"/>
            </w:tcMar>
            <w:hideMark/>
          </w:tcPr>
          <w:p w14:paraId="693A9223" w14:textId="77777777" w:rsidR="00466746" w:rsidRDefault="00466746">
            <w:pPr>
              <w:spacing w:after="80"/>
              <w:jc w:val="right"/>
              <w:rPr>
                <w:rFonts w:eastAsia="Times New Roman"/>
                <w:color w:val="262626"/>
                <w:sz w:val="20"/>
                <w:szCs w:val="20"/>
              </w:rPr>
            </w:pPr>
            <w:r>
              <w:rPr>
                <w:rFonts w:eastAsia="Times New Roman"/>
                <w:color w:val="262626"/>
                <w:sz w:val="20"/>
                <w:szCs w:val="20"/>
              </w:rPr>
              <w:t>+2,18%</w:t>
            </w:r>
          </w:p>
        </w:tc>
        <w:tc>
          <w:tcPr>
            <w:tcW w:w="0" w:type="auto"/>
            <w:tcBorders>
              <w:bottom w:val="single" w:sz="4" w:space="0" w:color="D9D9D9"/>
            </w:tcBorders>
            <w:tcMar>
              <w:top w:w="60" w:type="dxa"/>
              <w:left w:w="120" w:type="dxa"/>
              <w:bottom w:w="60" w:type="dxa"/>
              <w:right w:w="120" w:type="dxa"/>
            </w:tcMar>
            <w:hideMark/>
          </w:tcPr>
          <w:p w14:paraId="07052EC5" w14:textId="77777777" w:rsidR="00466746" w:rsidRDefault="00466746">
            <w:pPr>
              <w:spacing w:after="80"/>
              <w:jc w:val="right"/>
              <w:rPr>
                <w:rFonts w:eastAsia="Times New Roman"/>
                <w:color w:val="262626"/>
                <w:sz w:val="20"/>
                <w:szCs w:val="20"/>
              </w:rPr>
            </w:pPr>
            <w:r>
              <w:rPr>
                <w:rFonts w:eastAsia="Times New Roman"/>
                <w:color w:val="262626"/>
                <w:sz w:val="20"/>
                <w:szCs w:val="20"/>
              </w:rPr>
              <w:t>+0,90%</w:t>
            </w:r>
          </w:p>
        </w:tc>
      </w:tr>
      <w:tr w:rsidR="00000000" w14:paraId="65F1A0C6"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826F08B" w14:textId="77777777" w:rsidR="00466746" w:rsidRDefault="00466746">
            <w:pPr>
              <w:spacing w:after="80"/>
              <w:rPr>
                <w:rFonts w:eastAsia="Times New Roman"/>
                <w:color w:val="262626"/>
                <w:sz w:val="20"/>
                <w:szCs w:val="20"/>
              </w:rPr>
            </w:pPr>
            <w:r>
              <w:rPr>
                <w:rFonts w:eastAsia="Times New Roman"/>
                <w:color w:val="262626"/>
                <w:sz w:val="20"/>
                <w:szCs w:val="20"/>
              </w:rPr>
              <w:t>Feb 2027</w:t>
            </w:r>
          </w:p>
        </w:tc>
        <w:tc>
          <w:tcPr>
            <w:tcW w:w="0" w:type="auto"/>
            <w:tcBorders>
              <w:bottom w:val="single" w:sz="4" w:space="0" w:color="D9D9D9"/>
            </w:tcBorders>
            <w:tcMar>
              <w:top w:w="60" w:type="dxa"/>
              <w:left w:w="120" w:type="dxa"/>
              <w:bottom w:w="60" w:type="dxa"/>
              <w:right w:w="120" w:type="dxa"/>
            </w:tcMar>
            <w:hideMark/>
          </w:tcPr>
          <w:p w14:paraId="38E6E96D" w14:textId="77777777" w:rsidR="00466746" w:rsidRDefault="00466746">
            <w:pPr>
              <w:spacing w:after="80"/>
              <w:jc w:val="right"/>
              <w:rPr>
                <w:rFonts w:eastAsia="Times New Roman"/>
                <w:color w:val="262626"/>
                <w:sz w:val="20"/>
                <w:szCs w:val="20"/>
              </w:rPr>
            </w:pPr>
            <w:r>
              <w:rPr>
                <w:rFonts w:eastAsia="Times New Roman"/>
                <w:color w:val="262626"/>
                <w:sz w:val="20"/>
                <w:szCs w:val="20"/>
              </w:rPr>
              <w:t>18.332</w:t>
            </w:r>
          </w:p>
        </w:tc>
        <w:tc>
          <w:tcPr>
            <w:tcW w:w="0" w:type="auto"/>
            <w:tcBorders>
              <w:bottom w:val="single" w:sz="4" w:space="0" w:color="D9D9D9"/>
            </w:tcBorders>
            <w:tcMar>
              <w:top w:w="60" w:type="dxa"/>
              <w:left w:w="120" w:type="dxa"/>
              <w:bottom w:w="60" w:type="dxa"/>
              <w:right w:w="120" w:type="dxa"/>
            </w:tcMar>
            <w:hideMark/>
          </w:tcPr>
          <w:p w14:paraId="0D95C7C7" w14:textId="77777777" w:rsidR="00466746" w:rsidRDefault="00466746">
            <w:pPr>
              <w:spacing w:after="80"/>
              <w:jc w:val="right"/>
              <w:rPr>
                <w:rFonts w:eastAsia="Times New Roman"/>
                <w:color w:val="262626"/>
                <w:sz w:val="20"/>
                <w:szCs w:val="20"/>
              </w:rPr>
            </w:pPr>
            <w:r>
              <w:rPr>
                <w:rFonts w:eastAsia="Times New Roman"/>
                <w:color w:val="262626"/>
                <w:sz w:val="20"/>
                <w:szCs w:val="20"/>
              </w:rPr>
              <w:t>17.422 – 19.291</w:t>
            </w:r>
          </w:p>
        </w:tc>
        <w:tc>
          <w:tcPr>
            <w:tcW w:w="0" w:type="auto"/>
            <w:tcBorders>
              <w:bottom w:val="single" w:sz="4" w:space="0" w:color="D9D9D9"/>
            </w:tcBorders>
            <w:tcMar>
              <w:top w:w="60" w:type="dxa"/>
              <w:left w:w="120" w:type="dxa"/>
              <w:bottom w:w="60" w:type="dxa"/>
              <w:right w:w="120" w:type="dxa"/>
            </w:tcMar>
            <w:hideMark/>
          </w:tcPr>
          <w:p w14:paraId="461DD437" w14:textId="77777777" w:rsidR="00466746" w:rsidRDefault="00466746">
            <w:pPr>
              <w:spacing w:after="80"/>
              <w:jc w:val="right"/>
              <w:rPr>
                <w:rFonts w:eastAsia="Times New Roman"/>
                <w:color w:val="262626"/>
                <w:sz w:val="20"/>
                <w:szCs w:val="20"/>
              </w:rPr>
            </w:pPr>
            <w:r>
              <w:rPr>
                <w:rFonts w:eastAsia="Times New Roman"/>
                <w:color w:val="262626"/>
                <w:sz w:val="20"/>
                <w:szCs w:val="20"/>
              </w:rPr>
              <w:t>16.958 – 19.818</w:t>
            </w:r>
          </w:p>
        </w:tc>
        <w:tc>
          <w:tcPr>
            <w:tcW w:w="0" w:type="auto"/>
            <w:tcBorders>
              <w:bottom w:val="single" w:sz="4" w:space="0" w:color="D9D9D9"/>
            </w:tcBorders>
            <w:tcMar>
              <w:top w:w="60" w:type="dxa"/>
              <w:left w:w="120" w:type="dxa"/>
              <w:bottom w:w="60" w:type="dxa"/>
              <w:right w:w="120" w:type="dxa"/>
            </w:tcMar>
            <w:hideMark/>
          </w:tcPr>
          <w:p w14:paraId="0163214B" w14:textId="77777777" w:rsidR="00466746" w:rsidRDefault="00466746">
            <w:pPr>
              <w:spacing w:after="80"/>
              <w:jc w:val="right"/>
              <w:rPr>
                <w:rFonts w:eastAsia="Times New Roman"/>
                <w:color w:val="262626"/>
                <w:sz w:val="20"/>
                <w:szCs w:val="20"/>
              </w:rPr>
            </w:pPr>
            <w:r>
              <w:rPr>
                <w:rFonts w:eastAsia="Times New Roman"/>
                <w:color w:val="262626"/>
                <w:sz w:val="20"/>
                <w:szCs w:val="20"/>
              </w:rPr>
              <w:t>+2,59%</w:t>
            </w:r>
          </w:p>
        </w:tc>
        <w:tc>
          <w:tcPr>
            <w:tcW w:w="0" w:type="auto"/>
            <w:tcBorders>
              <w:bottom w:val="single" w:sz="4" w:space="0" w:color="D9D9D9"/>
            </w:tcBorders>
            <w:tcMar>
              <w:top w:w="60" w:type="dxa"/>
              <w:left w:w="120" w:type="dxa"/>
              <w:bottom w:w="60" w:type="dxa"/>
              <w:right w:w="120" w:type="dxa"/>
            </w:tcMar>
            <w:hideMark/>
          </w:tcPr>
          <w:p w14:paraId="5300EF85" w14:textId="77777777" w:rsidR="00466746" w:rsidRDefault="00466746">
            <w:pPr>
              <w:spacing w:after="80"/>
              <w:jc w:val="right"/>
              <w:rPr>
                <w:rFonts w:eastAsia="Times New Roman"/>
                <w:color w:val="262626"/>
                <w:sz w:val="20"/>
                <w:szCs w:val="20"/>
              </w:rPr>
            </w:pPr>
            <w:r>
              <w:rPr>
                <w:rFonts w:eastAsia="Times New Roman"/>
                <w:color w:val="262626"/>
                <w:sz w:val="20"/>
                <w:szCs w:val="20"/>
              </w:rPr>
              <w:t>+1,04%</w:t>
            </w:r>
          </w:p>
        </w:tc>
      </w:tr>
      <w:tr w:rsidR="00000000" w14:paraId="4325EEC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1B1C0F9" w14:textId="77777777" w:rsidR="00466746" w:rsidRDefault="00466746">
            <w:pPr>
              <w:spacing w:after="80"/>
              <w:rPr>
                <w:rFonts w:eastAsia="Times New Roman"/>
                <w:color w:val="262626"/>
                <w:sz w:val="20"/>
                <w:szCs w:val="20"/>
              </w:rPr>
            </w:pPr>
            <w:r>
              <w:rPr>
                <w:rFonts w:eastAsia="Times New Roman"/>
                <w:color w:val="262626"/>
                <w:sz w:val="20"/>
                <w:szCs w:val="20"/>
              </w:rPr>
              <w:t>Mar 2027</w:t>
            </w:r>
          </w:p>
        </w:tc>
        <w:tc>
          <w:tcPr>
            <w:tcW w:w="0" w:type="auto"/>
            <w:tcBorders>
              <w:bottom w:val="single" w:sz="4" w:space="0" w:color="D9D9D9"/>
            </w:tcBorders>
            <w:tcMar>
              <w:top w:w="60" w:type="dxa"/>
              <w:left w:w="120" w:type="dxa"/>
              <w:bottom w:w="60" w:type="dxa"/>
              <w:right w:w="120" w:type="dxa"/>
            </w:tcMar>
            <w:hideMark/>
          </w:tcPr>
          <w:p w14:paraId="1B44B94C" w14:textId="77777777" w:rsidR="00466746" w:rsidRDefault="00466746">
            <w:pPr>
              <w:spacing w:after="80"/>
              <w:jc w:val="right"/>
              <w:rPr>
                <w:rFonts w:eastAsia="Times New Roman"/>
                <w:color w:val="262626"/>
                <w:sz w:val="20"/>
                <w:szCs w:val="20"/>
              </w:rPr>
            </w:pPr>
            <w:r>
              <w:rPr>
                <w:rFonts w:eastAsia="Times New Roman"/>
                <w:color w:val="262626"/>
                <w:sz w:val="20"/>
                <w:szCs w:val="20"/>
              </w:rPr>
              <w:t>18.465</w:t>
            </w:r>
          </w:p>
        </w:tc>
        <w:tc>
          <w:tcPr>
            <w:tcW w:w="0" w:type="auto"/>
            <w:tcBorders>
              <w:bottom w:val="single" w:sz="4" w:space="0" w:color="D9D9D9"/>
            </w:tcBorders>
            <w:tcMar>
              <w:top w:w="60" w:type="dxa"/>
              <w:left w:w="120" w:type="dxa"/>
              <w:bottom w:w="60" w:type="dxa"/>
              <w:right w:w="120" w:type="dxa"/>
            </w:tcMar>
            <w:hideMark/>
          </w:tcPr>
          <w:p w14:paraId="36854BDD" w14:textId="77777777" w:rsidR="00466746" w:rsidRDefault="00466746">
            <w:pPr>
              <w:spacing w:after="80"/>
              <w:jc w:val="right"/>
              <w:rPr>
                <w:rFonts w:eastAsia="Times New Roman"/>
                <w:color w:val="262626"/>
                <w:sz w:val="20"/>
                <w:szCs w:val="20"/>
              </w:rPr>
            </w:pPr>
            <w:r>
              <w:rPr>
                <w:rFonts w:eastAsia="Times New Roman"/>
                <w:color w:val="262626"/>
                <w:sz w:val="20"/>
                <w:szCs w:val="20"/>
              </w:rPr>
              <w:t>17.509 – 19.473</w:t>
            </w:r>
          </w:p>
        </w:tc>
        <w:tc>
          <w:tcPr>
            <w:tcW w:w="0" w:type="auto"/>
            <w:tcBorders>
              <w:bottom w:val="single" w:sz="4" w:space="0" w:color="D9D9D9"/>
            </w:tcBorders>
            <w:tcMar>
              <w:top w:w="60" w:type="dxa"/>
              <w:left w:w="120" w:type="dxa"/>
              <w:bottom w:w="60" w:type="dxa"/>
              <w:right w:w="120" w:type="dxa"/>
            </w:tcMar>
            <w:hideMark/>
          </w:tcPr>
          <w:p w14:paraId="32BC310E" w14:textId="77777777" w:rsidR="00466746" w:rsidRDefault="00466746">
            <w:pPr>
              <w:spacing w:after="80"/>
              <w:jc w:val="right"/>
              <w:rPr>
                <w:rFonts w:eastAsia="Times New Roman"/>
                <w:color w:val="262626"/>
                <w:sz w:val="20"/>
                <w:szCs w:val="20"/>
              </w:rPr>
            </w:pPr>
            <w:r>
              <w:rPr>
                <w:rFonts w:eastAsia="Times New Roman"/>
                <w:color w:val="262626"/>
                <w:sz w:val="20"/>
                <w:szCs w:val="20"/>
              </w:rPr>
              <w:t>17.023 – 20.029</w:t>
            </w:r>
          </w:p>
        </w:tc>
        <w:tc>
          <w:tcPr>
            <w:tcW w:w="0" w:type="auto"/>
            <w:tcBorders>
              <w:bottom w:val="single" w:sz="4" w:space="0" w:color="D9D9D9"/>
            </w:tcBorders>
            <w:tcMar>
              <w:top w:w="60" w:type="dxa"/>
              <w:left w:w="120" w:type="dxa"/>
              <w:bottom w:w="60" w:type="dxa"/>
              <w:right w:w="120" w:type="dxa"/>
            </w:tcMar>
            <w:hideMark/>
          </w:tcPr>
          <w:p w14:paraId="78B2C2C5" w14:textId="77777777" w:rsidR="00466746" w:rsidRDefault="00466746">
            <w:pPr>
              <w:spacing w:after="80"/>
              <w:jc w:val="right"/>
              <w:rPr>
                <w:rFonts w:eastAsia="Times New Roman"/>
                <w:color w:val="262626"/>
                <w:sz w:val="20"/>
                <w:szCs w:val="20"/>
              </w:rPr>
            </w:pPr>
            <w:r>
              <w:rPr>
                <w:rFonts w:eastAsia="Times New Roman"/>
                <w:color w:val="262626"/>
                <w:sz w:val="20"/>
                <w:szCs w:val="20"/>
              </w:rPr>
              <w:t>+3,33%</w:t>
            </w:r>
          </w:p>
        </w:tc>
        <w:tc>
          <w:tcPr>
            <w:tcW w:w="0" w:type="auto"/>
            <w:tcBorders>
              <w:bottom w:val="single" w:sz="4" w:space="0" w:color="D9D9D9"/>
            </w:tcBorders>
            <w:tcMar>
              <w:top w:w="60" w:type="dxa"/>
              <w:left w:w="120" w:type="dxa"/>
              <w:bottom w:w="60" w:type="dxa"/>
              <w:right w:w="120" w:type="dxa"/>
            </w:tcMar>
            <w:hideMark/>
          </w:tcPr>
          <w:p w14:paraId="7CE6F3DA" w14:textId="77777777" w:rsidR="00466746" w:rsidRDefault="00466746">
            <w:pPr>
              <w:spacing w:after="80"/>
              <w:jc w:val="right"/>
              <w:rPr>
                <w:rFonts w:eastAsia="Times New Roman"/>
                <w:color w:val="262626"/>
                <w:sz w:val="20"/>
                <w:szCs w:val="20"/>
              </w:rPr>
            </w:pPr>
            <w:r>
              <w:rPr>
                <w:rFonts w:eastAsia="Times New Roman"/>
                <w:color w:val="262626"/>
                <w:sz w:val="20"/>
                <w:szCs w:val="20"/>
              </w:rPr>
              <w:t>+1,48%</w:t>
            </w:r>
          </w:p>
        </w:tc>
      </w:tr>
    </w:tbl>
    <w:p w14:paraId="21470B03" w14:textId="77777777" w:rsidR="00466746" w:rsidRDefault="00466746">
      <w:pPr>
        <w:pStyle w:val="cap"/>
        <w:rPr>
          <w:lang w:val="id-ID"/>
        </w:rPr>
      </w:pPr>
      <w:r>
        <w:rPr>
          <w:lang w:val="id-ID"/>
        </w:rPr>
        <w:t>Tabel 9.3 Adverse.</w:t>
      </w:r>
    </w:p>
    <w:tbl>
      <w:tblPr>
        <w:tblW w:w="5000" w:type="pct"/>
        <w:tblCellMar>
          <w:top w:w="15" w:type="dxa"/>
          <w:left w:w="15" w:type="dxa"/>
          <w:bottom w:w="15" w:type="dxa"/>
          <w:right w:w="15" w:type="dxa"/>
        </w:tblCellMar>
        <w:tblLook w:val="04A0" w:firstRow="1" w:lastRow="0" w:firstColumn="1" w:lastColumn="0" w:noHBand="0" w:noVBand="1"/>
      </w:tblPr>
      <w:tblGrid>
        <w:gridCol w:w="1262"/>
        <w:gridCol w:w="1078"/>
        <w:gridCol w:w="1898"/>
        <w:gridCol w:w="1898"/>
        <w:gridCol w:w="1273"/>
        <w:gridCol w:w="1662"/>
      </w:tblGrid>
      <w:tr w:rsidR="00000000" w14:paraId="0688EBAA"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D7E3214" w14:textId="77777777" w:rsidR="00466746" w:rsidRDefault="00466746">
            <w:pPr>
              <w:spacing w:after="80"/>
              <w:rPr>
                <w:rFonts w:eastAsia="Times New Roman"/>
                <w:b/>
                <w:bCs/>
                <w:color w:val="262626"/>
                <w:sz w:val="20"/>
                <w:szCs w:val="20"/>
              </w:rPr>
            </w:pPr>
            <w:r>
              <w:rPr>
                <w:rFonts w:eastAsia="Times New Roman"/>
                <w:b/>
                <w:bCs/>
                <w:color w:val="262626"/>
                <w:sz w:val="20"/>
                <w:szCs w:val="20"/>
              </w:rPr>
              <w:t>Bulan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D5407C0" w14:textId="77777777" w:rsidR="00466746" w:rsidRDefault="00466746">
            <w:pPr>
              <w:spacing w:after="80"/>
              <w:rPr>
                <w:rFonts w:eastAsia="Times New Roman"/>
                <w:b/>
                <w:bCs/>
                <w:color w:val="262626"/>
                <w:sz w:val="20"/>
                <w:szCs w:val="20"/>
              </w:rPr>
            </w:pPr>
            <w:r>
              <w:rPr>
                <w:rFonts w:eastAsia="Times New Roman"/>
                <w:b/>
                <w:bCs/>
                <w:color w:val="262626"/>
                <w:sz w:val="20"/>
                <w:szCs w:val="20"/>
              </w:rPr>
              <w:t>Median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BBA2C77" w14:textId="77777777" w:rsidR="00466746" w:rsidRDefault="00466746">
            <w:pPr>
              <w:spacing w:after="80"/>
              <w:rPr>
                <w:rFonts w:eastAsia="Times New Roman"/>
                <w:b/>
                <w:bCs/>
                <w:color w:val="262626"/>
                <w:sz w:val="20"/>
                <w:szCs w:val="20"/>
              </w:rPr>
            </w:pPr>
            <w:r>
              <w:rPr>
                <w:rFonts w:eastAsia="Times New Roman"/>
                <w:b/>
                <w:bCs/>
                <w:color w:val="262626"/>
                <w:sz w:val="20"/>
                <w:szCs w:val="20"/>
              </w:rPr>
              <w:t>Rentang 80%</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048914C" w14:textId="77777777" w:rsidR="00466746" w:rsidRDefault="00466746">
            <w:pPr>
              <w:spacing w:after="80"/>
              <w:rPr>
                <w:rFonts w:eastAsia="Times New Roman"/>
                <w:b/>
                <w:bCs/>
                <w:color w:val="262626"/>
                <w:sz w:val="20"/>
                <w:szCs w:val="20"/>
              </w:rPr>
            </w:pPr>
            <w:r>
              <w:rPr>
                <w:rFonts w:eastAsia="Times New Roman"/>
                <w:b/>
                <w:bCs/>
                <w:color w:val="262626"/>
                <w:sz w:val="20"/>
                <w:szCs w:val="20"/>
              </w:rPr>
              <w:t>Rentang 95%</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7AFACFB2" w14:textId="77777777" w:rsidR="00466746" w:rsidRDefault="00466746">
            <w:pPr>
              <w:spacing w:after="80"/>
              <w:rPr>
                <w:rFonts w:eastAsia="Times New Roman"/>
                <w:b/>
                <w:bCs/>
                <w:color w:val="262626"/>
                <w:sz w:val="20"/>
                <w:szCs w:val="20"/>
              </w:rPr>
            </w:pPr>
            <w:r>
              <w:rPr>
                <w:rFonts w:eastAsia="Times New Roman"/>
                <w:b/>
                <w:bCs/>
                <w:color w:val="262626"/>
                <w:sz w:val="20"/>
                <w:szCs w:val="20"/>
              </w:rPr>
              <w:t>vs anchor</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2FEDDA0" w14:textId="77777777" w:rsidR="00466746" w:rsidRDefault="00466746">
            <w:pPr>
              <w:spacing w:after="80"/>
              <w:rPr>
                <w:rFonts w:eastAsia="Times New Roman"/>
                <w:b/>
                <w:bCs/>
                <w:color w:val="262626"/>
                <w:sz w:val="20"/>
                <w:szCs w:val="20"/>
              </w:rPr>
            </w:pPr>
            <w:r>
              <w:rPr>
                <w:rFonts w:eastAsia="Times New Roman"/>
                <w:b/>
                <w:bCs/>
                <w:color w:val="262626"/>
                <w:sz w:val="20"/>
                <w:szCs w:val="20"/>
              </w:rPr>
              <w:t>Efek skenario</w:t>
            </w:r>
          </w:p>
        </w:tc>
      </w:tr>
      <w:tr w:rsidR="00000000" w14:paraId="566E726A"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DC59680" w14:textId="77777777" w:rsidR="00466746" w:rsidRDefault="00466746">
            <w:pPr>
              <w:spacing w:after="80"/>
              <w:rPr>
                <w:rFonts w:eastAsia="Times New Roman"/>
                <w:color w:val="262626"/>
                <w:sz w:val="20"/>
                <w:szCs w:val="20"/>
              </w:rPr>
            </w:pPr>
            <w:r>
              <w:rPr>
                <w:rFonts w:eastAsia="Times New Roman"/>
                <w:color w:val="262626"/>
                <w:sz w:val="20"/>
                <w:szCs w:val="20"/>
              </w:rPr>
              <w:t>Okt 2026</w:t>
            </w:r>
          </w:p>
        </w:tc>
        <w:tc>
          <w:tcPr>
            <w:tcW w:w="0" w:type="auto"/>
            <w:tcBorders>
              <w:bottom w:val="single" w:sz="4" w:space="0" w:color="D9D9D9"/>
            </w:tcBorders>
            <w:tcMar>
              <w:top w:w="60" w:type="dxa"/>
              <w:left w:w="120" w:type="dxa"/>
              <w:bottom w:w="60" w:type="dxa"/>
              <w:right w:w="120" w:type="dxa"/>
            </w:tcMar>
            <w:hideMark/>
          </w:tcPr>
          <w:p w14:paraId="302B90BF" w14:textId="77777777" w:rsidR="00466746" w:rsidRDefault="00466746">
            <w:pPr>
              <w:spacing w:after="80"/>
              <w:jc w:val="right"/>
              <w:rPr>
                <w:rFonts w:eastAsia="Times New Roman"/>
                <w:color w:val="262626"/>
                <w:sz w:val="20"/>
                <w:szCs w:val="20"/>
              </w:rPr>
            </w:pPr>
            <w:r>
              <w:rPr>
                <w:rFonts w:eastAsia="Times New Roman"/>
                <w:color w:val="262626"/>
                <w:sz w:val="20"/>
                <w:szCs w:val="20"/>
              </w:rPr>
              <w:t>18.002</w:t>
            </w:r>
          </w:p>
        </w:tc>
        <w:tc>
          <w:tcPr>
            <w:tcW w:w="0" w:type="auto"/>
            <w:tcBorders>
              <w:bottom w:val="single" w:sz="4" w:space="0" w:color="D9D9D9"/>
            </w:tcBorders>
            <w:tcMar>
              <w:top w:w="60" w:type="dxa"/>
              <w:left w:w="120" w:type="dxa"/>
              <w:bottom w:w="60" w:type="dxa"/>
              <w:right w:w="120" w:type="dxa"/>
            </w:tcMar>
            <w:hideMark/>
          </w:tcPr>
          <w:p w14:paraId="125CBB4B" w14:textId="77777777" w:rsidR="00466746" w:rsidRDefault="00466746">
            <w:pPr>
              <w:spacing w:after="80"/>
              <w:jc w:val="right"/>
              <w:rPr>
                <w:rFonts w:eastAsia="Times New Roman"/>
                <w:color w:val="262626"/>
                <w:sz w:val="20"/>
                <w:szCs w:val="20"/>
              </w:rPr>
            </w:pPr>
            <w:r>
              <w:rPr>
                <w:rFonts w:eastAsia="Times New Roman"/>
                <w:color w:val="262626"/>
                <w:sz w:val="20"/>
                <w:szCs w:val="20"/>
              </w:rPr>
              <w:t>17.480 – 18.539</w:t>
            </w:r>
          </w:p>
        </w:tc>
        <w:tc>
          <w:tcPr>
            <w:tcW w:w="0" w:type="auto"/>
            <w:tcBorders>
              <w:bottom w:val="single" w:sz="4" w:space="0" w:color="D9D9D9"/>
            </w:tcBorders>
            <w:tcMar>
              <w:top w:w="60" w:type="dxa"/>
              <w:left w:w="120" w:type="dxa"/>
              <w:bottom w:w="60" w:type="dxa"/>
              <w:right w:w="120" w:type="dxa"/>
            </w:tcMar>
            <w:hideMark/>
          </w:tcPr>
          <w:p w14:paraId="0A89DFCD" w14:textId="77777777" w:rsidR="00466746" w:rsidRDefault="00466746">
            <w:pPr>
              <w:spacing w:after="80"/>
              <w:jc w:val="right"/>
              <w:rPr>
                <w:rFonts w:eastAsia="Times New Roman"/>
                <w:color w:val="262626"/>
                <w:sz w:val="20"/>
                <w:szCs w:val="20"/>
              </w:rPr>
            </w:pPr>
            <w:r>
              <w:rPr>
                <w:rFonts w:eastAsia="Times New Roman"/>
                <w:color w:val="262626"/>
                <w:sz w:val="20"/>
                <w:szCs w:val="20"/>
              </w:rPr>
              <w:t>17.211 – 18.829</w:t>
            </w:r>
          </w:p>
        </w:tc>
        <w:tc>
          <w:tcPr>
            <w:tcW w:w="0" w:type="auto"/>
            <w:tcBorders>
              <w:bottom w:val="single" w:sz="4" w:space="0" w:color="D9D9D9"/>
            </w:tcBorders>
            <w:tcMar>
              <w:top w:w="60" w:type="dxa"/>
              <w:left w:w="120" w:type="dxa"/>
              <w:bottom w:w="60" w:type="dxa"/>
              <w:right w:w="120" w:type="dxa"/>
            </w:tcMar>
            <w:hideMark/>
          </w:tcPr>
          <w:p w14:paraId="665B6DBF" w14:textId="77777777" w:rsidR="00466746" w:rsidRDefault="00466746">
            <w:pPr>
              <w:spacing w:after="80"/>
              <w:jc w:val="right"/>
              <w:rPr>
                <w:rFonts w:eastAsia="Times New Roman"/>
                <w:color w:val="262626"/>
                <w:sz w:val="20"/>
                <w:szCs w:val="20"/>
              </w:rPr>
            </w:pPr>
            <w:r>
              <w:rPr>
                <w:rFonts w:eastAsia="Times New Roman"/>
                <w:color w:val="262626"/>
                <w:sz w:val="20"/>
                <w:szCs w:val="20"/>
              </w:rPr>
              <w:t>+0,74%</w:t>
            </w:r>
          </w:p>
        </w:tc>
        <w:tc>
          <w:tcPr>
            <w:tcW w:w="0" w:type="auto"/>
            <w:tcBorders>
              <w:bottom w:val="single" w:sz="4" w:space="0" w:color="D9D9D9"/>
            </w:tcBorders>
            <w:tcMar>
              <w:top w:w="60" w:type="dxa"/>
              <w:left w:w="120" w:type="dxa"/>
              <w:bottom w:w="60" w:type="dxa"/>
              <w:right w:w="120" w:type="dxa"/>
            </w:tcMar>
            <w:hideMark/>
          </w:tcPr>
          <w:p w14:paraId="5C8E3404" w14:textId="77777777" w:rsidR="00466746" w:rsidRDefault="00466746">
            <w:pPr>
              <w:spacing w:after="80"/>
              <w:jc w:val="right"/>
              <w:rPr>
                <w:rFonts w:eastAsia="Times New Roman"/>
                <w:color w:val="262626"/>
                <w:sz w:val="20"/>
                <w:szCs w:val="20"/>
              </w:rPr>
            </w:pPr>
            <w:r>
              <w:rPr>
                <w:rFonts w:eastAsia="Times New Roman"/>
                <w:color w:val="262626"/>
                <w:sz w:val="20"/>
                <w:szCs w:val="20"/>
              </w:rPr>
              <w:t>+0,42%</w:t>
            </w:r>
          </w:p>
        </w:tc>
      </w:tr>
      <w:tr w:rsidR="00000000" w14:paraId="4A9801B9"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6283B1A" w14:textId="77777777" w:rsidR="00466746" w:rsidRDefault="00466746">
            <w:pPr>
              <w:spacing w:after="80"/>
              <w:rPr>
                <w:rFonts w:eastAsia="Times New Roman"/>
                <w:color w:val="262626"/>
                <w:sz w:val="20"/>
                <w:szCs w:val="20"/>
              </w:rPr>
            </w:pPr>
            <w:r>
              <w:rPr>
                <w:rFonts w:eastAsia="Times New Roman"/>
                <w:color w:val="262626"/>
                <w:sz w:val="20"/>
                <w:szCs w:val="20"/>
              </w:rPr>
              <w:t>Nov 2026</w:t>
            </w:r>
          </w:p>
        </w:tc>
        <w:tc>
          <w:tcPr>
            <w:tcW w:w="0" w:type="auto"/>
            <w:tcBorders>
              <w:bottom w:val="single" w:sz="4" w:space="0" w:color="D9D9D9"/>
            </w:tcBorders>
            <w:tcMar>
              <w:top w:w="60" w:type="dxa"/>
              <w:left w:w="120" w:type="dxa"/>
              <w:bottom w:w="60" w:type="dxa"/>
              <w:right w:w="120" w:type="dxa"/>
            </w:tcMar>
            <w:hideMark/>
          </w:tcPr>
          <w:p w14:paraId="3070322F" w14:textId="77777777" w:rsidR="00466746" w:rsidRDefault="00466746">
            <w:pPr>
              <w:spacing w:after="80"/>
              <w:jc w:val="right"/>
              <w:rPr>
                <w:rFonts w:eastAsia="Times New Roman"/>
                <w:color w:val="262626"/>
                <w:sz w:val="20"/>
                <w:szCs w:val="20"/>
              </w:rPr>
            </w:pPr>
            <w:r>
              <w:rPr>
                <w:rFonts w:eastAsia="Times New Roman"/>
                <w:color w:val="262626"/>
                <w:sz w:val="20"/>
                <w:szCs w:val="20"/>
              </w:rPr>
              <w:t>18.141</w:t>
            </w:r>
          </w:p>
        </w:tc>
        <w:tc>
          <w:tcPr>
            <w:tcW w:w="0" w:type="auto"/>
            <w:tcBorders>
              <w:bottom w:val="single" w:sz="4" w:space="0" w:color="D9D9D9"/>
            </w:tcBorders>
            <w:tcMar>
              <w:top w:w="60" w:type="dxa"/>
              <w:left w:w="120" w:type="dxa"/>
              <w:bottom w:w="60" w:type="dxa"/>
              <w:right w:w="120" w:type="dxa"/>
            </w:tcMar>
            <w:hideMark/>
          </w:tcPr>
          <w:p w14:paraId="5B41F177" w14:textId="77777777" w:rsidR="00466746" w:rsidRDefault="00466746">
            <w:pPr>
              <w:spacing w:after="80"/>
              <w:jc w:val="right"/>
              <w:rPr>
                <w:rFonts w:eastAsia="Times New Roman"/>
                <w:color w:val="262626"/>
                <w:sz w:val="20"/>
                <w:szCs w:val="20"/>
              </w:rPr>
            </w:pPr>
            <w:r>
              <w:rPr>
                <w:rFonts w:eastAsia="Times New Roman"/>
                <w:color w:val="262626"/>
                <w:sz w:val="20"/>
                <w:szCs w:val="20"/>
              </w:rPr>
              <w:t>17.436 – 18.874</w:t>
            </w:r>
          </w:p>
        </w:tc>
        <w:tc>
          <w:tcPr>
            <w:tcW w:w="0" w:type="auto"/>
            <w:tcBorders>
              <w:bottom w:val="single" w:sz="4" w:space="0" w:color="D9D9D9"/>
            </w:tcBorders>
            <w:tcMar>
              <w:top w:w="60" w:type="dxa"/>
              <w:left w:w="120" w:type="dxa"/>
              <w:bottom w:w="60" w:type="dxa"/>
              <w:right w:w="120" w:type="dxa"/>
            </w:tcMar>
            <w:hideMark/>
          </w:tcPr>
          <w:p w14:paraId="0BD94B82" w14:textId="77777777" w:rsidR="00466746" w:rsidRDefault="00466746">
            <w:pPr>
              <w:spacing w:after="80"/>
              <w:jc w:val="right"/>
              <w:rPr>
                <w:rFonts w:eastAsia="Times New Roman"/>
                <w:color w:val="262626"/>
                <w:sz w:val="20"/>
                <w:szCs w:val="20"/>
              </w:rPr>
            </w:pPr>
            <w:r>
              <w:rPr>
                <w:rFonts w:eastAsia="Times New Roman"/>
                <w:color w:val="262626"/>
                <w:sz w:val="20"/>
                <w:szCs w:val="20"/>
              </w:rPr>
              <w:t>17.074 – 19.274</w:t>
            </w:r>
          </w:p>
        </w:tc>
        <w:tc>
          <w:tcPr>
            <w:tcW w:w="0" w:type="auto"/>
            <w:tcBorders>
              <w:bottom w:val="single" w:sz="4" w:space="0" w:color="D9D9D9"/>
            </w:tcBorders>
            <w:tcMar>
              <w:top w:w="60" w:type="dxa"/>
              <w:left w:w="120" w:type="dxa"/>
              <w:bottom w:w="60" w:type="dxa"/>
              <w:right w:w="120" w:type="dxa"/>
            </w:tcMar>
            <w:hideMark/>
          </w:tcPr>
          <w:p w14:paraId="2A327592" w14:textId="77777777" w:rsidR="00466746" w:rsidRDefault="00466746">
            <w:pPr>
              <w:spacing w:after="80"/>
              <w:jc w:val="right"/>
              <w:rPr>
                <w:rFonts w:eastAsia="Times New Roman"/>
                <w:color w:val="262626"/>
                <w:sz w:val="20"/>
                <w:szCs w:val="20"/>
              </w:rPr>
            </w:pPr>
            <w:r>
              <w:rPr>
                <w:rFonts w:eastAsia="Times New Roman"/>
                <w:color w:val="262626"/>
                <w:sz w:val="20"/>
                <w:szCs w:val="20"/>
              </w:rPr>
              <w:t>+1,52%</w:t>
            </w:r>
          </w:p>
        </w:tc>
        <w:tc>
          <w:tcPr>
            <w:tcW w:w="0" w:type="auto"/>
            <w:tcBorders>
              <w:bottom w:val="single" w:sz="4" w:space="0" w:color="D9D9D9"/>
            </w:tcBorders>
            <w:tcMar>
              <w:top w:w="60" w:type="dxa"/>
              <w:left w:w="120" w:type="dxa"/>
              <w:bottom w:w="60" w:type="dxa"/>
              <w:right w:w="120" w:type="dxa"/>
            </w:tcMar>
            <w:hideMark/>
          </w:tcPr>
          <w:p w14:paraId="6CD5367B" w14:textId="77777777" w:rsidR="00466746" w:rsidRDefault="00466746">
            <w:pPr>
              <w:spacing w:after="80"/>
              <w:jc w:val="right"/>
              <w:rPr>
                <w:rFonts w:eastAsia="Times New Roman"/>
                <w:color w:val="262626"/>
                <w:sz w:val="20"/>
                <w:szCs w:val="20"/>
              </w:rPr>
            </w:pPr>
            <w:r>
              <w:rPr>
                <w:rFonts w:eastAsia="Times New Roman"/>
                <w:color w:val="262626"/>
                <w:sz w:val="20"/>
                <w:szCs w:val="20"/>
              </w:rPr>
              <w:t>+0,87%</w:t>
            </w:r>
          </w:p>
        </w:tc>
      </w:tr>
      <w:tr w:rsidR="00000000" w14:paraId="76ED23CA"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486E58E" w14:textId="77777777" w:rsidR="00466746" w:rsidRDefault="00466746">
            <w:pPr>
              <w:spacing w:after="80"/>
              <w:rPr>
                <w:rFonts w:eastAsia="Times New Roman"/>
                <w:color w:val="262626"/>
                <w:sz w:val="20"/>
                <w:szCs w:val="20"/>
              </w:rPr>
            </w:pPr>
            <w:r>
              <w:rPr>
                <w:rFonts w:eastAsia="Times New Roman"/>
                <w:color w:val="262626"/>
                <w:sz w:val="20"/>
                <w:szCs w:val="20"/>
              </w:rPr>
              <w:t>Des 2026</w:t>
            </w:r>
          </w:p>
        </w:tc>
        <w:tc>
          <w:tcPr>
            <w:tcW w:w="0" w:type="auto"/>
            <w:tcBorders>
              <w:bottom w:val="single" w:sz="4" w:space="0" w:color="D9D9D9"/>
            </w:tcBorders>
            <w:tcMar>
              <w:top w:w="60" w:type="dxa"/>
              <w:left w:w="120" w:type="dxa"/>
              <w:bottom w:w="60" w:type="dxa"/>
              <w:right w:w="120" w:type="dxa"/>
            </w:tcMar>
            <w:hideMark/>
          </w:tcPr>
          <w:p w14:paraId="06216024" w14:textId="77777777" w:rsidR="00466746" w:rsidRDefault="00466746">
            <w:pPr>
              <w:spacing w:after="80"/>
              <w:jc w:val="right"/>
              <w:rPr>
                <w:rFonts w:eastAsia="Times New Roman"/>
                <w:color w:val="262626"/>
                <w:sz w:val="20"/>
                <w:szCs w:val="20"/>
              </w:rPr>
            </w:pPr>
            <w:r>
              <w:rPr>
                <w:rFonts w:eastAsia="Times New Roman"/>
                <w:color w:val="262626"/>
                <w:sz w:val="20"/>
                <w:szCs w:val="20"/>
              </w:rPr>
              <w:t>18.424</w:t>
            </w:r>
          </w:p>
        </w:tc>
        <w:tc>
          <w:tcPr>
            <w:tcW w:w="0" w:type="auto"/>
            <w:tcBorders>
              <w:bottom w:val="single" w:sz="4" w:space="0" w:color="D9D9D9"/>
            </w:tcBorders>
            <w:tcMar>
              <w:top w:w="60" w:type="dxa"/>
              <w:left w:w="120" w:type="dxa"/>
              <w:bottom w:w="60" w:type="dxa"/>
              <w:right w:w="120" w:type="dxa"/>
            </w:tcMar>
            <w:hideMark/>
          </w:tcPr>
          <w:p w14:paraId="4971F99A" w14:textId="77777777" w:rsidR="00466746" w:rsidRDefault="00466746">
            <w:pPr>
              <w:spacing w:after="80"/>
              <w:jc w:val="right"/>
              <w:rPr>
                <w:rFonts w:eastAsia="Times New Roman"/>
                <w:color w:val="262626"/>
                <w:sz w:val="20"/>
                <w:szCs w:val="20"/>
              </w:rPr>
            </w:pPr>
            <w:r>
              <w:rPr>
                <w:rFonts w:eastAsia="Times New Roman"/>
                <w:color w:val="262626"/>
                <w:sz w:val="20"/>
                <w:szCs w:val="20"/>
              </w:rPr>
              <w:t>17.621 – 19.264</w:t>
            </w:r>
          </w:p>
        </w:tc>
        <w:tc>
          <w:tcPr>
            <w:tcW w:w="0" w:type="auto"/>
            <w:tcBorders>
              <w:bottom w:val="single" w:sz="4" w:space="0" w:color="D9D9D9"/>
            </w:tcBorders>
            <w:tcMar>
              <w:top w:w="60" w:type="dxa"/>
              <w:left w:w="120" w:type="dxa"/>
              <w:bottom w:w="60" w:type="dxa"/>
              <w:right w:w="120" w:type="dxa"/>
            </w:tcMar>
            <w:hideMark/>
          </w:tcPr>
          <w:p w14:paraId="34816F73" w14:textId="77777777" w:rsidR="00466746" w:rsidRDefault="00466746">
            <w:pPr>
              <w:spacing w:after="80"/>
              <w:jc w:val="right"/>
              <w:rPr>
                <w:rFonts w:eastAsia="Times New Roman"/>
                <w:color w:val="262626"/>
                <w:sz w:val="20"/>
                <w:szCs w:val="20"/>
              </w:rPr>
            </w:pPr>
            <w:r>
              <w:rPr>
                <w:rFonts w:eastAsia="Times New Roman"/>
                <w:color w:val="262626"/>
                <w:sz w:val="20"/>
                <w:szCs w:val="20"/>
              </w:rPr>
              <w:t>17.210 – 19.724</w:t>
            </w:r>
          </w:p>
        </w:tc>
        <w:tc>
          <w:tcPr>
            <w:tcW w:w="0" w:type="auto"/>
            <w:tcBorders>
              <w:bottom w:val="single" w:sz="4" w:space="0" w:color="D9D9D9"/>
            </w:tcBorders>
            <w:tcMar>
              <w:top w:w="60" w:type="dxa"/>
              <w:left w:w="120" w:type="dxa"/>
              <w:bottom w:w="60" w:type="dxa"/>
              <w:right w:w="120" w:type="dxa"/>
            </w:tcMar>
            <w:hideMark/>
          </w:tcPr>
          <w:p w14:paraId="649D54D5" w14:textId="77777777" w:rsidR="00466746" w:rsidRDefault="00466746">
            <w:pPr>
              <w:spacing w:after="80"/>
              <w:jc w:val="right"/>
              <w:rPr>
                <w:rFonts w:eastAsia="Times New Roman"/>
                <w:color w:val="262626"/>
                <w:sz w:val="20"/>
                <w:szCs w:val="20"/>
              </w:rPr>
            </w:pPr>
            <w:r>
              <w:rPr>
                <w:rFonts w:eastAsia="Times New Roman"/>
                <w:color w:val="262626"/>
                <w:sz w:val="20"/>
                <w:szCs w:val="20"/>
              </w:rPr>
              <w:t>+3,10%</w:t>
            </w:r>
          </w:p>
        </w:tc>
        <w:tc>
          <w:tcPr>
            <w:tcW w:w="0" w:type="auto"/>
            <w:tcBorders>
              <w:bottom w:val="single" w:sz="4" w:space="0" w:color="D9D9D9"/>
            </w:tcBorders>
            <w:tcMar>
              <w:top w:w="60" w:type="dxa"/>
              <w:left w:w="120" w:type="dxa"/>
              <w:bottom w:w="60" w:type="dxa"/>
              <w:right w:w="120" w:type="dxa"/>
            </w:tcMar>
            <w:hideMark/>
          </w:tcPr>
          <w:p w14:paraId="02CC6937" w14:textId="77777777" w:rsidR="00466746" w:rsidRDefault="00466746">
            <w:pPr>
              <w:spacing w:after="80"/>
              <w:jc w:val="right"/>
              <w:rPr>
                <w:rFonts w:eastAsia="Times New Roman"/>
                <w:color w:val="262626"/>
                <w:sz w:val="20"/>
                <w:szCs w:val="20"/>
              </w:rPr>
            </w:pPr>
            <w:r>
              <w:rPr>
                <w:rFonts w:eastAsia="Times New Roman"/>
                <w:color w:val="262626"/>
                <w:sz w:val="20"/>
                <w:szCs w:val="20"/>
              </w:rPr>
              <w:t>+2,03%</w:t>
            </w:r>
          </w:p>
        </w:tc>
      </w:tr>
      <w:tr w:rsidR="00000000" w14:paraId="009059F5"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283012A" w14:textId="77777777" w:rsidR="00466746" w:rsidRDefault="00466746">
            <w:pPr>
              <w:spacing w:after="80"/>
              <w:rPr>
                <w:rFonts w:eastAsia="Times New Roman"/>
                <w:color w:val="262626"/>
                <w:sz w:val="20"/>
                <w:szCs w:val="20"/>
              </w:rPr>
            </w:pPr>
            <w:r>
              <w:rPr>
                <w:rFonts w:eastAsia="Times New Roman"/>
                <w:color w:val="262626"/>
                <w:sz w:val="20"/>
                <w:szCs w:val="20"/>
              </w:rPr>
              <w:t>Jan 2027</w:t>
            </w:r>
          </w:p>
        </w:tc>
        <w:tc>
          <w:tcPr>
            <w:tcW w:w="0" w:type="auto"/>
            <w:tcBorders>
              <w:bottom w:val="single" w:sz="4" w:space="0" w:color="D9D9D9"/>
            </w:tcBorders>
            <w:tcMar>
              <w:top w:w="60" w:type="dxa"/>
              <w:left w:w="120" w:type="dxa"/>
              <w:bottom w:w="60" w:type="dxa"/>
              <w:right w:w="120" w:type="dxa"/>
            </w:tcMar>
            <w:hideMark/>
          </w:tcPr>
          <w:p w14:paraId="76D0475A" w14:textId="77777777" w:rsidR="00466746" w:rsidRDefault="00466746">
            <w:pPr>
              <w:spacing w:after="80"/>
              <w:jc w:val="right"/>
              <w:rPr>
                <w:rFonts w:eastAsia="Times New Roman"/>
                <w:color w:val="262626"/>
                <w:sz w:val="20"/>
                <w:szCs w:val="20"/>
              </w:rPr>
            </w:pPr>
            <w:r>
              <w:rPr>
                <w:rFonts w:eastAsia="Times New Roman"/>
                <w:color w:val="262626"/>
                <w:sz w:val="20"/>
                <w:szCs w:val="20"/>
              </w:rPr>
              <w:t>18.533</w:t>
            </w:r>
          </w:p>
        </w:tc>
        <w:tc>
          <w:tcPr>
            <w:tcW w:w="0" w:type="auto"/>
            <w:tcBorders>
              <w:bottom w:val="single" w:sz="4" w:space="0" w:color="D9D9D9"/>
            </w:tcBorders>
            <w:tcMar>
              <w:top w:w="60" w:type="dxa"/>
              <w:left w:w="120" w:type="dxa"/>
              <w:bottom w:w="60" w:type="dxa"/>
              <w:right w:w="120" w:type="dxa"/>
            </w:tcMar>
            <w:hideMark/>
          </w:tcPr>
          <w:p w14:paraId="2F4E3026" w14:textId="77777777" w:rsidR="00466746" w:rsidRDefault="00466746">
            <w:pPr>
              <w:spacing w:after="80"/>
              <w:jc w:val="right"/>
              <w:rPr>
                <w:rFonts w:eastAsia="Times New Roman"/>
                <w:color w:val="262626"/>
                <w:sz w:val="20"/>
                <w:szCs w:val="20"/>
              </w:rPr>
            </w:pPr>
            <w:r>
              <w:rPr>
                <w:rFonts w:eastAsia="Times New Roman"/>
                <w:color w:val="262626"/>
                <w:sz w:val="20"/>
                <w:szCs w:val="20"/>
              </w:rPr>
              <w:t>17.672 – 19.436</w:t>
            </w:r>
          </w:p>
        </w:tc>
        <w:tc>
          <w:tcPr>
            <w:tcW w:w="0" w:type="auto"/>
            <w:tcBorders>
              <w:bottom w:val="single" w:sz="4" w:space="0" w:color="D9D9D9"/>
            </w:tcBorders>
            <w:tcMar>
              <w:top w:w="60" w:type="dxa"/>
              <w:left w:w="120" w:type="dxa"/>
              <w:bottom w:w="60" w:type="dxa"/>
              <w:right w:w="120" w:type="dxa"/>
            </w:tcMar>
            <w:hideMark/>
          </w:tcPr>
          <w:p w14:paraId="6599F44C" w14:textId="77777777" w:rsidR="00466746" w:rsidRDefault="00466746">
            <w:pPr>
              <w:spacing w:after="80"/>
              <w:jc w:val="right"/>
              <w:rPr>
                <w:rFonts w:eastAsia="Times New Roman"/>
                <w:color w:val="262626"/>
                <w:sz w:val="20"/>
                <w:szCs w:val="20"/>
              </w:rPr>
            </w:pPr>
            <w:r>
              <w:rPr>
                <w:rFonts w:eastAsia="Times New Roman"/>
                <w:color w:val="262626"/>
                <w:sz w:val="20"/>
                <w:szCs w:val="20"/>
              </w:rPr>
              <w:t>17.233 – 19.931</w:t>
            </w:r>
          </w:p>
        </w:tc>
        <w:tc>
          <w:tcPr>
            <w:tcW w:w="0" w:type="auto"/>
            <w:tcBorders>
              <w:bottom w:val="single" w:sz="4" w:space="0" w:color="D9D9D9"/>
            </w:tcBorders>
            <w:tcMar>
              <w:top w:w="60" w:type="dxa"/>
              <w:left w:w="120" w:type="dxa"/>
              <w:bottom w:w="60" w:type="dxa"/>
              <w:right w:w="120" w:type="dxa"/>
            </w:tcMar>
            <w:hideMark/>
          </w:tcPr>
          <w:p w14:paraId="5E3E0749" w14:textId="77777777" w:rsidR="00466746" w:rsidRDefault="00466746">
            <w:pPr>
              <w:spacing w:after="80"/>
              <w:jc w:val="right"/>
              <w:rPr>
                <w:rFonts w:eastAsia="Times New Roman"/>
                <w:color w:val="262626"/>
                <w:sz w:val="20"/>
                <w:szCs w:val="20"/>
              </w:rPr>
            </w:pPr>
            <w:r>
              <w:rPr>
                <w:rFonts w:eastAsia="Times New Roman"/>
                <w:color w:val="262626"/>
                <w:sz w:val="20"/>
                <w:szCs w:val="20"/>
              </w:rPr>
              <w:t>+3,71%</w:t>
            </w:r>
          </w:p>
        </w:tc>
        <w:tc>
          <w:tcPr>
            <w:tcW w:w="0" w:type="auto"/>
            <w:tcBorders>
              <w:bottom w:val="single" w:sz="4" w:space="0" w:color="D9D9D9"/>
            </w:tcBorders>
            <w:tcMar>
              <w:top w:w="60" w:type="dxa"/>
              <w:left w:w="120" w:type="dxa"/>
              <w:bottom w:w="60" w:type="dxa"/>
              <w:right w:w="120" w:type="dxa"/>
            </w:tcMar>
            <w:hideMark/>
          </w:tcPr>
          <w:p w14:paraId="0CAA6925" w14:textId="77777777" w:rsidR="00466746" w:rsidRDefault="00466746">
            <w:pPr>
              <w:spacing w:after="80"/>
              <w:jc w:val="right"/>
              <w:rPr>
                <w:rFonts w:eastAsia="Times New Roman"/>
                <w:color w:val="262626"/>
                <w:sz w:val="20"/>
                <w:szCs w:val="20"/>
              </w:rPr>
            </w:pPr>
            <w:r>
              <w:rPr>
                <w:rFonts w:eastAsia="Times New Roman"/>
                <w:color w:val="262626"/>
                <w:sz w:val="20"/>
                <w:szCs w:val="20"/>
              </w:rPr>
              <w:t>+2,41%</w:t>
            </w:r>
          </w:p>
        </w:tc>
      </w:tr>
      <w:tr w:rsidR="00000000" w14:paraId="0419C55F"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CD7B13E" w14:textId="77777777" w:rsidR="00466746" w:rsidRDefault="00466746">
            <w:pPr>
              <w:spacing w:after="80"/>
              <w:rPr>
                <w:rFonts w:eastAsia="Times New Roman"/>
                <w:color w:val="262626"/>
                <w:sz w:val="20"/>
                <w:szCs w:val="20"/>
              </w:rPr>
            </w:pPr>
            <w:r>
              <w:rPr>
                <w:rFonts w:eastAsia="Times New Roman"/>
                <w:color w:val="262626"/>
                <w:sz w:val="20"/>
                <w:szCs w:val="20"/>
              </w:rPr>
              <w:t>Feb 2027</w:t>
            </w:r>
          </w:p>
        </w:tc>
        <w:tc>
          <w:tcPr>
            <w:tcW w:w="0" w:type="auto"/>
            <w:tcBorders>
              <w:bottom w:val="single" w:sz="4" w:space="0" w:color="D9D9D9"/>
            </w:tcBorders>
            <w:tcMar>
              <w:top w:w="60" w:type="dxa"/>
              <w:left w:w="120" w:type="dxa"/>
              <w:bottom w:w="60" w:type="dxa"/>
              <w:right w:w="120" w:type="dxa"/>
            </w:tcMar>
            <w:hideMark/>
          </w:tcPr>
          <w:p w14:paraId="39B77BEE" w14:textId="77777777" w:rsidR="00466746" w:rsidRDefault="00466746">
            <w:pPr>
              <w:spacing w:after="80"/>
              <w:jc w:val="right"/>
              <w:rPr>
                <w:rFonts w:eastAsia="Times New Roman"/>
                <w:color w:val="262626"/>
                <w:sz w:val="20"/>
                <w:szCs w:val="20"/>
              </w:rPr>
            </w:pPr>
            <w:r>
              <w:rPr>
                <w:rFonts w:eastAsia="Times New Roman"/>
                <w:color w:val="262626"/>
                <w:sz w:val="20"/>
                <w:szCs w:val="20"/>
              </w:rPr>
              <w:t>18.659</w:t>
            </w:r>
          </w:p>
        </w:tc>
        <w:tc>
          <w:tcPr>
            <w:tcW w:w="0" w:type="auto"/>
            <w:tcBorders>
              <w:bottom w:val="single" w:sz="4" w:space="0" w:color="D9D9D9"/>
            </w:tcBorders>
            <w:tcMar>
              <w:top w:w="60" w:type="dxa"/>
              <w:left w:w="120" w:type="dxa"/>
              <w:bottom w:w="60" w:type="dxa"/>
              <w:right w:w="120" w:type="dxa"/>
            </w:tcMar>
            <w:hideMark/>
          </w:tcPr>
          <w:p w14:paraId="4F1A27AF" w14:textId="77777777" w:rsidR="00466746" w:rsidRDefault="00466746">
            <w:pPr>
              <w:spacing w:after="80"/>
              <w:jc w:val="right"/>
              <w:rPr>
                <w:rFonts w:eastAsia="Times New Roman"/>
                <w:color w:val="262626"/>
                <w:sz w:val="20"/>
                <w:szCs w:val="20"/>
              </w:rPr>
            </w:pPr>
            <w:r>
              <w:rPr>
                <w:rFonts w:eastAsia="Times New Roman"/>
                <w:color w:val="262626"/>
                <w:sz w:val="20"/>
                <w:szCs w:val="20"/>
              </w:rPr>
              <w:t>17.732 – 19.634</w:t>
            </w:r>
          </w:p>
        </w:tc>
        <w:tc>
          <w:tcPr>
            <w:tcW w:w="0" w:type="auto"/>
            <w:tcBorders>
              <w:bottom w:val="single" w:sz="4" w:space="0" w:color="D9D9D9"/>
            </w:tcBorders>
            <w:tcMar>
              <w:top w:w="60" w:type="dxa"/>
              <w:left w:w="120" w:type="dxa"/>
              <w:bottom w:w="60" w:type="dxa"/>
              <w:right w:w="120" w:type="dxa"/>
            </w:tcMar>
            <w:hideMark/>
          </w:tcPr>
          <w:p w14:paraId="397156B1" w14:textId="77777777" w:rsidR="00466746" w:rsidRDefault="00466746">
            <w:pPr>
              <w:spacing w:after="80"/>
              <w:jc w:val="right"/>
              <w:rPr>
                <w:rFonts w:eastAsia="Times New Roman"/>
                <w:color w:val="262626"/>
                <w:sz w:val="20"/>
                <w:szCs w:val="20"/>
              </w:rPr>
            </w:pPr>
            <w:r>
              <w:rPr>
                <w:rFonts w:eastAsia="Times New Roman"/>
                <w:color w:val="262626"/>
                <w:sz w:val="20"/>
                <w:szCs w:val="20"/>
              </w:rPr>
              <w:t>17.260 – 20.170</w:t>
            </w:r>
          </w:p>
        </w:tc>
        <w:tc>
          <w:tcPr>
            <w:tcW w:w="0" w:type="auto"/>
            <w:tcBorders>
              <w:bottom w:val="single" w:sz="4" w:space="0" w:color="D9D9D9"/>
            </w:tcBorders>
            <w:tcMar>
              <w:top w:w="60" w:type="dxa"/>
              <w:left w:w="120" w:type="dxa"/>
              <w:bottom w:w="60" w:type="dxa"/>
              <w:right w:w="120" w:type="dxa"/>
            </w:tcMar>
            <w:hideMark/>
          </w:tcPr>
          <w:p w14:paraId="4C179047" w14:textId="77777777" w:rsidR="00466746" w:rsidRDefault="00466746">
            <w:pPr>
              <w:spacing w:after="80"/>
              <w:jc w:val="right"/>
              <w:rPr>
                <w:rFonts w:eastAsia="Times New Roman"/>
                <w:color w:val="262626"/>
                <w:sz w:val="20"/>
                <w:szCs w:val="20"/>
              </w:rPr>
            </w:pPr>
            <w:r>
              <w:rPr>
                <w:rFonts w:eastAsia="Times New Roman"/>
                <w:color w:val="262626"/>
                <w:sz w:val="20"/>
                <w:szCs w:val="20"/>
              </w:rPr>
              <w:t>+4,41%</w:t>
            </w:r>
          </w:p>
        </w:tc>
        <w:tc>
          <w:tcPr>
            <w:tcW w:w="0" w:type="auto"/>
            <w:tcBorders>
              <w:bottom w:val="single" w:sz="4" w:space="0" w:color="D9D9D9"/>
            </w:tcBorders>
            <w:tcMar>
              <w:top w:w="60" w:type="dxa"/>
              <w:left w:w="120" w:type="dxa"/>
              <w:bottom w:w="60" w:type="dxa"/>
              <w:right w:w="120" w:type="dxa"/>
            </w:tcMar>
            <w:hideMark/>
          </w:tcPr>
          <w:p w14:paraId="3F06D4AD" w14:textId="77777777" w:rsidR="00466746" w:rsidRDefault="00466746">
            <w:pPr>
              <w:spacing w:after="80"/>
              <w:jc w:val="right"/>
              <w:rPr>
                <w:rFonts w:eastAsia="Times New Roman"/>
                <w:color w:val="262626"/>
                <w:sz w:val="20"/>
                <w:szCs w:val="20"/>
              </w:rPr>
            </w:pPr>
            <w:r>
              <w:rPr>
                <w:rFonts w:eastAsia="Times New Roman"/>
                <w:color w:val="262626"/>
                <w:sz w:val="20"/>
                <w:szCs w:val="20"/>
              </w:rPr>
              <w:t>+2,84%</w:t>
            </w:r>
          </w:p>
        </w:tc>
      </w:tr>
      <w:tr w:rsidR="00000000" w14:paraId="460FAAD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BB57CCA" w14:textId="77777777" w:rsidR="00466746" w:rsidRDefault="00466746">
            <w:pPr>
              <w:spacing w:after="80"/>
              <w:rPr>
                <w:rFonts w:eastAsia="Times New Roman"/>
                <w:color w:val="262626"/>
                <w:sz w:val="20"/>
                <w:szCs w:val="20"/>
              </w:rPr>
            </w:pPr>
            <w:r>
              <w:rPr>
                <w:rFonts w:eastAsia="Times New Roman"/>
                <w:color w:val="262626"/>
                <w:sz w:val="20"/>
                <w:szCs w:val="20"/>
              </w:rPr>
              <w:t>Mar 2027</w:t>
            </w:r>
          </w:p>
        </w:tc>
        <w:tc>
          <w:tcPr>
            <w:tcW w:w="0" w:type="auto"/>
            <w:tcBorders>
              <w:bottom w:val="single" w:sz="4" w:space="0" w:color="D9D9D9"/>
            </w:tcBorders>
            <w:tcMar>
              <w:top w:w="60" w:type="dxa"/>
              <w:left w:w="120" w:type="dxa"/>
              <w:bottom w:w="60" w:type="dxa"/>
              <w:right w:w="120" w:type="dxa"/>
            </w:tcMar>
            <w:hideMark/>
          </w:tcPr>
          <w:p w14:paraId="2C8142D3" w14:textId="77777777" w:rsidR="00466746" w:rsidRDefault="00466746">
            <w:pPr>
              <w:spacing w:after="80"/>
              <w:jc w:val="right"/>
              <w:rPr>
                <w:rFonts w:eastAsia="Times New Roman"/>
                <w:color w:val="262626"/>
                <w:sz w:val="20"/>
                <w:szCs w:val="20"/>
              </w:rPr>
            </w:pPr>
            <w:r>
              <w:rPr>
                <w:rFonts w:eastAsia="Times New Roman"/>
                <w:color w:val="262626"/>
                <w:sz w:val="20"/>
                <w:szCs w:val="20"/>
              </w:rPr>
              <w:t>18.935</w:t>
            </w:r>
          </w:p>
        </w:tc>
        <w:tc>
          <w:tcPr>
            <w:tcW w:w="0" w:type="auto"/>
            <w:tcBorders>
              <w:bottom w:val="single" w:sz="4" w:space="0" w:color="D9D9D9"/>
            </w:tcBorders>
            <w:tcMar>
              <w:top w:w="60" w:type="dxa"/>
              <w:left w:w="120" w:type="dxa"/>
              <w:bottom w:w="60" w:type="dxa"/>
              <w:right w:w="120" w:type="dxa"/>
            </w:tcMar>
            <w:hideMark/>
          </w:tcPr>
          <w:p w14:paraId="75ED72CA" w14:textId="77777777" w:rsidR="00466746" w:rsidRDefault="00466746">
            <w:pPr>
              <w:spacing w:after="80"/>
              <w:jc w:val="right"/>
              <w:rPr>
                <w:rFonts w:eastAsia="Times New Roman"/>
                <w:color w:val="262626"/>
                <w:sz w:val="20"/>
                <w:szCs w:val="20"/>
              </w:rPr>
            </w:pPr>
            <w:r>
              <w:rPr>
                <w:rFonts w:eastAsia="Times New Roman"/>
                <w:color w:val="262626"/>
                <w:sz w:val="20"/>
                <w:szCs w:val="20"/>
              </w:rPr>
              <w:t>17.954 – 19.969</w:t>
            </w:r>
          </w:p>
        </w:tc>
        <w:tc>
          <w:tcPr>
            <w:tcW w:w="0" w:type="auto"/>
            <w:tcBorders>
              <w:bottom w:val="single" w:sz="4" w:space="0" w:color="D9D9D9"/>
            </w:tcBorders>
            <w:tcMar>
              <w:top w:w="60" w:type="dxa"/>
              <w:left w:w="120" w:type="dxa"/>
              <w:bottom w:w="60" w:type="dxa"/>
              <w:right w:w="120" w:type="dxa"/>
            </w:tcMar>
            <w:hideMark/>
          </w:tcPr>
          <w:p w14:paraId="31599CEE" w14:textId="77777777" w:rsidR="00466746" w:rsidRDefault="00466746">
            <w:pPr>
              <w:spacing w:after="80"/>
              <w:jc w:val="right"/>
              <w:rPr>
                <w:rFonts w:eastAsia="Times New Roman"/>
                <w:color w:val="262626"/>
                <w:sz w:val="20"/>
                <w:szCs w:val="20"/>
              </w:rPr>
            </w:pPr>
            <w:r>
              <w:rPr>
                <w:rFonts w:eastAsia="Times New Roman"/>
                <w:color w:val="262626"/>
                <w:sz w:val="20"/>
                <w:szCs w:val="20"/>
              </w:rPr>
              <w:t>17.456 – 20.539</w:t>
            </w:r>
          </w:p>
        </w:tc>
        <w:tc>
          <w:tcPr>
            <w:tcW w:w="0" w:type="auto"/>
            <w:tcBorders>
              <w:bottom w:val="single" w:sz="4" w:space="0" w:color="D9D9D9"/>
            </w:tcBorders>
            <w:tcMar>
              <w:top w:w="60" w:type="dxa"/>
              <w:left w:w="120" w:type="dxa"/>
              <w:bottom w:w="60" w:type="dxa"/>
              <w:right w:w="120" w:type="dxa"/>
            </w:tcMar>
            <w:hideMark/>
          </w:tcPr>
          <w:p w14:paraId="55E61F84" w14:textId="77777777" w:rsidR="00466746" w:rsidRDefault="00466746">
            <w:pPr>
              <w:spacing w:after="80"/>
              <w:jc w:val="right"/>
              <w:rPr>
                <w:rFonts w:eastAsia="Times New Roman"/>
                <w:color w:val="262626"/>
                <w:sz w:val="20"/>
                <w:szCs w:val="20"/>
              </w:rPr>
            </w:pPr>
            <w:r>
              <w:rPr>
                <w:rFonts w:eastAsia="Times New Roman"/>
                <w:color w:val="262626"/>
                <w:sz w:val="20"/>
                <w:szCs w:val="20"/>
              </w:rPr>
              <w:t>+5,96%</w:t>
            </w:r>
          </w:p>
        </w:tc>
        <w:tc>
          <w:tcPr>
            <w:tcW w:w="0" w:type="auto"/>
            <w:tcBorders>
              <w:bottom w:val="single" w:sz="4" w:space="0" w:color="D9D9D9"/>
            </w:tcBorders>
            <w:tcMar>
              <w:top w:w="60" w:type="dxa"/>
              <w:left w:w="120" w:type="dxa"/>
              <w:bottom w:w="60" w:type="dxa"/>
              <w:right w:w="120" w:type="dxa"/>
            </w:tcMar>
            <w:hideMark/>
          </w:tcPr>
          <w:p w14:paraId="7853E89C" w14:textId="77777777" w:rsidR="00466746" w:rsidRDefault="00466746">
            <w:pPr>
              <w:spacing w:after="80"/>
              <w:jc w:val="right"/>
              <w:rPr>
                <w:rFonts w:eastAsia="Times New Roman"/>
                <w:color w:val="262626"/>
                <w:sz w:val="20"/>
                <w:szCs w:val="20"/>
              </w:rPr>
            </w:pPr>
            <w:r>
              <w:rPr>
                <w:rFonts w:eastAsia="Times New Roman"/>
                <w:color w:val="262626"/>
                <w:sz w:val="20"/>
                <w:szCs w:val="20"/>
              </w:rPr>
              <w:t>+4,06%</w:t>
            </w:r>
          </w:p>
        </w:tc>
      </w:tr>
    </w:tbl>
    <w:p w14:paraId="621927C2" w14:textId="77777777" w:rsidR="00466746" w:rsidRDefault="00466746">
      <w:pPr>
        <w:pStyle w:val="cap"/>
        <w:rPr>
          <w:lang w:val="id-ID"/>
        </w:rPr>
      </w:pPr>
      <w:r>
        <w:rPr>
          <w:lang w:val="id-ID"/>
        </w:rPr>
        <w:t>Tabel 9.4 Severe Adverse.</w:t>
      </w:r>
    </w:p>
    <w:p w14:paraId="7A1725C6" w14:textId="77777777" w:rsidR="00466746" w:rsidRDefault="00466746">
      <w:pPr>
        <w:pStyle w:val="NormalWeb"/>
        <w:rPr>
          <w:color w:val="262626"/>
          <w:sz w:val="22"/>
          <w:szCs w:val="22"/>
          <w:lang w:val="id-ID"/>
        </w:rPr>
      </w:pPr>
      <w:r>
        <w:rPr>
          <w:b/>
          <w:bCs/>
          <w:color w:val="262626"/>
          <w:sz w:val="22"/>
          <w:szCs w:val="22"/>
          <w:lang w:val="id-ID"/>
        </w:rPr>
        <w:t>Artinya:</w:t>
      </w:r>
    </w:p>
    <w:p w14:paraId="65111723" w14:textId="77777777" w:rsidR="00466746" w:rsidRDefault="00466746">
      <w:pPr>
        <w:numPr>
          <w:ilvl w:val="0"/>
          <w:numId w:val="17"/>
        </w:numPr>
        <w:spacing w:before="100" w:beforeAutospacing="1" w:after="60"/>
        <w:rPr>
          <w:rFonts w:eastAsia="Times New Roman"/>
          <w:color w:val="262626"/>
          <w:sz w:val="22"/>
          <w:szCs w:val="22"/>
          <w:lang w:val="id-ID"/>
        </w:rPr>
      </w:pPr>
      <w:r>
        <w:rPr>
          <w:rFonts w:eastAsia="Times New Roman"/>
          <w:b/>
          <w:bCs/>
          <w:color w:val="262626"/>
          <w:sz w:val="22"/>
          <w:szCs w:val="22"/>
          <w:lang w:val="id-ID"/>
        </w:rPr>
        <w:t>Baseline</w:t>
      </w:r>
      <w:r>
        <w:rPr>
          <w:rFonts w:eastAsia="Times New Roman"/>
          <w:color w:val="262626"/>
          <w:sz w:val="22"/>
          <w:szCs w:val="22"/>
          <w:lang w:val="id-ID"/>
        </w:rPr>
        <w:t xml:space="preserve"> naik pelan dan stabil, sekitar 0,3% per bulan, sampai 18.196 pada Maret 2027 (+1,8%). Ini mencerminkan tren depresiasi historis (Bab 5.9).</w:t>
      </w:r>
    </w:p>
    <w:p w14:paraId="5BB17D71" w14:textId="77777777" w:rsidR="00466746" w:rsidRDefault="00466746">
      <w:pPr>
        <w:numPr>
          <w:ilvl w:val="0"/>
          <w:numId w:val="17"/>
        </w:numPr>
        <w:spacing w:before="100" w:beforeAutospacing="1" w:after="60"/>
        <w:rPr>
          <w:rFonts w:eastAsia="Times New Roman"/>
          <w:color w:val="262626"/>
          <w:sz w:val="22"/>
          <w:szCs w:val="22"/>
          <w:lang w:val="id-ID"/>
        </w:rPr>
      </w:pPr>
      <w:r>
        <w:rPr>
          <w:rFonts w:eastAsia="Times New Roman"/>
          <w:b/>
          <w:bCs/>
          <w:color w:val="262626"/>
          <w:sz w:val="22"/>
          <w:szCs w:val="22"/>
          <w:lang w:val="id-ID"/>
        </w:rPr>
        <w:t>Upside</w:t>
      </w:r>
      <w:r>
        <w:rPr>
          <w:rFonts w:eastAsia="Times New Roman"/>
          <w:color w:val="262626"/>
          <w:sz w:val="22"/>
          <w:szCs w:val="22"/>
          <w:lang w:val="id-ID"/>
        </w:rPr>
        <w:t xml:space="preserve"> hampir datar di sekitar 17.900–17.930. Penguatan dolar yang lebih lemah dan arus modal masuk menahan tren depresiasi.</w:t>
      </w:r>
    </w:p>
    <w:p w14:paraId="43264F30" w14:textId="77777777" w:rsidR="00466746" w:rsidRDefault="00466746">
      <w:pPr>
        <w:numPr>
          <w:ilvl w:val="0"/>
          <w:numId w:val="17"/>
        </w:numPr>
        <w:spacing w:before="100" w:beforeAutospacing="1" w:after="60"/>
        <w:rPr>
          <w:rFonts w:eastAsia="Times New Roman"/>
          <w:color w:val="262626"/>
          <w:sz w:val="22"/>
          <w:szCs w:val="22"/>
          <w:lang w:val="id-ID"/>
        </w:rPr>
      </w:pPr>
      <w:r>
        <w:rPr>
          <w:rFonts w:eastAsia="Times New Roman"/>
          <w:b/>
          <w:bCs/>
          <w:color w:val="262626"/>
          <w:sz w:val="22"/>
          <w:szCs w:val="22"/>
          <w:lang w:val="id-ID"/>
        </w:rPr>
        <w:t>Adverse</w:t>
      </w:r>
      <w:r>
        <w:rPr>
          <w:rFonts w:eastAsia="Times New Roman"/>
          <w:color w:val="262626"/>
          <w:sz w:val="22"/>
          <w:szCs w:val="22"/>
          <w:lang w:val="id-ID"/>
        </w:rPr>
        <w:t xml:space="preserve"> dan </w:t>
      </w:r>
      <w:r>
        <w:rPr>
          <w:rFonts w:eastAsia="Times New Roman"/>
          <w:b/>
          <w:bCs/>
          <w:color w:val="262626"/>
          <w:sz w:val="22"/>
          <w:szCs w:val="22"/>
          <w:lang w:val="id-ID"/>
        </w:rPr>
        <w:t>Severe Adverse</w:t>
      </w:r>
      <w:r>
        <w:rPr>
          <w:rFonts w:eastAsia="Times New Roman"/>
          <w:color w:val="262626"/>
          <w:sz w:val="22"/>
          <w:szCs w:val="22"/>
          <w:lang w:val="id-ID"/>
        </w:rPr>
        <w:t xml:space="preserve"> </w:t>
      </w:r>
      <w:r>
        <w:rPr>
          <w:rFonts w:eastAsia="Times New Roman"/>
          <w:color w:val="262626"/>
          <w:sz w:val="22"/>
          <w:szCs w:val="22"/>
          <w:lang w:val="id-ID"/>
        </w:rPr>
        <w:t>melemah lebih cepat, dengan lompatan di Desember dan Maret, yaitu bulan saat trade balance dan flows dikunci pada nilai tertekan.</w:t>
      </w:r>
    </w:p>
    <w:p w14:paraId="2FB8B6EF" w14:textId="77777777" w:rsidR="00466746" w:rsidRDefault="00466746">
      <w:pPr>
        <w:numPr>
          <w:ilvl w:val="0"/>
          <w:numId w:val="17"/>
        </w:numPr>
        <w:spacing w:before="100" w:beforeAutospacing="1" w:after="60"/>
        <w:rPr>
          <w:rFonts w:eastAsia="Times New Roman"/>
          <w:color w:val="262626"/>
          <w:sz w:val="22"/>
          <w:szCs w:val="22"/>
          <w:lang w:val="id-ID"/>
        </w:rPr>
      </w:pPr>
      <w:r>
        <w:rPr>
          <w:rFonts w:eastAsia="Times New Roman"/>
          <w:b/>
          <w:bCs/>
          <w:color w:val="262626"/>
          <w:sz w:val="22"/>
          <w:szCs w:val="22"/>
          <w:lang w:val="id-ID"/>
        </w:rPr>
        <w:t>Rentang tetap lebar di semua skenario.</w:t>
      </w:r>
      <w:r>
        <w:rPr>
          <w:rFonts w:eastAsia="Times New Roman"/>
          <w:color w:val="262626"/>
          <w:sz w:val="22"/>
          <w:szCs w:val="22"/>
          <w:lang w:val="id-ID"/>
        </w:rPr>
        <w:t xml:space="preserve"> Bahkan di Severe Adverse, batas bawah 80% Maret 2027 (17.954) hampir sama dengan anchor. Artinya, skenario menggeser pusat distribusi, tetapi ketidakpastian kurs tetap besar.</w:t>
      </w:r>
    </w:p>
    <w:p w14:paraId="5C4EC823" w14:textId="77777777" w:rsidR="00466746" w:rsidRDefault="00466746">
      <w:pPr>
        <w:numPr>
          <w:ilvl w:val="0"/>
          <w:numId w:val="17"/>
        </w:numPr>
        <w:spacing w:before="100" w:beforeAutospacing="1" w:after="60"/>
        <w:rPr>
          <w:rFonts w:eastAsia="Times New Roman"/>
          <w:color w:val="262626"/>
          <w:sz w:val="22"/>
          <w:szCs w:val="22"/>
          <w:lang w:val="id-ID"/>
        </w:rPr>
      </w:pPr>
      <w:r>
        <w:rPr>
          <w:rFonts w:eastAsia="Times New Roman"/>
          <w:color w:val="262626"/>
          <w:sz w:val="22"/>
          <w:szCs w:val="22"/>
          <w:lang w:val="id-ID"/>
        </w:rPr>
        <w:t>Skenario saling tumpang tindih: rentang 80% Baseline (17.254–19.190) memuat median ketiga skenario lain. Perbedaan antarskenario lebih kecil daripada ketidakpastian forecast itu sendiri.</w:t>
      </w:r>
    </w:p>
    <w:p w14:paraId="5560D455" w14:textId="77777777" w:rsidR="00466746" w:rsidRDefault="00466746">
      <w:pPr>
        <w:pStyle w:val="Heading2"/>
        <w:rPr>
          <w:rFonts w:eastAsia="Times New Roman"/>
          <w:lang w:val="id-ID"/>
        </w:rPr>
      </w:pPr>
      <w:bookmarkStart w:id="63" w:name="_Toc244457940"/>
      <w:r>
        <w:rPr>
          <w:rFonts w:eastAsia="Times New Roman"/>
          <w:lang w:val="id-ID"/>
        </w:rPr>
        <w:t>9.2 Asumsi skenario yang benar-benar dipakai</w:t>
      </w:r>
      <w:bookmarkEnd w:id="63"/>
    </w:p>
    <w:p w14:paraId="7EBEB71D" w14:textId="77777777" w:rsidR="00466746" w:rsidRDefault="00466746">
      <w:pPr>
        <w:pStyle w:val="NormalWeb"/>
        <w:rPr>
          <w:color w:val="262626"/>
          <w:sz w:val="22"/>
          <w:szCs w:val="22"/>
          <w:lang w:val="id-ID"/>
        </w:rPr>
      </w:pPr>
      <w:r>
        <w:rPr>
          <w:b/>
          <w:bCs/>
          <w:color w:val="262626"/>
          <w:sz w:val="22"/>
          <w:szCs w:val="22"/>
          <w:lang w:val="id-ID"/>
        </w:rPr>
        <w:lastRenderedPageBreak/>
        <w:t>Apa yang ditunjukkan:</w:t>
      </w:r>
      <w:r>
        <w:rPr>
          <w:color w:val="262626"/>
          <w:sz w:val="22"/>
          <w:szCs w:val="22"/>
          <w:lang w:val="id-ID"/>
        </w:rPr>
        <w:t xml:space="preserve"> nilai asumsi dalam satuan aslinya, setelah diterjemahkan dari sheet </w:t>
      </w:r>
      <w:r>
        <w:rPr>
          <w:rStyle w:val="HTMLCode"/>
          <w:color w:val="262626"/>
          <w:lang w:val="id-ID"/>
        </w:rPr>
        <w:t>scenario_inputs</w:t>
      </w:r>
      <w:r>
        <w:rPr>
          <w:color w:val="262626"/>
          <w:sz w:val="22"/>
          <w:szCs w:val="22"/>
          <w:lang w:val="id-ID"/>
        </w:rPr>
        <w:t>. Untuk TB dan flows, nilai yang dikunci = median baseline BVARX + geser. Bulan yang tidak dikunci mengikuti model.</w:t>
      </w:r>
    </w:p>
    <w:tbl>
      <w:tblPr>
        <w:tblW w:w="5000" w:type="pct"/>
        <w:tblCellMar>
          <w:top w:w="15" w:type="dxa"/>
          <w:left w:w="15" w:type="dxa"/>
          <w:bottom w:w="15" w:type="dxa"/>
          <w:right w:w="15" w:type="dxa"/>
        </w:tblCellMar>
        <w:tblLook w:val="04A0" w:firstRow="1" w:lastRow="0" w:firstColumn="1" w:lastColumn="0" w:noHBand="0" w:noVBand="1"/>
      </w:tblPr>
      <w:tblGrid>
        <w:gridCol w:w="2640"/>
        <w:gridCol w:w="1439"/>
        <w:gridCol w:w="1250"/>
        <w:gridCol w:w="1405"/>
        <w:gridCol w:w="2337"/>
      </w:tblGrid>
      <w:tr w:rsidR="00000000" w14:paraId="2D634667"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7583C580" w14:textId="77777777" w:rsidR="00466746" w:rsidRDefault="00466746">
            <w:pPr>
              <w:spacing w:after="80"/>
              <w:rPr>
                <w:rFonts w:eastAsia="Times New Roman"/>
                <w:b/>
                <w:bCs/>
                <w:color w:val="262626"/>
                <w:sz w:val="20"/>
                <w:szCs w:val="20"/>
              </w:rPr>
            </w:pPr>
            <w:r>
              <w:rPr>
                <w:rFonts w:eastAsia="Times New Roman"/>
                <w:b/>
                <w:bCs/>
                <w:color w:val="262626"/>
                <w:sz w:val="20"/>
                <w:szCs w:val="20"/>
              </w:rPr>
              <w:t>Bulan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B3CA3FA" w14:textId="77777777" w:rsidR="00466746" w:rsidRDefault="00466746">
            <w:pPr>
              <w:spacing w:after="80"/>
              <w:rPr>
                <w:rFonts w:eastAsia="Times New Roman"/>
                <w:b/>
                <w:bCs/>
                <w:color w:val="262626"/>
                <w:sz w:val="20"/>
                <w:szCs w:val="20"/>
              </w:rPr>
            </w:pPr>
            <w:r>
              <w:rPr>
                <w:rFonts w:eastAsia="Times New Roman"/>
                <w:b/>
                <w:bCs/>
                <w:color w:val="262626"/>
                <w:sz w:val="20"/>
                <w:szCs w:val="20"/>
              </w:rPr>
              <w:t>Baseline</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06B9DFD" w14:textId="77777777" w:rsidR="00466746" w:rsidRDefault="00466746">
            <w:pPr>
              <w:spacing w:after="80"/>
              <w:rPr>
                <w:rFonts w:eastAsia="Times New Roman"/>
                <w:b/>
                <w:bCs/>
                <w:color w:val="262626"/>
                <w:sz w:val="20"/>
                <w:szCs w:val="20"/>
              </w:rPr>
            </w:pPr>
            <w:r>
              <w:rPr>
                <w:rFonts w:eastAsia="Times New Roman"/>
                <w:b/>
                <w:bCs/>
                <w:color w:val="262626"/>
                <w:sz w:val="20"/>
                <w:szCs w:val="20"/>
              </w:rPr>
              <w:t>Upside</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7B98C986" w14:textId="77777777" w:rsidR="00466746" w:rsidRDefault="00466746">
            <w:pPr>
              <w:spacing w:after="80"/>
              <w:rPr>
                <w:rFonts w:eastAsia="Times New Roman"/>
                <w:b/>
                <w:bCs/>
                <w:color w:val="262626"/>
                <w:sz w:val="20"/>
                <w:szCs w:val="20"/>
              </w:rPr>
            </w:pPr>
            <w:r>
              <w:rPr>
                <w:rFonts w:eastAsia="Times New Roman"/>
                <w:b/>
                <w:bCs/>
                <w:color w:val="262626"/>
                <w:sz w:val="20"/>
                <w:szCs w:val="20"/>
              </w:rPr>
              <w:t>Adverse</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F7818FC" w14:textId="77777777" w:rsidR="00466746" w:rsidRDefault="00466746">
            <w:pPr>
              <w:spacing w:after="80"/>
              <w:rPr>
                <w:rFonts w:eastAsia="Times New Roman"/>
                <w:b/>
                <w:bCs/>
                <w:color w:val="262626"/>
                <w:sz w:val="20"/>
                <w:szCs w:val="20"/>
              </w:rPr>
            </w:pPr>
            <w:r>
              <w:rPr>
                <w:rFonts w:eastAsia="Times New Roman"/>
                <w:b/>
                <w:bCs/>
                <w:color w:val="262626"/>
                <w:sz w:val="20"/>
                <w:szCs w:val="20"/>
              </w:rPr>
              <w:t>Severe Adverse</w:t>
            </w:r>
          </w:p>
        </w:tc>
      </w:tr>
      <w:tr w:rsidR="00000000" w14:paraId="681FB005"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490A280" w14:textId="77777777" w:rsidR="00466746" w:rsidRDefault="00466746">
            <w:pPr>
              <w:spacing w:after="80"/>
              <w:rPr>
                <w:rFonts w:eastAsia="Times New Roman"/>
                <w:color w:val="262626"/>
                <w:sz w:val="20"/>
                <w:szCs w:val="20"/>
              </w:rPr>
            </w:pPr>
            <w:r>
              <w:rPr>
                <w:rFonts w:eastAsia="Times New Roman"/>
                <w:color w:val="262626"/>
                <w:sz w:val="20"/>
                <w:szCs w:val="20"/>
              </w:rPr>
              <w:t>Sep 2026 (anchor)</w:t>
            </w:r>
          </w:p>
        </w:tc>
        <w:tc>
          <w:tcPr>
            <w:tcW w:w="0" w:type="auto"/>
            <w:tcBorders>
              <w:bottom w:val="single" w:sz="4" w:space="0" w:color="D9D9D9"/>
            </w:tcBorders>
            <w:tcMar>
              <w:top w:w="60" w:type="dxa"/>
              <w:left w:w="120" w:type="dxa"/>
              <w:bottom w:w="60" w:type="dxa"/>
              <w:right w:w="120" w:type="dxa"/>
            </w:tcMar>
            <w:hideMark/>
          </w:tcPr>
          <w:p w14:paraId="4BB6F479" w14:textId="77777777" w:rsidR="00466746" w:rsidRDefault="00466746">
            <w:pPr>
              <w:spacing w:after="80"/>
              <w:jc w:val="right"/>
              <w:rPr>
                <w:rFonts w:eastAsia="Times New Roman"/>
                <w:color w:val="262626"/>
                <w:sz w:val="20"/>
                <w:szCs w:val="20"/>
              </w:rPr>
            </w:pPr>
            <w:r>
              <w:rPr>
                <w:rFonts w:eastAsia="Times New Roman"/>
                <w:color w:val="262626"/>
                <w:sz w:val="20"/>
                <w:szCs w:val="20"/>
              </w:rPr>
              <w:t>101,45</w:t>
            </w:r>
          </w:p>
        </w:tc>
        <w:tc>
          <w:tcPr>
            <w:tcW w:w="0" w:type="auto"/>
            <w:tcBorders>
              <w:bottom w:val="single" w:sz="4" w:space="0" w:color="D9D9D9"/>
            </w:tcBorders>
            <w:tcMar>
              <w:top w:w="60" w:type="dxa"/>
              <w:left w:w="120" w:type="dxa"/>
              <w:bottom w:w="60" w:type="dxa"/>
              <w:right w:w="120" w:type="dxa"/>
            </w:tcMar>
            <w:hideMark/>
          </w:tcPr>
          <w:p w14:paraId="44CD95FB" w14:textId="77777777" w:rsidR="00466746" w:rsidRDefault="00466746">
            <w:pPr>
              <w:spacing w:after="80"/>
              <w:jc w:val="right"/>
              <w:rPr>
                <w:rFonts w:eastAsia="Times New Roman"/>
                <w:color w:val="262626"/>
                <w:sz w:val="20"/>
                <w:szCs w:val="20"/>
              </w:rPr>
            </w:pPr>
            <w:r>
              <w:rPr>
                <w:rFonts w:eastAsia="Times New Roman"/>
                <w:color w:val="262626"/>
                <w:sz w:val="20"/>
                <w:szCs w:val="20"/>
              </w:rPr>
              <w:t>101,45</w:t>
            </w:r>
          </w:p>
        </w:tc>
        <w:tc>
          <w:tcPr>
            <w:tcW w:w="0" w:type="auto"/>
            <w:tcBorders>
              <w:bottom w:val="single" w:sz="4" w:space="0" w:color="D9D9D9"/>
            </w:tcBorders>
            <w:tcMar>
              <w:top w:w="60" w:type="dxa"/>
              <w:left w:w="120" w:type="dxa"/>
              <w:bottom w:w="60" w:type="dxa"/>
              <w:right w:w="120" w:type="dxa"/>
            </w:tcMar>
            <w:hideMark/>
          </w:tcPr>
          <w:p w14:paraId="1DFF97BA" w14:textId="77777777" w:rsidR="00466746" w:rsidRDefault="00466746">
            <w:pPr>
              <w:spacing w:after="80"/>
              <w:jc w:val="right"/>
              <w:rPr>
                <w:rFonts w:eastAsia="Times New Roman"/>
                <w:color w:val="262626"/>
                <w:sz w:val="20"/>
                <w:szCs w:val="20"/>
              </w:rPr>
            </w:pPr>
            <w:r>
              <w:rPr>
                <w:rFonts w:eastAsia="Times New Roman"/>
                <w:color w:val="262626"/>
                <w:sz w:val="20"/>
                <w:szCs w:val="20"/>
              </w:rPr>
              <w:t>101,45</w:t>
            </w:r>
          </w:p>
        </w:tc>
        <w:tc>
          <w:tcPr>
            <w:tcW w:w="0" w:type="auto"/>
            <w:tcBorders>
              <w:bottom w:val="single" w:sz="4" w:space="0" w:color="D9D9D9"/>
            </w:tcBorders>
            <w:tcMar>
              <w:top w:w="60" w:type="dxa"/>
              <w:left w:w="120" w:type="dxa"/>
              <w:bottom w:w="60" w:type="dxa"/>
              <w:right w:w="120" w:type="dxa"/>
            </w:tcMar>
            <w:hideMark/>
          </w:tcPr>
          <w:p w14:paraId="716C705E" w14:textId="77777777" w:rsidR="00466746" w:rsidRDefault="00466746">
            <w:pPr>
              <w:spacing w:after="80"/>
              <w:jc w:val="right"/>
              <w:rPr>
                <w:rFonts w:eastAsia="Times New Roman"/>
                <w:color w:val="262626"/>
                <w:sz w:val="20"/>
                <w:szCs w:val="20"/>
              </w:rPr>
            </w:pPr>
            <w:r>
              <w:rPr>
                <w:rFonts w:eastAsia="Times New Roman"/>
                <w:color w:val="262626"/>
                <w:sz w:val="20"/>
                <w:szCs w:val="20"/>
              </w:rPr>
              <w:t>101,45</w:t>
            </w:r>
          </w:p>
        </w:tc>
      </w:tr>
      <w:tr w:rsidR="00000000" w14:paraId="5D6065A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2B0A2FC" w14:textId="77777777" w:rsidR="00466746" w:rsidRDefault="00466746">
            <w:pPr>
              <w:spacing w:after="80"/>
              <w:rPr>
                <w:rFonts w:eastAsia="Times New Roman"/>
                <w:color w:val="262626"/>
                <w:sz w:val="20"/>
                <w:szCs w:val="20"/>
              </w:rPr>
            </w:pPr>
            <w:r>
              <w:rPr>
                <w:rFonts w:eastAsia="Times New Roman"/>
                <w:color w:val="262626"/>
                <w:sz w:val="20"/>
                <w:szCs w:val="20"/>
              </w:rPr>
              <w:t>Okt 2026</w:t>
            </w:r>
          </w:p>
        </w:tc>
        <w:tc>
          <w:tcPr>
            <w:tcW w:w="0" w:type="auto"/>
            <w:tcBorders>
              <w:bottom w:val="single" w:sz="4" w:space="0" w:color="D9D9D9"/>
            </w:tcBorders>
            <w:tcMar>
              <w:top w:w="60" w:type="dxa"/>
              <w:left w:w="120" w:type="dxa"/>
              <w:bottom w:w="60" w:type="dxa"/>
              <w:right w:w="120" w:type="dxa"/>
            </w:tcMar>
            <w:hideMark/>
          </w:tcPr>
          <w:p w14:paraId="6D6957FD" w14:textId="77777777" w:rsidR="00466746" w:rsidRDefault="00466746">
            <w:pPr>
              <w:spacing w:after="80"/>
              <w:jc w:val="right"/>
              <w:rPr>
                <w:rFonts w:eastAsia="Times New Roman"/>
                <w:color w:val="262626"/>
                <w:sz w:val="20"/>
                <w:szCs w:val="20"/>
              </w:rPr>
            </w:pPr>
            <w:r>
              <w:rPr>
                <w:rFonts w:eastAsia="Times New Roman"/>
                <w:color w:val="262626"/>
                <w:sz w:val="20"/>
                <w:szCs w:val="20"/>
              </w:rPr>
              <w:t>101,45</w:t>
            </w:r>
          </w:p>
        </w:tc>
        <w:tc>
          <w:tcPr>
            <w:tcW w:w="0" w:type="auto"/>
            <w:tcBorders>
              <w:bottom w:val="single" w:sz="4" w:space="0" w:color="D9D9D9"/>
            </w:tcBorders>
            <w:tcMar>
              <w:top w:w="60" w:type="dxa"/>
              <w:left w:w="120" w:type="dxa"/>
              <w:bottom w:w="60" w:type="dxa"/>
              <w:right w:w="120" w:type="dxa"/>
            </w:tcMar>
            <w:hideMark/>
          </w:tcPr>
          <w:p w14:paraId="7D6178D2" w14:textId="77777777" w:rsidR="00466746" w:rsidRDefault="00466746">
            <w:pPr>
              <w:spacing w:after="80"/>
              <w:jc w:val="right"/>
              <w:rPr>
                <w:rFonts w:eastAsia="Times New Roman"/>
                <w:color w:val="262626"/>
                <w:sz w:val="20"/>
                <w:szCs w:val="20"/>
              </w:rPr>
            </w:pPr>
            <w:r>
              <w:rPr>
                <w:rFonts w:eastAsia="Times New Roman"/>
                <w:color w:val="262626"/>
                <w:sz w:val="20"/>
                <w:szCs w:val="20"/>
              </w:rPr>
              <w:t>101,11</w:t>
            </w:r>
          </w:p>
        </w:tc>
        <w:tc>
          <w:tcPr>
            <w:tcW w:w="0" w:type="auto"/>
            <w:tcBorders>
              <w:bottom w:val="single" w:sz="4" w:space="0" w:color="D9D9D9"/>
            </w:tcBorders>
            <w:tcMar>
              <w:top w:w="60" w:type="dxa"/>
              <w:left w:w="120" w:type="dxa"/>
              <w:bottom w:w="60" w:type="dxa"/>
              <w:right w:w="120" w:type="dxa"/>
            </w:tcMar>
            <w:hideMark/>
          </w:tcPr>
          <w:p w14:paraId="1F65107E" w14:textId="77777777" w:rsidR="00466746" w:rsidRDefault="00466746">
            <w:pPr>
              <w:spacing w:after="80"/>
              <w:jc w:val="right"/>
              <w:rPr>
                <w:rFonts w:eastAsia="Times New Roman"/>
                <w:color w:val="262626"/>
                <w:sz w:val="20"/>
                <w:szCs w:val="20"/>
              </w:rPr>
            </w:pPr>
            <w:r>
              <w:rPr>
                <w:rFonts w:eastAsia="Times New Roman"/>
                <w:color w:val="262626"/>
                <w:sz w:val="20"/>
                <w:szCs w:val="20"/>
              </w:rPr>
              <w:t>101,79</w:t>
            </w:r>
          </w:p>
        </w:tc>
        <w:tc>
          <w:tcPr>
            <w:tcW w:w="0" w:type="auto"/>
            <w:tcBorders>
              <w:bottom w:val="single" w:sz="4" w:space="0" w:color="D9D9D9"/>
            </w:tcBorders>
            <w:tcMar>
              <w:top w:w="60" w:type="dxa"/>
              <w:left w:w="120" w:type="dxa"/>
              <w:bottom w:w="60" w:type="dxa"/>
              <w:right w:w="120" w:type="dxa"/>
            </w:tcMar>
            <w:hideMark/>
          </w:tcPr>
          <w:p w14:paraId="03368386" w14:textId="77777777" w:rsidR="00466746" w:rsidRDefault="00466746">
            <w:pPr>
              <w:spacing w:after="80"/>
              <w:jc w:val="right"/>
              <w:rPr>
                <w:rFonts w:eastAsia="Times New Roman"/>
                <w:color w:val="262626"/>
                <w:sz w:val="20"/>
                <w:szCs w:val="20"/>
              </w:rPr>
            </w:pPr>
            <w:r>
              <w:rPr>
                <w:rFonts w:eastAsia="Times New Roman"/>
                <w:color w:val="262626"/>
                <w:sz w:val="20"/>
                <w:szCs w:val="20"/>
              </w:rPr>
              <w:t>102,28</w:t>
            </w:r>
          </w:p>
        </w:tc>
      </w:tr>
      <w:tr w:rsidR="00000000" w14:paraId="2E4466DF"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62967F4" w14:textId="77777777" w:rsidR="00466746" w:rsidRDefault="00466746">
            <w:pPr>
              <w:spacing w:after="80"/>
              <w:rPr>
                <w:rFonts w:eastAsia="Times New Roman"/>
                <w:color w:val="262626"/>
                <w:sz w:val="20"/>
                <w:szCs w:val="20"/>
              </w:rPr>
            </w:pPr>
            <w:r>
              <w:rPr>
                <w:rFonts w:eastAsia="Times New Roman"/>
                <w:color w:val="262626"/>
                <w:sz w:val="20"/>
                <w:szCs w:val="20"/>
              </w:rPr>
              <w:t>Nov 2026</w:t>
            </w:r>
          </w:p>
        </w:tc>
        <w:tc>
          <w:tcPr>
            <w:tcW w:w="0" w:type="auto"/>
            <w:tcBorders>
              <w:bottom w:val="single" w:sz="4" w:space="0" w:color="D9D9D9"/>
            </w:tcBorders>
            <w:tcMar>
              <w:top w:w="60" w:type="dxa"/>
              <w:left w:w="120" w:type="dxa"/>
              <w:bottom w:w="60" w:type="dxa"/>
              <w:right w:w="120" w:type="dxa"/>
            </w:tcMar>
            <w:hideMark/>
          </w:tcPr>
          <w:p w14:paraId="0D85DEC6" w14:textId="77777777" w:rsidR="00466746" w:rsidRDefault="00466746">
            <w:pPr>
              <w:spacing w:after="80"/>
              <w:jc w:val="right"/>
              <w:rPr>
                <w:rFonts w:eastAsia="Times New Roman"/>
                <w:color w:val="262626"/>
                <w:sz w:val="20"/>
                <w:szCs w:val="20"/>
              </w:rPr>
            </w:pPr>
            <w:r>
              <w:rPr>
                <w:rFonts w:eastAsia="Times New Roman"/>
                <w:color w:val="262626"/>
                <w:sz w:val="20"/>
                <w:szCs w:val="20"/>
              </w:rPr>
              <w:t>101,45</w:t>
            </w:r>
          </w:p>
        </w:tc>
        <w:tc>
          <w:tcPr>
            <w:tcW w:w="0" w:type="auto"/>
            <w:tcBorders>
              <w:bottom w:val="single" w:sz="4" w:space="0" w:color="D9D9D9"/>
            </w:tcBorders>
            <w:tcMar>
              <w:top w:w="60" w:type="dxa"/>
              <w:left w:w="120" w:type="dxa"/>
              <w:bottom w:w="60" w:type="dxa"/>
              <w:right w:w="120" w:type="dxa"/>
            </w:tcMar>
            <w:hideMark/>
          </w:tcPr>
          <w:p w14:paraId="63C01151" w14:textId="77777777" w:rsidR="00466746" w:rsidRDefault="00466746">
            <w:pPr>
              <w:spacing w:after="80"/>
              <w:jc w:val="right"/>
              <w:rPr>
                <w:rFonts w:eastAsia="Times New Roman"/>
                <w:color w:val="262626"/>
                <w:sz w:val="20"/>
                <w:szCs w:val="20"/>
              </w:rPr>
            </w:pPr>
            <w:r>
              <w:rPr>
                <w:rFonts w:eastAsia="Times New Roman"/>
                <w:color w:val="262626"/>
                <w:sz w:val="20"/>
                <w:szCs w:val="20"/>
              </w:rPr>
              <w:t>100,77</w:t>
            </w:r>
          </w:p>
        </w:tc>
        <w:tc>
          <w:tcPr>
            <w:tcW w:w="0" w:type="auto"/>
            <w:tcBorders>
              <w:bottom w:val="single" w:sz="4" w:space="0" w:color="D9D9D9"/>
            </w:tcBorders>
            <w:tcMar>
              <w:top w:w="60" w:type="dxa"/>
              <w:left w:w="120" w:type="dxa"/>
              <w:bottom w:w="60" w:type="dxa"/>
              <w:right w:w="120" w:type="dxa"/>
            </w:tcMar>
            <w:hideMark/>
          </w:tcPr>
          <w:p w14:paraId="5A6543E4" w14:textId="77777777" w:rsidR="00466746" w:rsidRDefault="00466746">
            <w:pPr>
              <w:spacing w:after="80"/>
              <w:jc w:val="right"/>
              <w:rPr>
                <w:rFonts w:eastAsia="Times New Roman"/>
                <w:color w:val="262626"/>
                <w:sz w:val="20"/>
                <w:szCs w:val="20"/>
              </w:rPr>
            </w:pPr>
            <w:r>
              <w:rPr>
                <w:rFonts w:eastAsia="Times New Roman"/>
                <w:color w:val="262626"/>
                <w:sz w:val="20"/>
                <w:szCs w:val="20"/>
              </w:rPr>
              <w:t>102,12</w:t>
            </w:r>
          </w:p>
        </w:tc>
        <w:tc>
          <w:tcPr>
            <w:tcW w:w="0" w:type="auto"/>
            <w:tcBorders>
              <w:bottom w:val="single" w:sz="4" w:space="0" w:color="D9D9D9"/>
            </w:tcBorders>
            <w:tcMar>
              <w:top w:w="60" w:type="dxa"/>
              <w:left w:w="120" w:type="dxa"/>
              <w:bottom w:w="60" w:type="dxa"/>
              <w:right w:w="120" w:type="dxa"/>
            </w:tcMar>
            <w:hideMark/>
          </w:tcPr>
          <w:p w14:paraId="79EA5824" w14:textId="77777777" w:rsidR="00466746" w:rsidRDefault="00466746">
            <w:pPr>
              <w:spacing w:after="80"/>
              <w:jc w:val="right"/>
              <w:rPr>
                <w:rFonts w:eastAsia="Times New Roman"/>
                <w:color w:val="262626"/>
                <w:sz w:val="20"/>
                <w:szCs w:val="20"/>
              </w:rPr>
            </w:pPr>
            <w:r>
              <w:rPr>
                <w:rFonts w:eastAsia="Times New Roman"/>
                <w:color w:val="262626"/>
                <w:sz w:val="20"/>
                <w:szCs w:val="20"/>
              </w:rPr>
              <w:t>103,11</w:t>
            </w:r>
          </w:p>
        </w:tc>
      </w:tr>
      <w:tr w:rsidR="00000000" w14:paraId="6578FAF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12B545A" w14:textId="77777777" w:rsidR="00466746" w:rsidRDefault="00466746">
            <w:pPr>
              <w:spacing w:after="80"/>
              <w:rPr>
                <w:rFonts w:eastAsia="Times New Roman"/>
                <w:color w:val="262626"/>
                <w:sz w:val="20"/>
                <w:szCs w:val="20"/>
              </w:rPr>
            </w:pPr>
            <w:r>
              <w:rPr>
                <w:rFonts w:eastAsia="Times New Roman"/>
                <w:color w:val="262626"/>
                <w:sz w:val="20"/>
                <w:szCs w:val="20"/>
              </w:rPr>
              <w:t>Des 2026</w:t>
            </w:r>
          </w:p>
        </w:tc>
        <w:tc>
          <w:tcPr>
            <w:tcW w:w="0" w:type="auto"/>
            <w:tcBorders>
              <w:bottom w:val="single" w:sz="4" w:space="0" w:color="D9D9D9"/>
            </w:tcBorders>
            <w:tcMar>
              <w:top w:w="60" w:type="dxa"/>
              <w:left w:w="120" w:type="dxa"/>
              <w:bottom w:w="60" w:type="dxa"/>
              <w:right w:w="120" w:type="dxa"/>
            </w:tcMar>
            <w:hideMark/>
          </w:tcPr>
          <w:p w14:paraId="464FC448" w14:textId="77777777" w:rsidR="00466746" w:rsidRDefault="00466746">
            <w:pPr>
              <w:spacing w:after="80"/>
              <w:jc w:val="right"/>
              <w:rPr>
                <w:rFonts w:eastAsia="Times New Roman"/>
                <w:color w:val="262626"/>
                <w:sz w:val="20"/>
                <w:szCs w:val="20"/>
              </w:rPr>
            </w:pPr>
            <w:r>
              <w:rPr>
                <w:rFonts w:eastAsia="Times New Roman"/>
                <w:color w:val="262626"/>
                <w:sz w:val="20"/>
                <w:szCs w:val="20"/>
              </w:rPr>
              <w:t>101,45</w:t>
            </w:r>
          </w:p>
        </w:tc>
        <w:tc>
          <w:tcPr>
            <w:tcW w:w="0" w:type="auto"/>
            <w:tcBorders>
              <w:bottom w:val="single" w:sz="4" w:space="0" w:color="D9D9D9"/>
            </w:tcBorders>
            <w:tcMar>
              <w:top w:w="60" w:type="dxa"/>
              <w:left w:w="120" w:type="dxa"/>
              <w:bottom w:w="60" w:type="dxa"/>
              <w:right w:w="120" w:type="dxa"/>
            </w:tcMar>
            <w:hideMark/>
          </w:tcPr>
          <w:p w14:paraId="7D29D1D9" w14:textId="77777777" w:rsidR="00466746" w:rsidRDefault="00466746">
            <w:pPr>
              <w:spacing w:after="80"/>
              <w:jc w:val="right"/>
              <w:rPr>
                <w:rFonts w:eastAsia="Times New Roman"/>
                <w:color w:val="262626"/>
                <w:sz w:val="20"/>
                <w:szCs w:val="20"/>
              </w:rPr>
            </w:pPr>
            <w:r>
              <w:rPr>
                <w:rFonts w:eastAsia="Times New Roman"/>
                <w:color w:val="262626"/>
                <w:sz w:val="20"/>
                <w:szCs w:val="20"/>
              </w:rPr>
              <w:t>100,43</w:t>
            </w:r>
          </w:p>
        </w:tc>
        <w:tc>
          <w:tcPr>
            <w:tcW w:w="0" w:type="auto"/>
            <w:tcBorders>
              <w:bottom w:val="single" w:sz="4" w:space="0" w:color="D9D9D9"/>
            </w:tcBorders>
            <w:tcMar>
              <w:top w:w="60" w:type="dxa"/>
              <w:left w:w="120" w:type="dxa"/>
              <w:bottom w:w="60" w:type="dxa"/>
              <w:right w:w="120" w:type="dxa"/>
            </w:tcMar>
            <w:hideMark/>
          </w:tcPr>
          <w:p w14:paraId="48646DEA" w14:textId="77777777" w:rsidR="00466746" w:rsidRDefault="00466746">
            <w:pPr>
              <w:spacing w:after="80"/>
              <w:jc w:val="right"/>
              <w:rPr>
                <w:rFonts w:eastAsia="Times New Roman"/>
                <w:color w:val="262626"/>
                <w:sz w:val="20"/>
                <w:szCs w:val="20"/>
              </w:rPr>
            </w:pPr>
            <w:r>
              <w:rPr>
                <w:rFonts w:eastAsia="Times New Roman"/>
                <w:color w:val="262626"/>
                <w:sz w:val="20"/>
                <w:szCs w:val="20"/>
              </w:rPr>
              <w:t>102,46</w:t>
            </w:r>
          </w:p>
        </w:tc>
        <w:tc>
          <w:tcPr>
            <w:tcW w:w="0" w:type="auto"/>
            <w:tcBorders>
              <w:bottom w:val="single" w:sz="4" w:space="0" w:color="D9D9D9"/>
            </w:tcBorders>
            <w:tcMar>
              <w:top w:w="60" w:type="dxa"/>
              <w:left w:w="120" w:type="dxa"/>
              <w:bottom w:w="60" w:type="dxa"/>
              <w:right w:w="120" w:type="dxa"/>
            </w:tcMar>
            <w:hideMark/>
          </w:tcPr>
          <w:p w14:paraId="4FD97C0E" w14:textId="77777777" w:rsidR="00466746" w:rsidRDefault="00466746">
            <w:pPr>
              <w:spacing w:after="80"/>
              <w:jc w:val="right"/>
              <w:rPr>
                <w:rFonts w:eastAsia="Times New Roman"/>
                <w:color w:val="262626"/>
                <w:sz w:val="20"/>
                <w:szCs w:val="20"/>
              </w:rPr>
            </w:pPr>
            <w:r>
              <w:rPr>
                <w:rFonts w:eastAsia="Times New Roman"/>
                <w:color w:val="262626"/>
                <w:sz w:val="20"/>
                <w:szCs w:val="20"/>
              </w:rPr>
              <w:t>103,96</w:t>
            </w:r>
          </w:p>
        </w:tc>
      </w:tr>
      <w:tr w:rsidR="00000000" w14:paraId="3599B53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D40429F" w14:textId="77777777" w:rsidR="00466746" w:rsidRDefault="00466746">
            <w:pPr>
              <w:spacing w:after="80"/>
              <w:rPr>
                <w:rFonts w:eastAsia="Times New Roman"/>
                <w:color w:val="262626"/>
                <w:sz w:val="20"/>
                <w:szCs w:val="20"/>
              </w:rPr>
            </w:pPr>
            <w:r>
              <w:rPr>
                <w:rFonts w:eastAsia="Times New Roman"/>
                <w:color w:val="262626"/>
                <w:sz w:val="20"/>
                <w:szCs w:val="20"/>
              </w:rPr>
              <w:t>Jan 2027</w:t>
            </w:r>
          </w:p>
        </w:tc>
        <w:tc>
          <w:tcPr>
            <w:tcW w:w="0" w:type="auto"/>
            <w:tcBorders>
              <w:bottom w:val="single" w:sz="4" w:space="0" w:color="D9D9D9"/>
            </w:tcBorders>
            <w:tcMar>
              <w:top w:w="60" w:type="dxa"/>
              <w:left w:w="120" w:type="dxa"/>
              <w:bottom w:w="60" w:type="dxa"/>
              <w:right w:w="120" w:type="dxa"/>
            </w:tcMar>
            <w:hideMark/>
          </w:tcPr>
          <w:p w14:paraId="5548C1C0" w14:textId="77777777" w:rsidR="00466746" w:rsidRDefault="00466746">
            <w:pPr>
              <w:spacing w:after="80"/>
              <w:jc w:val="right"/>
              <w:rPr>
                <w:rFonts w:eastAsia="Times New Roman"/>
                <w:color w:val="262626"/>
                <w:sz w:val="20"/>
                <w:szCs w:val="20"/>
              </w:rPr>
            </w:pPr>
            <w:r>
              <w:rPr>
                <w:rFonts w:eastAsia="Times New Roman"/>
                <w:color w:val="262626"/>
                <w:sz w:val="20"/>
                <w:szCs w:val="20"/>
              </w:rPr>
              <w:t>101,45</w:t>
            </w:r>
          </w:p>
        </w:tc>
        <w:tc>
          <w:tcPr>
            <w:tcW w:w="0" w:type="auto"/>
            <w:tcBorders>
              <w:bottom w:val="single" w:sz="4" w:space="0" w:color="D9D9D9"/>
            </w:tcBorders>
            <w:tcMar>
              <w:top w:w="60" w:type="dxa"/>
              <w:left w:w="120" w:type="dxa"/>
              <w:bottom w:w="60" w:type="dxa"/>
              <w:right w:w="120" w:type="dxa"/>
            </w:tcMar>
            <w:hideMark/>
          </w:tcPr>
          <w:p w14:paraId="633DC37B" w14:textId="77777777" w:rsidR="00466746" w:rsidRDefault="00466746">
            <w:pPr>
              <w:spacing w:after="80"/>
              <w:jc w:val="right"/>
              <w:rPr>
                <w:rFonts w:eastAsia="Times New Roman"/>
                <w:color w:val="262626"/>
                <w:sz w:val="20"/>
                <w:szCs w:val="20"/>
              </w:rPr>
            </w:pPr>
            <w:r>
              <w:rPr>
                <w:rFonts w:eastAsia="Times New Roman"/>
                <w:color w:val="262626"/>
                <w:sz w:val="20"/>
                <w:szCs w:val="20"/>
              </w:rPr>
              <w:t>100,09</w:t>
            </w:r>
          </w:p>
        </w:tc>
        <w:tc>
          <w:tcPr>
            <w:tcW w:w="0" w:type="auto"/>
            <w:tcBorders>
              <w:bottom w:val="single" w:sz="4" w:space="0" w:color="D9D9D9"/>
            </w:tcBorders>
            <w:tcMar>
              <w:top w:w="60" w:type="dxa"/>
              <w:left w:w="120" w:type="dxa"/>
              <w:bottom w:w="60" w:type="dxa"/>
              <w:right w:w="120" w:type="dxa"/>
            </w:tcMar>
            <w:hideMark/>
          </w:tcPr>
          <w:p w14:paraId="538132A1" w14:textId="77777777" w:rsidR="00466746" w:rsidRDefault="00466746">
            <w:pPr>
              <w:spacing w:after="80"/>
              <w:jc w:val="right"/>
              <w:rPr>
                <w:rFonts w:eastAsia="Times New Roman"/>
                <w:color w:val="262626"/>
                <w:sz w:val="20"/>
                <w:szCs w:val="20"/>
              </w:rPr>
            </w:pPr>
            <w:r>
              <w:rPr>
                <w:rFonts w:eastAsia="Times New Roman"/>
                <w:color w:val="262626"/>
                <w:sz w:val="20"/>
                <w:szCs w:val="20"/>
              </w:rPr>
              <w:t>102,80</w:t>
            </w:r>
          </w:p>
        </w:tc>
        <w:tc>
          <w:tcPr>
            <w:tcW w:w="0" w:type="auto"/>
            <w:tcBorders>
              <w:bottom w:val="single" w:sz="4" w:space="0" w:color="D9D9D9"/>
            </w:tcBorders>
            <w:tcMar>
              <w:top w:w="60" w:type="dxa"/>
              <w:left w:w="120" w:type="dxa"/>
              <w:bottom w:w="60" w:type="dxa"/>
              <w:right w:w="120" w:type="dxa"/>
            </w:tcMar>
            <w:hideMark/>
          </w:tcPr>
          <w:p w14:paraId="1E802860" w14:textId="77777777" w:rsidR="00466746" w:rsidRDefault="00466746">
            <w:pPr>
              <w:spacing w:after="80"/>
              <w:jc w:val="right"/>
              <w:rPr>
                <w:rFonts w:eastAsia="Times New Roman"/>
                <w:color w:val="262626"/>
                <w:sz w:val="20"/>
                <w:szCs w:val="20"/>
              </w:rPr>
            </w:pPr>
            <w:r>
              <w:rPr>
                <w:rFonts w:eastAsia="Times New Roman"/>
                <w:color w:val="262626"/>
                <w:sz w:val="20"/>
                <w:szCs w:val="20"/>
              </w:rPr>
              <w:t>104,81</w:t>
            </w:r>
          </w:p>
        </w:tc>
      </w:tr>
      <w:tr w:rsidR="00000000" w14:paraId="58F78E38"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4C96CEC" w14:textId="77777777" w:rsidR="00466746" w:rsidRDefault="00466746">
            <w:pPr>
              <w:spacing w:after="80"/>
              <w:rPr>
                <w:rFonts w:eastAsia="Times New Roman"/>
                <w:color w:val="262626"/>
                <w:sz w:val="20"/>
                <w:szCs w:val="20"/>
              </w:rPr>
            </w:pPr>
            <w:r>
              <w:rPr>
                <w:rFonts w:eastAsia="Times New Roman"/>
                <w:color w:val="262626"/>
                <w:sz w:val="20"/>
                <w:szCs w:val="20"/>
              </w:rPr>
              <w:t>Feb 2027</w:t>
            </w:r>
          </w:p>
        </w:tc>
        <w:tc>
          <w:tcPr>
            <w:tcW w:w="0" w:type="auto"/>
            <w:tcBorders>
              <w:bottom w:val="single" w:sz="4" w:space="0" w:color="D9D9D9"/>
            </w:tcBorders>
            <w:tcMar>
              <w:top w:w="60" w:type="dxa"/>
              <w:left w:w="120" w:type="dxa"/>
              <w:bottom w:w="60" w:type="dxa"/>
              <w:right w:w="120" w:type="dxa"/>
            </w:tcMar>
            <w:hideMark/>
          </w:tcPr>
          <w:p w14:paraId="1E647C31" w14:textId="77777777" w:rsidR="00466746" w:rsidRDefault="00466746">
            <w:pPr>
              <w:spacing w:after="80"/>
              <w:jc w:val="right"/>
              <w:rPr>
                <w:rFonts w:eastAsia="Times New Roman"/>
                <w:color w:val="262626"/>
                <w:sz w:val="20"/>
                <w:szCs w:val="20"/>
              </w:rPr>
            </w:pPr>
            <w:r>
              <w:rPr>
                <w:rFonts w:eastAsia="Times New Roman"/>
                <w:color w:val="262626"/>
                <w:sz w:val="20"/>
                <w:szCs w:val="20"/>
              </w:rPr>
              <w:t>101,45</w:t>
            </w:r>
          </w:p>
        </w:tc>
        <w:tc>
          <w:tcPr>
            <w:tcW w:w="0" w:type="auto"/>
            <w:tcBorders>
              <w:bottom w:val="single" w:sz="4" w:space="0" w:color="D9D9D9"/>
            </w:tcBorders>
            <w:tcMar>
              <w:top w:w="60" w:type="dxa"/>
              <w:left w:w="120" w:type="dxa"/>
              <w:bottom w:w="60" w:type="dxa"/>
              <w:right w:w="120" w:type="dxa"/>
            </w:tcMar>
            <w:hideMark/>
          </w:tcPr>
          <w:p w14:paraId="0FFD3134" w14:textId="77777777" w:rsidR="00466746" w:rsidRDefault="00466746">
            <w:pPr>
              <w:spacing w:after="80"/>
              <w:jc w:val="right"/>
              <w:rPr>
                <w:rFonts w:eastAsia="Times New Roman"/>
                <w:color w:val="262626"/>
                <w:sz w:val="20"/>
                <w:szCs w:val="20"/>
              </w:rPr>
            </w:pPr>
            <w:r>
              <w:rPr>
                <w:rFonts w:eastAsia="Times New Roman"/>
                <w:color w:val="262626"/>
                <w:sz w:val="20"/>
                <w:szCs w:val="20"/>
              </w:rPr>
              <w:t>99,76</w:t>
            </w:r>
          </w:p>
        </w:tc>
        <w:tc>
          <w:tcPr>
            <w:tcW w:w="0" w:type="auto"/>
            <w:tcBorders>
              <w:bottom w:val="single" w:sz="4" w:space="0" w:color="D9D9D9"/>
            </w:tcBorders>
            <w:tcMar>
              <w:top w:w="60" w:type="dxa"/>
              <w:left w:w="120" w:type="dxa"/>
              <w:bottom w:w="60" w:type="dxa"/>
              <w:right w:w="120" w:type="dxa"/>
            </w:tcMar>
            <w:hideMark/>
          </w:tcPr>
          <w:p w14:paraId="7F5563B7" w14:textId="77777777" w:rsidR="00466746" w:rsidRDefault="00466746">
            <w:pPr>
              <w:spacing w:after="80"/>
              <w:jc w:val="right"/>
              <w:rPr>
                <w:rFonts w:eastAsia="Times New Roman"/>
                <w:color w:val="262626"/>
                <w:sz w:val="20"/>
                <w:szCs w:val="20"/>
              </w:rPr>
            </w:pPr>
            <w:r>
              <w:rPr>
                <w:rFonts w:eastAsia="Times New Roman"/>
                <w:color w:val="262626"/>
                <w:sz w:val="20"/>
                <w:szCs w:val="20"/>
              </w:rPr>
              <w:t>103,14</w:t>
            </w:r>
          </w:p>
        </w:tc>
        <w:tc>
          <w:tcPr>
            <w:tcW w:w="0" w:type="auto"/>
            <w:tcBorders>
              <w:bottom w:val="single" w:sz="4" w:space="0" w:color="D9D9D9"/>
            </w:tcBorders>
            <w:tcMar>
              <w:top w:w="60" w:type="dxa"/>
              <w:left w:w="120" w:type="dxa"/>
              <w:bottom w:w="60" w:type="dxa"/>
              <w:right w:w="120" w:type="dxa"/>
            </w:tcMar>
            <w:hideMark/>
          </w:tcPr>
          <w:p w14:paraId="09DF5CCB" w14:textId="77777777" w:rsidR="00466746" w:rsidRDefault="00466746">
            <w:pPr>
              <w:spacing w:after="80"/>
              <w:jc w:val="right"/>
              <w:rPr>
                <w:rFonts w:eastAsia="Times New Roman"/>
                <w:color w:val="262626"/>
                <w:sz w:val="20"/>
                <w:szCs w:val="20"/>
              </w:rPr>
            </w:pPr>
            <w:r>
              <w:rPr>
                <w:rFonts w:eastAsia="Times New Roman"/>
                <w:color w:val="262626"/>
                <w:sz w:val="20"/>
                <w:szCs w:val="20"/>
              </w:rPr>
              <w:t>105,66</w:t>
            </w:r>
          </w:p>
        </w:tc>
      </w:tr>
      <w:tr w:rsidR="00000000" w14:paraId="78F8F6F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C17D635" w14:textId="77777777" w:rsidR="00466746" w:rsidRDefault="00466746">
            <w:pPr>
              <w:spacing w:after="80"/>
              <w:rPr>
                <w:rFonts w:eastAsia="Times New Roman"/>
                <w:color w:val="262626"/>
                <w:sz w:val="20"/>
                <w:szCs w:val="20"/>
              </w:rPr>
            </w:pPr>
            <w:r>
              <w:rPr>
                <w:rFonts w:eastAsia="Times New Roman"/>
                <w:color w:val="262626"/>
                <w:sz w:val="20"/>
                <w:szCs w:val="20"/>
              </w:rPr>
              <w:t>Mar 2027</w:t>
            </w:r>
          </w:p>
        </w:tc>
        <w:tc>
          <w:tcPr>
            <w:tcW w:w="0" w:type="auto"/>
            <w:tcBorders>
              <w:bottom w:val="single" w:sz="4" w:space="0" w:color="D9D9D9"/>
            </w:tcBorders>
            <w:tcMar>
              <w:top w:w="60" w:type="dxa"/>
              <w:left w:w="120" w:type="dxa"/>
              <w:bottom w:w="60" w:type="dxa"/>
              <w:right w:w="120" w:type="dxa"/>
            </w:tcMar>
            <w:hideMark/>
          </w:tcPr>
          <w:p w14:paraId="29817D42" w14:textId="77777777" w:rsidR="00466746" w:rsidRDefault="00466746">
            <w:pPr>
              <w:spacing w:after="80"/>
              <w:jc w:val="right"/>
              <w:rPr>
                <w:rFonts w:eastAsia="Times New Roman"/>
                <w:color w:val="262626"/>
                <w:sz w:val="20"/>
                <w:szCs w:val="20"/>
              </w:rPr>
            </w:pPr>
            <w:r>
              <w:rPr>
                <w:rFonts w:eastAsia="Times New Roman"/>
                <w:color w:val="262626"/>
                <w:sz w:val="20"/>
                <w:szCs w:val="20"/>
              </w:rPr>
              <w:t>101,45</w:t>
            </w:r>
          </w:p>
        </w:tc>
        <w:tc>
          <w:tcPr>
            <w:tcW w:w="0" w:type="auto"/>
            <w:tcBorders>
              <w:bottom w:val="single" w:sz="4" w:space="0" w:color="D9D9D9"/>
            </w:tcBorders>
            <w:tcMar>
              <w:top w:w="60" w:type="dxa"/>
              <w:left w:w="120" w:type="dxa"/>
              <w:bottom w:w="60" w:type="dxa"/>
              <w:right w:w="120" w:type="dxa"/>
            </w:tcMar>
            <w:hideMark/>
          </w:tcPr>
          <w:p w14:paraId="67AF03D2" w14:textId="77777777" w:rsidR="00466746" w:rsidRDefault="00466746">
            <w:pPr>
              <w:spacing w:after="80"/>
              <w:jc w:val="right"/>
              <w:rPr>
                <w:rFonts w:eastAsia="Times New Roman"/>
                <w:color w:val="262626"/>
                <w:sz w:val="20"/>
                <w:szCs w:val="20"/>
              </w:rPr>
            </w:pPr>
            <w:r>
              <w:rPr>
                <w:rFonts w:eastAsia="Times New Roman"/>
                <w:color w:val="262626"/>
                <w:sz w:val="20"/>
                <w:szCs w:val="20"/>
              </w:rPr>
              <w:t>99,42</w:t>
            </w:r>
          </w:p>
        </w:tc>
        <w:tc>
          <w:tcPr>
            <w:tcW w:w="0" w:type="auto"/>
            <w:tcBorders>
              <w:bottom w:val="single" w:sz="4" w:space="0" w:color="D9D9D9"/>
            </w:tcBorders>
            <w:tcMar>
              <w:top w:w="60" w:type="dxa"/>
              <w:left w:w="120" w:type="dxa"/>
              <w:bottom w:w="60" w:type="dxa"/>
              <w:right w:w="120" w:type="dxa"/>
            </w:tcMar>
            <w:hideMark/>
          </w:tcPr>
          <w:p w14:paraId="40328DFE" w14:textId="77777777" w:rsidR="00466746" w:rsidRDefault="00466746">
            <w:pPr>
              <w:spacing w:after="80"/>
              <w:jc w:val="right"/>
              <w:rPr>
                <w:rFonts w:eastAsia="Times New Roman"/>
                <w:color w:val="262626"/>
                <w:sz w:val="20"/>
                <w:szCs w:val="20"/>
              </w:rPr>
            </w:pPr>
            <w:r>
              <w:rPr>
                <w:rFonts w:eastAsia="Times New Roman"/>
                <w:color w:val="262626"/>
                <w:sz w:val="20"/>
                <w:szCs w:val="20"/>
              </w:rPr>
              <w:t>103,48</w:t>
            </w:r>
          </w:p>
        </w:tc>
        <w:tc>
          <w:tcPr>
            <w:tcW w:w="0" w:type="auto"/>
            <w:tcBorders>
              <w:bottom w:val="single" w:sz="4" w:space="0" w:color="D9D9D9"/>
            </w:tcBorders>
            <w:tcMar>
              <w:top w:w="60" w:type="dxa"/>
              <w:left w:w="120" w:type="dxa"/>
              <w:bottom w:w="60" w:type="dxa"/>
              <w:right w:w="120" w:type="dxa"/>
            </w:tcMar>
            <w:hideMark/>
          </w:tcPr>
          <w:p w14:paraId="6E7E2907" w14:textId="77777777" w:rsidR="00466746" w:rsidRDefault="00466746">
            <w:pPr>
              <w:spacing w:after="80"/>
              <w:jc w:val="right"/>
              <w:rPr>
                <w:rFonts w:eastAsia="Times New Roman"/>
                <w:color w:val="262626"/>
                <w:sz w:val="20"/>
                <w:szCs w:val="20"/>
              </w:rPr>
            </w:pPr>
            <w:r>
              <w:rPr>
                <w:rFonts w:eastAsia="Times New Roman"/>
                <w:color w:val="262626"/>
                <w:sz w:val="20"/>
                <w:szCs w:val="20"/>
              </w:rPr>
              <w:t>106,52</w:t>
            </w:r>
          </w:p>
        </w:tc>
      </w:tr>
    </w:tbl>
    <w:p w14:paraId="02283516" w14:textId="77777777" w:rsidR="00466746" w:rsidRDefault="00466746">
      <w:pPr>
        <w:pStyle w:val="cap"/>
        <w:rPr>
          <w:lang w:val="id-ID"/>
        </w:rPr>
      </w:pPr>
      <w:r>
        <w:rPr>
          <w:lang w:val="id-ID"/>
        </w:rPr>
        <w:t>Tabel 9.5 Jalur DXY (level indeks) per skenario (T11_global_paths).</w:t>
      </w:r>
    </w:p>
    <w:tbl>
      <w:tblPr>
        <w:tblW w:w="5000" w:type="pct"/>
        <w:tblCellMar>
          <w:top w:w="15" w:type="dxa"/>
          <w:left w:w="15" w:type="dxa"/>
          <w:bottom w:w="15" w:type="dxa"/>
          <w:right w:w="15" w:type="dxa"/>
        </w:tblCellMar>
        <w:tblLook w:val="04A0" w:firstRow="1" w:lastRow="0" w:firstColumn="1" w:lastColumn="0" w:noHBand="0" w:noVBand="1"/>
      </w:tblPr>
      <w:tblGrid>
        <w:gridCol w:w="1797"/>
        <w:gridCol w:w="1628"/>
        <w:gridCol w:w="1414"/>
        <w:gridCol w:w="1589"/>
        <w:gridCol w:w="2643"/>
      </w:tblGrid>
      <w:tr w:rsidR="00000000" w14:paraId="4DBE6D00"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B893321" w14:textId="77777777" w:rsidR="00466746" w:rsidRDefault="00466746">
            <w:pPr>
              <w:spacing w:after="80"/>
              <w:rPr>
                <w:rFonts w:eastAsia="Times New Roman"/>
                <w:b/>
                <w:bCs/>
                <w:color w:val="262626"/>
                <w:sz w:val="20"/>
                <w:szCs w:val="20"/>
              </w:rPr>
            </w:pPr>
            <w:r>
              <w:rPr>
                <w:rFonts w:eastAsia="Times New Roman"/>
                <w:b/>
                <w:bCs/>
                <w:color w:val="262626"/>
                <w:sz w:val="20"/>
                <w:szCs w:val="20"/>
              </w:rPr>
              <w:t>Bulan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97B644A" w14:textId="77777777" w:rsidR="00466746" w:rsidRDefault="00466746">
            <w:pPr>
              <w:spacing w:after="80"/>
              <w:rPr>
                <w:rFonts w:eastAsia="Times New Roman"/>
                <w:b/>
                <w:bCs/>
                <w:color w:val="262626"/>
                <w:sz w:val="20"/>
                <w:szCs w:val="20"/>
              </w:rPr>
            </w:pPr>
            <w:r>
              <w:rPr>
                <w:rFonts w:eastAsia="Times New Roman"/>
                <w:b/>
                <w:bCs/>
                <w:color w:val="262626"/>
                <w:sz w:val="20"/>
                <w:szCs w:val="20"/>
              </w:rPr>
              <w:t>Baseline</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DC3398F" w14:textId="77777777" w:rsidR="00466746" w:rsidRDefault="00466746">
            <w:pPr>
              <w:spacing w:after="80"/>
              <w:rPr>
                <w:rFonts w:eastAsia="Times New Roman"/>
                <w:b/>
                <w:bCs/>
                <w:color w:val="262626"/>
                <w:sz w:val="20"/>
                <w:szCs w:val="20"/>
              </w:rPr>
            </w:pPr>
            <w:r>
              <w:rPr>
                <w:rFonts w:eastAsia="Times New Roman"/>
                <w:b/>
                <w:bCs/>
                <w:color w:val="262626"/>
                <w:sz w:val="20"/>
                <w:szCs w:val="20"/>
              </w:rPr>
              <w:t>Upside</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583F226" w14:textId="77777777" w:rsidR="00466746" w:rsidRDefault="00466746">
            <w:pPr>
              <w:spacing w:after="80"/>
              <w:rPr>
                <w:rFonts w:eastAsia="Times New Roman"/>
                <w:b/>
                <w:bCs/>
                <w:color w:val="262626"/>
                <w:sz w:val="20"/>
                <w:szCs w:val="20"/>
              </w:rPr>
            </w:pPr>
            <w:r>
              <w:rPr>
                <w:rFonts w:eastAsia="Times New Roman"/>
                <w:b/>
                <w:bCs/>
                <w:color w:val="262626"/>
                <w:sz w:val="20"/>
                <w:szCs w:val="20"/>
              </w:rPr>
              <w:t>Adverse</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1ED756B" w14:textId="77777777" w:rsidR="00466746" w:rsidRDefault="00466746">
            <w:pPr>
              <w:spacing w:after="80"/>
              <w:rPr>
                <w:rFonts w:eastAsia="Times New Roman"/>
                <w:b/>
                <w:bCs/>
                <w:color w:val="262626"/>
                <w:sz w:val="20"/>
                <w:szCs w:val="20"/>
              </w:rPr>
            </w:pPr>
            <w:r>
              <w:rPr>
                <w:rFonts w:eastAsia="Times New Roman"/>
                <w:b/>
                <w:bCs/>
                <w:color w:val="262626"/>
                <w:sz w:val="20"/>
                <w:szCs w:val="20"/>
              </w:rPr>
              <w:t>Severe Adverse</w:t>
            </w:r>
          </w:p>
        </w:tc>
      </w:tr>
      <w:tr w:rsidR="00000000" w14:paraId="6809B82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D687EC1" w14:textId="77777777" w:rsidR="00466746" w:rsidRDefault="00466746">
            <w:pPr>
              <w:spacing w:after="80"/>
              <w:rPr>
                <w:rFonts w:eastAsia="Times New Roman"/>
                <w:color w:val="262626"/>
                <w:sz w:val="20"/>
                <w:szCs w:val="20"/>
              </w:rPr>
            </w:pPr>
            <w:r>
              <w:rPr>
                <w:rFonts w:eastAsia="Times New Roman"/>
                <w:color w:val="262626"/>
                <w:sz w:val="20"/>
                <w:szCs w:val="20"/>
              </w:rPr>
              <w:t>Okt 2026</w:t>
            </w:r>
          </w:p>
        </w:tc>
        <w:tc>
          <w:tcPr>
            <w:tcW w:w="0" w:type="auto"/>
            <w:tcBorders>
              <w:bottom w:val="single" w:sz="4" w:space="0" w:color="D9D9D9"/>
            </w:tcBorders>
            <w:tcMar>
              <w:top w:w="60" w:type="dxa"/>
              <w:left w:w="120" w:type="dxa"/>
              <w:bottom w:w="60" w:type="dxa"/>
              <w:right w:w="120" w:type="dxa"/>
            </w:tcMar>
            <w:hideMark/>
          </w:tcPr>
          <w:p w14:paraId="4CD37F37" w14:textId="77777777" w:rsidR="00466746" w:rsidRDefault="00466746">
            <w:pPr>
              <w:spacing w:after="80"/>
              <w:jc w:val="right"/>
              <w:rPr>
                <w:rFonts w:eastAsia="Times New Roman"/>
                <w:color w:val="262626"/>
                <w:sz w:val="20"/>
                <w:szCs w:val="20"/>
              </w:rPr>
            </w:pPr>
            <w:r>
              <w:rPr>
                <w:rFonts w:eastAsia="Times New Roman"/>
                <w:color w:val="262626"/>
                <w:sz w:val="20"/>
                <w:szCs w:val="20"/>
              </w:rPr>
              <w:t>2,78</w:t>
            </w:r>
          </w:p>
        </w:tc>
        <w:tc>
          <w:tcPr>
            <w:tcW w:w="0" w:type="auto"/>
            <w:tcBorders>
              <w:bottom w:val="single" w:sz="4" w:space="0" w:color="D9D9D9"/>
            </w:tcBorders>
            <w:tcMar>
              <w:top w:w="60" w:type="dxa"/>
              <w:left w:w="120" w:type="dxa"/>
              <w:bottom w:w="60" w:type="dxa"/>
              <w:right w:w="120" w:type="dxa"/>
            </w:tcMar>
            <w:hideMark/>
          </w:tcPr>
          <w:p w14:paraId="68C4374C" w14:textId="77777777" w:rsidR="00466746" w:rsidRDefault="00466746">
            <w:pPr>
              <w:spacing w:after="80"/>
              <w:jc w:val="right"/>
              <w:rPr>
                <w:rFonts w:eastAsia="Times New Roman"/>
                <w:color w:val="262626"/>
                <w:sz w:val="20"/>
                <w:szCs w:val="20"/>
              </w:rPr>
            </w:pPr>
            <w:r>
              <w:rPr>
                <w:rFonts w:eastAsia="Times New Roman"/>
                <w:color w:val="262626"/>
                <w:sz w:val="20"/>
                <w:szCs w:val="20"/>
              </w:rPr>
              <w:t>3,17</w:t>
            </w:r>
          </w:p>
        </w:tc>
        <w:tc>
          <w:tcPr>
            <w:tcW w:w="0" w:type="auto"/>
            <w:tcBorders>
              <w:bottom w:val="single" w:sz="4" w:space="0" w:color="D9D9D9"/>
            </w:tcBorders>
            <w:tcMar>
              <w:top w:w="60" w:type="dxa"/>
              <w:left w:w="120" w:type="dxa"/>
              <w:bottom w:w="60" w:type="dxa"/>
              <w:right w:w="120" w:type="dxa"/>
            </w:tcMar>
            <w:hideMark/>
          </w:tcPr>
          <w:p w14:paraId="4A8A420A" w14:textId="77777777" w:rsidR="00466746" w:rsidRDefault="00466746">
            <w:pPr>
              <w:spacing w:after="80"/>
              <w:jc w:val="right"/>
              <w:rPr>
                <w:rFonts w:eastAsia="Times New Roman"/>
                <w:color w:val="262626"/>
                <w:sz w:val="20"/>
                <w:szCs w:val="20"/>
              </w:rPr>
            </w:pPr>
            <w:r>
              <w:rPr>
                <w:rFonts w:eastAsia="Times New Roman"/>
                <w:color w:val="262626"/>
                <w:sz w:val="20"/>
                <w:szCs w:val="20"/>
              </w:rPr>
              <w:t>2,40</w:t>
            </w:r>
          </w:p>
        </w:tc>
        <w:tc>
          <w:tcPr>
            <w:tcW w:w="0" w:type="auto"/>
            <w:tcBorders>
              <w:bottom w:val="single" w:sz="4" w:space="0" w:color="D9D9D9"/>
            </w:tcBorders>
            <w:tcMar>
              <w:top w:w="60" w:type="dxa"/>
              <w:left w:w="120" w:type="dxa"/>
              <w:bottom w:w="60" w:type="dxa"/>
              <w:right w:w="120" w:type="dxa"/>
            </w:tcMar>
            <w:hideMark/>
          </w:tcPr>
          <w:p w14:paraId="351454E5" w14:textId="77777777" w:rsidR="00466746" w:rsidRDefault="00466746">
            <w:pPr>
              <w:spacing w:after="80"/>
              <w:jc w:val="right"/>
              <w:rPr>
                <w:rFonts w:eastAsia="Times New Roman"/>
                <w:color w:val="262626"/>
                <w:sz w:val="20"/>
                <w:szCs w:val="20"/>
              </w:rPr>
            </w:pPr>
            <w:r>
              <w:rPr>
                <w:rFonts w:eastAsia="Times New Roman"/>
                <w:color w:val="262626"/>
                <w:sz w:val="20"/>
                <w:szCs w:val="20"/>
              </w:rPr>
              <w:t>2,01</w:t>
            </w:r>
          </w:p>
        </w:tc>
      </w:tr>
      <w:tr w:rsidR="00000000" w14:paraId="069406A8"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7EB47CD" w14:textId="77777777" w:rsidR="00466746" w:rsidRDefault="00466746">
            <w:pPr>
              <w:spacing w:after="80"/>
              <w:rPr>
                <w:rFonts w:eastAsia="Times New Roman"/>
                <w:color w:val="262626"/>
                <w:sz w:val="20"/>
                <w:szCs w:val="20"/>
              </w:rPr>
            </w:pPr>
            <w:r>
              <w:rPr>
                <w:rFonts w:eastAsia="Times New Roman"/>
                <w:color w:val="262626"/>
                <w:sz w:val="20"/>
                <w:szCs w:val="20"/>
              </w:rPr>
              <w:t>Nov 2026</w:t>
            </w:r>
          </w:p>
        </w:tc>
        <w:tc>
          <w:tcPr>
            <w:tcW w:w="0" w:type="auto"/>
            <w:tcBorders>
              <w:bottom w:val="single" w:sz="4" w:space="0" w:color="D9D9D9"/>
            </w:tcBorders>
            <w:tcMar>
              <w:top w:w="60" w:type="dxa"/>
              <w:left w:w="120" w:type="dxa"/>
              <w:bottom w:w="60" w:type="dxa"/>
              <w:right w:w="120" w:type="dxa"/>
            </w:tcMar>
            <w:hideMark/>
          </w:tcPr>
          <w:p w14:paraId="782E58D0" w14:textId="77777777" w:rsidR="00466746" w:rsidRDefault="00466746">
            <w:pPr>
              <w:spacing w:after="80"/>
              <w:jc w:val="right"/>
              <w:rPr>
                <w:rFonts w:eastAsia="Times New Roman"/>
                <w:color w:val="262626"/>
                <w:sz w:val="20"/>
                <w:szCs w:val="20"/>
              </w:rPr>
            </w:pPr>
            <w:r>
              <w:rPr>
                <w:rFonts w:eastAsia="Times New Roman"/>
                <w:color w:val="262626"/>
                <w:sz w:val="20"/>
                <w:szCs w:val="20"/>
              </w:rPr>
              <w:t>2,06</w:t>
            </w:r>
          </w:p>
        </w:tc>
        <w:tc>
          <w:tcPr>
            <w:tcW w:w="0" w:type="auto"/>
            <w:tcBorders>
              <w:bottom w:val="single" w:sz="4" w:space="0" w:color="D9D9D9"/>
            </w:tcBorders>
            <w:tcMar>
              <w:top w:w="60" w:type="dxa"/>
              <w:left w:w="120" w:type="dxa"/>
              <w:bottom w:w="60" w:type="dxa"/>
              <w:right w:w="120" w:type="dxa"/>
            </w:tcMar>
            <w:hideMark/>
          </w:tcPr>
          <w:p w14:paraId="25121F7F" w14:textId="77777777" w:rsidR="00466746" w:rsidRDefault="00466746">
            <w:pPr>
              <w:spacing w:after="80"/>
              <w:jc w:val="right"/>
              <w:rPr>
                <w:rFonts w:eastAsia="Times New Roman"/>
                <w:color w:val="262626"/>
                <w:sz w:val="20"/>
                <w:szCs w:val="20"/>
              </w:rPr>
            </w:pPr>
            <w:r>
              <w:rPr>
                <w:rFonts w:eastAsia="Times New Roman"/>
                <w:color w:val="262626"/>
                <w:sz w:val="20"/>
                <w:szCs w:val="20"/>
              </w:rPr>
              <w:t>2,71</w:t>
            </w:r>
          </w:p>
        </w:tc>
        <w:tc>
          <w:tcPr>
            <w:tcW w:w="0" w:type="auto"/>
            <w:tcBorders>
              <w:bottom w:val="single" w:sz="4" w:space="0" w:color="D9D9D9"/>
            </w:tcBorders>
            <w:tcMar>
              <w:top w:w="60" w:type="dxa"/>
              <w:left w:w="120" w:type="dxa"/>
              <w:bottom w:w="60" w:type="dxa"/>
              <w:right w:w="120" w:type="dxa"/>
            </w:tcMar>
            <w:hideMark/>
          </w:tcPr>
          <w:p w14:paraId="434F0F66" w14:textId="77777777" w:rsidR="00466746" w:rsidRDefault="00466746">
            <w:pPr>
              <w:spacing w:after="80"/>
              <w:jc w:val="right"/>
              <w:rPr>
                <w:rFonts w:eastAsia="Times New Roman"/>
                <w:color w:val="262626"/>
                <w:sz w:val="20"/>
                <w:szCs w:val="20"/>
              </w:rPr>
            </w:pPr>
            <w:r>
              <w:rPr>
                <w:rFonts w:eastAsia="Times New Roman"/>
                <w:color w:val="262626"/>
                <w:sz w:val="20"/>
                <w:szCs w:val="20"/>
              </w:rPr>
              <w:t>1,47</w:t>
            </w:r>
          </w:p>
        </w:tc>
        <w:tc>
          <w:tcPr>
            <w:tcW w:w="0" w:type="auto"/>
            <w:tcBorders>
              <w:bottom w:val="single" w:sz="4" w:space="0" w:color="D9D9D9"/>
            </w:tcBorders>
            <w:tcMar>
              <w:top w:w="60" w:type="dxa"/>
              <w:left w:w="120" w:type="dxa"/>
              <w:bottom w:w="60" w:type="dxa"/>
              <w:right w:w="120" w:type="dxa"/>
            </w:tcMar>
            <w:hideMark/>
          </w:tcPr>
          <w:p w14:paraId="4B0E81BD" w14:textId="77777777" w:rsidR="00466746" w:rsidRDefault="00466746">
            <w:pPr>
              <w:spacing w:after="80"/>
              <w:jc w:val="right"/>
              <w:rPr>
                <w:rFonts w:eastAsia="Times New Roman"/>
                <w:color w:val="262626"/>
                <w:sz w:val="20"/>
                <w:szCs w:val="20"/>
              </w:rPr>
            </w:pPr>
            <w:r>
              <w:rPr>
                <w:rFonts w:eastAsia="Times New Roman"/>
                <w:color w:val="262626"/>
                <w:sz w:val="20"/>
                <w:szCs w:val="20"/>
              </w:rPr>
              <w:t>0,82</w:t>
            </w:r>
          </w:p>
        </w:tc>
      </w:tr>
      <w:tr w:rsidR="00000000" w14:paraId="492D184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7D00A15" w14:textId="77777777" w:rsidR="00466746" w:rsidRDefault="00466746">
            <w:pPr>
              <w:spacing w:after="80"/>
              <w:rPr>
                <w:rFonts w:eastAsia="Times New Roman"/>
                <w:color w:val="262626"/>
                <w:sz w:val="20"/>
                <w:szCs w:val="20"/>
              </w:rPr>
            </w:pPr>
            <w:r>
              <w:rPr>
                <w:rFonts w:eastAsia="Times New Roman"/>
                <w:b/>
                <w:bCs/>
                <w:color w:val="262626"/>
                <w:sz w:val="20"/>
                <w:szCs w:val="20"/>
              </w:rPr>
              <w:t>Des 2026</w:t>
            </w:r>
          </w:p>
        </w:tc>
        <w:tc>
          <w:tcPr>
            <w:tcW w:w="0" w:type="auto"/>
            <w:tcBorders>
              <w:bottom w:val="single" w:sz="4" w:space="0" w:color="D9D9D9"/>
            </w:tcBorders>
            <w:tcMar>
              <w:top w:w="60" w:type="dxa"/>
              <w:left w:w="120" w:type="dxa"/>
              <w:bottom w:w="60" w:type="dxa"/>
              <w:right w:w="120" w:type="dxa"/>
            </w:tcMar>
            <w:hideMark/>
          </w:tcPr>
          <w:p w14:paraId="031FCA88" w14:textId="77777777" w:rsidR="00466746" w:rsidRDefault="00466746">
            <w:pPr>
              <w:spacing w:after="80"/>
              <w:jc w:val="right"/>
              <w:rPr>
                <w:rFonts w:eastAsia="Times New Roman"/>
                <w:color w:val="262626"/>
                <w:sz w:val="20"/>
                <w:szCs w:val="20"/>
              </w:rPr>
            </w:pPr>
            <w:r>
              <w:rPr>
                <w:rFonts w:eastAsia="Times New Roman"/>
                <w:color w:val="262626"/>
                <w:sz w:val="20"/>
                <w:szCs w:val="20"/>
              </w:rPr>
              <w:t>1,62</w:t>
            </w:r>
          </w:p>
        </w:tc>
        <w:tc>
          <w:tcPr>
            <w:tcW w:w="0" w:type="auto"/>
            <w:tcBorders>
              <w:bottom w:val="single" w:sz="4" w:space="0" w:color="D9D9D9"/>
            </w:tcBorders>
            <w:tcMar>
              <w:top w:w="60" w:type="dxa"/>
              <w:left w:w="120" w:type="dxa"/>
              <w:bottom w:w="60" w:type="dxa"/>
              <w:right w:w="120" w:type="dxa"/>
            </w:tcMar>
            <w:hideMark/>
          </w:tcPr>
          <w:p w14:paraId="75A98378" w14:textId="77777777" w:rsidR="00466746" w:rsidRDefault="00466746">
            <w:pPr>
              <w:spacing w:after="80"/>
              <w:jc w:val="right"/>
              <w:rPr>
                <w:rFonts w:eastAsia="Times New Roman"/>
                <w:color w:val="262626"/>
                <w:sz w:val="20"/>
                <w:szCs w:val="20"/>
              </w:rPr>
            </w:pPr>
            <w:r>
              <w:rPr>
                <w:rFonts w:eastAsia="Times New Roman"/>
                <w:b/>
                <w:bCs/>
                <w:color w:val="262626"/>
                <w:sz w:val="20"/>
                <w:szCs w:val="20"/>
              </w:rPr>
              <w:t>2,62</w:t>
            </w:r>
          </w:p>
        </w:tc>
        <w:tc>
          <w:tcPr>
            <w:tcW w:w="0" w:type="auto"/>
            <w:tcBorders>
              <w:bottom w:val="single" w:sz="4" w:space="0" w:color="D9D9D9"/>
            </w:tcBorders>
            <w:tcMar>
              <w:top w:w="60" w:type="dxa"/>
              <w:left w:w="120" w:type="dxa"/>
              <w:bottom w:w="60" w:type="dxa"/>
              <w:right w:w="120" w:type="dxa"/>
            </w:tcMar>
            <w:hideMark/>
          </w:tcPr>
          <w:p w14:paraId="0325780E" w14:textId="77777777" w:rsidR="00466746" w:rsidRDefault="00466746">
            <w:pPr>
              <w:spacing w:after="80"/>
              <w:jc w:val="right"/>
              <w:rPr>
                <w:rFonts w:eastAsia="Times New Roman"/>
                <w:color w:val="262626"/>
                <w:sz w:val="20"/>
                <w:szCs w:val="20"/>
              </w:rPr>
            </w:pPr>
            <w:r>
              <w:rPr>
                <w:rFonts w:eastAsia="Times New Roman"/>
                <w:b/>
                <w:bCs/>
                <w:color w:val="262626"/>
                <w:sz w:val="20"/>
                <w:szCs w:val="20"/>
              </w:rPr>
              <w:t>0,62</w:t>
            </w:r>
          </w:p>
        </w:tc>
        <w:tc>
          <w:tcPr>
            <w:tcW w:w="0" w:type="auto"/>
            <w:tcBorders>
              <w:bottom w:val="single" w:sz="4" w:space="0" w:color="D9D9D9"/>
            </w:tcBorders>
            <w:tcMar>
              <w:top w:w="60" w:type="dxa"/>
              <w:left w:w="120" w:type="dxa"/>
              <w:bottom w:w="60" w:type="dxa"/>
              <w:right w:w="120" w:type="dxa"/>
            </w:tcMar>
            <w:hideMark/>
          </w:tcPr>
          <w:p w14:paraId="4F7B5307" w14:textId="77777777" w:rsidR="00466746" w:rsidRDefault="00466746">
            <w:pPr>
              <w:spacing w:after="80"/>
              <w:jc w:val="right"/>
              <w:rPr>
                <w:rFonts w:eastAsia="Times New Roman"/>
                <w:color w:val="262626"/>
                <w:sz w:val="20"/>
                <w:szCs w:val="20"/>
              </w:rPr>
            </w:pPr>
            <w:r>
              <w:rPr>
                <w:rFonts w:eastAsia="Times New Roman"/>
                <w:b/>
                <w:bCs/>
                <w:color w:val="262626"/>
                <w:sz w:val="20"/>
                <w:szCs w:val="20"/>
              </w:rPr>
              <w:t>−0,38</w:t>
            </w:r>
          </w:p>
        </w:tc>
      </w:tr>
      <w:tr w:rsidR="00000000" w14:paraId="0166097E"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2081E86" w14:textId="77777777" w:rsidR="00466746" w:rsidRDefault="00466746">
            <w:pPr>
              <w:spacing w:after="80"/>
              <w:rPr>
                <w:rFonts w:eastAsia="Times New Roman"/>
                <w:color w:val="262626"/>
                <w:sz w:val="20"/>
                <w:szCs w:val="20"/>
              </w:rPr>
            </w:pPr>
            <w:r>
              <w:rPr>
                <w:rFonts w:eastAsia="Times New Roman"/>
                <w:color w:val="262626"/>
                <w:sz w:val="20"/>
                <w:szCs w:val="20"/>
              </w:rPr>
              <w:t>Jan 2027</w:t>
            </w:r>
          </w:p>
        </w:tc>
        <w:tc>
          <w:tcPr>
            <w:tcW w:w="0" w:type="auto"/>
            <w:tcBorders>
              <w:bottom w:val="single" w:sz="4" w:space="0" w:color="D9D9D9"/>
            </w:tcBorders>
            <w:tcMar>
              <w:top w:w="60" w:type="dxa"/>
              <w:left w:w="120" w:type="dxa"/>
              <w:bottom w:w="60" w:type="dxa"/>
              <w:right w:w="120" w:type="dxa"/>
            </w:tcMar>
            <w:hideMark/>
          </w:tcPr>
          <w:p w14:paraId="6C87DB43" w14:textId="77777777" w:rsidR="00466746" w:rsidRDefault="00466746">
            <w:pPr>
              <w:spacing w:after="80"/>
              <w:jc w:val="right"/>
              <w:rPr>
                <w:rFonts w:eastAsia="Times New Roman"/>
                <w:color w:val="262626"/>
                <w:sz w:val="20"/>
                <w:szCs w:val="20"/>
              </w:rPr>
            </w:pPr>
            <w:r>
              <w:rPr>
                <w:rFonts w:eastAsia="Times New Roman"/>
                <w:color w:val="262626"/>
                <w:sz w:val="20"/>
                <w:szCs w:val="20"/>
              </w:rPr>
              <w:t>1,62</w:t>
            </w:r>
          </w:p>
        </w:tc>
        <w:tc>
          <w:tcPr>
            <w:tcW w:w="0" w:type="auto"/>
            <w:tcBorders>
              <w:bottom w:val="single" w:sz="4" w:space="0" w:color="D9D9D9"/>
            </w:tcBorders>
            <w:tcMar>
              <w:top w:w="60" w:type="dxa"/>
              <w:left w:w="120" w:type="dxa"/>
              <w:bottom w:w="60" w:type="dxa"/>
              <w:right w:w="120" w:type="dxa"/>
            </w:tcMar>
            <w:hideMark/>
          </w:tcPr>
          <w:p w14:paraId="32F3785A" w14:textId="77777777" w:rsidR="00466746" w:rsidRDefault="00466746">
            <w:pPr>
              <w:spacing w:after="80"/>
              <w:jc w:val="right"/>
              <w:rPr>
                <w:rFonts w:eastAsia="Times New Roman"/>
                <w:color w:val="262626"/>
                <w:sz w:val="20"/>
                <w:szCs w:val="20"/>
              </w:rPr>
            </w:pPr>
            <w:r>
              <w:rPr>
                <w:rFonts w:eastAsia="Times New Roman"/>
                <w:color w:val="262626"/>
                <w:sz w:val="20"/>
                <w:szCs w:val="20"/>
              </w:rPr>
              <w:t>2,42</w:t>
            </w:r>
          </w:p>
        </w:tc>
        <w:tc>
          <w:tcPr>
            <w:tcW w:w="0" w:type="auto"/>
            <w:tcBorders>
              <w:bottom w:val="single" w:sz="4" w:space="0" w:color="D9D9D9"/>
            </w:tcBorders>
            <w:tcMar>
              <w:top w:w="60" w:type="dxa"/>
              <w:left w:w="120" w:type="dxa"/>
              <w:bottom w:w="60" w:type="dxa"/>
              <w:right w:w="120" w:type="dxa"/>
            </w:tcMar>
            <w:hideMark/>
          </w:tcPr>
          <w:p w14:paraId="415CD476" w14:textId="77777777" w:rsidR="00466746" w:rsidRDefault="00466746">
            <w:pPr>
              <w:spacing w:after="80"/>
              <w:jc w:val="right"/>
              <w:rPr>
                <w:rFonts w:eastAsia="Times New Roman"/>
                <w:color w:val="262626"/>
                <w:sz w:val="20"/>
                <w:szCs w:val="20"/>
              </w:rPr>
            </w:pPr>
            <w:r>
              <w:rPr>
                <w:rFonts w:eastAsia="Times New Roman"/>
                <w:color w:val="262626"/>
                <w:sz w:val="20"/>
                <w:szCs w:val="20"/>
              </w:rPr>
              <w:t>0,72</w:t>
            </w:r>
          </w:p>
        </w:tc>
        <w:tc>
          <w:tcPr>
            <w:tcW w:w="0" w:type="auto"/>
            <w:tcBorders>
              <w:bottom w:val="single" w:sz="4" w:space="0" w:color="D9D9D9"/>
            </w:tcBorders>
            <w:tcMar>
              <w:top w:w="60" w:type="dxa"/>
              <w:left w:w="120" w:type="dxa"/>
              <w:bottom w:w="60" w:type="dxa"/>
              <w:right w:w="120" w:type="dxa"/>
            </w:tcMar>
            <w:hideMark/>
          </w:tcPr>
          <w:p w14:paraId="214F7C73" w14:textId="77777777" w:rsidR="00466746" w:rsidRDefault="00466746">
            <w:pPr>
              <w:spacing w:after="80"/>
              <w:jc w:val="right"/>
              <w:rPr>
                <w:rFonts w:eastAsia="Times New Roman"/>
                <w:color w:val="262626"/>
                <w:sz w:val="20"/>
                <w:szCs w:val="20"/>
              </w:rPr>
            </w:pPr>
            <w:r>
              <w:rPr>
                <w:rFonts w:eastAsia="Times New Roman"/>
                <w:color w:val="262626"/>
                <w:sz w:val="20"/>
                <w:szCs w:val="20"/>
              </w:rPr>
              <w:t>−0,18</w:t>
            </w:r>
          </w:p>
        </w:tc>
      </w:tr>
      <w:tr w:rsidR="00000000" w14:paraId="51B4EDF6"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286E5B7" w14:textId="77777777" w:rsidR="00466746" w:rsidRDefault="00466746">
            <w:pPr>
              <w:spacing w:after="80"/>
              <w:rPr>
                <w:rFonts w:eastAsia="Times New Roman"/>
                <w:color w:val="262626"/>
                <w:sz w:val="20"/>
                <w:szCs w:val="20"/>
              </w:rPr>
            </w:pPr>
            <w:r>
              <w:rPr>
                <w:rFonts w:eastAsia="Times New Roman"/>
                <w:color w:val="262626"/>
                <w:sz w:val="20"/>
                <w:szCs w:val="20"/>
              </w:rPr>
              <w:t>Feb 2027</w:t>
            </w:r>
          </w:p>
        </w:tc>
        <w:tc>
          <w:tcPr>
            <w:tcW w:w="0" w:type="auto"/>
            <w:tcBorders>
              <w:bottom w:val="single" w:sz="4" w:space="0" w:color="D9D9D9"/>
            </w:tcBorders>
            <w:tcMar>
              <w:top w:w="60" w:type="dxa"/>
              <w:left w:w="120" w:type="dxa"/>
              <w:bottom w:w="60" w:type="dxa"/>
              <w:right w:w="120" w:type="dxa"/>
            </w:tcMar>
            <w:hideMark/>
          </w:tcPr>
          <w:p w14:paraId="4C276723" w14:textId="77777777" w:rsidR="00466746" w:rsidRDefault="00466746">
            <w:pPr>
              <w:spacing w:after="80"/>
              <w:jc w:val="right"/>
              <w:rPr>
                <w:rFonts w:eastAsia="Times New Roman"/>
                <w:color w:val="262626"/>
                <w:sz w:val="20"/>
                <w:szCs w:val="20"/>
              </w:rPr>
            </w:pPr>
            <w:r>
              <w:rPr>
                <w:rFonts w:eastAsia="Times New Roman"/>
                <w:color w:val="262626"/>
                <w:sz w:val="20"/>
                <w:szCs w:val="20"/>
              </w:rPr>
              <w:t>1,90</w:t>
            </w:r>
          </w:p>
        </w:tc>
        <w:tc>
          <w:tcPr>
            <w:tcW w:w="0" w:type="auto"/>
            <w:tcBorders>
              <w:bottom w:val="single" w:sz="4" w:space="0" w:color="D9D9D9"/>
            </w:tcBorders>
            <w:tcMar>
              <w:top w:w="60" w:type="dxa"/>
              <w:left w:w="120" w:type="dxa"/>
              <w:bottom w:w="60" w:type="dxa"/>
              <w:right w:w="120" w:type="dxa"/>
            </w:tcMar>
            <w:hideMark/>
          </w:tcPr>
          <w:p w14:paraId="1EAC7DDD" w14:textId="77777777" w:rsidR="00466746" w:rsidRDefault="00466746">
            <w:pPr>
              <w:spacing w:after="80"/>
              <w:jc w:val="right"/>
              <w:rPr>
                <w:rFonts w:eastAsia="Times New Roman"/>
                <w:color w:val="262626"/>
                <w:sz w:val="20"/>
                <w:szCs w:val="20"/>
              </w:rPr>
            </w:pPr>
            <w:r>
              <w:rPr>
                <w:rFonts w:eastAsia="Times New Roman"/>
                <w:color w:val="262626"/>
                <w:sz w:val="20"/>
                <w:szCs w:val="20"/>
              </w:rPr>
              <w:t>2,72</w:t>
            </w:r>
          </w:p>
        </w:tc>
        <w:tc>
          <w:tcPr>
            <w:tcW w:w="0" w:type="auto"/>
            <w:tcBorders>
              <w:bottom w:val="single" w:sz="4" w:space="0" w:color="D9D9D9"/>
            </w:tcBorders>
            <w:tcMar>
              <w:top w:w="60" w:type="dxa"/>
              <w:left w:w="120" w:type="dxa"/>
              <w:bottom w:w="60" w:type="dxa"/>
              <w:right w:w="120" w:type="dxa"/>
            </w:tcMar>
            <w:hideMark/>
          </w:tcPr>
          <w:p w14:paraId="5A653A16" w14:textId="77777777" w:rsidR="00466746" w:rsidRDefault="00466746">
            <w:pPr>
              <w:spacing w:after="80"/>
              <w:jc w:val="right"/>
              <w:rPr>
                <w:rFonts w:eastAsia="Times New Roman"/>
                <w:color w:val="262626"/>
                <w:sz w:val="20"/>
                <w:szCs w:val="20"/>
              </w:rPr>
            </w:pPr>
            <w:r>
              <w:rPr>
                <w:rFonts w:eastAsia="Times New Roman"/>
                <w:color w:val="262626"/>
                <w:sz w:val="20"/>
                <w:szCs w:val="20"/>
              </w:rPr>
              <w:t>1,02</w:t>
            </w:r>
          </w:p>
        </w:tc>
        <w:tc>
          <w:tcPr>
            <w:tcW w:w="0" w:type="auto"/>
            <w:tcBorders>
              <w:bottom w:val="single" w:sz="4" w:space="0" w:color="D9D9D9"/>
            </w:tcBorders>
            <w:tcMar>
              <w:top w:w="60" w:type="dxa"/>
              <w:left w:w="120" w:type="dxa"/>
              <w:bottom w:w="60" w:type="dxa"/>
              <w:right w:w="120" w:type="dxa"/>
            </w:tcMar>
            <w:hideMark/>
          </w:tcPr>
          <w:p w14:paraId="78723DAC" w14:textId="77777777" w:rsidR="00466746" w:rsidRDefault="00466746">
            <w:pPr>
              <w:spacing w:after="80"/>
              <w:jc w:val="right"/>
              <w:rPr>
                <w:rFonts w:eastAsia="Times New Roman"/>
                <w:color w:val="262626"/>
                <w:sz w:val="20"/>
                <w:szCs w:val="20"/>
              </w:rPr>
            </w:pPr>
            <w:r>
              <w:rPr>
                <w:rFonts w:eastAsia="Times New Roman"/>
                <w:color w:val="262626"/>
                <w:sz w:val="20"/>
                <w:szCs w:val="20"/>
              </w:rPr>
              <w:t>0,11</w:t>
            </w:r>
          </w:p>
        </w:tc>
      </w:tr>
      <w:tr w:rsidR="00000000" w14:paraId="4F1696C5"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519E796" w14:textId="77777777" w:rsidR="00466746" w:rsidRDefault="00466746">
            <w:pPr>
              <w:spacing w:after="80"/>
              <w:rPr>
                <w:rFonts w:eastAsia="Times New Roman"/>
                <w:color w:val="262626"/>
                <w:sz w:val="20"/>
                <w:szCs w:val="20"/>
              </w:rPr>
            </w:pPr>
            <w:r>
              <w:rPr>
                <w:rFonts w:eastAsia="Times New Roman"/>
                <w:b/>
                <w:bCs/>
                <w:color w:val="262626"/>
                <w:sz w:val="20"/>
                <w:szCs w:val="20"/>
              </w:rPr>
              <w:t>Mar 2027</w:t>
            </w:r>
          </w:p>
        </w:tc>
        <w:tc>
          <w:tcPr>
            <w:tcW w:w="0" w:type="auto"/>
            <w:tcBorders>
              <w:bottom w:val="single" w:sz="4" w:space="0" w:color="D9D9D9"/>
            </w:tcBorders>
            <w:tcMar>
              <w:top w:w="60" w:type="dxa"/>
              <w:left w:w="120" w:type="dxa"/>
              <w:bottom w:w="60" w:type="dxa"/>
              <w:right w:w="120" w:type="dxa"/>
            </w:tcMar>
            <w:hideMark/>
          </w:tcPr>
          <w:p w14:paraId="6DD62A93" w14:textId="77777777" w:rsidR="00466746" w:rsidRDefault="00466746">
            <w:pPr>
              <w:spacing w:after="80"/>
              <w:jc w:val="right"/>
              <w:rPr>
                <w:rFonts w:eastAsia="Times New Roman"/>
                <w:color w:val="262626"/>
                <w:sz w:val="20"/>
                <w:szCs w:val="20"/>
              </w:rPr>
            </w:pPr>
            <w:r>
              <w:rPr>
                <w:rFonts w:eastAsia="Times New Roman"/>
                <w:color w:val="262626"/>
                <w:sz w:val="20"/>
                <w:szCs w:val="20"/>
              </w:rPr>
              <w:t>1,97</w:t>
            </w:r>
          </w:p>
        </w:tc>
        <w:tc>
          <w:tcPr>
            <w:tcW w:w="0" w:type="auto"/>
            <w:tcBorders>
              <w:bottom w:val="single" w:sz="4" w:space="0" w:color="D9D9D9"/>
            </w:tcBorders>
            <w:tcMar>
              <w:top w:w="60" w:type="dxa"/>
              <w:left w:w="120" w:type="dxa"/>
              <w:bottom w:w="60" w:type="dxa"/>
              <w:right w:w="120" w:type="dxa"/>
            </w:tcMar>
            <w:hideMark/>
          </w:tcPr>
          <w:p w14:paraId="4C2C3560" w14:textId="77777777" w:rsidR="00466746" w:rsidRDefault="00466746">
            <w:pPr>
              <w:spacing w:after="80"/>
              <w:jc w:val="right"/>
              <w:rPr>
                <w:rFonts w:eastAsia="Times New Roman"/>
                <w:color w:val="262626"/>
                <w:sz w:val="20"/>
                <w:szCs w:val="20"/>
              </w:rPr>
            </w:pPr>
            <w:r>
              <w:rPr>
                <w:rFonts w:eastAsia="Times New Roman"/>
                <w:b/>
                <w:bCs/>
                <w:color w:val="262626"/>
                <w:sz w:val="20"/>
                <w:szCs w:val="20"/>
              </w:rPr>
              <w:t>2,97</w:t>
            </w:r>
          </w:p>
        </w:tc>
        <w:tc>
          <w:tcPr>
            <w:tcW w:w="0" w:type="auto"/>
            <w:tcBorders>
              <w:bottom w:val="single" w:sz="4" w:space="0" w:color="D9D9D9"/>
            </w:tcBorders>
            <w:tcMar>
              <w:top w:w="60" w:type="dxa"/>
              <w:left w:w="120" w:type="dxa"/>
              <w:bottom w:w="60" w:type="dxa"/>
              <w:right w:w="120" w:type="dxa"/>
            </w:tcMar>
            <w:hideMark/>
          </w:tcPr>
          <w:p w14:paraId="570873F9" w14:textId="77777777" w:rsidR="00466746" w:rsidRDefault="00466746">
            <w:pPr>
              <w:spacing w:after="80"/>
              <w:jc w:val="right"/>
              <w:rPr>
                <w:rFonts w:eastAsia="Times New Roman"/>
                <w:color w:val="262626"/>
                <w:sz w:val="20"/>
                <w:szCs w:val="20"/>
              </w:rPr>
            </w:pPr>
            <w:r>
              <w:rPr>
                <w:rFonts w:eastAsia="Times New Roman"/>
                <w:b/>
                <w:bCs/>
                <w:color w:val="262626"/>
                <w:sz w:val="20"/>
                <w:szCs w:val="20"/>
              </w:rPr>
              <w:t>0,97</w:t>
            </w:r>
          </w:p>
        </w:tc>
        <w:tc>
          <w:tcPr>
            <w:tcW w:w="0" w:type="auto"/>
            <w:tcBorders>
              <w:bottom w:val="single" w:sz="4" w:space="0" w:color="D9D9D9"/>
            </w:tcBorders>
            <w:tcMar>
              <w:top w:w="60" w:type="dxa"/>
              <w:left w:w="120" w:type="dxa"/>
              <w:bottom w:w="60" w:type="dxa"/>
              <w:right w:w="120" w:type="dxa"/>
            </w:tcMar>
            <w:hideMark/>
          </w:tcPr>
          <w:p w14:paraId="7A55F7F6" w14:textId="77777777" w:rsidR="00466746" w:rsidRDefault="00466746">
            <w:pPr>
              <w:spacing w:after="80"/>
              <w:jc w:val="right"/>
              <w:rPr>
                <w:rFonts w:eastAsia="Times New Roman"/>
                <w:color w:val="262626"/>
                <w:sz w:val="20"/>
                <w:szCs w:val="20"/>
              </w:rPr>
            </w:pPr>
            <w:r>
              <w:rPr>
                <w:rFonts w:eastAsia="Times New Roman"/>
                <w:b/>
                <w:bCs/>
                <w:color w:val="262626"/>
                <w:sz w:val="20"/>
                <w:szCs w:val="20"/>
              </w:rPr>
              <w:t>−0,03</w:t>
            </w:r>
          </w:p>
        </w:tc>
      </w:tr>
    </w:tbl>
    <w:p w14:paraId="30A2EDE4" w14:textId="77777777" w:rsidR="00466746" w:rsidRDefault="00466746">
      <w:pPr>
        <w:pStyle w:val="cap"/>
        <w:rPr>
          <w:lang w:val="id-ID"/>
        </w:rPr>
      </w:pPr>
      <w:r>
        <w:rPr>
          <w:lang w:val="id-ID"/>
        </w:rPr>
        <w:t>Tabel 9.6 Trade balance (USD miliar, median) per skenario (T9_scenario_paths_all). Angka tebal = bulan yang dikunci.</w:t>
      </w:r>
    </w:p>
    <w:tbl>
      <w:tblPr>
        <w:tblW w:w="5000" w:type="pct"/>
        <w:tblCellMar>
          <w:top w:w="15" w:type="dxa"/>
          <w:left w:w="15" w:type="dxa"/>
          <w:bottom w:w="15" w:type="dxa"/>
          <w:right w:w="15" w:type="dxa"/>
        </w:tblCellMar>
        <w:tblLook w:val="04A0" w:firstRow="1" w:lastRow="0" w:firstColumn="1" w:lastColumn="0" w:noHBand="0" w:noVBand="1"/>
      </w:tblPr>
      <w:tblGrid>
        <w:gridCol w:w="1797"/>
        <w:gridCol w:w="1628"/>
        <w:gridCol w:w="1414"/>
        <w:gridCol w:w="1589"/>
        <w:gridCol w:w="2643"/>
      </w:tblGrid>
      <w:tr w:rsidR="00000000" w14:paraId="6FC89995"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758D1400" w14:textId="77777777" w:rsidR="00466746" w:rsidRDefault="00466746">
            <w:pPr>
              <w:spacing w:after="80"/>
              <w:rPr>
                <w:rFonts w:eastAsia="Times New Roman"/>
                <w:b/>
                <w:bCs/>
                <w:color w:val="262626"/>
                <w:sz w:val="20"/>
                <w:szCs w:val="20"/>
              </w:rPr>
            </w:pPr>
            <w:r>
              <w:rPr>
                <w:rFonts w:eastAsia="Times New Roman"/>
                <w:b/>
                <w:bCs/>
                <w:color w:val="262626"/>
                <w:sz w:val="20"/>
                <w:szCs w:val="20"/>
              </w:rPr>
              <w:t>Bulan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0452B7A" w14:textId="77777777" w:rsidR="00466746" w:rsidRDefault="00466746">
            <w:pPr>
              <w:spacing w:after="80"/>
              <w:rPr>
                <w:rFonts w:eastAsia="Times New Roman"/>
                <w:b/>
                <w:bCs/>
                <w:color w:val="262626"/>
                <w:sz w:val="20"/>
                <w:szCs w:val="20"/>
              </w:rPr>
            </w:pPr>
            <w:r>
              <w:rPr>
                <w:rFonts w:eastAsia="Times New Roman"/>
                <w:b/>
                <w:bCs/>
                <w:color w:val="262626"/>
                <w:sz w:val="20"/>
                <w:szCs w:val="20"/>
              </w:rPr>
              <w:t>Baseline</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8A1BB51" w14:textId="77777777" w:rsidR="00466746" w:rsidRDefault="00466746">
            <w:pPr>
              <w:spacing w:after="80"/>
              <w:rPr>
                <w:rFonts w:eastAsia="Times New Roman"/>
                <w:b/>
                <w:bCs/>
                <w:color w:val="262626"/>
                <w:sz w:val="20"/>
                <w:szCs w:val="20"/>
              </w:rPr>
            </w:pPr>
            <w:r>
              <w:rPr>
                <w:rFonts w:eastAsia="Times New Roman"/>
                <w:b/>
                <w:bCs/>
                <w:color w:val="262626"/>
                <w:sz w:val="20"/>
                <w:szCs w:val="20"/>
              </w:rPr>
              <w:t>Upside</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F9BDDA8" w14:textId="77777777" w:rsidR="00466746" w:rsidRDefault="00466746">
            <w:pPr>
              <w:spacing w:after="80"/>
              <w:rPr>
                <w:rFonts w:eastAsia="Times New Roman"/>
                <w:b/>
                <w:bCs/>
                <w:color w:val="262626"/>
                <w:sz w:val="20"/>
                <w:szCs w:val="20"/>
              </w:rPr>
            </w:pPr>
            <w:r>
              <w:rPr>
                <w:rFonts w:eastAsia="Times New Roman"/>
                <w:b/>
                <w:bCs/>
                <w:color w:val="262626"/>
                <w:sz w:val="20"/>
                <w:szCs w:val="20"/>
              </w:rPr>
              <w:t>Adverse</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9933799" w14:textId="77777777" w:rsidR="00466746" w:rsidRDefault="00466746">
            <w:pPr>
              <w:spacing w:after="80"/>
              <w:rPr>
                <w:rFonts w:eastAsia="Times New Roman"/>
                <w:b/>
                <w:bCs/>
                <w:color w:val="262626"/>
                <w:sz w:val="20"/>
                <w:szCs w:val="20"/>
              </w:rPr>
            </w:pPr>
            <w:r>
              <w:rPr>
                <w:rFonts w:eastAsia="Times New Roman"/>
                <w:b/>
                <w:bCs/>
                <w:color w:val="262626"/>
                <w:sz w:val="20"/>
                <w:szCs w:val="20"/>
              </w:rPr>
              <w:t>Severe Adverse</w:t>
            </w:r>
          </w:p>
        </w:tc>
      </w:tr>
      <w:tr w:rsidR="00000000" w14:paraId="4941D82F"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DB8E163" w14:textId="77777777" w:rsidR="00466746" w:rsidRDefault="00466746">
            <w:pPr>
              <w:spacing w:after="80"/>
              <w:rPr>
                <w:rFonts w:eastAsia="Times New Roman"/>
                <w:color w:val="262626"/>
                <w:sz w:val="20"/>
                <w:szCs w:val="20"/>
              </w:rPr>
            </w:pPr>
            <w:r>
              <w:rPr>
                <w:rFonts w:eastAsia="Times New Roman"/>
                <w:color w:val="262626"/>
                <w:sz w:val="20"/>
                <w:szCs w:val="20"/>
              </w:rPr>
              <w:t>Okt 2026</w:t>
            </w:r>
          </w:p>
        </w:tc>
        <w:tc>
          <w:tcPr>
            <w:tcW w:w="0" w:type="auto"/>
            <w:tcBorders>
              <w:bottom w:val="single" w:sz="4" w:space="0" w:color="D9D9D9"/>
            </w:tcBorders>
            <w:tcMar>
              <w:top w:w="60" w:type="dxa"/>
              <w:left w:w="120" w:type="dxa"/>
              <w:bottom w:w="60" w:type="dxa"/>
              <w:right w:w="120" w:type="dxa"/>
            </w:tcMar>
            <w:hideMark/>
          </w:tcPr>
          <w:p w14:paraId="38AB8156" w14:textId="77777777" w:rsidR="00466746" w:rsidRDefault="00466746">
            <w:pPr>
              <w:spacing w:after="80"/>
              <w:jc w:val="right"/>
              <w:rPr>
                <w:rFonts w:eastAsia="Times New Roman"/>
                <w:color w:val="262626"/>
                <w:sz w:val="20"/>
                <w:szCs w:val="20"/>
              </w:rPr>
            </w:pPr>
            <w:r>
              <w:rPr>
                <w:rFonts w:eastAsia="Times New Roman"/>
                <w:color w:val="262626"/>
                <w:sz w:val="20"/>
                <w:szCs w:val="20"/>
              </w:rPr>
              <w:t>−1,6</w:t>
            </w:r>
          </w:p>
        </w:tc>
        <w:tc>
          <w:tcPr>
            <w:tcW w:w="0" w:type="auto"/>
            <w:tcBorders>
              <w:bottom w:val="single" w:sz="4" w:space="0" w:color="D9D9D9"/>
            </w:tcBorders>
            <w:tcMar>
              <w:top w:w="60" w:type="dxa"/>
              <w:left w:w="120" w:type="dxa"/>
              <w:bottom w:w="60" w:type="dxa"/>
              <w:right w:w="120" w:type="dxa"/>
            </w:tcMar>
            <w:hideMark/>
          </w:tcPr>
          <w:p w14:paraId="268D8926" w14:textId="77777777" w:rsidR="00466746" w:rsidRDefault="00466746">
            <w:pPr>
              <w:spacing w:after="80"/>
              <w:jc w:val="right"/>
              <w:rPr>
                <w:rFonts w:eastAsia="Times New Roman"/>
                <w:color w:val="262626"/>
                <w:sz w:val="20"/>
                <w:szCs w:val="20"/>
              </w:rPr>
            </w:pPr>
            <w:r>
              <w:rPr>
                <w:rFonts w:eastAsia="Times New Roman"/>
                <w:color w:val="262626"/>
                <w:sz w:val="20"/>
                <w:szCs w:val="20"/>
              </w:rPr>
              <w:t>−0,3</w:t>
            </w:r>
          </w:p>
        </w:tc>
        <w:tc>
          <w:tcPr>
            <w:tcW w:w="0" w:type="auto"/>
            <w:tcBorders>
              <w:bottom w:val="single" w:sz="4" w:space="0" w:color="D9D9D9"/>
            </w:tcBorders>
            <w:tcMar>
              <w:top w:w="60" w:type="dxa"/>
              <w:left w:w="120" w:type="dxa"/>
              <w:bottom w:w="60" w:type="dxa"/>
              <w:right w:w="120" w:type="dxa"/>
            </w:tcMar>
            <w:hideMark/>
          </w:tcPr>
          <w:p w14:paraId="1ED34688" w14:textId="77777777" w:rsidR="00466746" w:rsidRDefault="00466746">
            <w:pPr>
              <w:spacing w:after="80"/>
              <w:jc w:val="right"/>
              <w:rPr>
                <w:rFonts w:eastAsia="Times New Roman"/>
                <w:color w:val="262626"/>
                <w:sz w:val="20"/>
                <w:szCs w:val="20"/>
              </w:rPr>
            </w:pPr>
            <w:r>
              <w:rPr>
                <w:rFonts w:eastAsia="Times New Roman"/>
                <w:color w:val="262626"/>
                <w:sz w:val="20"/>
                <w:szCs w:val="20"/>
              </w:rPr>
              <w:t>−2,7</w:t>
            </w:r>
          </w:p>
        </w:tc>
        <w:tc>
          <w:tcPr>
            <w:tcW w:w="0" w:type="auto"/>
            <w:tcBorders>
              <w:bottom w:val="single" w:sz="4" w:space="0" w:color="D9D9D9"/>
            </w:tcBorders>
            <w:tcMar>
              <w:top w:w="60" w:type="dxa"/>
              <w:left w:w="120" w:type="dxa"/>
              <w:bottom w:w="60" w:type="dxa"/>
              <w:right w:w="120" w:type="dxa"/>
            </w:tcMar>
            <w:hideMark/>
          </w:tcPr>
          <w:p w14:paraId="2A458D13" w14:textId="77777777" w:rsidR="00466746" w:rsidRDefault="00466746">
            <w:pPr>
              <w:spacing w:after="80"/>
              <w:jc w:val="right"/>
              <w:rPr>
                <w:rFonts w:eastAsia="Times New Roman"/>
                <w:color w:val="262626"/>
                <w:sz w:val="20"/>
                <w:szCs w:val="20"/>
              </w:rPr>
            </w:pPr>
            <w:r>
              <w:rPr>
                <w:rFonts w:eastAsia="Times New Roman"/>
                <w:color w:val="262626"/>
                <w:sz w:val="20"/>
                <w:szCs w:val="20"/>
              </w:rPr>
              <w:t>−4,1</w:t>
            </w:r>
          </w:p>
        </w:tc>
      </w:tr>
      <w:tr w:rsidR="00000000" w14:paraId="485B857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E0F6B72" w14:textId="77777777" w:rsidR="00466746" w:rsidRDefault="00466746">
            <w:pPr>
              <w:spacing w:after="80"/>
              <w:rPr>
                <w:rFonts w:eastAsia="Times New Roman"/>
                <w:color w:val="262626"/>
                <w:sz w:val="20"/>
                <w:szCs w:val="20"/>
              </w:rPr>
            </w:pPr>
            <w:r>
              <w:rPr>
                <w:rFonts w:eastAsia="Times New Roman"/>
                <w:color w:val="262626"/>
                <w:sz w:val="20"/>
                <w:szCs w:val="20"/>
              </w:rPr>
              <w:t>Nov 2026</w:t>
            </w:r>
          </w:p>
        </w:tc>
        <w:tc>
          <w:tcPr>
            <w:tcW w:w="0" w:type="auto"/>
            <w:tcBorders>
              <w:bottom w:val="single" w:sz="4" w:space="0" w:color="D9D9D9"/>
            </w:tcBorders>
            <w:tcMar>
              <w:top w:w="60" w:type="dxa"/>
              <w:left w:w="120" w:type="dxa"/>
              <w:bottom w:w="60" w:type="dxa"/>
              <w:right w:w="120" w:type="dxa"/>
            </w:tcMar>
            <w:hideMark/>
          </w:tcPr>
          <w:p w14:paraId="3099F597" w14:textId="77777777" w:rsidR="00466746" w:rsidRDefault="00466746">
            <w:pPr>
              <w:spacing w:after="80"/>
              <w:jc w:val="right"/>
              <w:rPr>
                <w:rFonts w:eastAsia="Times New Roman"/>
                <w:color w:val="262626"/>
                <w:sz w:val="20"/>
                <w:szCs w:val="20"/>
              </w:rPr>
            </w:pPr>
            <w:r>
              <w:rPr>
                <w:rFonts w:eastAsia="Times New Roman"/>
                <w:color w:val="262626"/>
                <w:sz w:val="20"/>
                <w:szCs w:val="20"/>
              </w:rPr>
              <w:t>3,6</w:t>
            </w:r>
          </w:p>
        </w:tc>
        <w:tc>
          <w:tcPr>
            <w:tcW w:w="0" w:type="auto"/>
            <w:tcBorders>
              <w:bottom w:val="single" w:sz="4" w:space="0" w:color="D9D9D9"/>
            </w:tcBorders>
            <w:tcMar>
              <w:top w:w="60" w:type="dxa"/>
              <w:left w:w="120" w:type="dxa"/>
              <w:bottom w:w="60" w:type="dxa"/>
              <w:right w:w="120" w:type="dxa"/>
            </w:tcMar>
            <w:hideMark/>
          </w:tcPr>
          <w:p w14:paraId="1D6F8164" w14:textId="77777777" w:rsidR="00466746" w:rsidRDefault="00466746">
            <w:pPr>
              <w:spacing w:after="80"/>
              <w:jc w:val="right"/>
              <w:rPr>
                <w:rFonts w:eastAsia="Times New Roman"/>
                <w:color w:val="262626"/>
                <w:sz w:val="20"/>
                <w:szCs w:val="20"/>
              </w:rPr>
            </w:pPr>
            <w:r>
              <w:rPr>
                <w:rFonts w:eastAsia="Times New Roman"/>
                <w:color w:val="262626"/>
                <w:sz w:val="20"/>
                <w:szCs w:val="20"/>
              </w:rPr>
              <w:t>3,9</w:t>
            </w:r>
          </w:p>
        </w:tc>
        <w:tc>
          <w:tcPr>
            <w:tcW w:w="0" w:type="auto"/>
            <w:tcBorders>
              <w:bottom w:val="single" w:sz="4" w:space="0" w:color="D9D9D9"/>
            </w:tcBorders>
            <w:tcMar>
              <w:top w:w="60" w:type="dxa"/>
              <w:left w:w="120" w:type="dxa"/>
              <w:bottom w:w="60" w:type="dxa"/>
              <w:right w:w="120" w:type="dxa"/>
            </w:tcMar>
            <w:hideMark/>
          </w:tcPr>
          <w:p w14:paraId="59C3A382" w14:textId="77777777" w:rsidR="00466746" w:rsidRDefault="00466746">
            <w:pPr>
              <w:spacing w:after="80"/>
              <w:jc w:val="right"/>
              <w:rPr>
                <w:rFonts w:eastAsia="Times New Roman"/>
                <w:color w:val="262626"/>
                <w:sz w:val="20"/>
                <w:szCs w:val="20"/>
              </w:rPr>
            </w:pPr>
            <w:r>
              <w:rPr>
                <w:rFonts w:eastAsia="Times New Roman"/>
                <w:color w:val="262626"/>
                <w:sz w:val="20"/>
                <w:szCs w:val="20"/>
              </w:rPr>
              <w:t>1,9</w:t>
            </w:r>
          </w:p>
        </w:tc>
        <w:tc>
          <w:tcPr>
            <w:tcW w:w="0" w:type="auto"/>
            <w:tcBorders>
              <w:bottom w:val="single" w:sz="4" w:space="0" w:color="D9D9D9"/>
            </w:tcBorders>
            <w:tcMar>
              <w:top w:w="60" w:type="dxa"/>
              <w:left w:w="120" w:type="dxa"/>
              <w:bottom w:w="60" w:type="dxa"/>
              <w:right w:w="120" w:type="dxa"/>
            </w:tcMar>
            <w:hideMark/>
          </w:tcPr>
          <w:p w14:paraId="41648553" w14:textId="77777777" w:rsidR="00466746" w:rsidRDefault="00466746">
            <w:pPr>
              <w:spacing w:after="80"/>
              <w:jc w:val="right"/>
              <w:rPr>
                <w:rFonts w:eastAsia="Times New Roman"/>
                <w:color w:val="262626"/>
                <w:sz w:val="20"/>
                <w:szCs w:val="20"/>
              </w:rPr>
            </w:pPr>
            <w:r>
              <w:rPr>
                <w:rFonts w:eastAsia="Times New Roman"/>
                <w:color w:val="262626"/>
                <w:sz w:val="20"/>
                <w:szCs w:val="20"/>
              </w:rPr>
              <w:t>0,9</w:t>
            </w:r>
          </w:p>
        </w:tc>
      </w:tr>
      <w:tr w:rsidR="00000000" w14:paraId="22FEBF21"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A1CD90F" w14:textId="77777777" w:rsidR="00466746" w:rsidRDefault="00466746">
            <w:pPr>
              <w:spacing w:after="80"/>
              <w:rPr>
                <w:rFonts w:eastAsia="Times New Roman"/>
                <w:color w:val="262626"/>
                <w:sz w:val="20"/>
                <w:szCs w:val="20"/>
              </w:rPr>
            </w:pPr>
            <w:r>
              <w:rPr>
                <w:rFonts w:eastAsia="Times New Roman"/>
                <w:b/>
                <w:bCs/>
                <w:color w:val="262626"/>
                <w:sz w:val="20"/>
                <w:szCs w:val="20"/>
              </w:rPr>
              <w:t>Des 2026</w:t>
            </w:r>
          </w:p>
        </w:tc>
        <w:tc>
          <w:tcPr>
            <w:tcW w:w="0" w:type="auto"/>
            <w:tcBorders>
              <w:bottom w:val="single" w:sz="4" w:space="0" w:color="D9D9D9"/>
            </w:tcBorders>
            <w:tcMar>
              <w:top w:w="60" w:type="dxa"/>
              <w:left w:w="120" w:type="dxa"/>
              <w:bottom w:w="60" w:type="dxa"/>
              <w:right w:w="120" w:type="dxa"/>
            </w:tcMar>
            <w:hideMark/>
          </w:tcPr>
          <w:p w14:paraId="3FC00DAF" w14:textId="77777777" w:rsidR="00466746" w:rsidRDefault="00466746">
            <w:pPr>
              <w:spacing w:after="80"/>
              <w:jc w:val="right"/>
              <w:rPr>
                <w:rFonts w:eastAsia="Times New Roman"/>
                <w:color w:val="262626"/>
                <w:sz w:val="20"/>
                <w:szCs w:val="20"/>
              </w:rPr>
            </w:pPr>
            <w:r>
              <w:rPr>
                <w:rFonts w:eastAsia="Times New Roman"/>
                <w:color w:val="262626"/>
                <w:sz w:val="20"/>
                <w:szCs w:val="20"/>
              </w:rPr>
              <w:t>9,4</w:t>
            </w:r>
          </w:p>
        </w:tc>
        <w:tc>
          <w:tcPr>
            <w:tcW w:w="0" w:type="auto"/>
            <w:tcBorders>
              <w:bottom w:val="single" w:sz="4" w:space="0" w:color="D9D9D9"/>
            </w:tcBorders>
            <w:tcMar>
              <w:top w:w="60" w:type="dxa"/>
              <w:left w:w="120" w:type="dxa"/>
              <w:bottom w:w="60" w:type="dxa"/>
              <w:right w:w="120" w:type="dxa"/>
            </w:tcMar>
            <w:hideMark/>
          </w:tcPr>
          <w:p w14:paraId="45D9C884" w14:textId="77777777" w:rsidR="00466746" w:rsidRDefault="00466746">
            <w:pPr>
              <w:spacing w:after="80"/>
              <w:jc w:val="right"/>
              <w:rPr>
                <w:rFonts w:eastAsia="Times New Roman"/>
                <w:color w:val="262626"/>
                <w:sz w:val="20"/>
                <w:szCs w:val="20"/>
              </w:rPr>
            </w:pPr>
            <w:r>
              <w:rPr>
                <w:rFonts w:eastAsia="Times New Roman"/>
                <w:b/>
                <w:bCs/>
                <w:color w:val="262626"/>
                <w:sz w:val="20"/>
                <w:szCs w:val="20"/>
              </w:rPr>
              <w:t>19,4</w:t>
            </w:r>
          </w:p>
        </w:tc>
        <w:tc>
          <w:tcPr>
            <w:tcW w:w="0" w:type="auto"/>
            <w:tcBorders>
              <w:bottom w:val="single" w:sz="4" w:space="0" w:color="D9D9D9"/>
            </w:tcBorders>
            <w:tcMar>
              <w:top w:w="60" w:type="dxa"/>
              <w:left w:w="120" w:type="dxa"/>
              <w:bottom w:w="60" w:type="dxa"/>
              <w:right w:w="120" w:type="dxa"/>
            </w:tcMar>
            <w:hideMark/>
          </w:tcPr>
          <w:p w14:paraId="4EEE56E7" w14:textId="77777777" w:rsidR="00466746" w:rsidRDefault="00466746">
            <w:pPr>
              <w:spacing w:after="80"/>
              <w:jc w:val="right"/>
              <w:rPr>
                <w:rFonts w:eastAsia="Times New Roman"/>
                <w:color w:val="262626"/>
                <w:sz w:val="20"/>
                <w:szCs w:val="20"/>
              </w:rPr>
            </w:pPr>
            <w:r>
              <w:rPr>
                <w:rFonts w:eastAsia="Times New Roman"/>
                <w:b/>
                <w:bCs/>
                <w:color w:val="262626"/>
                <w:sz w:val="20"/>
                <w:szCs w:val="20"/>
              </w:rPr>
              <w:t>−0,6</w:t>
            </w:r>
          </w:p>
        </w:tc>
        <w:tc>
          <w:tcPr>
            <w:tcW w:w="0" w:type="auto"/>
            <w:tcBorders>
              <w:bottom w:val="single" w:sz="4" w:space="0" w:color="D9D9D9"/>
            </w:tcBorders>
            <w:tcMar>
              <w:top w:w="60" w:type="dxa"/>
              <w:left w:w="120" w:type="dxa"/>
              <w:bottom w:w="60" w:type="dxa"/>
              <w:right w:w="120" w:type="dxa"/>
            </w:tcMar>
            <w:hideMark/>
          </w:tcPr>
          <w:p w14:paraId="2888CBCA" w14:textId="77777777" w:rsidR="00466746" w:rsidRDefault="00466746">
            <w:pPr>
              <w:spacing w:after="80"/>
              <w:jc w:val="right"/>
              <w:rPr>
                <w:rFonts w:eastAsia="Times New Roman"/>
                <w:color w:val="262626"/>
                <w:sz w:val="20"/>
                <w:szCs w:val="20"/>
              </w:rPr>
            </w:pPr>
            <w:r>
              <w:rPr>
                <w:rFonts w:eastAsia="Times New Roman"/>
                <w:b/>
                <w:bCs/>
                <w:color w:val="262626"/>
                <w:sz w:val="20"/>
                <w:szCs w:val="20"/>
              </w:rPr>
              <w:t>−20,6</w:t>
            </w:r>
          </w:p>
        </w:tc>
      </w:tr>
      <w:tr w:rsidR="00000000" w14:paraId="043E8BB7"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1F7180D" w14:textId="77777777" w:rsidR="00466746" w:rsidRDefault="00466746">
            <w:pPr>
              <w:spacing w:after="80"/>
              <w:rPr>
                <w:rFonts w:eastAsia="Times New Roman"/>
                <w:color w:val="262626"/>
                <w:sz w:val="20"/>
                <w:szCs w:val="20"/>
              </w:rPr>
            </w:pPr>
            <w:r>
              <w:rPr>
                <w:rFonts w:eastAsia="Times New Roman"/>
                <w:color w:val="262626"/>
                <w:sz w:val="20"/>
                <w:szCs w:val="20"/>
              </w:rPr>
              <w:t>Jan 2027</w:t>
            </w:r>
          </w:p>
        </w:tc>
        <w:tc>
          <w:tcPr>
            <w:tcW w:w="0" w:type="auto"/>
            <w:tcBorders>
              <w:bottom w:val="single" w:sz="4" w:space="0" w:color="D9D9D9"/>
            </w:tcBorders>
            <w:tcMar>
              <w:top w:w="60" w:type="dxa"/>
              <w:left w:w="120" w:type="dxa"/>
              <w:bottom w:w="60" w:type="dxa"/>
              <w:right w:w="120" w:type="dxa"/>
            </w:tcMar>
            <w:hideMark/>
          </w:tcPr>
          <w:p w14:paraId="1F627401" w14:textId="77777777" w:rsidR="00466746" w:rsidRDefault="00466746">
            <w:pPr>
              <w:spacing w:after="80"/>
              <w:jc w:val="right"/>
              <w:rPr>
                <w:rFonts w:eastAsia="Times New Roman"/>
                <w:color w:val="262626"/>
                <w:sz w:val="20"/>
                <w:szCs w:val="20"/>
              </w:rPr>
            </w:pPr>
            <w:r>
              <w:rPr>
                <w:rFonts w:eastAsia="Times New Roman"/>
                <w:color w:val="262626"/>
                <w:sz w:val="20"/>
                <w:szCs w:val="20"/>
              </w:rPr>
              <w:t>10,1</w:t>
            </w:r>
          </w:p>
        </w:tc>
        <w:tc>
          <w:tcPr>
            <w:tcW w:w="0" w:type="auto"/>
            <w:tcBorders>
              <w:bottom w:val="single" w:sz="4" w:space="0" w:color="D9D9D9"/>
            </w:tcBorders>
            <w:tcMar>
              <w:top w:w="60" w:type="dxa"/>
              <w:left w:w="120" w:type="dxa"/>
              <w:bottom w:w="60" w:type="dxa"/>
              <w:right w:w="120" w:type="dxa"/>
            </w:tcMar>
            <w:hideMark/>
          </w:tcPr>
          <w:p w14:paraId="1F091691" w14:textId="77777777" w:rsidR="00466746" w:rsidRDefault="00466746">
            <w:pPr>
              <w:spacing w:after="80"/>
              <w:jc w:val="right"/>
              <w:rPr>
                <w:rFonts w:eastAsia="Times New Roman"/>
                <w:color w:val="262626"/>
                <w:sz w:val="20"/>
                <w:szCs w:val="20"/>
              </w:rPr>
            </w:pPr>
            <w:r>
              <w:rPr>
                <w:rFonts w:eastAsia="Times New Roman"/>
                <w:color w:val="262626"/>
                <w:sz w:val="20"/>
                <w:szCs w:val="20"/>
              </w:rPr>
              <w:t>10,9</w:t>
            </w:r>
          </w:p>
        </w:tc>
        <w:tc>
          <w:tcPr>
            <w:tcW w:w="0" w:type="auto"/>
            <w:tcBorders>
              <w:bottom w:val="single" w:sz="4" w:space="0" w:color="D9D9D9"/>
            </w:tcBorders>
            <w:tcMar>
              <w:top w:w="60" w:type="dxa"/>
              <w:left w:w="120" w:type="dxa"/>
              <w:bottom w:w="60" w:type="dxa"/>
              <w:right w:w="120" w:type="dxa"/>
            </w:tcMar>
            <w:hideMark/>
          </w:tcPr>
          <w:p w14:paraId="3AB3881A" w14:textId="77777777" w:rsidR="00466746" w:rsidRDefault="00466746">
            <w:pPr>
              <w:spacing w:after="80"/>
              <w:jc w:val="right"/>
              <w:rPr>
                <w:rFonts w:eastAsia="Times New Roman"/>
                <w:color w:val="262626"/>
                <w:sz w:val="20"/>
                <w:szCs w:val="20"/>
              </w:rPr>
            </w:pPr>
            <w:r>
              <w:rPr>
                <w:rFonts w:eastAsia="Times New Roman"/>
                <w:color w:val="262626"/>
                <w:sz w:val="20"/>
                <w:szCs w:val="20"/>
              </w:rPr>
              <w:t>9,1</w:t>
            </w:r>
          </w:p>
        </w:tc>
        <w:tc>
          <w:tcPr>
            <w:tcW w:w="0" w:type="auto"/>
            <w:tcBorders>
              <w:bottom w:val="single" w:sz="4" w:space="0" w:color="D9D9D9"/>
            </w:tcBorders>
            <w:tcMar>
              <w:top w:w="60" w:type="dxa"/>
              <w:left w:w="120" w:type="dxa"/>
              <w:bottom w:w="60" w:type="dxa"/>
              <w:right w:w="120" w:type="dxa"/>
            </w:tcMar>
            <w:hideMark/>
          </w:tcPr>
          <w:p w14:paraId="1479159B" w14:textId="77777777" w:rsidR="00466746" w:rsidRDefault="00466746">
            <w:pPr>
              <w:spacing w:after="80"/>
              <w:jc w:val="right"/>
              <w:rPr>
                <w:rFonts w:eastAsia="Times New Roman"/>
                <w:color w:val="262626"/>
                <w:sz w:val="20"/>
                <w:szCs w:val="20"/>
              </w:rPr>
            </w:pPr>
            <w:r>
              <w:rPr>
                <w:rFonts w:eastAsia="Times New Roman"/>
                <w:color w:val="262626"/>
                <w:sz w:val="20"/>
                <w:szCs w:val="20"/>
              </w:rPr>
              <w:t>7,0</w:t>
            </w:r>
          </w:p>
        </w:tc>
      </w:tr>
      <w:tr w:rsidR="00000000" w14:paraId="0E0C838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E82ABFE" w14:textId="77777777" w:rsidR="00466746" w:rsidRDefault="00466746">
            <w:pPr>
              <w:spacing w:after="80"/>
              <w:rPr>
                <w:rFonts w:eastAsia="Times New Roman"/>
                <w:color w:val="262626"/>
                <w:sz w:val="20"/>
                <w:szCs w:val="20"/>
              </w:rPr>
            </w:pPr>
            <w:r>
              <w:rPr>
                <w:rFonts w:eastAsia="Times New Roman"/>
                <w:color w:val="262626"/>
                <w:sz w:val="20"/>
                <w:szCs w:val="20"/>
              </w:rPr>
              <w:t>Feb 2027</w:t>
            </w:r>
          </w:p>
        </w:tc>
        <w:tc>
          <w:tcPr>
            <w:tcW w:w="0" w:type="auto"/>
            <w:tcBorders>
              <w:bottom w:val="single" w:sz="4" w:space="0" w:color="D9D9D9"/>
            </w:tcBorders>
            <w:tcMar>
              <w:top w:w="60" w:type="dxa"/>
              <w:left w:w="120" w:type="dxa"/>
              <w:bottom w:w="60" w:type="dxa"/>
              <w:right w:w="120" w:type="dxa"/>
            </w:tcMar>
            <w:hideMark/>
          </w:tcPr>
          <w:p w14:paraId="260D182D" w14:textId="77777777" w:rsidR="00466746" w:rsidRDefault="00466746">
            <w:pPr>
              <w:spacing w:after="80"/>
              <w:jc w:val="right"/>
              <w:rPr>
                <w:rFonts w:eastAsia="Times New Roman"/>
                <w:color w:val="262626"/>
                <w:sz w:val="20"/>
                <w:szCs w:val="20"/>
              </w:rPr>
            </w:pPr>
            <w:r>
              <w:rPr>
                <w:rFonts w:eastAsia="Times New Roman"/>
                <w:color w:val="262626"/>
                <w:sz w:val="20"/>
                <w:szCs w:val="20"/>
              </w:rPr>
              <w:t>7,5</w:t>
            </w:r>
          </w:p>
        </w:tc>
        <w:tc>
          <w:tcPr>
            <w:tcW w:w="0" w:type="auto"/>
            <w:tcBorders>
              <w:bottom w:val="single" w:sz="4" w:space="0" w:color="D9D9D9"/>
            </w:tcBorders>
            <w:tcMar>
              <w:top w:w="60" w:type="dxa"/>
              <w:left w:w="120" w:type="dxa"/>
              <w:bottom w:w="60" w:type="dxa"/>
              <w:right w:w="120" w:type="dxa"/>
            </w:tcMar>
            <w:hideMark/>
          </w:tcPr>
          <w:p w14:paraId="5F653536" w14:textId="77777777" w:rsidR="00466746" w:rsidRDefault="00466746">
            <w:pPr>
              <w:spacing w:after="80"/>
              <w:jc w:val="right"/>
              <w:rPr>
                <w:rFonts w:eastAsia="Times New Roman"/>
                <w:color w:val="262626"/>
                <w:sz w:val="20"/>
                <w:szCs w:val="20"/>
              </w:rPr>
            </w:pPr>
            <w:r>
              <w:rPr>
                <w:rFonts w:eastAsia="Times New Roman"/>
                <w:color w:val="262626"/>
                <w:sz w:val="20"/>
                <w:szCs w:val="20"/>
              </w:rPr>
              <w:t>8,6</w:t>
            </w:r>
          </w:p>
        </w:tc>
        <w:tc>
          <w:tcPr>
            <w:tcW w:w="0" w:type="auto"/>
            <w:tcBorders>
              <w:bottom w:val="single" w:sz="4" w:space="0" w:color="D9D9D9"/>
            </w:tcBorders>
            <w:tcMar>
              <w:top w:w="60" w:type="dxa"/>
              <w:left w:w="120" w:type="dxa"/>
              <w:bottom w:w="60" w:type="dxa"/>
              <w:right w:w="120" w:type="dxa"/>
            </w:tcMar>
            <w:hideMark/>
          </w:tcPr>
          <w:p w14:paraId="48B741AB" w14:textId="77777777" w:rsidR="00466746" w:rsidRDefault="00466746">
            <w:pPr>
              <w:spacing w:after="80"/>
              <w:jc w:val="right"/>
              <w:rPr>
                <w:rFonts w:eastAsia="Times New Roman"/>
                <w:color w:val="262626"/>
                <w:sz w:val="20"/>
                <w:szCs w:val="20"/>
              </w:rPr>
            </w:pPr>
            <w:r>
              <w:rPr>
                <w:rFonts w:eastAsia="Times New Roman"/>
                <w:color w:val="262626"/>
                <w:sz w:val="20"/>
                <w:szCs w:val="20"/>
              </w:rPr>
              <w:t>6,9</w:t>
            </w:r>
          </w:p>
        </w:tc>
        <w:tc>
          <w:tcPr>
            <w:tcW w:w="0" w:type="auto"/>
            <w:tcBorders>
              <w:bottom w:val="single" w:sz="4" w:space="0" w:color="D9D9D9"/>
            </w:tcBorders>
            <w:tcMar>
              <w:top w:w="60" w:type="dxa"/>
              <w:left w:w="120" w:type="dxa"/>
              <w:bottom w:w="60" w:type="dxa"/>
              <w:right w:w="120" w:type="dxa"/>
            </w:tcMar>
            <w:hideMark/>
          </w:tcPr>
          <w:p w14:paraId="395F09EC" w14:textId="77777777" w:rsidR="00466746" w:rsidRDefault="00466746">
            <w:pPr>
              <w:spacing w:after="80"/>
              <w:jc w:val="right"/>
              <w:rPr>
                <w:rFonts w:eastAsia="Times New Roman"/>
                <w:color w:val="262626"/>
                <w:sz w:val="20"/>
                <w:szCs w:val="20"/>
              </w:rPr>
            </w:pPr>
            <w:r>
              <w:rPr>
                <w:rFonts w:eastAsia="Times New Roman"/>
                <w:color w:val="262626"/>
                <w:sz w:val="20"/>
                <w:szCs w:val="20"/>
              </w:rPr>
              <w:t>4,9</w:t>
            </w:r>
          </w:p>
        </w:tc>
      </w:tr>
      <w:tr w:rsidR="00000000" w14:paraId="3171DAD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11F390D" w14:textId="77777777" w:rsidR="00466746" w:rsidRDefault="00466746">
            <w:pPr>
              <w:spacing w:after="80"/>
              <w:rPr>
                <w:rFonts w:eastAsia="Times New Roman"/>
                <w:color w:val="262626"/>
                <w:sz w:val="20"/>
                <w:szCs w:val="20"/>
              </w:rPr>
            </w:pPr>
            <w:r>
              <w:rPr>
                <w:rFonts w:eastAsia="Times New Roman"/>
                <w:b/>
                <w:bCs/>
                <w:color w:val="262626"/>
                <w:sz w:val="20"/>
                <w:szCs w:val="20"/>
              </w:rPr>
              <w:t>Mar 2027</w:t>
            </w:r>
          </w:p>
        </w:tc>
        <w:tc>
          <w:tcPr>
            <w:tcW w:w="0" w:type="auto"/>
            <w:tcBorders>
              <w:bottom w:val="single" w:sz="4" w:space="0" w:color="D9D9D9"/>
            </w:tcBorders>
            <w:tcMar>
              <w:top w:w="60" w:type="dxa"/>
              <w:left w:w="120" w:type="dxa"/>
              <w:bottom w:w="60" w:type="dxa"/>
              <w:right w:w="120" w:type="dxa"/>
            </w:tcMar>
            <w:hideMark/>
          </w:tcPr>
          <w:p w14:paraId="75DC5B1F" w14:textId="77777777" w:rsidR="00466746" w:rsidRDefault="00466746">
            <w:pPr>
              <w:spacing w:after="80"/>
              <w:jc w:val="right"/>
              <w:rPr>
                <w:rFonts w:eastAsia="Times New Roman"/>
                <w:color w:val="262626"/>
                <w:sz w:val="20"/>
                <w:szCs w:val="20"/>
              </w:rPr>
            </w:pPr>
            <w:r>
              <w:rPr>
                <w:rFonts w:eastAsia="Times New Roman"/>
                <w:color w:val="262626"/>
                <w:sz w:val="20"/>
                <w:szCs w:val="20"/>
              </w:rPr>
              <w:t>4,5</w:t>
            </w:r>
          </w:p>
        </w:tc>
        <w:tc>
          <w:tcPr>
            <w:tcW w:w="0" w:type="auto"/>
            <w:tcBorders>
              <w:bottom w:val="single" w:sz="4" w:space="0" w:color="D9D9D9"/>
            </w:tcBorders>
            <w:tcMar>
              <w:top w:w="60" w:type="dxa"/>
              <w:left w:w="120" w:type="dxa"/>
              <w:bottom w:w="60" w:type="dxa"/>
              <w:right w:w="120" w:type="dxa"/>
            </w:tcMar>
            <w:hideMark/>
          </w:tcPr>
          <w:p w14:paraId="21A0A555" w14:textId="77777777" w:rsidR="00466746" w:rsidRDefault="00466746">
            <w:pPr>
              <w:spacing w:after="80"/>
              <w:jc w:val="right"/>
              <w:rPr>
                <w:rFonts w:eastAsia="Times New Roman"/>
                <w:color w:val="262626"/>
                <w:sz w:val="20"/>
                <w:szCs w:val="20"/>
              </w:rPr>
            </w:pPr>
            <w:r>
              <w:rPr>
                <w:rFonts w:eastAsia="Times New Roman"/>
                <w:b/>
                <w:bCs/>
                <w:color w:val="262626"/>
                <w:sz w:val="20"/>
                <w:szCs w:val="20"/>
              </w:rPr>
              <w:t>14,5</w:t>
            </w:r>
          </w:p>
        </w:tc>
        <w:tc>
          <w:tcPr>
            <w:tcW w:w="0" w:type="auto"/>
            <w:tcBorders>
              <w:bottom w:val="single" w:sz="4" w:space="0" w:color="D9D9D9"/>
            </w:tcBorders>
            <w:tcMar>
              <w:top w:w="60" w:type="dxa"/>
              <w:left w:w="120" w:type="dxa"/>
              <w:bottom w:w="60" w:type="dxa"/>
              <w:right w:w="120" w:type="dxa"/>
            </w:tcMar>
            <w:hideMark/>
          </w:tcPr>
          <w:p w14:paraId="2AF3651A" w14:textId="77777777" w:rsidR="00466746" w:rsidRDefault="00466746">
            <w:pPr>
              <w:spacing w:after="80"/>
              <w:jc w:val="right"/>
              <w:rPr>
                <w:rFonts w:eastAsia="Times New Roman"/>
                <w:color w:val="262626"/>
                <w:sz w:val="20"/>
                <w:szCs w:val="20"/>
              </w:rPr>
            </w:pPr>
            <w:r>
              <w:rPr>
                <w:rFonts w:eastAsia="Times New Roman"/>
                <w:b/>
                <w:bCs/>
                <w:color w:val="262626"/>
                <w:sz w:val="20"/>
                <w:szCs w:val="20"/>
              </w:rPr>
              <w:t>−5,5</w:t>
            </w:r>
          </w:p>
        </w:tc>
        <w:tc>
          <w:tcPr>
            <w:tcW w:w="0" w:type="auto"/>
            <w:tcBorders>
              <w:bottom w:val="single" w:sz="4" w:space="0" w:color="D9D9D9"/>
            </w:tcBorders>
            <w:tcMar>
              <w:top w:w="60" w:type="dxa"/>
              <w:left w:w="120" w:type="dxa"/>
              <w:bottom w:w="60" w:type="dxa"/>
              <w:right w:w="120" w:type="dxa"/>
            </w:tcMar>
            <w:hideMark/>
          </w:tcPr>
          <w:p w14:paraId="567A6B43" w14:textId="77777777" w:rsidR="00466746" w:rsidRDefault="00466746">
            <w:pPr>
              <w:spacing w:after="80"/>
              <w:jc w:val="right"/>
              <w:rPr>
                <w:rFonts w:eastAsia="Times New Roman"/>
                <w:color w:val="262626"/>
                <w:sz w:val="20"/>
                <w:szCs w:val="20"/>
              </w:rPr>
            </w:pPr>
            <w:r>
              <w:rPr>
                <w:rFonts w:eastAsia="Times New Roman"/>
                <w:b/>
                <w:bCs/>
                <w:color w:val="262626"/>
                <w:sz w:val="20"/>
                <w:szCs w:val="20"/>
              </w:rPr>
              <w:t>−25,5</w:t>
            </w:r>
          </w:p>
        </w:tc>
      </w:tr>
    </w:tbl>
    <w:p w14:paraId="77E5E483" w14:textId="77777777" w:rsidR="00466746" w:rsidRDefault="00466746">
      <w:pPr>
        <w:pStyle w:val="cap"/>
        <w:rPr>
          <w:lang w:val="id-ID"/>
        </w:rPr>
      </w:pPr>
      <w:r>
        <w:rPr>
          <w:lang w:val="id-ID"/>
        </w:rPr>
        <w:t>Tabel 9.7 Net flows asing (Rp triliun, median) per skenario (T9_scenario_paths_all). Angka tebal = bulan yang dikunci.</w:t>
      </w:r>
    </w:p>
    <w:p w14:paraId="497C7771" w14:textId="77777777" w:rsidR="00466746" w:rsidRDefault="00466746">
      <w:pPr>
        <w:pStyle w:val="NormalWeb"/>
        <w:rPr>
          <w:color w:val="262626"/>
          <w:sz w:val="22"/>
          <w:szCs w:val="22"/>
          <w:lang w:val="id-ID"/>
        </w:rPr>
      </w:pPr>
      <w:r>
        <w:rPr>
          <w:b/>
          <w:bCs/>
          <w:color w:val="262626"/>
          <w:sz w:val="22"/>
          <w:szCs w:val="22"/>
          <w:lang w:val="id-ID"/>
        </w:rPr>
        <w:t>Kondisi jembatan September 2026</w:t>
      </w:r>
      <w:r>
        <w:rPr>
          <w:color w:val="262626"/>
          <w:sz w:val="22"/>
          <w:szCs w:val="22"/>
          <w:lang w:val="id-ID"/>
        </w:rPr>
        <w:t xml:space="preserve"> (T10_scenario_inputs, baris "bridge"): perubahan USD/IDR +0,84% dari Agustus, net flows −Rp12,1 triliun, perubahan cadangan devisa +0,42%. Ketiganya dipakai sama di semua skenario. Trade balance September tidak tersedia, sehingga diperkirakan model.</w:t>
      </w:r>
    </w:p>
    <w:p w14:paraId="46FEFBA6" w14:textId="77777777" w:rsidR="00466746" w:rsidRDefault="00466746">
      <w:pPr>
        <w:pStyle w:val="NormalWeb"/>
        <w:rPr>
          <w:color w:val="262626"/>
          <w:sz w:val="22"/>
          <w:szCs w:val="22"/>
          <w:lang w:val="id-ID"/>
        </w:rPr>
      </w:pPr>
      <w:r>
        <w:rPr>
          <w:b/>
          <w:bCs/>
          <w:color w:val="262626"/>
          <w:sz w:val="22"/>
          <w:szCs w:val="22"/>
          <w:lang w:val="id-ID"/>
        </w:rPr>
        <w:t>Artinya:</w:t>
      </w:r>
    </w:p>
    <w:p w14:paraId="3F08E1BA" w14:textId="77777777" w:rsidR="00466746" w:rsidRDefault="00466746">
      <w:pPr>
        <w:numPr>
          <w:ilvl w:val="0"/>
          <w:numId w:val="18"/>
        </w:numPr>
        <w:spacing w:before="100" w:beforeAutospacing="1" w:after="60"/>
        <w:rPr>
          <w:rFonts w:eastAsia="Times New Roman"/>
          <w:color w:val="262626"/>
          <w:sz w:val="22"/>
          <w:szCs w:val="22"/>
          <w:lang w:val="id-ID"/>
        </w:rPr>
      </w:pPr>
      <w:r>
        <w:rPr>
          <w:rFonts w:eastAsia="Times New Roman"/>
          <w:color w:val="262626"/>
          <w:sz w:val="22"/>
          <w:szCs w:val="22"/>
          <w:lang w:val="id-ID"/>
        </w:rPr>
        <w:lastRenderedPageBreak/>
        <w:t>DXY bergerak bertahap: Severe Adverse menambah sekitar 0,8–0,9 poin indeks per bulan sampai 106,5 (+5%).</w:t>
      </w:r>
    </w:p>
    <w:p w14:paraId="52C86EEA" w14:textId="77777777" w:rsidR="00466746" w:rsidRDefault="00466746">
      <w:pPr>
        <w:numPr>
          <w:ilvl w:val="0"/>
          <w:numId w:val="18"/>
        </w:numPr>
        <w:spacing w:before="100" w:beforeAutospacing="1" w:after="60"/>
        <w:rPr>
          <w:rFonts w:eastAsia="Times New Roman"/>
          <w:color w:val="262626"/>
          <w:sz w:val="22"/>
          <w:szCs w:val="22"/>
          <w:lang w:val="id-ID"/>
        </w:rPr>
      </w:pPr>
      <w:r>
        <w:rPr>
          <w:rFonts w:eastAsia="Times New Roman"/>
          <w:color w:val="262626"/>
          <w:sz w:val="22"/>
          <w:szCs w:val="22"/>
          <w:lang w:val="id-ID"/>
        </w:rPr>
        <w:t>Pada bulan yang dikunci, selisih terhadap baseline tepat sesuai sheet: Adverse −1,0 untuk TB dan −10 untuk flows; Severe Adverse −2,0 dan −30.</w:t>
      </w:r>
    </w:p>
    <w:p w14:paraId="6E53F8BF" w14:textId="77777777" w:rsidR="00466746" w:rsidRDefault="00466746">
      <w:pPr>
        <w:numPr>
          <w:ilvl w:val="0"/>
          <w:numId w:val="18"/>
        </w:numPr>
        <w:spacing w:before="100" w:beforeAutospacing="1" w:after="60"/>
        <w:rPr>
          <w:rFonts w:eastAsia="Times New Roman"/>
          <w:color w:val="262626"/>
          <w:sz w:val="22"/>
          <w:szCs w:val="22"/>
          <w:lang w:val="id-ID"/>
        </w:rPr>
      </w:pPr>
      <w:r>
        <w:rPr>
          <w:rFonts w:eastAsia="Times New Roman"/>
          <w:b/>
          <w:bCs/>
          <w:color w:val="262626"/>
          <w:sz w:val="22"/>
          <w:szCs w:val="22"/>
          <w:lang w:val="id-ID"/>
        </w:rPr>
        <w:t>Bulan yang tidak dikunci juga ikut bergeser.</w:t>
      </w:r>
      <w:r>
        <w:rPr>
          <w:rFonts w:eastAsia="Times New Roman"/>
          <w:color w:val="262626"/>
          <w:sz w:val="22"/>
          <w:szCs w:val="22"/>
          <w:lang w:val="id-ID"/>
        </w:rPr>
        <w:t xml:space="preserve"> </w:t>
      </w:r>
      <w:r>
        <w:rPr>
          <w:rFonts w:eastAsia="Times New Roman"/>
          <w:color w:val="262626"/>
          <w:sz w:val="22"/>
          <w:szCs w:val="22"/>
          <w:lang w:val="id-ID"/>
        </w:rPr>
        <w:t>Di Severe Adverse, TB Oktober–November sudah lebih rendah dari baseline karena DXY yang naik dan karena model "tahu" TB akan dikunci rendah di Desember. Setelah bulan yang dikunci, flows kembali naik (Januari 7,0) karena flows tidak persisten: arus keluar besar di satu bulan tidak otomatis berlanjut ke bulan berikutnya. Ini perilaku model, bukan asumsi.</w:t>
      </w:r>
    </w:p>
    <w:p w14:paraId="267AAD40" w14:textId="77777777" w:rsidR="00466746" w:rsidRDefault="00466746">
      <w:pPr>
        <w:pStyle w:val="Heading2"/>
        <w:rPr>
          <w:rFonts w:eastAsia="Times New Roman"/>
          <w:lang w:val="id-ID"/>
        </w:rPr>
      </w:pPr>
      <w:bookmarkStart w:id="64" w:name="_Toc244457941"/>
      <w:r>
        <w:rPr>
          <w:rFonts w:eastAsia="Times New Roman"/>
          <w:lang w:val="id-ID"/>
        </w:rPr>
        <w:t>9.3 Hasil mentah BVARX sebelum digabung</w:t>
      </w:r>
      <w:bookmarkEnd w:id="64"/>
    </w:p>
    <w:p w14:paraId="4B553F73" w14:textId="77777777" w:rsidR="00466746" w:rsidRDefault="00466746">
      <w:pPr>
        <w:pStyle w:val="NormalWeb"/>
        <w:rPr>
          <w:color w:val="262626"/>
          <w:sz w:val="22"/>
          <w:szCs w:val="22"/>
          <w:lang w:val="id-ID"/>
        </w:rPr>
      </w:pPr>
      <w:r>
        <w:rPr>
          <w:b/>
          <w:bCs/>
          <w:color w:val="262626"/>
          <w:sz w:val="22"/>
          <w:szCs w:val="22"/>
          <w:lang w:val="id-ID"/>
        </w:rPr>
        <w:t>Sumber:</w:t>
      </w:r>
      <w:r>
        <w:rPr>
          <w:color w:val="262626"/>
          <w:sz w:val="22"/>
          <w:szCs w:val="22"/>
          <w:lang w:val="id-ID"/>
        </w:rPr>
        <w:t xml:space="preserve"> </w:t>
      </w:r>
      <w:r>
        <w:rPr>
          <w:rStyle w:val="HTMLCode"/>
          <w:color w:val="262626"/>
          <w:lang w:val="id-ID"/>
        </w:rPr>
        <w:t>tables/T8_scenarios.csv</w:t>
      </w:r>
      <w:r>
        <w:rPr>
          <w:color w:val="262626"/>
          <w:sz w:val="22"/>
          <w:szCs w:val="22"/>
          <w:lang w:val="id-ID"/>
        </w:rPr>
        <w:t xml:space="preserve">. </w:t>
      </w:r>
      <w:r>
        <w:rPr>
          <w:b/>
          <w:bCs/>
          <w:color w:val="262626"/>
          <w:sz w:val="22"/>
          <w:szCs w:val="22"/>
          <w:lang w:val="id-ID"/>
        </w:rPr>
        <w:t>Apa yang ditunjukkan:</w:t>
      </w:r>
      <w:r>
        <w:rPr>
          <w:color w:val="262626"/>
          <w:sz w:val="22"/>
          <w:szCs w:val="22"/>
          <w:lang w:val="id-ID"/>
        </w:rPr>
        <w:t xml:space="preserve"> </w:t>
      </w:r>
      <w:r>
        <w:rPr>
          <w:color w:val="262626"/>
          <w:sz w:val="22"/>
          <w:szCs w:val="22"/>
          <w:lang w:val="id-ID"/>
        </w:rPr>
        <w:t>forecast USD/IDR dari BVARX sendiri untuk setiap skenario. Dari tabel inilah rasio skenario diambil (median skenario ÷ median baseline BVARX).</w:t>
      </w:r>
    </w:p>
    <w:tbl>
      <w:tblPr>
        <w:tblW w:w="5000" w:type="pct"/>
        <w:tblCellMar>
          <w:top w:w="15" w:type="dxa"/>
          <w:left w:w="15" w:type="dxa"/>
          <w:bottom w:w="15" w:type="dxa"/>
          <w:right w:w="15" w:type="dxa"/>
        </w:tblCellMar>
        <w:tblLook w:val="04A0" w:firstRow="1" w:lastRow="0" w:firstColumn="1" w:lastColumn="0" w:noHBand="0" w:noVBand="1"/>
      </w:tblPr>
      <w:tblGrid>
        <w:gridCol w:w="1454"/>
        <w:gridCol w:w="2204"/>
        <w:gridCol w:w="1629"/>
        <w:gridCol w:w="1629"/>
        <w:gridCol w:w="2155"/>
      </w:tblGrid>
      <w:tr w:rsidR="00000000" w14:paraId="633CD6DB"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06FF865" w14:textId="77777777" w:rsidR="00466746" w:rsidRDefault="00466746">
            <w:pPr>
              <w:spacing w:after="80"/>
              <w:rPr>
                <w:rFonts w:eastAsia="Times New Roman"/>
                <w:b/>
                <w:bCs/>
                <w:color w:val="262626"/>
                <w:sz w:val="20"/>
                <w:szCs w:val="20"/>
              </w:rPr>
            </w:pPr>
            <w:r>
              <w:rPr>
                <w:rFonts w:eastAsia="Times New Roman"/>
                <w:b/>
                <w:bCs/>
                <w:color w:val="262626"/>
                <w:sz w:val="20"/>
                <w:szCs w:val="20"/>
              </w:rPr>
              <w:t>Bulan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298F776" w14:textId="77777777" w:rsidR="00466746" w:rsidRDefault="00466746">
            <w:pPr>
              <w:spacing w:after="80"/>
              <w:rPr>
                <w:rFonts w:eastAsia="Times New Roman"/>
                <w:b/>
                <w:bCs/>
                <w:color w:val="262626"/>
                <w:sz w:val="20"/>
                <w:szCs w:val="20"/>
              </w:rPr>
            </w:pPr>
            <w:r>
              <w:rPr>
                <w:rFonts w:eastAsia="Times New Roman"/>
                <w:b/>
                <w:bCs/>
                <w:color w:val="262626"/>
                <w:sz w:val="20"/>
                <w:szCs w:val="20"/>
              </w:rPr>
              <w:t>Baseline BVARX</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15A2942" w14:textId="77777777" w:rsidR="00466746" w:rsidRDefault="00466746">
            <w:pPr>
              <w:spacing w:after="80"/>
              <w:rPr>
                <w:rFonts w:eastAsia="Times New Roman"/>
                <w:b/>
                <w:bCs/>
                <w:color w:val="262626"/>
                <w:sz w:val="20"/>
                <w:szCs w:val="20"/>
              </w:rPr>
            </w:pPr>
            <w:r>
              <w:rPr>
                <w:rFonts w:eastAsia="Times New Roman"/>
                <w:b/>
                <w:bCs/>
                <w:color w:val="262626"/>
                <w:sz w:val="20"/>
                <w:szCs w:val="20"/>
              </w:rPr>
              <w:t>Upside</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AED9615" w14:textId="77777777" w:rsidR="00466746" w:rsidRDefault="00466746">
            <w:pPr>
              <w:spacing w:after="80"/>
              <w:rPr>
                <w:rFonts w:eastAsia="Times New Roman"/>
                <w:b/>
                <w:bCs/>
                <w:color w:val="262626"/>
                <w:sz w:val="20"/>
                <w:szCs w:val="20"/>
              </w:rPr>
            </w:pPr>
            <w:r>
              <w:rPr>
                <w:rFonts w:eastAsia="Times New Roman"/>
                <w:b/>
                <w:bCs/>
                <w:color w:val="262626"/>
                <w:sz w:val="20"/>
                <w:szCs w:val="20"/>
              </w:rPr>
              <w:t>Adverse</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7A36A96" w14:textId="77777777" w:rsidR="00466746" w:rsidRDefault="00466746">
            <w:pPr>
              <w:spacing w:after="80"/>
              <w:rPr>
                <w:rFonts w:eastAsia="Times New Roman"/>
                <w:b/>
                <w:bCs/>
                <w:color w:val="262626"/>
                <w:sz w:val="20"/>
                <w:szCs w:val="20"/>
              </w:rPr>
            </w:pPr>
            <w:r>
              <w:rPr>
                <w:rFonts w:eastAsia="Times New Roman"/>
                <w:b/>
                <w:bCs/>
                <w:color w:val="262626"/>
                <w:sz w:val="20"/>
                <w:szCs w:val="20"/>
              </w:rPr>
              <w:t>Severe Adverse</w:t>
            </w:r>
          </w:p>
        </w:tc>
      </w:tr>
      <w:tr w:rsidR="00000000" w14:paraId="3EA347A1"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00B6BA6" w14:textId="77777777" w:rsidR="00466746" w:rsidRDefault="00466746">
            <w:pPr>
              <w:spacing w:after="80"/>
              <w:rPr>
                <w:rFonts w:eastAsia="Times New Roman"/>
                <w:color w:val="262626"/>
                <w:sz w:val="20"/>
                <w:szCs w:val="20"/>
              </w:rPr>
            </w:pPr>
            <w:r>
              <w:rPr>
                <w:rFonts w:eastAsia="Times New Roman"/>
                <w:color w:val="262626"/>
                <w:sz w:val="20"/>
                <w:szCs w:val="20"/>
              </w:rPr>
              <w:t>Okt 2026</w:t>
            </w:r>
          </w:p>
        </w:tc>
        <w:tc>
          <w:tcPr>
            <w:tcW w:w="0" w:type="auto"/>
            <w:tcBorders>
              <w:bottom w:val="single" w:sz="4" w:space="0" w:color="D9D9D9"/>
            </w:tcBorders>
            <w:tcMar>
              <w:top w:w="60" w:type="dxa"/>
              <w:left w:w="120" w:type="dxa"/>
              <w:bottom w:w="60" w:type="dxa"/>
              <w:right w:w="120" w:type="dxa"/>
            </w:tcMar>
            <w:hideMark/>
          </w:tcPr>
          <w:p w14:paraId="412D7BD9" w14:textId="77777777" w:rsidR="00466746" w:rsidRDefault="00466746">
            <w:pPr>
              <w:spacing w:after="80"/>
              <w:jc w:val="right"/>
              <w:rPr>
                <w:rFonts w:eastAsia="Times New Roman"/>
                <w:color w:val="262626"/>
                <w:sz w:val="20"/>
                <w:szCs w:val="20"/>
              </w:rPr>
            </w:pPr>
            <w:r>
              <w:rPr>
                <w:rFonts w:eastAsia="Times New Roman"/>
                <w:color w:val="262626"/>
                <w:sz w:val="20"/>
                <w:szCs w:val="20"/>
              </w:rPr>
              <w:t>17.951</w:t>
            </w:r>
            <w:r>
              <w:rPr>
                <w:rFonts w:eastAsia="Times New Roman"/>
                <w:color w:val="262626"/>
                <w:sz w:val="20"/>
                <w:szCs w:val="20"/>
              </w:rPr>
              <w:br/>
            </w:r>
            <w:r>
              <w:rPr>
                <w:rFonts w:eastAsia="Times New Roman"/>
                <w:color w:val="262626"/>
                <w:sz w:val="15"/>
                <w:szCs w:val="15"/>
              </w:rPr>
              <w:t>17.604–18.306</w:t>
            </w:r>
          </w:p>
        </w:tc>
        <w:tc>
          <w:tcPr>
            <w:tcW w:w="0" w:type="auto"/>
            <w:tcBorders>
              <w:bottom w:val="single" w:sz="4" w:space="0" w:color="D9D9D9"/>
            </w:tcBorders>
            <w:tcMar>
              <w:top w:w="60" w:type="dxa"/>
              <w:left w:w="120" w:type="dxa"/>
              <w:bottom w:w="60" w:type="dxa"/>
              <w:right w:w="120" w:type="dxa"/>
            </w:tcMar>
            <w:hideMark/>
          </w:tcPr>
          <w:p w14:paraId="08F504AF" w14:textId="77777777" w:rsidR="00466746" w:rsidRDefault="00466746">
            <w:pPr>
              <w:spacing w:after="80"/>
              <w:jc w:val="right"/>
              <w:rPr>
                <w:rFonts w:eastAsia="Times New Roman"/>
                <w:color w:val="262626"/>
                <w:sz w:val="20"/>
                <w:szCs w:val="20"/>
              </w:rPr>
            </w:pPr>
            <w:r>
              <w:rPr>
                <w:rFonts w:eastAsia="Times New Roman"/>
                <w:color w:val="262626"/>
                <w:sz w:val="20"/>
                <w:szCs w:val="20"/>
              </w:rPr>
              <w:t>17.921</w:t>
            </w:r>
            <w:r>
              <w:rPr>
                <w:rFonts w:eastAsia="Times New Roman"/>
                <w:color w:val="262626"/>
                <w:sz w:val="20"/>
                <w:szCs w:val="20"/>
              </w:rPr>
              <w:br/>
            </w:r>
            <w:r>
              <w:rPr>
                <w:rFonts w:eastAsia="Times New Roman"/>
                <w:color w:val="262626"/>
                <w:sz w:val="15"/>
                <w:szCs w:val="15"/>
              </w:rPr>
              <w:t>17.578–18.286</w:t>
            </w:r>
          </w:p>
        </w:tc>
        <w:tc>
          <w:tcPr>
            <w:tcW w:w="0" w:type="auto"/>
            <w:tcBorders>
              <w:bottom w:val="single" w:sz="4" w:space="0" w:color="D9D9D9"/>
            </w:tcBorders>
            <w:tcMar>
              <w:top w:w="60" w:type="dxa"/>
              <w:left w:w="120" w:type="dxa"/>
              <w:bottom w:w="60" w:type="dxa"/>
              <w:right w:w="120" w:type="dxa"/>
            </w:tcMar>
            <w:hideMark/>
          </w:tcPr>
          <w:p w14:paraId="3AC160AD" w14:textId="77777777" w:rsidR="00466746" w:rsidRDefault="00466746">
            <w:pPr>
              <w:spacing w:after="80"/>
              <w:jc w:val="right"/>
              <w:rPr>
                <w:rFonts w:eastAsia="Times New Roman"/>
                <w:color w:val="262626"/>
                <w:sz w:val="20"/>
                <w:szCs w:val="20"/>
              </w:rPr>
            </w:pPr>
            <w:r>
              <w:rPr>
                <w:rFonts w:eastAsia="Times New Roman"/>
                <w:color w:val="262626"/>
                <w:sz w:val="20"/>
                <w:szCs w:val="20"/>
              </w:rPr>
              <w:t>17.983</w:t>
            </w:r>
            <w:r>
              <w:rPr>
                <w:rFonts w:eastAsia="Times New Roman"/>
                <w:color w:val="262626"/>
                <w:sz w:val="20"/>
                <w:szCs w:val="20"/>
              </w:rPr>
              <w:br/>
            </w:r>
            <w:r>
              <w:rPr>
                <w:rFonts w:eastAsia="Times New Roman"/>
                <w:color w:val="262626"/>
                <w:sz w:val="15"/>
                <w:szCs w:val="15"/>
              </w:rPr>
              <w:t>17.644–18.340</w:t>
            </w:r>
          </w:p>
        </w:tc>
        <w:tc>
          <w:tcPr>
            <w:tcW w:w="0" w:type="auto"/>
            <w:tcBorders>
              <w:bottom w:val="single" w:sz="4" w:space="0" w:color="D9D9D9"/>
            </w:tcBorders>
            <w:tcMar>
              <w:top w:w="60" w:type="dxa"/>
              <w:left w:w="120" w:type="dxa"/>
              <w:bottom w:w="60" w:type="dxa"/>
              <w:right w:w="120" w:type="dxa"/>
            </w:tcMar>
            <w:hideMark/>
          </w:tcPr>
          <w:p w14:paraId="27A6A20B" w14:textId="77777777" w:rsidR="00466746" w:rsidRDefault="00466746">
            <w:pPr>
              <w:spacing w:after="80"/>
              <w:jc w:val="right"/>
              <w:rPr>
                <w:rFonts w:eastAsia="Times New Roman"/>
                <w:color w:val="262626"/>
                <w:sz w:val="20"/>
                <w:szCs w:val="20"/>
              </w:rPr>
            </w:pPr>
            <w:r>
              <w:rPr>
                <w:rFonts w:eastAsia="Times New Roman"/>
                <w:color w:val="262626"/>
                <w:sz w:val="20"/>
                <w:szCs w:val="20"/>
              </w:rPr>
              <w:t>18.026</w:t>
            </w:r>
            <w:r>
              <w:rPr>
                <w:rFonts w:eastAsia="Times New Roman"/>
                <w:color w:val="262626"/>
                <w:sz w:val="20"/>
                <w:szCs w:val="20"/>
              </w:rPr>
              <w:br/>
            </w:r>
            <w:r>
              <w:rPr>
                <w:rFonts w:eastAsia="Times New Roman"/>
                <w:color w:val="262626"/>
                <w:sz w:val="15"/>
                <w:szCs w:val="15"/>
              </w:rPr>
              <w:t>17.685–18.363</w:t>
            </w:r>
          </w:p>
        </w:tc>
      </w:tr>
      <w:tr w:rsidR="00000000" w14:paraId="6240489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8FFB7D8" w14:textId="77777777" w:rsidR="00466746" w:rsidRDefault="00466746">
            <w:pPr>
              <w:spacing w:after="80"/>
              <w:rPr>
                <w:rFonts w:eastAsia="Times New Roman"/>
                <w:color w:val="262626"/>
                <w:sz w:val="20"/>
                <w:szCs w:val="20"/>
              </w:rPr>
            </w:pPr>
            <w:r>
              <w:rPr>
                <w:rFonts w:eastAsia="Times New Roman"/>
                <w:color w:val="262626"/>
                <w:sz w:val="20"/>
                <w:szCs w:val="20"/>
              </w:rPr>
              <w:t>Nov 2026</w:t>
            </w:r>
          </w:p>
        </w:tc>
        <w:tc>
          <w:tcPr>
            <w:tcW w:w="0" w:type="auto"/>
            <w:tcBorders>
              <w:bottom w:val="single" w:sz="4" w:space="0" w:color="D9D9D9"/>
            </w:tcBorders>
            <w:tcMar>
              <w:top w:w="60" w:type="dxa"/>
              <w:left w:w="120" w:type="dxa"/>
              <w:bottom w:w="60" w:type="dxa"/>
              <w:right w:w="120" w:type="dxa"/>
            </w:tcMar>
            <w:hideMark/>
          </w:tcPr>
          <w:p w14:paraId="253C9078" w14:textId="77777777" w:rsidR="00466746" w:rsidRDefault="00466746">
            <w:pPr>
              <w:spacing w:after="80"/>
              <w:jc w:val="right"/>
              <w:rPr>
                <w:rFonts w:eastAsia="Times New Roman"/>
                <w:color w:val="262626"/>
                <w:sz w:val="20"/>
                <w:szCs w:val="20"/>
              </w:rPr>
            </w:pPr>
            <w:r>
              <w:rPr>
                <w:rFonts w:eastAsia="Times New Roman"/>
                <w:color w:val="262626"/>
                <w:sz w:val="20"/>
                <w:szCs w:val="20"/>
              </w:rPr>
              <w:t>18.001</w:t>
            </w:r>
            <w:r>
              <w:rPr>
                <w:rFonts w:eastAsia="Times New Roman"/>
                <w:color w:val="262626"/>
                <w:sz w:val="20"/>
                <w:szCs w:val="20"/>
              </w:rPr>
              <w:br/>
            </w:r>
            <w:r>
              <w:rPr>
                <w:rFonts w:eastAsia="Times New Roman"/>
                <w:color w:val="262626"/>
                <w:sz w:val="15"/>
                <w:szCs w:val="15"/>
              </w:rPr>
              <w:t>17.511–18.504</w:t>
            </w:r>
          </w:p>
        </w:tc>
        <w:tc>
          <w:tcPr>
            <w:tcW w:w="0" w:type="auto"/>
            <w:tcBorders>
              <w:bottom w:val="single" w:sz="4" w:space="0" w:color="D9D9D9"/>
            </w:tcBorders>
            <w:tcMar>
              <w:top w:w="60" w:type="dxa"/>
              <w:left w:w="120" w:type="dxa"/>
              <w:bottom w:w="60" w:type="dxa"/>
              <w:right w:w="120" w:type="dxa"/>
            </w:tcMar>
            <w:hideMark/>
          </w:tcPr>
          <w:p w14:paraId="1F7F0B83" w14:textId="77777777" w:rsidR="00466746" w:rsidRDefault="00466746">
            <w:pPr>
              <w:spacing w:after="80"/>
              <w:jc w:val="right"/>
              <w:rPr>
                <w:rFonts w:eastAsia="Times New Roman"/>
                <w:color w:val="262626"/>
                <w:sz w:val="20"/>
                <w:szCs w:val="20"/>
              </w:rPr>
            </w:pPr>
            <w:r>
              <w:rPr>
                <w:rFonts w:eastAsia="Times New Roman"/>
                <w:color w:val="262626"/>
                <w:sz w:val="20"/>
                <w:szCs w:val="20"/>
              </w:rPr>
              <w:t>17.934</w:t>
            </w:r>
            <w:r>
              <w:rPr>
                <w:rFonts w:eastAsia="Times New Roman"/>
                <w:color w:val="262626"/>
                <w:sz w:val="20"/>
                <w:szCs w:val="20"/>
              </w:rPr>
              <w:br/>
            </w:r>
            <w:r>
              <w:rPr>
                <w:rFonts w:eastAsia="Times New Roman"/>
                <w:color w:val="262626"/>
                <w:sz w:val="15"/>
                <w:szCs w:val="15"/>
              </w:rPr>
              <w:t>17.448–18.450</w:t>
            </w:r>
          </w:p>
        </w:tc>
        <w:tc>
          <w:tcPr>
            <w:tcW w:w="0" w:type="auto"/>
            <w:tcBorders>
              <w:bottom w:val="single" w:sz="4" w:space="0" w:color="D9D9D9"/>
            </w:tcBorders>
            <w:tcMar>
              <w:top w:w="60" w:type="dxa"/>
              <w:left w:w="120" w:type="dxa"/>
              <w:bottom w:w="60" w:type="dxa"/>
              <w:right w:w="120" w:type="dxa"/>
            </w:tcMar>
            <w:hideMark/>
          </w:tcPr>
          <w:p w14:paraId="67E951BE" w14:textId="77777777" w:rsidR="00466746" w:rsidRDefault="00466746">
            <w:pPr>
              <w:spacing w:after="80"/>
              <w:jc w:val="right"/>
              <w:rPr>
                <w:rFonts w:eastAsia="Times New Roman"/>
                <w:color w:val="262626"/>
                <w:sz w:val="20"/>
                <w:szCs w:val="20"/>
              </w:rPr>
            </w:pPr>
            <w:r>
              <w:rPr>
                <w:rFonts w:eastAsia="Times New Roman"/>
                <w:color w:val="262626"/>
                <w:sz w:val="20"/>
                <w:szCs w:val="20"/>
              </w:rPr>
              <w:t>18.061</w:t>
            </w:r>
            <w:r>
              <w:rPr>
                <w:rFonts w:eastAsia="Times New Roman"/>
                <w:color w:val="262626"/>
                <w:sz w:val="20"/>
                <w:szCs w:val="20"/>
              </w:rPr>
              <w:br/>
            </w:r>
            <w:r>
              <w:rPr>
                <w:rFonts w:eastAsia="Times New Roman"/>
                <w:color w:val="262626"/>
                <w:sz w:val="15"/>
                <w:szCs w:val="15"/>
              </w:rPr>
              <w:t>17.583–18.568</w:t>
            </w:r>
          </w:p>
        </w:tc>
        <w:tc>
          <w:tcPr>
            <w:tcW w:w="0" w:type="auto"/>
            <w:tcBorders>
              <w:bottom w:val="single" w:sz="4" w:space="0" w:color="D9D9D9"/>
            </w:tcBorders>
            <w:tcMar>
              <w:top w:w="60" w:type="dxa"/>
              <w:left w:w="120" w:type="dxa"/>
              <w:bottom w:w="60" w:type="dxa"/>
              <w:right w:w="120" w:type="dxa"/>
            </w:tcMar>
            <w:hideMark/>
          </w:tcPr>
          <w:p w14:paraId="7CF1C5DA" w14:textId="77777777" w:rsidR="00466746" w:rsidRDefault="00466746">
            <w:pPr>
              <w:spacing w:after="80"/>
              <w:jc w:val="right"/>
              <w:rPr>
                <w:rFonts w:eastAsia="Times New Roman"/>
                <w:color w:val="262626"/>
                <w:sz w:val="20"/>
                <w:szCs w:val="20"/>
              </w:rPr>
            </w:pPr>
            <w:r>
              <w:rPr>
                <w:rFonts w:eastAsia="Times New Roman"/>
                <w:color w:val="262626"/>
                <w:sz w:val="20"/>
                <w:szCs w:val="20"/>
              </w:rPr>
              <w:t>18.157</w:t>
            </w:r>
            <w:r>
              <w:rPr>
                <w:rFonts w:eastAsia="Times New Roman"/>
                <w:color w:val="262626"/>
                <w:sz w:val="20"/>
                <w:szCs w:val="20"/>
              </w:rPr>
              <w:br/>
            </w:r>
            <w:r>
              <w:rPr>
                <w:rFonts w:eastAsia="Times New Roman"/>
                <w:color w:val="262626"/>
                <w:sz w:val="15"/>
                <w:szCs w:val="15"/>
              </w:rPr>
              <w:t>17.669–18.657</w:t>
            </w:r>
          </w:p>
        </w:tc>
      </w:tr>
      <w:tr w:rsidR="00000000" w14:paraId="0D2CAD3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72E71CC" w14:textId="77777777" w:rsidR="00466746" w:rsidRDefault="00466746">
            <w:pPr>
              <w:spacing w:after="80"/>
              <w:rPr>
                <w:rFonts w:eastAsia="Times New Roman"/>
                <w:color w:val="262626"/>
                <w:sz w:val="20"/>
                <w:szCs w:val="20"/>
              </w:rPr>
            </w:pPr>
            <w:r>
              <w:rPr>
                <w:rFonts w:eastAsia="Times New Roman"/>
                <w:color w:val="262626"/>
                <w:sz w:val="20"/>
                <w:szCs w:val="20"/>
              </w:rPr>
              <w:t>Des 2026</w:t>
            </w:r>
          </w:p>
        </w:tc>
        <w:tc>
          <w:tcPr>
            <w:tcW w:w="0" w:type="auto"/>
            <w:tcBorders>
              <w:bottom w:val="single" w:sz="4" w:space="0" w:color="D9D9D9"/>
            </w:tcBorders>
            <w:tcMar>
              <w:top w:w="60" w:type="dxa"/>
              <w:left w:w="120" w:type="dxa"/>
              <w:bottom w:w="60" w:type="dxa"/>
              <w:right w:w="120" w:type="dxa"/>
            </w:tcMar>
            <w:hideMark/>
          </w:tcPr>
          <w:p w14:paraId="2BD072E1" w14:textId="77777777" w:rsidR="00466746" w:rsidRDefault="00466746">
            <w:pPr>
              <w:spacing w:after="80"/>
              <w:jc w:val="right"/>
              <w:rPr>
                <w:rFonts w:eastAsia="Times New Roman"/>
                <w:color w:val="262626"/>
                <w:sz w:val="20"/>
                <w:szCs w:val="20"/>
              </w:rPr>
            </w:pPr>
            <w:r>
              <w:rPr>
                <w:rFonts w:eastAsia="Times New Roman"/>
                <w:color w:val="262626"/>
                <w:sz w:val="20"/>
                <w:szCs w:val="20"/>
              </w:rPr>
              <w:t>18.002</w:t>
            </w:r>
            <w:r>
              <w:rPr>
                <w:rFonts w:eastAsia="Times New Roman"/>
                <w:color w:val="262626"/>
                <w:sz w:val="20"/>
                <w:szCs w:val="20"/>
              </w:rPr>
              <w:br/>
            </w:r>
            <w:r>
              <w:rPr>
                <w:rFonts w:eastAsia="Times New Roman"/>
                <w:color w:val="262626"/>
                <w:sz w:val="15"/>
                <w:szCs w:val="15"/>
              </w:rPr>
              <w:t>17.407–18.633</w:t>
            </w:r>
          </w:p>
        </w:tc>
        <w:tc>
          <w:tcPr>
            <w:tcW w:w="0" w:type="auto"/>
            <w:tcBorders>
              <w:bottom w:val="single" w:sz="4" w:space="0" w:color="D9D9D9"/>
            </w:tcBorders>
            <w:tcMar>
              <w:top w:w="60" w:type="dxa"/>
              <w:left w:w="120" w:type="dxa"/>
              <w:bottom w:w="60" w:type="dxa"/>
              <w:right w:w="120" w:type="dxa"/>
            </w:tcMar>
            <w:hideMark/>
          </w:tcPr>
          <w:p w14:paraId="76D3FE6C" w14:textId="77777777" w:rsidR="00466746" w:rsidRDefault="00466746">
            <w:pPr>
              <w:spacing w:after="80"/>
              <w:jc w:val="right"/>
              <w:rPr>
                <w:rFonts w:eastAsia="Times New Roman"/>
                <w:color w:val="262626"/>
                <w:sz w:val="20"/>
                <w:szCs w:val="20"/>
              </w:rPr>
            </w:pPr>
            <w:r>
              <w:rPr>
                <w:rFonts w:eastAsia="Times New Roman"/>
                <w:color w:val="262626"/>
                <w:sz w:val="20"/>
                <w:szCs w:val="20"/>
              </w:rPr>
              <w:t>17.848</w:t>
            </w:r>
            <w:r>
              <w:rPr>
                <w:rFonts w:eastAsia="Times New Roman"/>
                <w:color w:val="262626"/>
                <w:sz w:val="20"/>
                <w:szCs w:val="20"/>
              </w:rPr>
              <w:br/>
            </w:r>
            <w:r>
              <w:rPr>
                <w:rFonts w:eastAsia="Times New Roman"/>
                <w:color w:val="262626"/>
                <w:sz w:val="15"/>
                <w:szCs w:val="15"/>
              </w:rPr>
              <w:t>17.270–18.474</w:t>
            </w:r>
          </w:p>
        </w:tc>
        <w:tc>
          <w:tcPr>
            <w:tcW w:w="0" w:type="auto"/>
            <w:tcBorders>
              <w:bottom w:val="single" w:sz="4" w:space="0" w:color="D9D9D9"/>
            </w:tcBorders>
            <w:tcMar>
              <w:top w:w="60" w:type="dxa"/>
              <w:left w:w="120" w:type="dxa"/>
              <w:bottom w:w="60" w:type="dxa"/>
              <w:right w:w="120" w:type="dxa"/>
            </w:tcMar>
            <w:hideMark/>
          </w:tcPr>
          <w:p w14:paraId="3DD46986" w14:textId="77777777" w:rsidR="00466746" w:rsidRDefault="00466746">
            <w:pPr>
              <w:spacing w:after="80"/>
              <w:jc w:val="right"/>
              <w:rPr>
                <w:rFonts w:eastAsia="Times New Roman"/>
                <w:color w:val="262626"/>
                <w:sz w:val="20"/>
                <w:szCs w:val="20"/>
              </w:rPr>
            </w:pPr>
            <w:r>
              <w:rPr>
                <w:rFonts w:eastAsia="Times New Roman"/>
                <w:color w:val="262626"/>
                <w:sz w:val="20"/>
                <w:szCs w:val="20"/>
              </w:rPr>
              <w:t>18.129</w:t>
            </w:r>
            <w:r>
              <w:rPr>
                <w:rFonts w:eastAsia="Times New Roman"/>
                <w:color w:val="262626"/>
                <w:sz w:val="20"/>
                <w:szCs w:val="20"/>
              </w:rPr>
              <w:br/>
            </w:r>
            <w:r>
              <w:rPr>
                <w:rFonts w:eastAsia="Times New Roman"/>
                <w:color w:val="262626"/>
                <w:sz w:val="15"/>
                <w:szCs w:val="15"/>
              </w:rPr>
              <w:t>17.577–18.747</w:t>
            </w:r>
          </w:p>
        </w:tc>
        <w:tc>
          <w:tcPr>
            <w:tcW w:w="0" w:type="auto"/>
            <w:tcBorders>
              <w:bottom w:val="single" w:sz="4" w:space="0" w:color="D9D9D9"/>
            </w:tcBorders>
            <w:tcMar>
              <w:top w:w="60" w:type="dxa"/>
              <w:left w:w="120" w:type="dxa"/>
              <w:bottom w:w="60" w:type="dxa"/>
              <w:right w:w="120" w:type="dxa"/>
            </w:tcMar>
            <w:hideMark/>
          </w:tcPr>
          <w:p w14:paraId="18E10FED" w14:textId="77777777" w:rsidR="00466746" w:rsidRDefault="00466746">
            <w:pPr>
              <w:spacing w:after="80"/>
              <w:jc w:val="right"/>
              <w:rPr>
                <w:rFonts w:eastAsia="Times New Roman"/>
                <w:color w:val="262626"/>
                <w:sz w:val="20"/>
                <w:szCs w:val="20"/>
              </w:rPr>
            </w:pPr>
            <w:r>
              <w:rPr>
                <w:rFonts w:eastAsia="Times New Roman"/>
                <w:color w:val="262626"/>
                <w:sz w:val="20"/>
                <w:szCs w:val="20"/>
              </w:rPr>
              <w:t>18.368</w:t>
            </w:r>
            <w:r>
              <w:rPr>
                <w:rFonts w:eastAsia="Times New Roman"/>
                <w:color w:val="262626"/>
                <w:sz w:val="20"/>
                <w:szCs w:val="20"/>
              </w:rPr>
              <w:br/>
            </w:r>
            <w:r>
              <w:rPr>
                <w:rFonts w:eastAsia="Times New Roman"/>
                <w:color w:val="262626"/>
                <w:sz w:val="15"/>
                <w:szCs w:val="15"/>
              </w:rPr>
              <w:t>17.769–18.963</w:t>
            </w:r>
          </w:p>
        </w:tc>
      </w:tr>
      <w:tr w:rsidR="00000000" w14:paraId="560225BF"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5FD368D" w14:textId="77777777" w:rsidR="00466746" w:rsidRDefault="00466746">
            <w:pPr>
              <w:spacing w:after="80"/>
              <w:rPr>
                <w:rFonts w:eastAsia="Times New Roman"/>
                <w:color w:val="262626"/>
                <w:sz w:val="20"/>
                <w:szCs w:val="20"/>
              </w:rPr>
            </w:pPr>
            <w:r>
              <w:rPr>
                <w:rFonts w:eastAsia="Times New Roman"/>
                <w:color w:val="262626"/>
                <w:sz w:val="20"/>
                <w:szCs w:val="20"/>
              </w:rPr>
              <w:t>Jan 2027</w:t>
            </w:r>
          </w:p>
        </w:tc>
        <w:tc>
          <w:tcPr>
            <w:tcW w:w="0" w:type="auto"/>
            <w:tcBorders>
              <w:bottom w:val="single" w:sz="4" w:space="0" w:color="D9D9D9"/>
            </w:tcBorders>
            <w:tcMar>
              <w:top w:w="60" w:type="dxa"/>
              <w:left w:w="120" w:type="dxa"/>
              <w:bottom w:w="60" w:type="dxa"/>
              <w:right w:w="120" w:type="dxa"/>
            </w:tcMar>
            <w:hideMark/>
          </w:tcPr>
          <w:p w14:paraId="5E227B77" w14:textId="77777777" w:rsidR="00466746" w:rsidRDefault="00466746">
            <w:pPr>
              <w:spacing w:after="80"/>
              <w:jc w:val="right"/>
              <w:rPr>
                <w:rFonts w:eastAsia="Times New Roman"/>
                <w:color w:val="262626"/>
                <w:sz w:val="20"/>
                <w:szCs w:val="20"/>
              </w:rPr>
            </w:pPr>
            <w:r>
              <w:rPr>
                <w:rFonts w:eastAsia="Times New Roman"/>
                <w:color w:val="262626"/>
                <w:sz w:val="20"/>
                <w:szCs w:val="20"/>
              </w:rPr>
              <w:t>17.980</w:t>
            </w:r>
            <w:r>
              <w:rPr>
                <w:rFonts w:eastAsia="Times New Roman"/>
                <w:color w:val="262626"/>
                <w:sz w:val="20"/>
                <w:szCs w:val="20"/>
              </w:rPr>
              <w:br/>
            </w:r>
            <w:r>
              <w:rPr>
                <w:rFonts w:eastAsia="Times New Roman"/>
                <w:color w:val="262626"/>
                <w:sz w:val="15"/>
                <w:szCs w:val="15"/>
              </w:rPr>
              <w:t>17.276–18.757</w:t>
            </w:r>
          </w:p>
        </w:tc>
        <w:tc>
          <w:tcPr>
            <w:tcW w:w="0" w:type="auto"/>
            <w:tcBorders>
              <w:bottom w:val="single" w:sz="4" w:space="0" w:color="D9D9D9"/>
            </w:tcBorders>
            <w:tcMar>
              <w:top w:w="60" w:type="dxa"/>
              <w:left w:w="120" w:type="dxa"/>
              <w:bottom w:w="60" w:type="dxa"/>
              <w:right w:w="120" w:type="dxa"/>
            </w:tcMar>
            <w:hideMark/>
          </w:tcPr>
          <w:p w14:paraId="6BE75F91" w14:textId="77777777" w:rsidR="00466746" w:rsidRDefault="00466746">
            <w:pPr>
              <w:spacing w:after="80"/>
              <w:jc w:val="right"/>
              <w:rPr>
                <w:rFonts w:eastAsia="Times New Roman"/>
                <w:color w:val="262626"/>
                <w:sz w:val="20"/>
                <w:szCs w:val="20"/>
              </w:rPr>
            </w:pPr>
            <w:r>
              <w:rPr>
                <w:rFonts w:eastAsia="Times New Roman"/>
                <w:color w:val="262626"/>
                <w:sz w:val="20"/>
                <w:szCs w:val="20"/>
              </w:rPr>
              <w:t>17.802</w:t>
            </w:r>
            <w:r>
              <w:rPr>
                <w:rFonts w:eastAsia="Times New Roman"/>
                <w:color w:val="262626"/>
                <w:sz w:val="20"/>
                <w:szCs w:val="20"/>
              </w:rPr>
              <w:br/>
            </w:r>
            <w:r>
              <w:rPr>
                <w:rFonts w:eastAsia="Times New Roman"/>
                <w:color w:val="262626"/>
                <w:sz w:val="15"/>
                <w:szCs w:val="15"/>
              </w:rPr>
              <w:t>17.133–18.547</w:t>
            </w:r>
          </w:p>
        </w:tc>
        <w:tc>
          <w:tcPr>
            <w:tcW w:w="0" w:type="auto"/>
            <w:tcBorders>
              <w:bottom w:val="single" w:sz="4" w:space="0" w:color="D9D9D9"/>
            </w:tcBorders>
            <w:tcMar>
              <w:top w:w="60" w:type="dxa"/>
              <w:left w:w="120" w:type="dxa"/>
              <w:bottom w:w="60" w:type="dxa"/>
              <w:right w:w="120" w:type="dxa"/>
            </w:tcMar>
            <w:hideMark/>
          </w:tcPr>
          <w:p w14:paraId="264A27A0" w14:textId="77777777" w:rsidR="00466746" w:rsidRDefault="00466746">
            <w:pPr>
              <w:spacing w:after="80"/>
              <w:jc w:val="right"/>
              <w:rPr>
                <w:rFonts w:eastAsia="Times New Roman"/>
                <w:color w:val="262626"/>
                <w:sz w:val="20"/>
                <w:szCs w:val="20"/>
              </w:rPr>
            </w:pPr>
            <w:r>
              <w:rPr>
                <w:rFonts w:eastAsia="Times New Roman"/>
                <w:color w:val="262626"/>
                <w:sz w:val="20"/>
                <w:szCs w:val="20"/>
              </w:rPr>
              <w:t>18.141</w:t>
            </w:r>
            <w:r>
              <w:rPr>
                <w:rFonts w:eastAsia="Times New Roman"/>
                <w:color w:val="262626"/>
                <w:sz w:val="20"/>
                <w:szCs w:val="20"/>
              </w:rPr>
              <w:br/>
            </w:r>
            <w:r>
              <w:rPr>
                <w:rFonts w:eastAsia="Times New Roman"/>
                <w:color w:val="262626"/>
                <w:sz w:val="15"/>
                <w:szCs w:val="15"/>
              </w:rPr>
              <w:t>17.452–18.871</w:t>
            </w:r>
          </w:p>
        </w:tc>
        <w:tc>
          <w:tcPr>
            <w:tcW w:w="0" w:type="auto"/>
            <w:tcBorders>
              <w:bottom w:val="single" w:sz="4" w:space="0" w:color="D9D9D9"/>
            </w:tcBorders>
            <w:tcMar>
              <w:top w:w="60" w:type="dxa"/>
              <w:left w:w="120" w:type="dxa"/>
              <w:bottom w:w="60" w:type="dxa"/>
              <w:right w:w="120" w:type="dxa"/>
            </w:tcMar>
            <w:hideMark/>
          </w:tcPr>
          <w:p w14:paraId="05DEF8F9" w14:textId="77777777" w:rsidR="00466746" w:rsidRDefault="00466746">
            <w:pPr>
              <w:spacing w:after="80"/>
              <w:jc w:val="right"/>
              <w:rPr>
                <w:rFonts w:eastAsia="Times New Roman"/>
                <w:color w:val="262626"/>
                <w:sz w:val="20"/>
                <w:szCs w:val="20"/>
              </w:rPr>
            </w:pPr>
            <w:r>
              <w:rPr>
                <w:rFonts w:eastAsia="Times New Roman"/>
                <w:color w:val="262626"/>
                <w:sz w:val="20"/>
                <w:szCs w:val="20"/>
              </w:rPr>
              <w:t>18.413</w:t>
            </w:r>
            <w:r>
              <w:rPr>
                <w:rFonts w:eastAsia="Times New Roman"/>
                <w:color w:val="262626"/>
                <w:sz w:val="20"/>
                <w:szCs w:val="20"/>
              </w:rPr>
              <w:br/>
            </w:r>
            <w:r>
              <w:rPr>
                <w:rFonts w:eastAsia="Times New Roman"/>
                <w:color w:val="262626"/>
                <w:sz w:val="15"/>
                <w:szCs w:val="15"/>
              </w:rPr>
              <w:t>17.742–19.170</w:t>
            </w:r>
          </w:p>
        </w:tc>
      </w:tr>
      <w:tr w:rsidR="00000000" w14:paraId="3B8346E5"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B6F008E" w14:textId="77777777" w:rsidR="00466746" w:rsidRDefault="00466746">
            <w:pPr>
              <w:spacing w:after="80"/>
              <w:rPr>
                <w:rFonts w:eastAsia="Times New Roman"/>
                <w:color w:val="262626"/>
                <w:sz w:val="20"/>
                <w:szCs w:val="20"/>
              </w:rPr>
            </w:pPr>
            <w:r>
              <w:rPr>
                <w:rFonts w:eastAsia="Times New Roman"/>
                <w:color w:val="262626"/>
                <w:sz w:val="20"/>
                <w:szCs w:val="20"/>
              </w:rPr>
              <w:t>Feb 2027</w:t>
            </w:r>
          </w:p>
        </w:tc>
        <w:tc>
          <w:tcPr>
            <w:tcW w:w="0" w:type="auto"/>
            <w:tcBorders>
              <w:bottom w:val="single" w:sz="4" w:space="0" w:color="D9D9D9"/>
            </w:tcBorders>
            <w:tcMar>
              <w:top w:w="60" w:type="dxa"/>
              <w:left w:w="120" w:type="dxa"/>
              <w:bottom w:w="60" w:type="dxa"/>
              <w:right w:w="120" w:type="dxa"/>
            </w:tcMar>
            <w:hideMark/>
          </w:tcPr>
          <w:p w14:paraId="5C751E34" w14:textId="77777777" w:rsidR="00466746" w:rsidRDefault="00466746">
            <w:pPr>
              <w:spacing w:after="80"/>
              <w:jc w:val="right"/>
              <w:rPr>
                <w:rFonts w:eastAsia="Times New Roman"/>
                <w:color w:val="262626"/>
                <w:sz w:val="20"/>
                <w:szCs w:val="20"/>
              </w:rPr>
            </w:pPr>
            <w:r>
              <w:rPr>
                <w:rFonts w:eastAsia="Times New Roman"/>
                <w:color w:val="262626"/>
                <w:sz w:val="20"/>
                <w:szCs w:val="20"/>
              </w:rPr>
              <w:t>18.010</w:t>
            </w:r>
            <w:r>
              <w:rPr>
                <w:rFonts w:eastAsia="Times New Roman"/>
                <w:color w:val="262626"/>
                <w:sz w:val="20"/>
                <w:szCs w:val="20"/>
              </w:rPr>
              <w:br/>
            </w:r>
            <w:r>
              <w:rPr>
                <w:rFonts w:eastAsia="Times New Roman"/>
                <w:color w:val="262626"/>
                <w:sz w:val="15"/>
                <w:szCs w:val="15"/>
              </w:rPr>
              <w:t>17.226–18.874</w:t>
            </w:r>
          </w:p>
        </w:tc>
        <w:tc>
          <w:tcPr>
            <w:tcW w:w="0" w:type="auto"/>
            <w:tcBorders>
              <w:bottom w:val="single" w:sz="4" w:space="0" w:color="D9D9D9"/>
            </w:tcBorders>
            <w:tcMar>
              <w:top w:w="60" w:type="dxa"/>
              <w:left w:w="120" w:type="dxa"/>
              <w:bottom w:w="60" w:type="dxa"/>
              <w:right w:w="120" w:type="dxa"/>
            </w:tcMar>
            <w:hideMark/>
          </w:tcPr>
          <w:p w14:paraId="141489D5" w14:textId="77777777" w:rsidR="00466746" w:rsidRDefault="00466746">
            <w:pPr>
              <w:spacing w:after="80"/>
              <w:jc w:val="right"/>
              <w:rPr>
                <w:rFonts w:eastAsia="Times New Roman"/>
                <w:color w:val="262626"/>
                <w:sz w:val="20"/>
                <w:szCs w:val="20"/>
              </w:rPr>
            </w:pPr>
            <w:r>
              <w:rPr>
                <w:rFonts w:eastAsia="Times New Roman"/>
                <w:color w:val="262626"/>
                <w:sz w:val="20"/>
                <w:szCs w:val="20"/>
              </w:rPr>
              <w:t>17.802</w:t>
            </w:r>
            <w:r>
              <w:rPr>
                <w:rFonts w:eastAsia="Times New Roman"/>
                <w:color w:val="262626"/>
                <w:sz w:val="20"/>
                <w:szCs w:val="20"/>
              </w:rPr>
              <w:br/>
            </w:r>
            <w:r>
              <w:rPr>
                <w:rFonts w:eastAsia="Times New Roman"/>
                <w:color w:val="262626"/>
                <w:sz w:val="15"/>
                <w:szCs w:val="15"/>
              </w:rPr>
              <w:t>17.033–18.625</w:t>
            </w:r>
          </w:p>
        </w:tc>
        <w:tc>
          <w:tcPr>
            <w:tcW w:w="0" w:type="auto"/>
            <w:tcBorders>
              <w:bottom w:val="single" w:sz="4" w:space="0" w:color="D9D9D9"/>
            </w:tcBorders>
            <w:tcMar>
              <w:top w:w="60" w:type="dxa"/>
              <w:left w:w="120" w:type="dxa"/>
              <w:bottom w:w="60" w:type="dxa"/>
              <w:right w:w="120" w:type="dxa"/>
            </w:tcMar>
            <w:hideMark/>
          </w:tcPr>
          <w:p w14:paraId="72F87B28" w14:textId="77777777" w:rsidR="00466746" w:rsidRDefault="00466746">
            <w:pPr>
              <w:spacing w:after="80"/>
              <w:jc w:val="right"/>
              <w:rPr>
                <w:rFonts w:eastAsia="Times New Roman"/>
                <w:color w:val="262626"/>
                <w:sz w:val="20"/>
                <w:szCs w:val="20"/>
              </w:rPr>
            </w:pPr>
            <w:r>
              <w:rPr>
                <w:rFonts w:eastAsia="Times New Roman"/>
                <w:color w:val="262626"/>
                <w:sz w:val="20"/>
                <w:szCs w:val="20"/>
              </w:rPr>
              <w:t>18.198</w:t>
            </w:r>
            <w:r>
              <w:rPr>
                <w:rFonts w:eastAsia="Times New Roman"/>
                <w:color w:val="262626"/>
                <w:sz w:val="20"/>
                <w:szCs w:val="20"/>
              </w:rPr>
              <w:br/>
            </w:r>
            <w:r>
              <w:rPr>
                <w:rFonts w:eastAsia="Times New Roman"/>
                <w:color w:val="262626"/>
                <w:sz w:val="15"/>
                <w:szCs w:val="15"/>
              </w:rPr>
              <w:t>17.416–19.028</w:t>
            </w:r>
          </w:p>
        </w:tc>
        <w:tc>
          <w:tcPr>
            <w:tcW w:w="0" w:type="auto"/>
            <w:tcBorders>
              <w:bottom w:val="single" w:sz="4" w:space="0" w:color="D9D9D9"/>
            </w:tcBorders>
            <w:tcMar>
              <w:top w:w="60" w:type="dxa"/>
              <w:left w:w="120" w:type="dxa"/>
              <w:bottom w:w="60" w:type="dxa"/>
              <w:right w:w="120" w:type="dxa"/>
            </w:tcMar>
            <w:hideMark/>
          </w:tcPr>
          <w:p w14:paraId="41999203" w14:textId="77777777" w:rsidR="00466746" w:rsidRDefault="00466746">
            <w:pPr>
              <w:spacing w:after="80"/>
              <w:jc w:val="right"/>
              <w:rPr>
                <w:rFonts w:eastAsia="Times New Roman"/>
                <w:color w:val="262626"/>
                <w:sz w:val="20"/>
                <w:szCs w:val="20"/>
              </w:rPr>
            </w:pPr>
            <w:r>
              <w:rPr>
                <w:rFonts w:eastAsia="Times New Roman"/>
                <w:color w:val="262626"/>
                <w:sz w:val="20"/>
                <w:szCs w:val="20"/>
              </w:rPr>
              <w:t>18.522</w:t>
            </w:r>
            <w:r>
              <w:rPr>
                <w:rFonts w:eastAsia="Times New Roman"/>
                <w:color w:val="262626"/>
                <w:sz w:val="20"/>
                <w:szCs w:val="20"/>
              </w:rPr>
              <w:br/>
            </w:r>
            <w:r>
              <w:rPr>
                <w:rFonts w:eastAsia="Times New Roman"/>
                <w:color w:val="262626"/>
                <w:sz w:val="15"/>
                <w:szCs w:val="15"/>
              </w:rPr>
              <w:t>17.724–19.378</w:t>
            </w:r>
          </w:p>
        </w:tc>
      </w:tr>
      <w:tr w:rsidR="00000000" w14:paraId="2095447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64395CF" w14:textId="77777777" w:rsidR="00466746" w:rsidRDefault="00466746">
            <w:pPr>
              <w:spacing w:after="80"/>
              <w:rPr>
                <w:rFonts w:eastAsia="Times New Roman"/>
                <w:color w:val="262626"/>
                <w:sz w:val="20"/>
                <w:szCs w:val="20"/>
              </w:rPr>
            </w:pPr>
            <w:r>
              <w:rPr>
                <w:rFonts w:eastAsia="Times New Roman"/>
                <w:color w:val="262626"/>
                <w:sz w:val="20"/>
                <w:szCs w:val="20"/>
              </w:rPr>
              <w:t>Mar 2027</w:t>
            </w:r>
          </w:p>
        </w:tc>
        <w:tc>
          <w:tcPr>
            <w:tcW w:w="0" w:type="auto"/>
            <w:tcBorders>
              <w:bottom w:val="single" w:sz="4" w:space="0" w:color="D9D9D9"/>
            </w:tcBorders>
            <w:tcMar>
              <w:top w:w="60" w:type="dxa"/>
              <w:left w:w="120" w:type="dxa"/>
              <w:bottom w:w="60" w:type="dxa"/>
              <w:right w:w="120" w:type="dxa"/>
            </w:tcMar>
            <w:hideMark/>
          </w:tcPr>
          <w:p w14:paraId="59D6FF23" w14:textId="77777777" w:rsidR="00466746" w:rsidRDefault="00466746">
            <w:pPr>
              <w:spacing w:after="80"/>
              <w:jc w:val="right"/>
              <w:rPr>
                <w:rFonts w:eastAsia="Times New Roman"/>
                <w:color w:val="262626"/>
                <w:sz w:val="20"/>
                <w:szCs w:val="20"/>
              </w:rPr>
            </w:pPr>
            <w:r>
              <w:rPr>
                <w:rFonts w:eastAsia="Times New Roman"/>
                <w:color w:val="262626"/>
                <w:sz w:val="20"/>
                <w:szCs w:val="20"/>
              </w:rPr>
              <w:t>18.073</w:t>
            </w:r>
            <w:r>
              <w:rPr>
                <w:rFonts w:eastAsia="Times New Roman"/>
                <w:color w:val="262626"/>
                <w:sz w:val="20"/>
                <w:szCs w:val="20"/>
              </w:rPr>
              <w:br/>
            </w:r>
            <w:r>
              <w:rPr>
                <w:rFonts w:eastAsia="Times New Roman"/>
                <w:color w:val="262626"/>
                <w:sz w:val="15"/>
                <w:szCs w:val="15"/>
              </w:rPr>
              <w:t>17.204–19.028</w:t>
            </w:r>
          </w:p>
        </w:tc>
        <w:tc>
          <w:tcPr>
            <w:tcW w:w="0" w:type="auto"/>
            <w:tcBorders>
              <w:bottom w:val="single" w:sz="4" w:space="0" w:color="D9D9D9"/>
            </w:tcBorders>
            <w:tcMar>
              <w:top w:w="60" w:type="dxa"/>
              <w:left w:w="120" w:type="dxa"/>
              <w:bottom w:w="60" w:type="dxa"/>
              <w:right w:w="120" w:type="dxa"/>
            </w:tcMar>
            <w:hideMark/>
          </w:tcPr>
          <w:p w14:paraId="2806D2DC" w14:textId="77777777" w:rsidR="00466746" w:rsidRDefault="00466746">
            <w:pPr>
              <w:spacing w:after="80"/>
              <w:jc w:val="right"/>
              <w:rPr>
                <w:rFonts w:eastAsia="Times New Roman"/>
                <w:color w:val="262626"/>
                <w:sz w:val="20"/>
                <w:szCs w:val="20"/>
              </w:rPr>
            </w:pPr>
            <w:r>
              <w:rPr>
                <w:rFonts w:eastAsia="Times New Roman"/>
                <w:color w:val="262626"/>
                <w:sz w:val="20"/>
                <w:szCs w:val="20"/>
              </w:rPr>
              <w:t>17.803</w:t>
            </w:r>
            <w:r>
              <w:rPr>
                <w:rFonts w:eastAsia="Times New Roman"/>
                <w:color w:val="262626"/>
                <w:sz w:val="20"/>
                <w:szCs w:val="20"/>
              </w:rPr>
              <w:br/>
            </w:r>
            <w:r>
              <w:rPr>
                <w:rFonts w:eastAsia="Times New Roman"/>
                <w:color w:val="262626"/>
                <w:sz w:val="15"/>
                <w:szCs w:val="15"/>
              </w:rPr>
              <w:t>16.977–18.706</w:t>
            </w:r>
          </w:p>
        </w:tc>
        <w:tc>
          <w:tcPr>
            <w:tcW w:w="0" w:type="auto"/>
            <w:tcBorders>
              <w:bottom w:val="single" w:sz="4" w:space="0" w:color="D9D9D9"/>
            </w:tcBorders>
            <w:tcMar>
              <w:top w:w="60" w:type="dxa"/>
              <w:left w:w="120" w:type="dxa"/>
              <w:bottom w:w="60" w:type="dxa"/>
              <w:right w:w="120" w:type="dxa"/>
            </w:tcMar>
            <w:hideMark/>
          </w:tcPr>
          <w:p w14:paraId="28D4000A" w14:textId="77777777" w:rsidR="00466746" w:rsidRDefault="00466746">
            <w:pPr>
              <w:spacing w:after="80"/>
              <w:jc w:val="right"/>
              <w:rPr>
                <w:rFonts w:eastAsia="Times New Roman"/>
                <w:color w:val="262626"/>
                <w:sz w:val="20"/>
                <w:szCs w:val="20"/>
              </w:rPr>
            </w:pPr>
            <w:r>
              <w:rPr>
                <w:rFonts w:eastAsia="Times New Roman"/>
                <w:color w:val="262626"/>
                <w:sz w:val="20"/>
                <w:szCs w:val="20"/>
              </w:rPr>
              <w:t>18.340</w:t>
            </w:r>
            <w:r>
              <w:rPr>
                <w:rFonts w:eastAsia="Times New Roman"/>
                <w:color w:val="262626"/>
                <w:sz w:val="20"/>
                <w:szCs w:val="20"/>
              </w:rPr>
              <w:br/>
            </w:r>
            <w:r>
              <w:rPr>
                <w:rFonts w:eastAsia="Times New Roman"/>
                <w:color w:val="262626"/>
                <w:sz w:val="15"/>
                <w:szCs w:val="15"/>
              </w:rPr>
              <w:t>17.495–19.249</w:t>
            </w:r>
          </w:p>
        </w:tc>
        <w:tc>
          <w:tcPr>
            <w:tcW w:w="0" w:type="auto"/>
            <w:tcBorders>
              <w:bottom w:val="single" w:sz="4" w:space="0" w:color="D9D9D9"/>
            </w:tcBorders>
            <w:tcMar>
              <w:top w:w="60" w:type="dxa"/>
              <w:left w:w="120" w:type="dxa"/>
              <w:bottom w:w="60" w:type="dxa"/>
              <w:right w:w="120" w:type="dxa"/>
            </w:tcMar>
            <w:hideMark/>
          </w:tcPr>
          <w:p w14:paraId="6812495C" w14:textId="77777777" w:rsidR="00466746" w:rsidRDefault="00466746">
            <w:pPr>
              <w:spacing w:after="80"/>
              <w:jc w:val="right"/>
              <w:rPr>
                <w:rFonts w:eastAsia="Times New Roman"/>
                <w:color w:val="262626"/>
                <w:sz w:val="20"/>
                <w:szCs w:val="20"/>
              </w:rPr>
            </w:pPr>
            <w:r>
              <w:rPr>
                <w:rFonts w:eastAsia="Times New Roman"/>
                <w:color w:val="262626"/>
                <w:sz w:val="20"/>
                <w:szCs w:val="20"/>
              </w:rPr>
              <w:t>18.806</w:t>
            </w:r>
            <w:r>
              <w:rPr>
                <w:rFonts w:eastAsia="Times New Roman"/>
                <w:color w:val="262626"/>
                <w:sz w:val="20"/>
                <w:szCs w:val="20"/>
              </w:rPr>
              <w:br/>
            </w:r>
            <w:r>
              <w:rPr>
                <w:rFonts w:eastAsia="Times New Roman"/>
                <w:color w:val="262626"/>
                <w:sz w:val="15"/>
                <w:szCs w:val="15"/>
              </w:rPr>
              <w:t>17.920–19.733</w:t>
            </w:r>
          </w:p>
        </w:tc>
      </w:tr>
    </w:tbl>
    <w:p w14:paraId="196F3363" w14:textId="77777777" w:rsidR="00466746" w:rsidRDefault="00466746">
      <w:pPr>
        <w:pStyle w:val="cap"/>
        <w:rPr>
          <w:lang w:val="id-ID"/>
        </w:rPr>
      </w:pPr>
      <w:r>
        <w:rPr>
          <w:lang w:val="id-ID"/>
        </w:rPr>
        <w:t>Tabel 9.8 Forecast BVARX: median dan rentang 80% (angka kecil).</w:t>
      </w:r>
    </w:p>
    <w:p w14:paraId="5A13275E" w14:textId="77777777" w:rsidR="00466746" w:rsidRDefault="00466746">
      <w:pPr>
        <w:pStyle w:val="NormalWeb"/>
        <w:rPr>
          <w:color w:val="262626"/>
          <w:sz w:val="22"/>
          <w:szCs w:val="22"/>
          <w:lang w:val="id-ID"/>
        </w:rPr>
      </w:pPr>
      <w:r>
        <w:rPr>
          <w:b/>
          <w:bCs/>
          <w:color w:val="262626"/>
          <w:sz w:val="22"/>
          <w:szCs w:val="22"/>
          <w:lang w:val="id-ID"/>
        </w:rPr>
        <w:t>Artinya:</w:t>
      </w:r>
      <w:r>
        <w:rPr>
          <w:color w:val="262626"/>
          <w:sz w:val="22"/>
          <w:szCs w:val="22"/>
          <w:lang w:val="id-ID"/>
        </w:rPr>
        <w:t xml:space="preserve"> </w:t>
      </w:r>
      <w:r>
        <w:rPr>
          <w:color w:val="262626"/>
          <w:sz w:val="22"/>
          <w:szCs w:val="22"/>
          <w:lang w:val="id-ID"/>
        </w:rPr>
        <w:t>baseline BVARX hampir datar di 18.000 selama Oktober–Februari, lalu naik ke 18.073. Ini karena BVARX dengan prior ketat hampir tidak membawa drift, berbeda dengan BMA. Karena itu level baseline diambil dari BMA (yang lebih akurat), sedangkan BVARX hanya menyumbang persentase pergeseran. Contoh Maret 2027: 18.806 ÷ 18.073 = 1,0406 untuk Severe Adverse, lalu 18.196 × 1,0406 = 18.935 (Tabel 9.4).</w:t>
      </w:r>
    </w:p>
    <w:p w14:paraId="2BDA2927" w14:textId="77777777" w:rsidR="00466746" w:rsidRDefault="00466746">
      <w:pPr>
        <w:pStyle w:val="Heading2"/>
        <w:rPr>
          <w:rFonts w:eastAsia="Times New Roman"/>
          <w:lang w:val="id-ID"/>
        </w:rPr>
      </w:pPr>
      <w:bookmarkStart w:id="65" w:name="_Toc244457942"/>
      <w:r>
        <w:rPr>
          <w:rFonts w:eastAsia="Times New Roman"/>
          <w:lang w:val="id-ID"/>
        </w:rPr>
        <w:t>9.4 Hasil BMA lengkap</w:t>
      </w:r>
      <w:bookmarkEnd w:id="65"/>
    </w:p>
    <w:p w14:paraId="6B697523" w14:textId="77777777" w:rsidR="00466746" w:rsidRDefault="00466746">
      <w:pPr>
        <w:pStyle w:val="Heading3"/>
        <w:rPr>
          <w:rFonts w:eastAsia="Times New Roman"/>
          <w:lang w:val="id-ID"/>
        </w:rPr>
      </w:pPr>
      <w:r>
        <w:rPr>
          <w:rFonts w:eastAsia="Times New Roman"/>
          <w:lang w:val="id-ID"/>
        </w:rPr>
        <w:t>Forecast</w:t>
      </w:r>
    </w:p>
    <w:tbl>
      <w:tblPr>
        <w:tblW w:w="5000" w:type="pct"/>
        <w:tblCellMar>
          <w:top w:w="15" w:type="dxa"/>
          <w:left w:w="15" w:type="dxa"/>
          <w:bottom w:w="15" w:type="dxa"/>
          <w:right w:w="15" w:type="dxa"/>
        </w:tblCellMar>
        <w:tblLook w:val="04A0" w:firstRow="1" w:lastRow="0" w:firstColumn="1" w:lastColumn="0" w:noHBand="0" w:noVBand="1"/>
      </w:tblPr>
      <w:tblGrid>
        <w:gridCol w:w="983"/>
        <w:gridCol w:w="348"/>
        <w:gridCol w:w="2124"/>
        <w:gridCol w:w="1822"/>
        <w:gridCol w:w="878"/>
        <w:gridCol w:w="1458"/>
        <w:gridCol w:w="1458"/>
      </w:tblGrid>
      <w:tr w:rsidR="00000000" w14:paraId="42B2305F"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7BFB3DB" w14:textId="77777777" w:rsidR="00466746" w:rsidRDefault="00466746">
            <w:pPr>
              <w:spacing w:after="80"/>
              <w:rPr>
                <w:rFonts w:eastAsia="Times New Roman"/>
                <w:b/>
                <w:bCs/>
                <w:color w:val="262626"/>
                <w:sz w:val="20"/>
                <w:szCs w:val="20"/>
              </w:rPr>
            </w:pPr>
            <w:r>
              <w:rPr>
                <w:rFonts w:eastAsia="Times New Roman"/>
                <w:b/>
                <w:bCs/>
                <w:color w:val="262626"/>
                <w:sz w:val="20"/>
                <w:szCs w:val="20"/>
              </w:rPr>
              <w:t>Bulan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063A104" w14:textId="77777777" w:rsidR="00466746" w:rsidRDefault="00466746">
            <w:pPr>
              <w:spacing w:after="80"/>
              <w:rPr>
                <w:rFonts w:eastAsia="Times New Roman"/>
                <w:b/>
                <w:bCs/>
                <w:color w:val="262626"/>
                <w:sz w:val="20"/>
                <w:szCs w:val="20"/>
              </w:rPr>
            </w:pPr>
            <w:r>
              <w:rPr>
                <w:rFonts w:eastAsia="Times New Roman"/>
                <w:b/>
                <w:bCs/>
                <w:color w:val="262626"/>
                <w:sz w:val="20"/>
                <w:szCs w:val="20"/>
              </w:rPr>
              <w:t>h</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924E2BB" w14:textId="77777777" w:rsidR="00466746" w:rsidRDefault="00466746">
            <w:pPr>
              <w:spacing w:after="80"/>
              <w:rPr>
                <w:rFonts w:eastAsia="Times New Roman"/>
                <w:b/>
                <w:bCs/>
                <w:color w:val="262626"/>
                <w:sz w:val="20"/>
                <w:szCs w:val="20"/>
              </w:rPr>
            </w:pPr>
            <w:r>
              <w:rPr>
                <w:rFonts w:eastAsia="Times New Roman"/>
                <w:b/>
                <w:bCs/>
                <w:color w:val="262626"/>
                <w:sz w:val="20"/>
                <w:szCs w:val="20"/>
              </w:rPr>
              <w:t>Rata-rata perubahan (%)</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71AF654" w14:textId="77777777" w:rsidR="00466746" w:rsidRDefault="00466746">
            <w:pPr>
              <w:spacing w:after="80"/>
              <w:rPr>
                <w:rFonts w:eastAsia="Times New Roman"/>
                <w:b/>
                <w:bCs/>
                <w:color w:val="262626"/>
                <w:sz w:val="20"/>
                <w:szCs w:val="20"/>
              </w:rPr>
            </w:pPr>
            <w:r>
              <w:rPr>
                <w:rFonts w:eastAsia="Times New Roman"/>
                <w:b/>
                <w:bCs/>
                <w:color w:val="262626"/>
                <w:sz w:val="20"/>
                <w:szCs w:val="20"/>
              </w:rPr>
              <w:t>Simpangan baku (%)</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068B88D" w14:textId="77777777" w:rsidR="00466746" w:rsidRDefault="00466746">
            <w:pPr>
              <w:spacing w:after="80"/>
              <w:rPr>
                <w:rFonts w:eastAsia="Times New Roman"/>
                <w:b/>
                <w:bCs/>
                <w:color w:val="262626"/>
                <w:sz w:val="20"/>
                <w:szCs w:val="20"/>
              </w:rPr>
            </w:pPr>
            <w:r>
              <w:rPr>
                <w:rFonts w:eastAsia="Times New Roman"/>
                <w:b/>
                <w:bCs/>
                <w:color w:val="262626"/>
                <w:sz w:val="20"/>
                <w:szCs w:val="20"/>
              </w:rPr>
              <w:t>Median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C7CD05D" w14:textId="77777777" w:rsidR="00466746" w:rsidRDefault="00466746">
            <w:pPr>
              <w:spacing w:after="80"/>
              <w:rPr>
                <w:rFonts w:eastAsia="Times New Roman"/>
                <w:b/>
                <w:bCs/>
                <w:color w:val="262626"/>
                <w:sz w:val="20"/>
                <w:szCs w:val="20"/>
              </w:rPr>
            </w:pPr>
            <w:r>
              <w:rPr>
                <w:rFonts w:eastAsia="Times New Roman"/>
                <w:b/>
                <w:bCs/>
                <w:color w:val="262626"/>
                <w:sz w:val="20"/>
                <w:szCs w:val="20"/>
              </w:rPr>
              <w:t>Rentang 80%</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1B526325" w14:textId="77777777" w:rsidR="00466746" w:rsidRDefault="00466746">
            <w:pPr>
              <w:spacing w:after="80"/>
              <w:rPr>
                <w:rFonts w:eastAsia="Times New Roman"/>
                <w:b/>
                <w:bCs/>
                <w:color w:val="262626"/>
                <w:sz w:val="20"/>
                <w:szCs w:val="20"/>
              </w:rPr>
            </w:pPr>
            <w:r>
              <w:rPr>
                <w:rFonts w:eastAsia="Times New Roman"/>
                <w:b/>
                <w:bCs/>
                <w:color w:val="262626"/>
                <w:sz w:val="20"/>
                <w:szCs w:val="20"/>
              </w:rPr>
              <w:t>Rentang 95%</w:t>
            </w:r>
          </w:p>
        </w:tc>
      </w:tr>
      <w:tr w:rsidR="00000000" w14:paraId="6675882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8F6939D" w14:textId="77777777" w:rsidR="00466746" w:rsidRDefault="00466746">
            <w:pPr>
              <w:spacing w:after="80"/>
              <w:rPr>
                <w:rFonts w:eastAsia="Times New Roman"/>
                <w:color w:val="262626"/>
                <w:sz w:val="20"/>
                <w:szCs w:val="20"/>
              </w:rPr>
            </w:pPr>
            <w:r>
              <w:rPr>
                <w:rFonts w:eastAsia="Times New Roman"/>
                <w:color w:val="262626"/>
                <w:sz w:val="20"/>
                <w:szCs w:val="20"/>
              </w:rPr>
              <w:t>Okt 2026</w:t>
            </w:r>
          </w:p>
        </w:tc>
        <w:tc>
          <w:tcPr>
            <w:tcW w:w="0" w:type="auto"/>
            <w:tcBorders>
              <w:bottom w:val="single" w:sz="4" w:space="0" w:color="D9D9D9"/>
            </w:tcBorders>
            <w:tcMar>
              <w:top w:w="60" w:type="dxa"/>
              <w:left w:w="120" w:type="dxa"/>
              <w:bottom w:w="60" w:type="dxa"/>
              <w:right w:w="120" w:type="dxa"/>
            </w:tcMar>
            <w:hideMark/>
          </w:tcPr>
          <w:p w14:paraId="3689C57A" w14:textId="77777777" w:rsidR="00466746" w:rsidRDefault="00466746">
            <w:pPr>
              <w:spacing w:after="80"/>
              <w:jc w:val="right"/>
              <w:rPr>
                <w:rFonts w:eastAsia="Times New Roman"/>
                <w:color w:val="262626"/>
                <w:sz w:val="20"/>
                <w:szCs w:val="20"/>
              </w:rPr>
            </w:pPr>
            <w:r>
              <w:rPr>
                <w:rFonts w:eastAsia="Times New Roman"/>
                <w:color w:val="262626"/>
                <w:sz w:val="20"/>
                <w:szCs w:val="20"/>
              </w:rPr>
              <w:t>1</w:t>
            </w:r>
          </w:p>
        </w:tc>
        <w:tc>
          <w:tcPr>
            <w:tcW w:w="0" w:type="auto"/>
            <w:tcBorders>
              <w:bottom w:val="single" w:sz="4" w:space="0" w:color="D9D9D9"/>
            </w:tcBorders>
            <w:tcMar>
              <w:top w:w="60" w:type="dxa"/>
              <w:left w:w="120" w:type="dxa"/>
              <w:bottom w:w="60" w:type="dxa"/>
              <w:right w:w="120" w:type="dxa"/>
            </w:tcMar>
            <w:hideMark/>
          </w:tcPr>
          <w:p w14:paraId="5E69B22F" w14:textId="77777777" w:rsidR="00466746" w:rsidRDefault="00466746">
            <w:pPr>
              <w:spacing w:after="80"/>
              <w:jc w:val="right"/>
              <w:rPr>
                <w:rFonts w:eastAsia="Times New Roman"/>
                <w:color w:val="262626"/>
                <w:sz w:val="20"/>
                <w:szCs w:val="20"/>
              </w:rPr>
            </w:pPr>
            <w:r>
              <w:rPr>
                <w:rFonts w:eastAsia="Times New Roman"/>
                <w:color w:val="262626"/>
                <w:sz w:val="20"/>
                <w:szCs w:val="20"/>
              </w:rPr>
              <w:t>0,32</w:t>
            </w:r>
          </w:p>
        </w:tc>
        <w:tc>
          <w:tcPr>
            <w:tcW w:w="0" w:type="auto"/>
            <w:tcBorders>
              <w:bottom w:val="single" w:sz="4" w:space="0" w:color="D9D9D9"/>
            </w:tcBorders>
            <w:tcMar>
              <w:top w:w="60" w:type="dxa"/>
              <w:left w:w="120" w:type="dxa"/>
              <w:bottom w:w="60" w:type="dxa"/>
              <w:right w:w="120" w:type="dxa"/>
            </w:tcMar>
            <w:hideMark/>
          </w:tcPr>
          <w:p w14:paraId="17E59F40" w14:textId="77777777" w:rsidR="00466746" w:rsidRDefault="00466746">
            <w:pPr>
              <w:spacing w:after="80"/>
              <w:jc w:val="right"/>
              <w:rPr>
                <w:rFonts w:eastAsia="Times New Roman"/>
                <w:color w:val="262626"/>
                <w:sz w:val="20"/>
                <w:szCs w:val="20"/>
              </w:rPr>
            </w:pPr>
            <w:r>
              <w:rPr>
                <w:rFonts w:eastAsia="Times New Roman"/>
                <w:color w:val="262626"/>
                <w:sz w:val="20"/>
                <w:szCs w:val="20"/>
              </w:rPr>
              <w:t>2,29</w:t>
            </w:r>
          </w:p>
        </w:tc>
        <w:tc>
          <w:tcPr>
            <w:tcW w:w="0" w:type="auto"/>
            <w:tcBorders>
              <w:bottom w:val="single" w:sz="4" w:space="0" w:color="D9D9D9"/>
            </w:tcBorders>
            <w:tcMar>
              <w:top w:w="60" w:type="dxa"/>
              <w:left w:w="120" w:type="dxa"/>
              <w:bottom w:w="60" w:type="dxa"/>
              <w:right w:w="120" w:type="dxa"/>
            </w:tcMar>
            <w:hideMark/>
          </w:tcPr>
          <w:p w14:paraId="5F1B1C7C" w14:textId="77777777" w:rsidR="00466746" w:rsidRDefault="00466746">
            <w:pPr>
              <w:spacing w:after="80"/>
              <w:jc w:val="right"/>
              <w:rPr>
                <w:rFonts w:eastAsia="Times New Roman"/>
                <w:color w:val="262626"/>
                <w:sz w:val="20"/>
                <w:szCs w:val="20"/>
              </w:rPr>
            </w:pPr>
            <w:r>
              <w:rPr>
                <w:rFonts w:eastAsia="Times New Roman"/>
                <w:color w:val="262626"/>
                <w:sz w:val="20"/>
                <w:szCs w:val="20"/>
              </w:rPr>
              <w:t>17.927</w:t>
            </w:r>
          </w:p>
        </w:tc>
        <w:tc>
          <w:tcPr>
            <w:tcW w:w="0" w:type="auto"/>
            <w:tcBorders>
              <w:bottom w:val="single" w:sz="4" w:space="0" w:color="D9D9D9"/>
            </w:tcBorders>
            <w:tcMar>
              <w:top w:w="60" w:type="dxa"/>
              <w:left w:w="120" w:type="dxa"/>
              <w:bottom w:w="60" w:type="dxa"/>
              <w:right w:w="120" w:type="dxa"/>
            </w:tcMar>
            <w:hideMark/>
          </w:tcPr>
          <w:p w14:paraId="2E20B0C4" w14:textId="77777777" w:rsidR="00466746" w:rsidRDefault="00466746">
            <w:pPr>
              <w:spacing w:after="80"/>
              <w:jc w:val="right"/>
              <w:rPr>
                <w:rFonts w:eastAsia="Times New Roman"/>
                <w:color w:val="262626"/>
                <w:sz w:val="20"/>
                <w:szCs w:val="20"/>
              </w:rPr>
            </w:pPr>
            <w:r>
              <w:rPr>
                <w:rFonts w:eastAsia="Times New Roman"/>
                <w:color w:val="262626"/>
                <w:sz w:val="20"/>
                <w:szCs w:val="20"/>
              </w:rPr>
              <w:t>17.408 – 18.461</w:t>
            </w:r>
          </w:p>
        </w:tc>
        <w:tc>
          <w:tcPr>
            <w:tcW w:w="0" w:type="auto"/>
            <w:tcBorders>
              <w:bottom w:val="single" w:sz="4" w:space="0" w:color="D9D9D9"/>
            </w:tcBorders>
            <w:tcMar>
              <w:top w:w="60" w:type="dxa"/>
              <w:left w:w="120" w:type="dxa"/>
              <w:bottom w:w="60" w:type="dxa"/>
              <w:right w:w="120" w:type="dxa"/>
            </w:tcMar>
            <w:hideMark/>
          </w:tcPr>
          <w:p w14:paraId="372A2260" w14:textId="77777777" w:rsidR="00466746" w:rsidRDefault="00466746">
            <w:pPr>
              <w:spacing w:after="80"/>
              <w:jc w:val="right"/>
              <w:rPr>
                <w:rFonts w:eastAsia="Times New Roman"/>
                <w:color w:val="262626"/>
                <w:sz w:val="20"/>
                <w:szCs w:val="20"/>
              </w:rPr>
            </w:pPr>
            <w:r>
              <w:rPr>
                <w:rFonts w:eastAsia="Times New Roman"/>
                <w:color w:val="262626"/>
                <w:sz w:val="20"/>
                <w:szCs w:val="20"/>
              </w:rPr>
              <w:t>17.139 – 18.751</w:t>
            </w:r>
          </w:p>
        </w:tc>
      </w:tr>
      <w:tr w:rsidR="00000000" w14:paraId="15771A02"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5F6153E" w14:textId="77777777" w:rsidR="00466746" w:rsidRDefault="00466746">
            <w:pPr>
              <w:spacing w:after="80"/>
              <w:rPr>
                <w:rFonts w:eastAsia="Times New Roman"/>
                <w:color w:val="262626"/>
                <w:sz w:val="20"/>
                <w:szCs w:val="20"/>
              </w:rPr>
            </w:pPr>
            <w:r>
              <w:rPr>
                <w:rFonts w:eastAsia="Times New Roman"/>
                <w:color w:val="262626"/>
                <w:sz w:val="20"/>
                <w:szCs w:val="20"/>
              </w:rPr>
              <w:t>Nov 2026</w:t>
            </w:r>
          </w:p>
        </w:tc>
        <w:tc>
          <w:tcPr>
            <w:tcW w:w="0" w:type="auto"/>
            <w:tcBorders>
              <w:bottom w:val="single" w:sz="4" w:space="0" w:color="D9D9D9"/>
            </w:tcBorders>
            <w:tcMar>
              <w:top w:w="60" w:type="dxa"/>
              <w:left w:w="120" w:type="dxa"/>
              <w:bottom w:w="60" w:type="dxa"/>
              <w:right w:w="120" w:type="dxa"/>
            </w:tcMar>
            <w:hideMark/>
          </w:tcPr>
          <w:p w14:paraId="0C99BEC6" w14:textId="77777777" w:rsidR="00466746" w:rsidRDefault="00466746">
            <w:pPr>
              <w:spacing w:after="80"/>
              <w:jc w:val="right"/>
              <w:rPr>
                <w:rFonts w:eastAsia="Times New Roman"/>
                <w:color w:val="262626"/>
                <w:sz w:val="20"/>
                <w:szCs w:val="20"/>
              </w:rPr>
            </w:pPr>
            <w:r>
              <w:rPr>
                <w:rFonts w:eastAsia="Times New Roman"/>
                <w:color w:val="262626"/>
                <w:sz w:val="20"/>
                <w:szCs w:val="20"/>
              </w:rPr>
              <w:t>2</w:t>
            </w:r>
          </w:p>
        </w:tc>
        <w:tc>
          <w:tcPr>
            <w:tcW w:w="0" w:type="auto"/>
            <w:tcBorders>
              <w:bottom w:val="single" w:sz="4" w:space="0" w:color="D9D9D9"/>
            </w:tcBorders>
            <w:tcMar>
              <w:top w:w="60" w:type="dxa"/>
              <w:left w:w="120" w:type="dxa"/>
              <w:bottom w:w="60" w:type="dxa"/>
              <w:right w:w="120" w:type="dxa"/>
            </w:tcMar>
            <w:hideMark/>
          </w:tcPr>
          <w:p w14:paraId="01385DD8" w14:textId="77777777" w:rsidR="00466746" w:rsidRDefault="00466746">
            <w:pPr>
              <w:spacing w:after="80"/>
              <w:jc w:val="right"/>
              <w:rPr>
                <w:rFonts w:eastAsia="Times New Roman"/>
                <w:color w:val="262626"/>
                <w:sz w:val="20"/>
                <w:szCs w:val="20"/>
              </w:rPr>
            </w:pPr>
            <w:r>
              <w:rPr>
                <w:rFonts w:eastAsia="Times New Roman"/>
                <w:color w:val="262626"/>
                <w:sz w:val="20"/>
                <w:szCs w:val="20"/>
              </w:rPr>
              <w:t>0,64</w:t>
            </w:r>
          </w:p>
        </w:tc>
        <w:tc>
          <w:tcPr>
            <w:tcW w:w="0" w:type="auto"/>
            <w:tcBorders>
              <w:bottom w:val="single" w:sz="4" w:space="0" w:color="D9D9D9"/>
            </w:tcBorders>
            <w:tcMar>
              <w:top w:w="60" w:type="dxa"/>
              <w:left w:w="120" w:type="dxa"/>
              <w:bottom w:w="60" w:type="dxa"/>
              <w:right w:w="120" w:type="dxa"/>
            </w:tcMar>
            <w:hideMark/>
          </w:tcPr>
          <w:p w14:paraId="6A74C583" w14:textId="77777777" w:rsidR="00466746" w:rsidRDefault="00466746">
            <w:pPr>
              <w:spacing w:after="80"/>
              <w:jc w:val="right"/>
              <w:rPr>
                <w:rFonts w:eastAsia="Times New Roman"/>
                <w:color w:val="262626"/>
                <w:sz w:val="20"/>
                <w:szCs w:val="20"/>
              </w:rPr>
            </w:pPr>
            <w:r>
              <w:rPr>
                <w:rFonts w:eastAsia="Times New Roman"/>
                <w:color w:val="262626"/>
                <w:sz w:val="20"/>
                <w:szCs w:val="20"/>
              </w:rPr>
              <w:t>3,09</w:t>
            </w:r>
          </w:p>
        </w:tc>
        <w:tc>
          <w:tcPr>
            <w:tcW w:w="0" w:type="auto"/>
            <w:tcBorders>
              <w:bottom w:val="single" w:sz="4" w:space="0" w:color="D9D9D9"/>
            </w:tcBorders>
            <w:tcMar>
              <w:top w:w="60" w:type="dxa"/>
              <w:left w:w="120" w:type="dxa"/>
              <w:bottom w:w="60" w:type="dxa"/>
              <w:right w:w="120" w:type="dxa"/>
            </w:tcMar>
            <w:hideMark/>
          </w:tcPr>
          <w:p w14:paraId="1CCA2C94" w14:textId="77777777" w:rsidR="00466746" w:rsidRDefault="00466746">
            <w:pPr>
              <w:spacing w:after="80"/>
              <w:jc w:val="right"/>
              <w:rPr>
                <w:rFonts w:eastAsia="Times New Roman"/>
                <w:color w:val="262626"/>
                <w:sz w:val="20"/>
                <w:szCs w:val="20"/>
              </w:rPr>
            </w:pPr>
            <w:r>
              <w:rPr>
                <w:rFonts w:eastAsia="Times New Roman"/>
                <w:color w:val="262626"/>
                <w:sz w:val="20"/>
                <w:szCs w:val="20"/>
              </w:rPr>
              <w:t>17.985</w:t>
            </w:r>
          </w:p>
        </w:tc>
        <w:tc>
          <w:tcPr>
            <w:tcW w:w="0" w:type="auto"/>
            <w:tcBorders>
              <w:bottom w:val="single" w:sz="4" w:space="0" w:color="D9D9D9"/>
            </w:tcBorders>
            <w:tcMar>
              <w:top w:w="60" w:type="dxa"/>
              <w:left w:w="120" w:type="dxa"/>
              <w:bottom w:w="60" w:type="dxa"/>
              <w:right w:w="120" w:type="dxa"/>
            </w:tcMar>
            <w:hideMark/>
          </w:tcPr>
          <w:p w14:paraId="131CDD9E" w14:textId="77777777" w:rsidR="00466746" w:rsidRDefault="00466746">
            <w:pPr>
              <w:spacing w:after="80"/>
              <w:jc w:val="right"/>
              <w:rPr>
                <w:rFonts w:eastAsia="Times New Roman"/>
                <w:color w:val="262626"/>
                <w:sz w:val="20"/>
                <w:szCs w:val="20"/>
              </w:rPr>
            </w:pPr>
            <w:r>
              <w:rPr>
                <w:rFonts w:eastAsia="Times New Roman"/>
                <w:color w:val="262626"/>
                <w:sz w:val="20"/>
                <w:szCs w:val="20"/>
              </w:rPr>
              <w:t>17.286 – 18.712</w:t>
            </w:r>
          </w:p>
        </w:tc>
        <w:tc>
          <w:tcPr>
            <w:tcW w:w="0" w:type="auto"/>
            <w:tcBorders>
              <w:bottom w:val="single" w:sz="4" w:space="0" w:color="D9D9D9"/>
            </w:tcBorders>
            <w:tcMar>
              <w:top w:w="60" w:type="dxa"/>
              <w:left w:w="120" w:type="dxa"/>
              <w:bottom w:w="60" w:type="dxa"/>
              <w:right w:w="120" w:type="dxa"/>
            </w:tcMar>
            <w:hideMark/>
          </w:tcPr>
          <w:p w14:paraId="556EC48C" w14:textId="77777777" w:rsidR="00466746" w:rsidRDefault="00466746">
            <w:pPr>
              <w:spacing w:after="80"/>
              <w:jc w:val="right"/>
              <w:rPr>
                <w:rFonts w:eastAsia="Times New Roman"/>
                <w:color w:val="262626"/>
                <w:sz w:val="20"/>
                <w:szCs w:val="20"/>
              </w:rPr>
            </w:pPr>
            <w:r>
              <w:rPr>
                <w:rFonts w:eastAsia="Times New Roman"/>
                <w:color w:val="262626"/>
                <w:sz w:val="20"/>
                <w:szCs w:val="20"/>
              </w:rPr>
              <w:t>16.927 – 19.108</w:t>
            </w:r>
          </w:p>
        </w:tc>
      </w:tr>
      <w:tr w:rsidR="00000000" w14:paraId="0C4CA04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52D8ED4" w14:textId="77777777" w:rsidR="00466746" w:rsidRDefault="00466746">
            <w:pPr>
              <w:spacing w:after="80"/>
              <w:rPr>
                <w:rFonts w:eastAsia="Times New Roman"/>
                <w:color w:val="262626"/>
                <w:sz w:val="20"/>
                <w:szCs w:val="20"/>
              </w:rPr>
            </w:pPr>
            <w:r>
              <w:rPr>
                <w:rFonts w:eastAsia="Times New Roman"/>
                <w:color w:val="262626"/>
                <w:sz w:val="20"/>
                <w:szCs w:val="20"/>
              </w:rPr>
              <w:lastRenderedPageBreak/>
              <w:t>Des 2026</w:t>
            </w:r>
          </w:p>
        </w:tc>
        <w:tc>
          <w:tcPr>
            <w:tcW w:w="0" w:type="auto"/>
            <w:tcBorders>
              <w:bottom w:val="single" w:sz="4" w:space="0" w:color="D9D9D9"/>
            </w:tcBorders>
            <w:tcMar>
              <w:top w:w="60" w:type="dxa"/>
              <w:left w:w="120" w:type="dxa"/>
              <w:bottom w:w="60" w:type="dxa"/>
              <w:right w:w="120" w:type="dxa"/>
            </w:tcMar>
            <w:hideMark/>
          </w:tcPr>
          <w:p w14:paraId="0FCD152A" w14:textId="77777777" w:rsidR="00466746" w:rsidRDefault="00466746">
            <w:pPr>
              <w:spacing w:after="80"/>
              <w:jc w:val="right"/>
              <w:rPr>
                <w:rFonts w:eastAsia="Times New Roman"/>
                <w:color w:val="262626"/>
                <w:sz w:val="20"/>
                <w:szCs w:val="20"/>
              </w:rPr>
            </w:pPr>
            <w:r>
              <w:rPr>
                <w:rFonts w:eastAsia="Times New Roman"/>
                <w:color w:val="262626"/>
                <w:sz w:val="20"/>
                <w:szCs w:val="20"/>
              </w:rPr>
              <w:t>3</w:t>
            </w:r>
          </w:p>
        </w:tc>
        <w:tc>
          <w:tcPr>
            <w:tcW w:w="0" w:type="auto"/>
            <w:tcBorders>
              <w:bottom w:val="single" w:sz="4" w:space="0" w:color="D9D9D9"/>
            </w:tcBorders>
            <w:tcMar>
              <w:top w:w="60" w:type="dxa"/>
              <w:left w:w="120" w:type="dxa"/>
              <w:bottom w:w="60" w:type="dxa"/>
              <w:right w:w="120" w:type="dxa"/>
            </w:tcMar>
            <w:hideMark/>
          </w:tcPr>
          <w:p w14:paraId="49B19DEF" w14:textId="77777777" w:rsidR="00466746" w:rsidRDefault="00466746">
            <w:pPr>
              <w:spacing w:after="80"/>
              <w:jc w:val="right"/>
              <w:rPr>
                <w:rFonts w:eastAsia="Times New Roman"/>
                <w:color w:val="262626"/>
                <w:sz w:val="20"/>
                <w:szCs w:val="20"/>
              </w:rPr>
            </w:pPr>
            <w:r>
              <w:rPr>
                <w:rFonts w:eastAsia="Times New Roman"/>
                <w:color w:val="262626"/>
                <w:sz w:val="20"/>
                <w:szCs w:val="20"/>
              </w:rPr>
              <w:t>1,04</w:t>
            </w:r>
          </w:p>
        </w:tc>
        <w:tc>
          <w:tcPr>
            <w:tcW w:w="0" w:type="auto"/>
            <w:tcBorders>
              <w:bottom w:val="single" w:sz="4" w:space="0" w:color="D9D9D9"/>
            </w:tcBorders>
            <w:tcMar>
              <w:top w:w="60" w:type="dxa"/>
              <w:left w:w="120" w:type="dxa"/>
              <w:bottom w:w="60" w:type="dxa"/>
              <w:right w:w="120" w:type="dxa"/>
            </w:tcMar>
            <w:hideMark/>
          </w:tcPr>
          <w:p w14:paraId="3E04C413" w14:textId="77777777" w:rsidR="00466746" w:rsidRDefault="00466746">
            <w:pPr>
              <w:spacing w:after="80"/>
              <w:jc w:val="right"/>
              <w:rPr>
                <w:rFonts w:eastAsia="Times New Roman"/>
                <w:color w:val="262626"/>
                <w:sz w:val="20"/>
                <w:szCs w:val="20"/>
              </w:rPr>
            </w:pPr>
            <w:r>
              <w:rPr>
                <w:rFonts w:eastAsia="Times New Roman"/>
                <w:color w:val="262626"/>
                <w:sz w:val="20"/>
                <w:szCs w:val="20"/>
              </w:rPr>
              <w:t>3,48</w:t>
            </w:r>
          </w:p>
        </w:tc>
        <w:tc>
          <w:tcPr>
            <w:tcW w:w="0" w:type="auto"/>
            <w:tcBorders>
              <w:bottom w:val="single" w:sz="4" w:space="0" w:color="D9D9D9"/>
            </w:tcBorders>
            <w:tcMar>
              <w:top w:w="60" w:type="dxa"/>
              <w:left w:w="120" w:type="dxa"/>
              <w:bottom w:w="60" w:type="dxa"/>
              <w:right w:w="120" w:type="dxa"/>
            </w:tcMar>
            <w:hideMark/>
          </w:tcPr>
          <w:p w14:paraId="57E2D61B" w14:textId="77777777" w:rsidR="00466746" w:rsidRDefault="00466746">
            <w:pPr>
              <w:spacing w:after="80"/>
              <w:jc w:val="right"/>
              <w:rPr>
                <w:rFonts w:eastAsia="Times New Roman"/>
                <w:color w:val="262626"/>
                <w:sz w:val="20"/>
                <w:szCs w:val="20"/>
              </w:rPr>
            </w:pPr>
            <w:r>
              <w:rPr>
                <w:rFonts w:eastAsia="Times New Roman"/>
                <w:color w:val="262626"/>
                <w:sz w:val="20"/>
                <w:szCs w:val="20"/>
              </w:rPr>
              <w:t>18.057</w:t>
            </w:r>
          </w:p>
        </w:tc>
        <w:tc>
          <w:tcPr>
            <w:tcW w:w="0" w:type="auto"/>
            <w:tcBorders>
              <w:bottom w:val="single" w:sz="4" w:space="0" w:color="D9D9D9"/>
            </w:tcBorders>
            <w:tcMar>
              <w:top w:w="60" w:type="dxa"/>
              <w:left w:w="120" w:type="dxa"/>
              <w:bottom w:w="60" w:type="dxa"/>
              <w:right w:w="120" w:type="dxa"/>
            </w:tcMar>
            <w:hideMark/>
          </w:tcPr>
          <w:p w14:paraId="343CB568" w14:textId="77777777" w:rsidR="00466746" w:rsidRDefault="00466746">
            <w:pPr>
              <w:spacing w:after="80"/>
              <w:jc w:val="right"/>
              <w:rPr>
                <w:rFonts w:eastAsia="Times New Roman"/>
                <w:color w:val="262626"/>
                <w:sz w:val="20"/>
                <w:szCs w:val="20"/>
              </w:rPr>
            </w:pPr>
            <w:r>
              <w:rPr>
                <w:rFonts w:eastAsia="Times New Roman"/>
                <w:color w:val="262626"/>
                <w:sz w:val="20"/>
                <w:szCs w:val="20"/>
              </w:rPr>
              <w:t>17.270 – 18.880</w:t>
            </w:r>
          </w:p>
        </w:tc>
        <w:tc>
          <w:tcPr>
            <w:tcW w:w="0" w:type="auto"/>
            <w:tcBorders>
              <w:bottom w:val="single" w:sz="4" w:space="0" w:color="D9D9D9"/>
            </w:tcBorders>
            <w:tcMar>
              <w:top w:w="60" w:type="dxa"/>
              <w:left w:w="120" w:type="dxa"/>
              <w:bottom w:w="60" w:type="dxa"/>
              <w:right w:w="120" w:type="dxa"/>
            </w:tcMar>
            <w:hideMark/>
          </w:tcPr>
          <w:p w14:paraId="18082A54" w14:textId="77777777" w:rsidR="00466746" w:rsidRDefault="00466746">
            <w:pPr>
              <w:spacing w:after="80"/>
              <w:jc w:val="right"/>
              <w:rPr>
                <w:rFonts w:eastAsia="Times New Roman"/>
                <w:color w:val="262626"/>
                <w:sz w:val="20"/>
                <w:szCs w:val="20"/>
              </w:rPr>
            </w:pPr>
            <w:r>
              <w:rPr>
                <w:rFonts w:eastAsia="Times New Roman"/>
                <w:color w:val="262626"/>
                <w:sz w:val="20"/>
                <w:szCs w:val="20"/>
              </w:rPr>
              <w:t>16.867 – 19.331</w:t>
            </w:r>
          </w:p>
        </w:tc>
      </w:tr>
      <w:tr w:rsidR="00000000" w14:paraId="77F2627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2AE5DE5" w14:textId="77777777" w:rsidR="00466746" w:rsidRDefault="00466746">
            <w:pPr>
              <w:spacing w:after="80"/>
              <w:rPr>
                <w:rFonts w:eastAsia="Times New Roman"/>
                <w:color w:val="262626"/>
                <w:sz w:val="20"/>
                <w:szCs w:val="20"/>
              </w:rPr>
            </w:pPr>
            <w:r>
              <w:rPr>
                <w:rFonts w:eastAsia="Times New Roman"/>
                <w:color w:val="262626"/>
                <w:sz w:val="20"/>
                <w:szCs w:val="20"/>
              </w:rPr>
              <w:t>Jan 2027</w:t>
            </w:r>
          </w:p>
        </w:tc>
        <w:tc>
          <w:tcPr>
            <w:tcW w:w="0" w:type="auto"/>
            <w:tcBorders>
              <w:bottom w:val="single" w:sz="4" w:space="0" w:color="D9D9D9"/>
            </w:tcBorders>
            <w:tcMar>
              <w:top w:w="60" w:type="dxa"/>
              <w:left w:w="120" w:type="dxa"/>
              <w:bottom w:w="60" w:type="dxa"/>
              <w:right w:w="120" w:type="dxa"/>
            </w:tcMar>
            <w:hideMark/>
          </w:tcPr>
          <w:p w14:paraId="265515AD" w14:textId="77777777" w:rsidR="00466746" w:rsidRDefault="00466746">
            <w:pPr>
              <w:spacing w:after="80"/>
              <w:jc w:val="right"/>
              <w:rPr>
                <w:rFonts w:eastAsia="Times New Roman"/>
                <w:color w:val="262626"/>
                <w:sz w:val="20"/>
                <w:szCs w:val="20"/>
              </w:rPr>
            </w:pPr>
            <w:r>
              <w:rPr>
                <w:rFonts w:eastAsia="Times New Roman"/>
                <w:color w:val="262626"/>
                <w:sz w:val="20"/>
                <w:szCs w:val="20"/>
              </w:rPr>
              <w:t>4</w:t>
            </w:r>
          </w:p>
        </w:tc>
        <w:tc>
          <w:tcPr>
            <w:tcW w:w="0" w:type="auto"/>
            <w:tcBorders>
              <w:bottom w:val="single" w:sz="4" w:space="0" w:color="D9D9D9"/>
            </w:tcBorders>
            <w:tcMar>
              <w:top w:w="60" w:type="dxa"/>
              <w:left w:w="120" w:type="dxa"/>
              <w:bottom w:w="60" w:type="dxa"/>
              <w:right w:w="120" w:type="dxa"/>
            </w:tcMar>
            <w:hideMark/>
          </w:tcPr>
          <w:p w14:paraId="292D4E83" w14:textId="77777777" w:rsidR="00466746" w:rsidRDefault="00466746">
            <w:pPr>
              <w:spacing w:after="80"/>
              <w:jc w:val="right"/>
              <w:rPr>
                <w:rFonts w:eastAsia="Times New Roman"/>
                <w:color w:val="262626"/>
                <w:sz w:val="20"/>
                <w:szCs w:val="20"/>
              </w:rPr>
            </w:pPr>
            <w:r>
              <w:rPr>
                <w:rFonts w:eastAsia="Times New Roman"/>
                <w:color w:val="262626"/>
                <w:sz w:val="20"/>
                <w:szCs w:val="20"/>
              </w:rPr>
              <w:t>1,26</w:t>
            </w:r>
          </w:p>
        </w:tc>
        <w:tc>
          <w:tcPr>
            <w:tcW w:w="0" w:type="auto"/>
            <w:tcBorders>
              <w:bottom w:val="single" w:sz="4" w:space="0" w:color="D9D9D9"/>
            </w:tcBorders>
            <w:tcMar>
              <w:top w:w="60" w:type="dxa"/>
              <w:left w:w="120" w:type="dxa"/>
              <w:bottom w:w="60" w:type="dxa"/>
              <w:right w:w="120" w:type="dxa"/>
            </w:tcMar>
            <w:hideMark/>
          </w:tcPr>
          <w:p w14:paraId="4A29C810" w14:textId="77777777" w:rsidR="00466746" w:rsidRDefault="00466746">
            <w:pPr>
              <w:spacing w:after="80"/>
              <w:jc w:val="right"/>
              <w:rPr>
                <w:rFonts w:eastAsia="Times New Roman"/>
                <w:color w:val="262626"/>
                <w:sz w:val="20"/>
                <w:szCs w:val="20"/>
              </w:rPr>
            </w:pPr>
            <w:r>
              <w:rPr>
                <w:rFonts w:eastAsia="Times New Roman"/>
                <w:color w:val="262626"/>
                <w:sz w:val="20"/>
                <w:szCs w:val="20"/>
              </w:rPr>
              <w:t>3,71</w:t>
            </w:r>
          </w:p>
        </w:tc>
        <w:tc>
          <w:tcPr>
            <w:tcW w:w="0" w:type="auto"/>
            <w:tcBorders>
              <w:bottom w:val="single" w:sz="4" w:space="0" w:color="D9D9D9"/>
            </w:tcBorders>
            <w:tcMar>
              <w:top w:w="60" w:type="dxa"/>
              <w:left w:w="120" w:type="dxa"/>
              <w:bottom w:w="60" w:type="dxa"/>
              <w:right w:w="120" w:type="dxa"/>
            </w:tcMar>
            <w:hideMark/>
          </w:tcPr>
          <w:p w14:paraId="3FECEACD" w14:textId="77777777" w:rsidR="00466746" w:rsidRDefault="00466746">
            <w:pPr>
              <w:spacing w:after="80"/>
              <w:jc w:val="right"/>
              <w:rPr>
                <w:rFonts w:eastAsia="Times New Roman"/>
                <w:color w:val="262626"/>
                <w:sz w:val="20"/>
                <w:szCs w:val="20"/>
              </w:rPr>
            </w:pPr>
            <w:r>
              <w:rPr>
                <w:rFonts w:eastAsia="Times New Roman"/>
                <w:color w:val="262626"/>
                <w:sz w:val="20"/>
                <w:szCs w:val="20"/>
              </w:rPr>
              <w:t>18.097</w:t>
            </w:r>
          </w:p>
        </w:tc>
        <w:tc>
          <w:tcPr>
            <w:tcW w:w="0" w:type="auto"/>
            <w:tcBorders>
              <w:bottom w:val="single" w:sz="4" w:space="0" w:color="D9D9D9"/>
            </w:tcBorders>
            <w:tcMar>
              <w:top w:w="60" w:type="dxa"/>
              <w:left w:w="120" w:type="dxa"/>
              <w:bottom w:w="60" w:type="dxa"/>
              <w:right w:w="120" w:type="dxa"/>
            </w:tcMar>
            <w:hideMark/>
          </w:tcPr>
          <w:p w14:paraId="7EF87DE8" w14:textId="77777777" w:rsidR="00466746" w:rsidRDefault="00466746">
            <w:pPr>
              <w:spacing w:after="80"/>
              <w:jc w:val="right"/>
              <w:rPr>
                <w:rFonts w:eastAsia="Times New Roman"/>
                <w:color w:val="262626"/>
                <w:sz w:val="20"/>
                <w:szCs w:val="20"/>
              </w:rPr>
            </w:pPr>
            <w:r>
              <w:rPr>
                <w:rFonts w:eastAsia="Times New Roman"/>
                <w:color w:val="262626"/>
                <w:sz w:val="20"/>
                <w:szCs w:val="20"/>
              </w:rPr>
              <w:t>17.256 – 18.979</w:t>
            </w:r>
          </w:p>
        </w:tc>
        <w:tc>
          <w:tcPr>
            <w:tcW w:w="0" w:type="auto"/>
            <w:tcBorders>
              <w:bottom w:val="single" w:sz="4" w:space="0" w:color="D9D9D9"/>
            </w:tcBorders>
            <w:tcMar>
              <w:top w:w="60" w:type="dxa"/>
              <w:left w:w="120" w:type="dxa"/>
              <w:bottom w:w="60" w:type="dxa"/>
              <w:right w:w="120" w:type="dxa"/>
            </w:tcMar>
            <w:hideMark/>
          </w:tcPr>
          <w:p w14:paraId="1E031968" w14:textId="77777777" w:rsidR="00466746" w:rsidRDefault="00466746">
            <w:pPr>
              <w:spacing w:after="80"/>
              <w:jc w:val="right"/>
              <w:rPr>
                <w:rFonts w:eastAsia="Times New Roman"/>
                <w:color w:val="262626"/>
                <w:sz w:val="20"/>
                <w:szCs w:val="20"/>
              </w:rPr>
            </w:pPr>
            <w:r>
              <w:rPr>
                <w:rFonts w:eastAsia="Times New Roman"/>
                <w:color w:val="262626"/>
                <w:sz w:val="20"/>
                <w:szCs w:val="20"/>
              </w:rPr>
              <w:t>16.827 – 19.463</w:t>
            </w:r>
          </w:p>
        </w:tc>
      </w:tr>
      <w:tr w:rsidR="00000000" w14:paraId="6A6D80E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8B7D468" w14:textId="77777777" w:rsidR="00466746" w:rsidRDefault="00466746">
            <w:pPr>
              <w:spacing w:after="80"/>
              <w:rPr>
                <w:rFonts w:eastAsia="Times New Roman"/>
                <w:color w:val="262626"/>
                <w:sz w:val="20"/>
                <w:szCs w:val="20"/>
              </w:rPr>
            </w:pPr>
            <w:r>
              <w:rPr>
                <w:rFonts w:eastAsia="Times New Roman"/>
                <w:color w:val="262626"/>
                <w:sz w:val="20"/>
                <w:szCs w:val="20"/>
              </w:rPr>
              <w:t>Feb 2027</w:t>
            </w:r>
          </w:p>
        </w:tc>
        <w:tc>
          <w:tcPr>
            <w:tcW w:w="0" w:type="auto"/>
            <w:tcBorders>
              <w:bottom w:val="single" w:sz="4" w:space="0" w:color="D9D9D9"/>
            </w:tcBorders>
            <w:tcMar>
              <w:top w:w="60" w:type="dxa"/>
              <w:left w:w="120" w:type="dxa"/>
              <w:bottom w:w="60" w:type="dxa"/>
              <w:right w:w="120" w:type="dxa"/>
            </w:tcMar>
            <w:hideMark/>
          </w:tcPr>
          <w:p w14:paraId="2F5C72B9" w14:textId="77777777" w:rsidR="00466746" w:rsidRDefault="00466746">
            <w:pPr>
              <w:spacing w:after="80"/>
              <w:jc w:val="right"/>
              <w:rPr>
                <w:rFonts w:eastAsia="Times New Roman"/>
                <w:color w:val="262626"/>
                <w:sz w:val="20"/>
                <w:szCs w:val="20"/>
              </w:rPr>
            </w:pPr>
            <w:r>
              <w:rPr>
                <w:rFonts w:eastAsia="Times New Roman"/>
                <w:color w:val="262626"/>
                <w:sz w:val="20"/>
                <w:szCs w:val="20"/>
              </w:rPr>
              <w:t>5</w:t>
            </w:r>
          </w:p>
        </w:tc>
        <w:tc>
          <w:tcPr>
            <w:tcW w:w="0" w:type="auto"/>
            <w:tcBorders>
              <w:bottom w:val="single" w:sz="4" w:space="0" w:color="D9D9D9"/>
            </w:tcBorders>
            <w:tcMar>
              <w:top w:w="60" w:type="dxa"/>
              <w:left w:w="120" w:type="dxa"/>
              <w:bottom w:w="60" w:type="dxa"/>
              <w:right w:w="120" w:type="dxa"/>
            </w:tcMar>
            <w:hideMark/>
          </w:tcPr>
          <w:p w14:paraId="08A9EDFD" w14:textId="77777777" w:rsidR="00466746" w:rsidRDefault="00466746">
            <w:pPr>
              <w:spacing w:after="80"/>
              <w:jc w:val="right"/>
              <w:rPr>
                <w:rFonts w:eastAsia="Times New Roman"/>
                <w:color w:val="262626"/>
                <w:sz w:val="20"/>
                <w:szCs w:val="20"/>
              </w:rPr>
            </w:pPr>
            <w:r>
              <w:rPr>
                <w:rFonts w:eastAsia="Times New Roman"/>
                <w:color w:val="262626"/>
                <w:sz w:val="20"/>
                <w:szCs w:val="20"/>
              </w:rPr>
              <w:t>1,52</w:t>
            </w:r>
          </w:p>
        </w:tc>
        <w:tc>
          <w:tcPr>
            <w:tcW w:w="0" w:type="auto"/>
            <w:tcBorders>
              <w:bottom w:val="single" w:sz="4" w:space="0" w:color="D9D9D9"/>
            </w:tcBorders>
            <w:tcMar>
              <w:top w:w="60" w:type="dxa"/>
              <w:left w:w="120" w:type="dxa"/>
              <w:bottom w:w="60" w:type="dxa"/>
              <w:right w:w="120" w:type="dxa"/>
            </w:tcMar>
            <w:hideMark/>
          </w:tcPr>
          <w:p w14:paraId="7A1BC106" w14:textId="77777777" w:rsidR="00466746" w:rsidRDefault="00466746">
            <w:pPr>
              <w:spacing w:after="80"/>
              <w:jc w:val="right"/>
              <w:rPr>
                <w:rFonts w:eastAsia="Times New Roman"/>
                <w:color w:val="262626"/>
                <w:sz w:val="20"/>
                <w:szCs w:val="20"/>
              </w:rPr>
            </w:pPr>
            <w:r>
              <w:rPr>
                <w:rFonts w:eastAsia="Times New Roman"/>
                <w:color w:val="262626"/>
                <w:sz w:val="20"/>
                <w:szCs w:val="20"/>
              </w:rPr>
              <w:t>3,98</w:t>
            </w:r>
          </w:p>
        </w:tc>
        <w:tc>
          <w:tcPr>
            <w:tcW w:w="0" w:type="auto"/>
            <w:tcBorders>
              <w:bottom w:val="single" w:sz="4" w:space="0" w:color="D9D9D9"/>
            </w:tcBorders>
            <w:tcMar>
              <w:top w:w="60" w:type="dxa"/>
              <w:left w:w="120" w:type="dxa"/>
              <w:bottom w:w="60" w:type="dxa"/>
              <w:right w:w="120" w:type="dxa"/>
            </w:tcMar>
            <w:hideMark/>
          </w:tcPr>
          <w:p w14:paraId="15C8F346" w14:textId="77777777" w:rsidR="00466746" w:rsidRDefault="00466746">
            <w:pPr>
              <w:spacing w:after="80"/>
              <w:jc w:val="right"/>
              <w:rPr>
                <w:rFonts w:eastAsia="Times New Roman"/>
                <w:color w:val="262626"/>
                <w:sz w:val="20"/>
                <w:szCs w:val="20"/>
              </w:rPr>
            </w:pPr>
            <w:r>
              <w:rPr>
                <w:rFonts w:eastAsia="Times New Roman"/>
                <w:color w:val="262626"/>
                <w:sz w:val="20"/>
                <w:szCs w:val="20"/>
              </w:rPr>
              <w:t>18.143</w:t>
            </w:r>
          </w:p>
        </w:tc>
        <w:tc>
          <w:tcPr>
            <w:tcW w:w="0" w:type="auto"/>
            <w:tcBorders>
              <w:bottom w:val="single" w:sz="4" w:space="0" w:color="D9D9D9"/>
            </w:tcBorders>
            <w:tcMar>
              <w:top w:w="60" w:type="dxa"/>
              <w:left w:w="120" w:type="dxa"/>
              <w:bottom w:w="60" w:type="dxa"/>
              <w:right w:w="120" w:type="dxa"/>
            </w:tcMar>
            <w:hideMark/>
          </w:tcPr>
          <w:p w14:paraId="59299414" w14:textId="77777777" w:rsidR="00466746" w:rsidRDefault="00466746">
            <w:pPr>
              <w:spacing w:after="80"/>
              <w:jc w:val="right"/>
              <w:rPr>
                <w:rFonts w:eastAsia="Times New Roman"/>
                <w:color w:val="262626"/>
                <w:sz w:val="20"/>
                <w:szCs w:val="20"/>
              </w:rPr>
            </w:pPr>
            <w:r>
              <w:rPr>
                <w:rFonts w:eastAsia="Times New Roman"/>
                <w:color w:val="262626"/>
                <w:sz w:val="20"/>
                <w:szCs w:val="20"/>
              </w:rPr>
              <w:t>17.242 – 19.091</w:t>
            </w:r>
          </w:p>
        </w:tc>
        <w:tc>
          <w:tcPr>
            <w:tcW w:w="0" w:type="auto"/>
            <w:tcBorders>
              <w:bottom w:val="single" w:sz="4" w:space="0" w:color="D9D9D9"/>
            </w:tcBorders>
            <w:tcMar>
              <w:top w:w="60" w:type="dxa"/>
              <w:left w:w="120" w:type="dxa"/>
              <w:bottom w:w="60" w:type="dxa"/>
              <w:right w:w="120" w:type="dxa"/>
            </w:tcMar>
            <w:hideMark/>
          </w:tcPr>
          <w:p w14:paraId="2B22A054" w14:textId="77777777" w:rsidR="00466746" w:rsidRDefault="00466746">
            <w:pPr>
              <w:spacing w:after="80"/>
              <w:jc w:val="right"/>
              <w:rPr>
                <w:rFonts w:eastAsia="Times New Roman"/>
                <w:color w:val="262626"/>
                <w:sz w:val="20"/>
                <w:szCs w:val="20"/>
              </w:rPr>
            </w:pPr>
            <w:r>
              <w:rPr>
                <w:rFonts w:eastAsia="Times New Roman"/>
                <w:color w:val="262626"/>
                <w:sz w:val="20"/>
                <w:szCs w:val="20"/>
              </w:rPr>
              <w:t>16.783 – 19.613</w:t>
            </w:r>
          </w:p>
        </w:tc>
      </w:tr>
      <w:tr w:rsidR="00000000" w14:paraId="68A16B4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5F79F60" w14:textId="77777777" w:rsidR="00466746" w:rsidRDefault="00466746">
            <w:pPr>
              <w:spacing w:after="80"/>
              <w:rPr>
                <w:rFonts w:eastAsia="Times New Roman"/>
                <w:color w:val="262626"/>
                <w:sz w:val="20"/>
                <w:szCs w:val="20"/>
              </w:rPr>
            </w:pPr>
            <w:r>
              <w:rPr>
                <w:rFonts w:eastAsia="Times New Roman"/>
                <w:color w:val="262626"/>
                <w:sz w:val="20"/>
                <w:szCs w:val="20"/>
              </w:rPr>
              <w:t>Mar 2027</w:t>
            </w:r>
          </w:p>
        </w:tc>
        <w:tc>
          <w:tcPr>
            <w:tcW w:w="0" w:type="auto"/>
            <w:tcBorders>
              <w:bottom w:val="single" w:sz="4" w:space="0" w:color="D9D9D9"/>
            </w:tcBorders>
            <w:tcMar>
              <w:top w:w="60" w:type="dxa"/>
              <w:left w:w="120" w:type="dxa"/>
              <w:bottom w:w="60" w:type="dxa"/>
              <w:right w:w="120" w:type="dxa"/>
            </w:tcMar>
            <w:hideMark/>
          </w:tcPr>
          <w:p w14:paraId="07A9DDDA" w14:textId="77777777" w:rsidR="00466746" w:rsidRDefault="00466746">
            <w:pPr>
              <w:spacing w:after="80"/>
              <w:jc w:val="right"/>
              <w:rPr>
                <w:rFonts w:eastAsia="Times New Roman"/>
                <w:color w:val="262626"/>
                <w:sz w:val="20"/>
                <w:szCs w:val="20"/>
              </w:rPr>
            </w:pPr>
            <w:r>
              <w:rPr>
                <w:rFonts w:eastAsia="Times New Roman"/>
                <w:color w:val="262626"/>
                <w:sz w:val="20"/>
                <w:szCs w:val="20"/>
              </w:rPr>
              <w:t>6</w:t>
            </w:r>
          </w:p>
        </w:tc>
        <w:tc>
          <w:tcPr>
            <w:tcW w:w="0" w:type="auto"/>
            <w:tcBorders>
              <w:bottom w:val="single" w:sz="4" w:space="0" w:color="D9D9D9"/>
            </w:tcBorders>
            <w:tcMar>
              <w:top w:w="60" w:type="dxa"/>
              <w:left w:w="120" w:type="dxa"/>
              <w:bottom w:w="60" w:type="dxa"/>
              <w:right w:w="120" w:type="dxa"/>
            </w:tcMar>
            <w:hideMark/>
          </w:tcPr>
          <w:p w14:paraId="1AB09B9C" w14:textId="77777777" w:rsidR="00466746" w:rsidRDefault="00466746">
            <w:pPr>
              <w:spacing w:after="80"/>
              <w:jc w:val="right"/>
              <w:rPr>
                <w:rFonts w:eastAsia="Times New Roman"/>
                <w:color w:val="262626"/>
                <w:sz w:val="20"/>
                <w:szCs w:val="20"/>
              </w:rPr>
            </w:pPr>
            <w:r>
              <w:rPr>
                <w:rFonts w:eastAsia="Times New Roman"/>
                <w:color w:val="262626"/>
                <w:sz w:val="20"/>
                <w:szCs w:val="20"/>
              </w:rPr>
              <w:t>1,81</w:t>
            </w:r>
          </w:p>
        </w:tc>
        <w:tc>
          <w:tcPr>
            <w:tcW w:w="0" w:type="auto"/>
            <w:tcBorders>
              <w:bottom w:val="single" w:sz="4" w:space="0" w:color="D9D9D9"/>
            </w:tcBorders>
            <w:tcMar>
              <w:top w:w="60" w:type="dxa"/>
              <w:left w:w="120" w:type="dxa"/>
              <w:bottom w:w="60" w:type="dxa"/>
              <w:right w:w="120" w:type="dxa"/>
            </w:tcMar>
            <w:hideMark/>
          </w:tcPr>
          <w:p w14:paraId="044E77FB" w14:textId="77777777" w:rsidR="00466746" w:rsidRDefault="00466746">
            <w:pPr>
              <w:spacing w:after="80"/>
              <w:jc w:val="right"/>
              <w:rPr>
                <w:rFonts w:eastAsia="Times New Roman"/>
                <w:color w:val="262626"/>
                <w:sz w:val="20"/>
                <w:szCs w:val="20"/>
              </w:rPr>
            </w:pPr>
            <w:r>
              <w:rPr>
                <w:rFonts w:eastAsia="Times New Roman"/>
                <w:color w:val="262626"/>
                <w:sz w:val="20"/>
                <w:szCs w:val="20"/>
              </w:rPr>
              <w:t>4,15</w:t>
            </w:r>
          </w:p>
        </w:tc>
        <w:tc>
          <w:tcPr>
            <w:tcW w:w="0" w:type="auto"/>
            <w:tcBorders>
              <w:bottom w:val="single" w:sz="4" w:space="0" w:color="D9D9D9"/>
            </w:tcBorders>
            <w:tcMar>
              <w:top w:w="60" w:type="dxa"/>
              <w:left w:w="120" w:type="dxa"/>
              <w:bottom w:w="60" w:type="dxa"/>
              <w:right w:w="120" w:type="dxa"/>
            </w:tcMar>
            <w:hideMark/>
          </w:tcPr>
          <w:p w14:paraId="515D9686" w14:textId="77777777" w:rsidR="00466746" w:rsidRDefault="00466746">
            <w:pPr>
              <w:spacing w:after="80"/>
              <w:jc w:val="right"/>
              <w:rPr>
                <w:rFonts w:eastAsia="Times New Roman"/>
                <w:color w:val="262626"/>
                <w:sz w:val="20"/>
                <w:szCs w:val="20"/>
              </w:rPr>
            </w:pPr>
            <w:r>
              <w:rPr>
                <w:rFonts w:eastAsia="Times New Roman"/>
                <w:color w:val="262626"/>
                <w:sz w:val="20"/>
                <w:szCs w:val="20"/>
              </w:rPr>
              <w:t>18.196</w:t>
            </w:r>
          </w:p>
        </w:tc>
        <w:tc>
          <w:tcPr>
            <w:tcW w:w="0" w:type="auto"/>
            <w:tcBorders>
              <w:bottom w:val="single" w:sz="4" w:space="0" w:color="D9D9D9"/>
            </w:tcBorders>
            <w:tcMar>
              <w:top w:w="60" w:type="dxa"/>
              <w:left w:w="120" w:type="dxa"/>
              <w:bottom w:w="60" w:type="dxa"/>
              <w:right w:w="120" w:type="dxa"/>
            </w:tcMar>
            <w:hideMark/>
          </w:tcPr>
          <w:p w14:paraId="0E647151" w14:textId="77777777" w:rsidR="00466746" w:rsidRDefault="00466746">
            <w:pPr>
              <w:spacing w:after="80"/>
              <w:jc w:val="right"/>
              <w:rPr>
                <w:rFonts w:eastAsia="Times New Roman"/>
                <w:color w:val="262626"/>
                <w:sz w:val="20"/>
                <w:szCs w:val="20"/>
              </w:rPr>
            </w:pPr>
            <w:r>
              <w:rPr>
                <w:rFonts w:eastAsia="Times New Roman"/>
                <w:color w:val="262626"/>
                <w:sz w:val="20"/>
                <w:szCs w:val="20"/>
              </w:rPr>
              <w:t>17.254 – 19.190</w:t>
            </w:r>
          </w:p>
        </w:tc>
        <w:tc>
          <w:tcPr>
            <w:tcW w:w="0" w:type="auto"/>
            <w:tcBorders>
              <w:bottom w:val="single" w:sz="4" w:space="0" w:color="D9D9D9"/>
            </w:tcBorders>
            <w:tcMar>
              <w:top w:w="60" w:type="dxa"/>
              <w:left w:w="120" w:type="dxa"/>
              <w:bottom w:w="60" w:type="dxa"/>
              <w:right w:w="120" w:type="dxa"/>
            </w:tcMar>
            <w:hideMark/>
          </w:tcPr>
          <w:p w14:paraId="3E5BF3B6" w14:textId="77777777" w:rsidR="00466746" w:rsidRDefault="00466746">
            <w:pPr>
              <w:spacing w:after="80"/>
              <w:jc w:val="right"/>
              <w:rPr>
                <w:rFonts w:eastAsia="Times New Roman"/>
                <w:color w:val="262626"/>
                <w:sz w:val="20"/>
                <w:szCs w:val="20"/>
              </w:rPr>
            </w:pPr>
            <w:r>
              <w:rPr>
                <w:rFonts w:eastAsia="Times New Roman"/>
                <w:color w:val="262626"/>
                <w:sz w:val="20"/>
                <w:szCs w:val="20"/>
              </w:rPr>
              <w:t>16.775 – 19.738</w:t>
            </w:r>
          </w:p>
        </w:tc>
      </w:tr>
    </w:tbl>
    <w:p w14:paraId="139E4F2E" w14:textId="77777777" w:rsidR="00466746" w:rsidRDefault="00466746">
      <w:pPr>
        <w:pStyle w:val="cap"/>
        <w:rPr>
          <w:lang w:val="id-ID"/>
        </w:rPr>
      </w:pPr>
      <w:r>
        <w:rPr>
          <w:lang w:val="id-ID"/>
        </w:rPr>
        <w:t>Tabel 9.9 Forecast BMA (B5_bma_final_forecast). "Rata-rata perubahan" dalam persen log dari anchor; median = 17.870 × exp(rata-rata/100).</w:t>
      </w:r>
    </w:p>
    <w:p w14:paraId="3B5041E5" w14:textId="77777777" w:rsidR="00466746" w:rsidRDefault="00466746">
      <w:pPr>
        <w:pStyle w:val="NormalWeb"/>
        <w:rPr>
          <w:color w:val="262626"/>
          <w:sz w:val="22"/>
          <w:szCs w:val="22"/>
          <w:lang w:val="id-ID"/>
        </w:rPr>
      </w:pPr>
      <w:r>
        <w:rPr>
          <w:b/>
          <w:bCs/>
          <w:color w:val="262626"/>
          <w:sz w:val="22"/>
          <w:szCs w:val="22"/>
          <w:lang w:val="id-ID"/>
        </w:rPr>
        <w:t>Artinya:</w:t>
      </w:r>
      <w:r>
        <w:rPr>
          <w:color w:val="262626"/>
          <w:sz w:val="22"/>
          <w:szCs w:val="22"/>
          <w:lang w:val="id-ID"/>
        </w:rPr>
        <w:t xml:space="preserve"> simpangan baku naik dari 2,3% (1 bulan) ke 4,1% (6 bulan), tetapi tidak naik secepat √</w:t>
      </w:r>
      <w:r>
        <w:rPr>
          <w:i/>
          <w:iCs/>
          <w:color w:val="262626"/>
          <w:sz w:val="22"/>
          <w:szCs w:val="22"/>
          <w:lang w:val="id-ID"/>
        </w:rPr>
        <w:t>h</w:t>
      </w:r>
      <w:r>
        <w:rPr>
          <w:color w:val="262626"/>
          <w:sz w:val="22"/>
          <w:szCs w:val="22"/>
          <w:lang w:val="id-ID"/>
        </w:rPr>
        <w:t xml:space="preserve"> (yang akan memberi 5,6%). Ini wajar karena ada sedikit pembalikan dalam data kurs bulanan.</w:t>
      </w:r>
    </w:p>
    <w:p w14:paraId="10FCD226" w14:textId="77777777" w:rsidR="00466746" w:rsidRDefault="00466746">
      <w:pPr>
        <w:pStyle w:val="Heading3"/>
        <w:rPr>
          <w:rFonts w:eastAsia="Times New Roman"/>
          <w:lang w:val="id-ID"/>
        </w:rPr>
      </w:pPr>
      <w:r>
        <w:rPr>
          <w:rFonts w:eastAsia="Times New Roman"/>
          <w:lang w:val="id-ID"/>
        </w:rPr>
        <w:t>Posterior inclusion probability</w:t>
      </w:r>
    </w:p>
    <w:tbl>
      <w:tblPr>
        <w:tblW w:w="5000" w:type="pct"/>
        <w:tblCellMar>
          <w:top w:w="15" w:type="dxa"/>
          <w:left w:w="15" w:type="dxa"/>
          <w:bottom w:w="15" w:type="dxa"/>
          <w:right w:w="15" w:type="dxa"/>
        </w:tblCellMar>
        <w:tblLook w:val="04A0" w:firstRow="1" w:lastRow="0" w:firstColumn="1" w:lastColumn="0" w:noHBand="0" w:noVBand="1"/>
      </w:tblPr>
      <w:tblGrid>
        <w:gridCol w:w="3322"/>
        <w:gridCol w:w="787"/>
        <w:gridCol w:w="787"/>
        <w:gridCol w:w="787"/>
        <w:gridCol w:w="3388"/>
      </w:tblGrid>
      <w:tr w:rsidR="00000000" w14:paraId="6B2265F3"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E16BB1E" w14:textId="77777777" w:rsidR="00466746" w:rsidRDefault="00466746">
            <w:pPr>
              <w:spacing w:after="80"/>
              <w:rPr>
                <w:rFonts w:eastAsia="Times New Roman"/>
                <w:b/>
                <w:bCs/>
                <w:color w:val="262626"/>
                <w:sz w:val="20"/>
                <w:szCs w:val="20"/>
              </w:rPr>
            </w:pPr>
            <w:r>
              <w:rPr>
                <w:rFonts w:eastAsia="Times New Roman"/>
                <w:b/>
                <w:bCs/>
                <w:color w:val="262626"/>
                <w:sz w:val="20"/>
                <w:szCs w:val="20"/>
              </w:rPr>
              <w:t>Prediktor</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9155A65" w14:textId="77777777" w:rsidR="00466746" w:rsidRDefault="00466746">
            <w:pPr>
              <w:spacing w:after="80"/>
              <w:rPr>
                <w:rFonts w:eastAsia="Times New Roman"/>
                <w:b/>
                <w:bCs/>
                <w:color w:val="262626"/>
                <w:sz w:val="20"/>
                <w:szCs w:val="20"/>
              </w:rPr>
            </w:pPr>
            <w:r>
              <w:rPr>
                <w:rFonts w:eastAsia="Times New Roman"/>
                <w:b/>
                <w:bCs/>
                <w:color w:val="262626"/>
                <w:sz w:val="20"/>
                <w:szCs w:val="20"/>
              </w:rPr>
              <w:t>h = 1</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339AF22" w14:textId="77777777" w:rsidR="00466746" w:rsidRDefault="00466746">
            <w:pPr>
              <w:spacing w:after="80"/>
              <w:rPr>
                <w:rFonts w:eastAsia="Times New Roman"/>
                <w:b/>
                <w:bCs/>
                <w:color w:val="262626"/>
                <w:sz w:val="20"/>
                <w:szCs w:val="20"/>
              </w:rPr>
            </w:pPr>
            <w:r>
              <w:rPr>
                <w:rFonts w:eastAsia="Times New Roman"/>
                <w:b/>
                <w:bCs/>
                <w:color w:val="262626"/>
                <w:sz w:val="20"/>
                <w:szCs w:val="20"/>
              </w:rPr>
              <w:t>h = 3</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7700680A" w14:textId="77777777" w:rsidR="00466746" w:rsidRDefault="00466746">
            <w:pPr>
              <w:spacing w:after="80"/>
              <w:rPr>
                <w:rFonts w:eastAsia="Times New Roman"/>
                <w:b/>
                <w:bCs/>
                <w:color w:val="262626"/>
                <w:sz w:val="20"/>
                <w:szCs w:val="20"/>
              </w:rPr>
            </w:pPr>
            <w:r>
              <w:rPr>
                <w:rFonts w:eastAsia="Times New Roman"/>
                <w:b/>
                <w:bCs/>
                <w:color w:val="262626"/>
                <w:sz w:val="20"/>
                <w:szCs w:val="20"/>
              </w:rPr>
              <w:t>h = 6</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65A44CC7" w14:textId="77777777" w:rsidR="00466746" w:rsidRDefault="00466746">
            <w:pPr>
              <w:spacing w:after="80"/>
              <w:rPr>
                <w:rFonts w:eastAsia="Times New Roman"/>
                <w:b/>
                <w:bCs/>
                <w:color w:val="262626"/>
                <w:sz w:val="20"/>
                <w:szCs w:val="20"/>
              </w:rPr>
            </w:pPr>
            <w:r>
              <w:rPr>
                <w:rFonts w:eastAsia="Times New Roman"/>
                <w:b/>
                <w:bCs/>
                <w:color w:val="262626"/>
                <w:sz w:val="20"/>
                <w:szCs w:val="20"/>
              </w:rPr>
              <w:t>Bacaan</w:t>
            </w:r>
          </w:p>
        </w:tc>
      </w:tr>
      <w:tr w:rsidR="00000000" w14:paraId="68B4710A"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1AE1E8E" w14:textId="77777777" w:rsidR="00466746" w:rsidRDefault="00466746">
            <w:pPr>
              <w:spacing w:after="80"/>
              <w:rPr>
                <w:rFonts w:eastAsia="Times New Roman"/>
                <w:color w:val="262626"/>
                <w:sz w:val="20"/>
                <w:szCs w:val="20"/>
              </w:rPr>
            </w:pPr>
            <w:r>
              <w:rPr>
                <w:rFonts w:eastAsia="Times New Roman"/>
                <w:color w:val="262626"/>
                <w:sz w:val="20"/>
                <w:szCs w:val="20"/>
              </w:rPr>
              <w:t>ds: perubahan USD/IDR (t)</w:t>
            </w:r>
          </w:p>
        </w:tc>
        <w:tc>
          <w:tcPr>
            <w:tcW w:w="0" w:type="auto"/>
            <w:tcBorders>
              <w:bottom w:val="single" w:sz="4" w:space="0" w:color="D9D9D9"/>
            </w:tcBorders>
            <w:tcMar>
              <w:top w:w="60" w:type="dxa"/>
              <w:left w:w="120" w:type="dxa"/>
              <w:bottom w:w="60" w:type="dxa"/>
              <w:right w:w="120" w:type="dxa"/>
            </w:tcMar>
            <w:hideMark/>
          </w:tcPr>
          <w:p w14:paraId="2FD6EA0E" w14:textId="77777777" w:rsidR="00466746" w:rsidRDefault="00466746">
            <w:pPr>
              <w:spacing w:after="80"/>
              <w:jc w:val="right"/>
              <w:rPr>
                <w:rFonts w:eastAsia="Times New Roman"/>
                <w:color w:val="262626"/>
                <w:sz w:val="20"/>
                <w:szCs w:val="20"/>
              </w:rPr>
            </w:pPr>
            <w:r>
              <w:rPr>
                <w:rFonts w:eastAsia="Times New Roman"/>
                <w:color w:val="262626"/>
                <w:sz w:val="20"/>
                <w:szCs w:val="20"/>
              </w:rPr>
              <w:t>0,505</w:t>
            </w:r>
          </w:p>
        </w:tc>
        <w:tc>
          <w:tcPr>
            <w:tcW w:w="0" w:type="auto"/>
            <w:tcBorders>
              <w:bottom w:val="single" w:sz="4" w:space="0" w:color="D9D9D9"/>
            </w:tcBorders>
            <w:tcMar>
              <w:top w:w="60" w:type="dxa"/>
              <w:left w:w="120" w:type="dxa"/>
              <w:bottom w:w="60" w:type="dxa"/>
              <w:right w:w="120" w:type="dxa"/>
            </w:tcMar>
            <w:hideMark/>
          </w:tcPr>
          <w:p w14:paraId="62DDE4F7" w14:textId="77777777" w:rsidR="00466746" w:rsidRDefault="00466746">
            <w:pPr>
              <w:spacing w:after="80"/>
              <w:jc w:val="right"/>
              <w:rPr>
                <w:rFonts w:eastAsia="Times New Roman"/>
                <w:color w:val="262626"/>
                <w:sz w:val="20"/>
                <w:szCs w:val="20"/>
              </w:rPr>
            </w:pPr>
            <w:r>
              <w:rPr>
                <w:rFonts w:eastAsia="Times New Roman"/>
                <w:color w:val="262626"/>
                <w:sz w:val="20"/>
                <w:szCs w:val="20"/>
              </w:rPr>
              <w:t>0,688</w:t>
            </w:r>
          </w:p>
        </w:tc>
        <w:tc>
          <w:tcPr>
            <w:tcW w:w="0" w:type="auto"/>
            <w:tcBorders>
              <w:bottom w:val="single" w:sz="4" w:space="0" w:color="D9D9D9"/>
            </w:tcBorders>
            <w:tcMar>
              <w:top w:w="60" w:type="dxa"/>
              <w:left w:w="120" w:type="dxa"/>
              <w:bottom w:w="60" w:type="dxa"/>
              <w:right w:w="120" w:type="dxa"/>
            </w:tcMar>
            <w:hideMark/>
          </w:tcPr>
          <w:p w14:paraId="75A5B550" w14:textId="77777777" w:rsidR="00466746" w:rsidRDefault="00466746">
            <w:pPr>
              <w:spacing w:after="80"/>
              <w:jc w:val="right"/>
              <w:rPr>
                <w:rFonts w:eastAsia="Times New Roman"/>
                <w:color w:val="262626"/>
                <w:sz w:val="20"/>
                <w:szCs w:val="20"/>
              </w:rPr>
            </w:pPr>
            <w:r>
              <w:rPr>
                <w:rFonts w:eastAsia="Times New Roman"/>
                <w:color w:val="262626"/>
                <w:sz w:val="20"/>
                <w:szCs w:val="20"/>
              </w:rPr>
              <w:t>0,594</w:t>
            </w:r>
          </w:p>
        </w:tc>
        <w:tc>
          <w:tcPr>
            <w:tcW w:w="0" w:type="auto"/>
            <w:tcBorders>
              <w:bottom w:val="single" w:sz="4" w:space="0" w:color="D9D9D9"/>
            </w:tcBorders>
            <w:tcMar>
              <w:top w:w="60" w:type="dxa"/>
              <w:left w:w="120" w:type="dxa"/>
              <w:bottom w:w="60" w:type="dxa"/>
              <w:right w:w="120" w:type="dxa"/>
            </w:tcMar>
            <w:hideMark/>
          </w:tcPr>
          <w:p w14:paraId="7129B93E" w14:textId="77777777" w:rsidR="00466746" w:rsidRDefault="00466746">
            <w:pPr>
              <w:spacing w:after="80"/>
              <w:rPr>
                <w:rFonts w:eastAsia="Times New Roman"/>
                <w:color w:val="262626"/>
                <w:sz w:val="20"/>
                <w:szCs w:val="20"/>
              </w:rPr>
            </w:pPr>
            <w:r>
              <w:rPr>
                <w:rFonts w:eastAsia="Times New Roman"/>
                <w:color w:val="262626"/>
                <w:sz w:val="20"/>
                <w:szCs w:val="20"/>
              </w:rPr>
              <w:t>Bukti terkuat, terutama di 3 bulan</w:t>
            </w:r>
          </w:p>
        </w:tc>
      </w:tr>
      <w:tr w:rsidR="00000000" w14:paraId="33F86686"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D616DAA" w14:textId="77777777" w:rsidR="00466746" w:rsidRDefault="00466746">
            <w:pPr>
              <w:spacing w:after="80"/>
              <w:rPr>
                <w:rFonts w:eastAsia="Times New Roman"/>
                <w:color w:val="262626"/>
                <w:sz w:val="20"/>
                <w:szCs w:val="20"/>
              </w:rPr>
            </w:pPr>
            <w:r>
              <w:rPr>
                <w:rFonts w:eastAsia="Times New Roman"/>
                <w:color w:val="262626"/>
                <w:sz w:val="20"/>
                <w:szCs w:val="20"/>
              </w:rPr>
              <w:t>dust: perubahan UST10Y (t)</w:t>
            </w:r>
          </w:p>
        </w:tc>
        <w:tc>
          <w:tcPr>
            <w:tcW w:w="0" w:type="auto"/>
            <w:tcBorders>
              <w:bottom w:val="single" w:sz="4" w:space="0" w:color="D9D9D9"/>
            </w:tcBorders>
            <w:tcMar>
              <w:top w:w="60" w:type="dxa"/>
              <w:left w:w="120" w:type="dxa"/>
              <w:bottom w:w="60" w:type="dxa"/>
              <w:right w:w="120" w:type="dxa"/>
            </w:tcMar>
            <w:hideMark/>
          </w:tcPr>
          <w:p w14:paraId="4DB8F537" w14:textId="77777777" w:rsidR="00466746" w:rsidRDefault="00466746">
            <w:pPr>
              <w:spacing w:after="80"/>
              <w:jc w:val="right"/>
              <w:rPr>
                <w:rFonts w:eastAsia="Times New Roman"/>
                <w:color w:val="262626"/>
                <w:sz w:val="20"/>
                <w:szCs w:val="20"/>
              </w:rPr>
            </w:pPr>
            <w:r>
              <w:rPr>
                <w:rFonts w:eastAsia="Times New Roman"/>
                <w:color w:val="262626"/>
                <w:sz w:val="20"/>
                <w:szCs w:val="20"/>
              </w:rPr>
              <w:t>0,505</w:t>
            </w:r>
          </w:p>
        </w:tc>
        <w:tc>
          <w:tcPr>
            <w:tcW w:w="0" w:type="auto"/>
            <w:tcBorders>
              <w:bottom w:val="single" w:sz="4" w:space="0" w:color="D9D9D9"/>
            </w:tcBorders>
            <w:tcMar>
              <w:top w:w="60" w:type="dxa"/>
              <w:left w:w="120" w:type="dxa"/>
              <w:bottom w:w="60" w:type="dxa"/>
              <w:right w:w="120" w:type="dxa"/>
            </w:tcMar>
            <w:hideMark/>
          </w:tcPr>
          <w:p w14:paraId="4BA40C88" w14:textId="77777777" w:rsidR="00466746" w:rsidRDefault="00466746">
            <w:pPr>
              <w:spacing w:after="80"/>
              <w:jc w:val="right"/>
              <w:rPr>
                <w:rFonts w:eastAsia="Times New Roman"/>
                <w:color w:val="262626"/>
                <w:sz w:val="20"/>
                <w:szCs w:val="20"/>
              </w:rPr>
            </w:pPr>
            <w:r>
              <w:rPr>
                <w:rFonts w:eastAsia="Times New Roman"/>
                <w:color w:val="262626"/>
                <w:sz w:val="20"/>
                <w:szCs w:val="20"/>
              </w:rPr>
              <w:t>0,616</w:t>
            </w:r>
          </w:p>
        </w:tc>
        <w:tc>
          <w:tcPr>
            <w:tcW w:w="0" w:type="auto"/>
            <w:tcBorders>
              <w:bottom w:val="single" w:sz="4" w:space="0" w:color="D9D9D9"/>
            </w:tcBorders>
            <w:tcMar>
              <w:top w:w="60" w:type="dxa"/>
              <w:left w:w="120" w:type="dxa"/>
              <w:bottom w:w="60" w:type="dxa"/>
              <w:right w:w="120" w:type="dxa"/>
            </w:tcMar>
            <w:hideMark/>
          </w:tcPr>
          <w:p w14:paraId="6F81972B" w14:textId="77777777" w:rsidR="00466746" w:rsidRDefault="00466746">
            <w:pPr>
              <w:spacing w:after="80"/>
              <w:jc w:val="right"/>
              <w:rPr>
                <w:rFonts w:eastAsia="Times New Roman"/>
                <w:color w:val="262626"/>
                <w:sz w:val="20"/>
                <w:szCs w:val="20"/>
              </w:rPr>
            </w:pPr>
            <w:r>
              <w:rPr>
                <w:rFonts w:eastAsia="Times New Roman"/>
                <w:color w:val="262626"/>
                <w:sz w:val="20"/>
                <w:szCs w:val="20"/>
              </w:rPr>
              <w:t>0,495</w:t>
            </w:r>
          </w:p>
        </w:tc>
        <w:tc>
          <w:tcPr>
            <w:tcW w:w="0" w:type="auto"/>
            <w:tcBorders>
              <w:bottom w:val="single" w:sz="4" w:space="0" w:color="D9D9D9"/>
            </w:tcBorders>
            <w:tcMar>
              <w:top w:w="60" w:type="dxa"/>
              <w:left w:w="120" w:type="dxa"/>
              <w:bottom w:w="60" w:type="dxa"/>
              <w:right w:w="120" w:type="dxa"/>
            </w:tcMar>
            <w:hideMark/>
          </w:tcPr>
          <w:p w14:paraId="59913DB0" w14:textId="77777777" w:rsidR="00466746" w:rsidRDefault="00466746">
            <w:pPr>
              <w:spacing w:after="80"/>
              <w:rPr>
                <w:rFonts w:eastAsia="Times New Roman"/>
                <w:color w:val="262626"/>
                <w:sz w:val="20"/>
                <w:szCs w:val="20"/>
              </w:rPr>
            </w:pPr>
            <w:r>
              <w:rPr>
                <w:rFonts w:eastAsia="Times New Roman"/>
                <w:color w:val="262626"/>
                <w:sz w:val="20"/>
                <w:szCs w:val="20"/>
              </w:rPr>
              <w:t>Bukti sedang di 3 bulan</w:t>
            </w:r>
          </w:p>
        </w:tc>
      </w:tr>
      <w:tr w:rsidR="00000000" w14:paraId="7EC6E566"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B81F77F" w14:textId="77777777" w:rsidR="00466746" w:rsidRDefault="00466746">
            <w:pPr>
              <w:spacing w:after="80"/>
              <w:rPr>
                <w:rFonts w:eastAsia="Times New Roman"/>
                <w:color w:val="262626"/>
                <w:sz w:val="20"/>
                <w:szCs w:val="20"/>
              </w:rPr>
            </w:pPr>
            <w:r>
              <w:rPr>
                <w:rFonts w:eastAsia="Times New Roman"/>
                <w:color w:val="262626"/>
                <w:sz w:val="20"/>
                <w:szCs w:val="20"/>
              </w:rPr>
              <w:t>ddxy: perubahan DXY (t)</w:t>
            </w:r>
          </w:p>
        </w:tc>
        <w:tc>
          <w:tcPr>
            <w:tcW w:w="0" w:type="auto"/>
            <w:tcBorders>
              <w:bottom w:val="single" w:sz="4" w:space="0" w:color="D9D9D9"/>
            </w:tcBorders>
            <w:tcMar>
              <w:top w:w="60" w:type="dxa"/>
              <w:left w:w="120" w:type="dxa"/>
              <w:bottom w:w="60" w:type="dxa"/>
              <w:right w:w="120" w:type="dxa"/>
            </w:tcMar>
            <w:hideMark/>
          </w:tcPr>
          <w:p w14:paraId="2400B4A8" w14:textId="77777777" w:rsidR="00466746" w:rsidRDefault="00466746">
            <w:pPr>
              <w:spacing w:after="80"/>
              <w:jc w:val="right"/>
              <w:rPr>
                <w:rFonts w:eastAsia="Times New Roman"/>
                <w:color w:val="262626"/>
                <w:sz w:val="20"/>
                <w:szCs w:val="20"/>
              </w:rPr>
            </w:pPr>
            <w:r>
              <w:rPr>
                <w:rFonts w:eastAsia="Times New Roman"/>
                <w:color w:val="262626"/>
                <w:sz w:val="20"/>
                <w:szCs w:val="20"/>
              </w:rPr>
              <w:t>0,490</w:t>
            </w:r>
          </w:p>
        </w:tc>
        <w:tc>
          <w:tcPr>
            <w:tcW w:w="0" w:type="auto"/>
            <w:tcBorders>
              <w:bottom w:val="single" w:sz="4" w:space="0" w:color="D9D9D9"/>
            </w:tcBorders>
            <w:tcMar>
              <w:top w:w="60" w:type="dxa"/>
              <w:left w:w="120" w:type="dxa"/>
              <w:bottom w:w="60" w:type="dxa"/>
              <w:right w:w="120" w:type="dxa"/>
            </w:tcMar>
            <w:hideMark/>
          </w:tcPr>
          <w:p w14:paraId="4A1F4BA0" w14:textId="77777777" w:rsidR="00466746" w:rsidRDefault="00466746">
            <w:pPr>
              <w:spacing w:after="80"/>
              <w:jc w:val="right"/>
              <w:rPr>
                <w:rFonts w:eastAsia="Times New Roman"/>
                <w:color w:val="262626"/>
                <w:sz w:val="20"/>
                <w:szCs w:val="20"/>
              </w:rPr>
            </w:pPr>
            <w:r>
              <w:rPr>
                <w:rFonts w:eastAsia="Times New Roman"/>
                <w:color w:val="262626"/>
                <w:sz w:val="20"/>
                <w:szCs w:val="20"/>
              </w:rPr>
              <w:t>0,488</w:t>
            </w:r>
          </w:p>
        </w:tc>
        <w:tc>
          <w:tcPr>
            <w:tcW w:w="0" w:type="auto"/>
            <w:tcBorders>
              <w:bottom w:val="single" w:sz="4" w:space="0" w:color="D9D9D9"/>
            </w:tcBorders>
            <w:tcMar>
              <w:top w:w="60" w:type="dxa"/>
              <w:left w:w="120" w:type="dxa"/>
              <w:bottom w:w="60" w:type="dxa"/>
              <w:right w:w="120" w:type="dxa"/>
            </w:tcMar>
            <w:hideMark/>
          </w:tcPr>
          <w:p w14:paraId="2DA5149D" w14:textId="77777777" w:rsidR="00466746" w:rsidRDefault="00466746">
            <w:pPr>
              <w:spacing w:after="80"/>
              <w:jc w:val="right"/>
              <w:rPr>
                <w:rFonts w:eastAsia="Times New Roman"/>
                <w:color w:val="262626"/>
                <w:sz w:val="20"/>
                <w:szCs w:val="20"/>
              </w:rPr>
            </w:pPr>
            <w:r>
              <w:rPr>
                <w:rFonts w:eastAsia="Times New Roman"/>
                <w:color w:val="262626"/>
                <w:sz w:val="20"/>
                <w:szCs w:val="20"/>
              </w:rPr>
              <w:t>0,555</w:t>
            </w:r>
          </w:p>
        </w:tc>
        <w:tc>
          <w:tcPr>
            <w:tcW w:w="0" w:type="auto"/>
            <w:tcBorders>
              <w:bottom w:val="single" w:sz="4" w:space="0" w:color="D9D9D9"/>
            </w:tcBorders>
            <w:tcMar>
              <w:top w:w="60" w:type="dxa"/>
              <w:left w:w="120" w:type="dxa"/>
              <w:bottom w:w="60" w:type="dxa"/>
              <w:right w:w="120" w:type="dxa"/>
            </w:tcMar>
            <w:hideMark/>
          </w:tcPr>
          <w:p w14:paraId="31149C8F" w14:textId="77777777" w:rsidR="00466746" w:rsidRDefault="00466746">
            <w:pPr>
              <w:spacing w:after="80"/>
              <w:rPr>
                <w:rFonts w:eastAsia="Times New Roman"/>
                <w:color w:val="262626"/>
                <w:sz w:val="20"/>
                <w:szCs w:val="20"/>
              </w:rPr>
            </w:pPr>
            <w:r>
              <w:rPr>
                <w:rFonts w:eastAsia="Times New Roman"/>
                <w:color w:val="262626"/>
                <w:sz w:val="20"/>
                <w:szCs w:val="20"/>
              </w:rPr>
              <w:t>Sedikit bukti di 6 bulan</w:t>
            </w:r>
          </w:p>
        </w:tc>
      </w:tr>
      <w:tr w:rsidR="00000000" w14:paraId="10F8880F"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F5B76E3" w14:textId="77777777" w:rsidR="00466746" w:rsidRDefault="00466746">
            <w:pPr>
              <w:spacing w:after="80"/>
              <w:rPr>
                <w:rFonts w:eastAsia="Times New Roman"/>
                <w:color w:val="262626"/>
                <w:sz w:val="20"/>
                <w:szCs w:val="20"/>
              </w:rPr>
            </w:pPr>
            <w:r>
              <w:rPr>
                <w:rFonts w:eastAsia="Times New Roman"/>
                <w:color w:val="262626"/>
                <w:sz w:val="20"/>
                <w:szCs w:val="20"/>
              </w:rPr>
              <w:t>flow2: net flows (t−2)</w:t>
            </w:r>
          </w:p>
        </w:tc>
        <w:tc>
          <w:tcPr>
            <w:tcW w:w="0" w:type="auto"/>
            <w:tcBorders>
              <w:bottom w:val="single" w:sz="4" w:space="0" w:color="D9D9D9"/>
            </w:tcBorders>
            <w:tcMar>
              <w:top w:w="60" w:type="dxa"/>
              <w:left w:w="120" w:type="dxa"/>
              <w:bottom w:w="60" w:type="dxa"/>
              <w:right w:w="120" w:type="dxa"/>
            </w:tcMar>
            <w:hideMark/>
          </w:tcPr>
          <w:p w14:paraId="62ECAD9E" w14:textId="77777777" w:rsidR="00466746" w:rsidRDefault="00466746">
            <w:pPr>
              <w:spacing w:after="80"/>
              <w:jc w:val="right"/>
              <w:rPr>
                <w:rFonts w:eastAsia="Times New Roman"/>
                <w:color w:val="262626"/>
                <w:sz w:val="20"/>
                <w:szCs w:val="20"/>
              </w:rPr>
            </w:pPr>
            <w:r>
              <w:rPr>
                <w:rFonts w:eastAsia="Times New Roman"/>
                <w:color w:val="262626"/>
                <w:sz w:val="20"/>
                <w:szCs w:val="20"/>
              </w:rPr>
              <w:t>0,473</w:t>
            </w:r>
          </w:p>
        </w:tc>
        <w:tc>
          <w:tcPr>
            <w:tcW w:w="0" w:type="auto"/>
            <w:tcBorders>
              <w:bottom w:val="single" w:sz="4" w:space="0" w:color="D9D9D9"/>
            </w:tcBorders>
            <w:tcMar>
              <w:top w:w="60" w:type="dxa"/>
              <w:left w:w="120" w:type="dxa"/>
              <w:bottom w:w="60" w:type="dxa"/>
              <w:right w:w="120" w:type="dxa"/>
            </w:tcMar>
            <w:hideMark/>
          </w:tcPr>
          <w:p w14:paraId="2CCD675B" w14:textId="77777777" w:rsidR="00466746" w:rsidRDefault="00466746">
            <w:pPr>
              <w:spacing w:after="80"/>
              <w:jc w:val="right"/>
              <w:rPr>
                <w:rFonts w:eastAsia="Times New Roman"/>
                <w:color w:val="262626"/>
                <w:sz w:val="20"/>
                <w:szCs w:val="20"/>
              </w:rPr>
            </w:pPr>
            <w:r>
              <w:rPr>
                <w:rFonts w:eastAsia="Times New Roman"/>
                <w:color w:val="262626"/>
                <w:sz w:val="20"/>
                <w:szCs w:val="20"/>
              </w:rPr>
              <w:t>0,526</w:t>
            </w:r>
          </w:p>
        </w:tc>
        <w:tc>
          <w:tcPr>
            <w:tcW w:w="0" w:type="auto"/>
            <w:tcBorders>
              <w:bottom w:val="single" w:sz="4" w:space="0" w:color="D9D9D9"/>
            </w:tcBorders>
            <w:tcMar>
              <w:top w:w="60" w:type="dxa"/>
              <w:left w:w="120" w:type="dxa"/>
              <w:bottom w:w="60" w:type="dxa"/>
              <w:right w:w="120" w:type="dxa"/>
            </w:tcMar>
            <w:hideMark/>
          </w:tcPr>
          <w:p w14:paraId="5F02E98B" w14:textId="77777777" w:rsidR="00466746" w:rsidRDefault="00466746">
            <w:pPr>
              <w:spacing w:after="80"/>
              <w:jc w:val="right"/>
              <w:rPr>
                <w:rFonts w:eastAsia="Times New Roman"/>
                <w:color w:val="262626"/>
                <w:sz w:val="20"/>
                <w:szCs w:val="20"/>
              </w:rPr>
            </w:pPr>
            <w:r>
              <w:rPr>
                <w:rFonts w:eastAsia="Times New Roman"/>
                <w:color w:val="262626"/>
                <w:sz w:val="20"/>
                <w:szCs w:val="20"/>
              </w:rPr>
              <w:t>0,514</w:t>
            </w:r>
          </w:p>
        </w:tc>
        <w:tc>
          <w:tcPr>
            <w:tcW w:w="0" w:type="auto"/>
            <w:tcBorders>
              <w:bottom w:val="single" w:sz="4" w:space="0" w:color="D9D9D9"/>
            </w:tcBorders>
            <w:tcMar>
              <w:top w:w="60" w:type="dxa"/>
              <w:left w:w="120" w:type="dxa"/>
              <w:bottom w:w="60" w:type="dxa"/>
              <w:right w:w="120" w:type="dxa"/>
            </w:tcMar>
            <w:hideMark/>
          </w:tcPr>
          <w:p w14:paraId="0DC67162" w14:textId="77777777" w:rsidR="00466746" w:rsidRDefault="00466746">
            <w:pPr>
              <w:spacing w:after="80"/>
              <w:rPr>
                <w:rFonts w:eastAsia="Times New Roman"/>
                <w:color w:val="262626"/>
                <w:sz w:val="20"/>
                <w:szCs w:val="20"/>
              </w:rPr>
            </w:pPr>
            <w:r>
              <w:rPr>
                <w:rFonts w:eastAsia="Times New Roman"/>
                <w:color w:val="262626"/>
                <w:sz w:val="20"/>
                <w:szCs w:val="20"/>
              </w:rPr>
              <w:t>Tidak ada bukti jelas</w:t>
            </w:r>
          </w:p>
        </w:tc>
      </w:tr>
      <w:tr w:rsidR="00000000" w14:paraId="337A6BA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988578E" w14:textId="77777777" w:rsidR="00466746" w:rsidRDefault="00466746">
            <w:pPr>
              <w:spacing w:after="80"/>
              <w:rPr>
                <w:rFonts w:eastAsia="Times New Roman"/>
                <w:color w:val="262626"/>
                <w:sz w:val="20"/>
                <w:szCs w:val="20"/>
              </w:rPr>
            </w:pPr>
            <w:r>
              <w:rPr>
                <w:rFonts w:eastAsia="Times New Roman"/>
                <w:color w:val="262626"/>
                <w:sz w:val="20"/>
                <w:szCs w:val="20"/>
              </w:rPr>
              <w:t>tb2: trade balance (t−2)</w:t>
            </w:r>
          </w:p>
        </w:tc>
        <w:tc>
          <w:tcPr>
            <w:tcW w:w="0" w:type="auto"/>
            <w:tcBorders>
              <w:bottom w:val="single" w:sz="4" w:space="0" w:color="D9D9D9"/>
            </w:tcBorders>
            <w:tcMar>
              <w:top w:w="60" w:type="dxa"/>
              <w:left w:w="120" w:type="dxa"/>
              <w:bottom w:w="60" w:type="dxa"/>
              <w:right w:w="120" w:type="dxa"/>
            </w:tcMar>
            <w:hideMark/>
          </w:tcPr>
          <w:p w14:paraId="6E93AD96" w14:textId="77777777" w:rsidR="00466746" w:rsidRDefault="00466746">
            <w:pPr>
              <w:spacing w:after="80"/>
              <w:jc w:val="right"/>
              <w:rPr>
                <w:rFonts w:eastAsia="Times New Roman"/>
                <w:color w:val="262626"/>
                <w:sz w:val="20"/>
                <w:szCs w:val="20"/>
              </w:rPr>
            </w:pPr>
            <w:r>
              <w:rPr>
                <w:rFonts w:eastAsia="Times New Roman"/>
                <w:color w:val="262626"/>
                <w:sz w:val="20"/>
                <w:szCs w:val="20"/>
              </w:rPr>
              <w:t>0,480</w:t>
            </w:r>
          </w:p>
        </w:tc>
        <w:tc>
          <w:tcPr>
            <w:tcW w:w="0" w:type="auto"/>
            <w:tcBorders>
              <w:bottom w:val="single" w:sz="4" w:space="0" w:color="D9D9D9"/>
            </w:tcBorders>
            <w:tcMar>
              <w:top w:w="60" w:type="dxa"/>
              <w:left w:w="120" w:type="dxa"/>
              <w:bottom w:w="60" w:type="dxa"/>
              <w:right w:w="120" w:type="dxa"/>
            </w:tcMar>
            <w:hideMark/>
          </w:tcPr>
          <w:p w14:paraId="32774CE1" w14:textId="77777777" w:rsidR="00466746" w:rsidRDefault="00466746">
            <w:pPr>
              <w:spacing w:after="80"/>
              <w:jc w:val="right"/>
              <w:rPr>
                <w:rFonts w:eastAsia="Times New Roman"/>
                <w:color w:val="262626"/>
                <w:sz w:val="20"/>
                <w:szCs w:val="20"/>
              </w:rPr>
            </w:pPr>
            <w:r>
              <w:rPr>
                <w:rFonts w:eastAsia="Times New Roman"/>
                <w:color w:val="262626"/>
                <w:sz w:val="20"/>
                <w:szCs w:val="20"/>
              </w:rPr>
              <w:t>0,519</w:t>
            </w:r>
          </w:p>
        </w:tc>
        <w:tc>
          <w:tcPr>
            <w:tcW w:w="0" w:type="auto"/>
            <w:tcBorders>
              <w:bottom w:val="single" w:sz="4" w:space="0" w:color="D9D9D9"/>
            </w:tcBorders>
            <w:tcMar>
              <w:top w:w="60" w:type="dxa"/>
              <w:left w:w="120" w:type="dxa"/>
              <w:bottom w:w="60" w:type="dxa"/>
              <w:right w:w="120" w:type="dxa"/>
            </w:tcMar>
            <w:hideMark/>
          </w:tcPr>
          <w:p w14:paraId="25CD111B" w14:textId="77777777" w:rsidR="00466746" w:rsidRDefault="00466746">
            <w:pPr>
              <w:spacing w:after="80"/>
              <w:jc w:val="right"/>
              <w:rPr>
                <w:rFonts w:eastAsia="Times New Roman"/>
                <w:color w:val="262626"/>
                <w:sz w:val="20"/>
                <w:szCs w:val="20"/>
              </w:rPr>
            </w:pPr>
            <w:r>
              <w:rPr>
                <w:rFonts w:eastAsia="Times New Roman"/>
                <w:color w:val="262626"/>
                <w:sz w:val="20"/>
                <w:szCs w:val="20"/>
              </w:rPr>
              <w:t>0,473</w:t>
            </w:r>
          </w:p>
        </w:tc>
        <w:tc>
          <w:tcPr>
            <w:tcW w:w="0" w:type="auto"/>
            <w:tcBorders>
              <w:bottom w:val="single" w:sz="4" w:space="0" w:color="D9D9D9"/>
            </w:tcBorders>
            <w:tcMar>
              <w:top w:w="60" w:type="dxa"/>
              <w:left w:w="120" w:type="dxa"/>
              <w:bottom w:w="60" w:type="dxa"/>
              <w:right w:w="120" w:type="dxa"/>
            </w:tcMar>
            <w:hideMark/>
          </w:tcPr>
          <w:p w14:paraId="47160995" w14:textId="77777777" w:rsidR="00466746" w:rsidRDefault="00466746">
            <w:pPr>
              <w:spacing w:after="80"/>
              <w:rPr>
                <w:rFonts w:eastAsia="Times New Roman"/>
                <w:color w:val="262626"/>
                <w:sz w:val="20"/>
                <w:szCs w:val="20"/>
              </w:rPr>
            </w:pPr>
            <w:r>
              <w:rPr>
                <w:rFonts w:eastAsia="Times New Roman"/>
                <w:color w:val="262626"/>
                <w:sz w:val="20"/>
                <w:szCs w:val="20"/>
              </w:rPr>
              <w:t>Tidak ada bukti jelas</w:t>
            </w:r>
          </w:p>
        </w:tc>
      </w:tr>
      <w:tr w:rsidR="00000000" w14:paraId="7064839A"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A7FB270" w14:textId="77777777" w:rsidR="00466746" w:rsidRDefault="00466746">
            <w:pPr>
              <w:spacing w:after="80"/>
              <w:rPr>
                <w:rFonts w:eastAsia="Times New Roman"/>
                <w:color w:val="262626"/>
                <w:sz w:val="20"/>
                <w:szCs w:val="20"/>
              </w:rPr>
            </w:pPr>
            <w:r>
              <w:rPr>
                <w:rFonts w:eastAsia="Times New Roman"/>
                <w:color w:val="262626"/>
                <w:sz w:val="20"/>
                <w:szCs w:val="20"/>
              </w:rPr>
              <w:t>dres2: perubahan cadangan (t−2)</w:t>
            </w:r>
          </w:p>
        </w:tc>
        <w:tc>
          <w:tcPr>
            <w:tcW w:w="0" w:type="auto"/>
            <w:tcBorders>
              <w:bottom w:val="single" w:sz="4" w:space="0" w:color="D9D9D9"/>
            </w:tcBorders>
            <w:tcMar>
              <w:top w:w="60" w:type="dxa"/>
              <w:left w:w="120" w:type="dxa"/>
              <w:bottom w:w="60" w:type="dxa"/>
              <w:right w:w="120" w:type="dxa"/>
            </w:tcMar>
            <w:hideMark/>
          </w:tcPr>
          <w:p w14:paraId="0FED6050" w14:textId="77777777" w:rsidR="00466746" w:rsidRDefault="00466746">
            <w:pPr>
              <w:spacing w:after="80"/>
              <w:jc w:val="right"/>
              <w:rPr>
                <w:rFonts w:eastAsia="Times New Roman"/>
                <w:color w:val="262626"/>
                <w:sz w:val="20"/>
                <w:szCs w:val="20"/>
              </w:rPr>
            </w:pPr>
            <w:r>
              <w:rPr>
                <w:rFonts w:eastAsia="Times New Roman"/>
                <w:color w:val="262626"/>
                <w:sz w:val="20"/>
                <w:szCs w:val="20"/>
              </w:rPr>
              <w:t>0,482</w:t>
            </w:r>
          </w:p>
        </w:tc>
        <w:tc>
          <w:tcPr>
            <w:tcW w:w="0" w:type="auto"/>
            <w:tcBorders>
              <w:bottom w:val="single" w:sz="4" w:space="0" w:color="D9D9D9"/>
            </w:tcBorders>
            <w:tcMar>
              <w:top w:w="60" w:type="dxa"/>
              <w:left w:w="120" w:type="dxa"/>
              <w:bottom w:w="60" w:type="dxa"/>
              <w:right w:w="120" w:type="dxa"/>
            </w:tcMar>
            <w:hideMark/>
          </w:tcPr>
          <w:p w14:paraId="209486A6" w14:textId="77777777" w:rsidR="00466746" w:rsidRDefault="00466746">
            <w:pPr>
              <w:spacing w:after="80"/>
              <w:jc w:val="right"/>
              <w:rPr>
                <w:rFonts w:eastAsia="Times New Roman"/>
                <w:color w:val="262626"/>
                <w:sz w:val="20"/>
                <w:szCs w:val="20"/>
              </w:rPr>
            </w:pPr>
            <w:r>
              <w:rPr>
                <w:rFonts w:eastAsia="Times New Roman"/>
                <w:color w:val="262626"/>
                <w:sz w:val="20"/>
                <w:szCs w:val="20"/>
              </w:rPr>
              <w:t>0,483</w:t>
            </w:r>
          </w:p>
        </w:tc>
        <w:tc>
          <w:tcPr>
            <w:tcW w:w="0" w:type="auto"/>
            <w:tcBorders>
              <w:bottom w:val="single" w:sz="4" w:space="0" w:color="D9D9D9"/>
            </w:tcBorders>
            <w:tcMar>
              <w:top w:w="60" w:type="dxa"/>
              <w:left w:w="120" w:type="dxa"/>
              <w:bottom w:w="60" w:type="dxa"/>
              <w:right w:w="120" w:type="dxa"/>
            </w:tcMar>
            <w:hideMark/>
          </w:tcPr>
          <w:p w14:paraId="7CFE60DF" w14:textId="77777777" w:rsidR="00466746" w:rsidRDefault="00466746">
            <w:pPr>
              <w:spacing w:after="80"/>
              <w:jc w:val="right"/>
              <w:rPr>
                <w:rFonts w:eastAsia="Times New Roman"/>
                <w:color w:val="262626"/>
                <w:sz w:val="20"/>
                <w:szCs w:val="20"/>
              </w:rPr>
            </w:pPr>
            <w:r>
              <w:rPr>
                <w:rFonts w:eastAsia="Times New Roman"/>
                <w:color w:val="262626"/>
                <w:sz w:val="20"/>
                <w:szCs w:val="20"/>
              </w:rPr>
              <w:t>0,486</w:t>
            </w:r>
          </w:p>
        </w:tc>
        <w:tc>
          <w:tcPr>
            <w:tcW w:w="0" w:type="auto"/>
            <w:tcBorders>
              <w:bottom w:val="single" w:sz="4" w:space="0" w:color="D9D9D9"/>
            </w:tcBorders>
            <w:tcMar>
              <w:top w:w="60" w:type="dxa"/>
              <w:left w:w="120" w:type="dxa"/>
              <w:bottom w:w="60" w:type="dxa"/>
              <w:right w:w="120" w:type="dxa"/>
            </w:tcMar>
            <w:hideMark/>
          </w:tcPr>
          <w:p w14:paraId="45D751A8" w14:textId="77777777" w:rsidR="00466746" w:rsidRDefault="00466746">
            <w:pPr>
              <w:spacing w:after="80"/>
              <w:rPr>
                <w:rFonts w:eastAsia="Times New Roman"/>
                <w:color w:val="262626"/>
                <w:sz w:val="20"/>
                <w:szCs w:val="20"/>
              </w:rPr>
            </w:pPr>
            <w:r>
              <w:rPr>
                <w:rFonts w:eastAsia="Times New Roman"/>
                <w:color w:val="262626"/>
                <w:sz w:val="20"/>
                <w:szCs w:val="20"/>
              </w:rPr>
              <w:t>Tidak ada bukti jelas</w:t>
            </w:r>
          </w:p>
        </w:tc>
      </w:tr>
    </w:tbl>
    <w:p w14:paraId="5B19A886" w14:textId="77777777" w:rsidR="00466746" w:rsidRDefault="00466746">
      <w:pPr>
        <w:pStyle w:val="cap"/>
        <w:rPr>
          <w:lang w:val="id-ID"/>
        </w:rPr>
      </w:pPr>
      <w:r>
        <w:rPr>
          <w:lang w:val="id-ID"/>
        </w:rPr>
        <w:t>Tabel 9.10 PIP sampel penuh (B4_bma_pip_final). Prior = 0,50.</w:t>
      </w:r>
    </w:p>
    <w:p w14:paraId="02630702" w14:textId="77777777" w:rsidR="00466746" w:rsidRDefault="00466746">
      <w:pPr>
        <w:pStyle w:val="Heading3"/>
        <w:rPr>
          <w:rFonts w:eastAsia="Times New Roman"/>
          <w:lang w:val="id-ID"/>
        </w:rPr>
      </w:pPr>
      <w:r>
        <w:rPr>
          <w:rFonts w:eastAsia="Times New Roman"/>
          <w:lang w:val="id-ID"/>
        </w:rPr>
        <w:t>Sepuluh model teratas per horizon</w:t>
      </w:r>
    </w:p>
    <w:tbl>
      <w:tblPr>
        <w:tblW w:w="5000" w:type="pct"/>
        <w:tblCellMar>
          <w:top w:w="15" w:type="dxa"/>
          <w:left w:w="15" w:type="dxa"/>
          <w:bottom w:w="15" w:type="dxa"/>
          <w:right w:w="15" w:type="dxa"/>
        </w:tblCellMar>
        <w:tblLook w:val="04A0" w:firstRow="1" w:lastRow="0" w:firstColumn="1" w:lastColumn="0" w:noHBand="0" w:noVBand="1"/>
      </w:tblPr>
      <w:tblGrid>
        <w:gridCol w:w="446"/>
        <w:gridCol w:w="1545"/>
        <w:gridCol w:w="749"/>
        <w:gridCol w:w="2359"/>
        <w:gridCol w:w="749"/>
        <w:gridCol w:w="2474"/>
        <w:gridCol w:w="749"/>
      </w:tblGrid>
      <w:tr w:rsidR="00000000" w14:paraId="06955E47"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C10818A" w14:textId="77777777" w:rsidR="00466746" w:rsidRDefault="00466746">
            <w:pPr>
              <w:spacing w:after="80"/>
              <w:rPr>
                <w:rFonts w:eastAsia="Times New Roman"/>
                <w:b/>
                <w:bCs/>
                <w:color w:val="262626"/>
                <w:sz w:val="20"/>
                <w:szCs w:val="20"/>
              </w:rPr>
            </w:pPr>
            <w:r>
              <w:rPr>
                <w:rFonts w:eastAsia="Times New Roman"/>
                <w:b/>
                <w:bCs/>
                <w:color w:val="262626"/>
                <w:sz w:val="20"/>
                <w:szCs w:val="20"/>
              </w:rPr>
              <w:t>#</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10464C40" w14:textId="77777777" w:rsidR="00466746" w:rsidRDefault="00466746">
            <w:pPr>
              <w:spacing w:after="80"/>
              <w:rPr>
                <w:rFonts w:eastAsia="Times New Roman"/>
                <w:b/>
                <w:bCs/>
                <w:color w:val="262626"/>
                <w:sz w:val="20"/>
                <w:szCs w:val="20"/>
              </w:rPr>
            </w:pPr>
            <w:r>
              <w:rPr>
                <w:rFonts w:eastAsia="Times New Roman"/>
                <w:b/>
                <w:bCs/>
                <w:color w:val="262626"/>
                <w:sz w:val="20"/>
                <w:szCs w:val="20"/>
              </w:rPr>
              <w:t>h = 1</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73E7F7CE" w14:textId="77777777" w:rsidR="00466746" w:rsidRDefault="00466746">
            <w:pPr>
              <w:spacing w:after="80"/>
              <w:rPr>
                <w:rFonts w:eastAsia="Times New Roman"/>
                <w:b/>
                <w:bCs/>
                <w:color w:val="262626"/>
                <w:sz w:val="20"/>
                <w:szCs w:val="20"/>
              </w:rPr>
            </w:pPr>
            <w:r>
              <w:rPr>
                <w:rFonts w:eastAsia="Times New Roman"/>
                <w:b/>
                <w:bCs/>
                <w:color w:val="262626"/>
                <w:sz w:val="20"/>
                <w:szCs w:val="20"/>
              </w:rPr>
              <w:t>Bobot</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51AA1C2" w14:textId="77777777" w:rsidR="00466746" w:rsidRDefault="00466746">
            <w:pPr>
              <w:spacing w:after="80"/>
              <w:rPr>
                <w:rFonts w:eastAsia="Times New Roman"/>
                <w:b/>
                <w:bCs/>
                <w:color w:val="262626"/>
                <w:sz w:val="20"/>
                <w:szCs w:val="20"/>
              </w:rPr>
            </w:pPr>
            <w:r>
              <w:rPr>
                <w:rFonts w:eastAsia="Times New Roman"/>
                <w:b/>
                <w:bCs/>
                <w:color w:val="262626"/>
                <w:sz w:val="20"/>
                <w:szCs w:val="20"/>
              </w:rPr>
              <w:t>h = 3</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9BC5623" w14:textId="77777777" w:rsidR="00466746" w:rsidRDefault="00466746">
            <w:pPr>
              <w:spacing w:after="80"/>
              <w:rPr>
                <w:rFonts w:eastAsia="Times New Roman"/>
                <w:b/>
                <w:bCs/>
                <w:color w:val="262626"/>
                <w:sz w:val="20"/>
                <w:szCs w:val="20"/>
              </w:rPr>
            </w:pPr>
            <w:r>
              <w:rPr>
                <w:rFonts w:eastAsia="Times New Roman"/>
                <w:b/>
                <w:bCs/>
                <w:color w:val="262626"/>
                <w:sz w:val="20"/>
                <w:szCs w:val="20"/>
              </w:rPr>
              <w:t>Bobot</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19413B35" w14:textId="77777777" w:rsidR="00466746" w:rsidRDefault="00466746">
            <w:pPr>
              <w:spacing w:after="80"/>
              <w:rPr>
                <w:rFonts w:eastAsia="Times New Roman"/>
                <w:b/>
                <w:bCs/>
                <w:color w:val="262626"/>
                <w:sz w:val="20"/>
                <w:szCs w:val="20"/>
              </w:rPr>
            </w:pPr>
            <w:r>
              <w:rPr>
                <w:rFonts w:eastAsia="Times New Roman"/>
                <w:b/>
                <w:bCs/>
                <w:color w:val="262626"/>
                <w:sz w:val="20"/>
                <w:szCs w:val="20"/>
              </w:rPr>
              <w:t>h = 6</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76892675" w14:textId="77777777" w:rsidR="00466746" w:rsidRDefault="00466746">
            <w:pPr>
              <w:spacing w:after="80"/>
              <w:rPr>
                <w:rFonts w:eastAsia="Times New Roman"/>
                <w:b/>
                <w:bCs/>
                <w:color w:val="262626"/>
                <w:sz w:val="20"/>
                <w:szCs w:val="20"/>
              </w:rPr>
            </w:pPr>
            <w:r>
              <w:rPr>
                <w:rFonts w:eastAsia="Times New Roman"/>
                <w:b/>
                <w:bCs/>
                <w:color w:val="262626"/>
                <w:sz w:val="20"/>
                <w:szCs w:val="20"/>
              </w:rPr>
              <w:t>Bobot</w:t>
            </w:r>
          </w:p>
        </w:tc>
      </w:tr>
      <w:tr w:rsidR="00000000" w14:paraId="4653855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B4E825E" w14:textId="77777777" w:rsidR="00466746" w:rsidRDefault="00466746">
            <w:pPr>
              <w:spacing w:after="80"/>
              <w:jc w:val="right"/>
              <w:rPr>
                <w:rFonts w:eastAsia="Times New Roman"/>
                <w:color w:val="262626"/>
                <w:sz w:val="20"/>
                <w:szCs w:val="20"/>
              </w:rPr>
            </w:pPr>
            <w:r>
              <w:rPr>
                <w:rFonts w:eastAsia="Times New Roman"/>
                <w:color w:val="262626"/>
                <w:sz w:val="20"/>
                <w:szCs w:val="20"/>
              </w:rPr>
              <w:t>1</w:t>
            </w:r>
          </w:p>
        </w:tc>
        <w:tc>
          <w:tcPr>
            <w:tcW w:w="0" w:type="auto"/>
            <w:tcBorders>
              <w:bottom w:val="single" w:sz="4" w:space="0" w:color="D9D9D9"/>
            </w:tcBorders>
            <w:tcMar>
              <w:top w:w="60" w:type="dxa"/>
              <w:left w:w="120" w:type="dxa"/>
              <w:bottom w:w="60" w:type="dxa"/>
              <w:right w:w="120" w:type="dxa"/>
            </w:tcMar>
            <w:hideMark/>
          </w:tcPr>
          <w:p w14:paraId="7DEC08F1" w14:textId="77777777" w:rsidR="00466746" w:rsidRDefault="00466746">
            <w:pPr>
              <w:spacing w:after="80"/>
              <w:rPr>
                <w:rFonts w:eastAsia="Times New Roman"/>
                <w:color w:val="262626"/>
                <w:sz w:val="20"/>
                <w:szCs w:val="20"/>
              </w:rPr>
            </w:pPr>
            <w:r>
              <w:rPr>
                <w:rFonts w:eastAsia="Times New Roman"/>
                <w:color w:val="262626"/>
                <w:sz w:val="20"/>
                <w:szCs w:val="20"/>
              </w:rPr>
              <w:t>ds, dust</w:t>
            </w:r>
          </w:p>
        </w:tc>
        <w:tc>
          <w:tcPr>
            <w:tcW w:w="0" w:type="auto"/>
            <w:tcBorders>
              <w:bottom w:val="single" w:sz="4" w:space="0" w:color="D9D9D9"/>
            </w:tcBorders>
            <w:tcMar>
              <w:top w:w="60" w:type="dxa"/>
              <w:left w:w="120" w:type="dxa"/>
              <w:bottom w:w="60" w:type="dxa"/>
              <w:right w:w="120" w:type="dxa"/>
            </w:tcMar>
            <w:hideMark/>
          </w:tcPr>
          <w:p w14:paraId="631FF99D" w14:textId="77777777" w:rsidR="00466746" w:rsidRDefault="00466746">
            <w:pPr>
              <w:spacing w:after="80"/>
              <w:jc w:val="right"/>
              <w:rPr>
                <w:rFonts w:eastAsia="Times New Roman"/>
                <w:color w:val="262626"/>
                <w:sz w:val="20"/>
                <w:szCs w:val="20"/>
              </w:rPr>
            </w:pPr>
            <w:r>
              <w:rPr>
                <w:rFonts w:eastAsia="Times New Roman"/>
                <w:color w:val="262626"/>
                <w:sz w:val="20"/>
                <w:szCs w:val="20"/>
              </w:rPr>
              <w:t>1,85%</w:t>
            </w:r>
          </w:p>
        </w:tc>
        <w:tc>
          <w:tcPr>
            <w:tcW w:w="0" w:type="auto"/>
            <w:tcBorders>
              <w:bottom w:val="single" w:sz="4" w:space="0" w:color="D9D9D9"/>
            </w:tcBorders>
            <w:tcMar>
              <w:top w:w="60" w:type="dxa"/>
              <w:left w:w="120" w:type="dxa"/>
              <w:bottom w:w="60" w:type="dxa"/>
              <w:right w:w="120" w:type="dxa"/>
            </w:tcMar>
            <w:hideMark/>
          </w:tcPr>
          <w:p w14:paraId="5CB7E3CF" w14:textId="77777777" w:rsidR="00466746" w:rsidRDefault="00466746">
            <w:pPr>
              <w:spacing w:after="80"/>
              <w:rPr>
                <w:rFonts w:eastAsia="Times New Roman"/>
                <w:color w:val="262626"/>
                <w:sz w:val="20"/>
                <w:szCs w:val="20"/>
              </w:rPr>
            </w:pPr>
            <w:r>
              <w:rPr>
                <w:rFonts w:eastAsia="Times New Roman"/>
                <w:color w:val="262626"/>
                <w:sz w:val="20"/>
                <w:szCs w:val="20"/>
              </w:rPr>
              <w:t>ds, dust, flow2, tb2</w:t>
            </w:r>
          </w:p>
        </w:tc>
        <w:tc>
          <w:tcPr>
            <w:tcW w:w="0" w:type="auto"/>
            <w:tcBorders>
              <w:bottom w:val="single" w:sz="4" w:space="0" w:color="D9D9D9"/>
            </w:tcBorders>
            <w:tcMar>
              <w:top w:w="60" w:type="dxa"/>
              <w:left w:w="120" w:type="dxa"/>
              <w:bottom w:w="60" w:type="dxa"/>
              <w:right w:w="120" w:type="dxa"/>
            </w:tcMar>
            <w:hideMark/>
          </w:tcPr>
          <w:p w14:paraId="15AB6BFF" w14:textId="77777777" w:rsidR="00466746" w:rsidRDefault="00466746">
            <w:pPr>
              <w:spacing w:after="80"/>
              <w:jc w:val="right"/>
              <w:rPr>
                <w:rFonts w:eastAsia="Times New Roman"/>
                <w:color w:val="262626"/>
                <w:sz w:val="20"/>
                <w:szCs w:val="20"/>
              </w:rPr>
            </w:pPr>
            <w:r>
              <w:rPr>
                <w:rFonts w:eastAsia="Times New Roman"/>
                <w:color w:val="262626"/>
                <w:sz w:val="20"/>
                <w:szCs w:val="20"/>
              </w:rPr>
              <w:t>3,31%</w:t>
            </w:r>
          </w:p>
        </w:tc>
        <w:tc>
          <w:tcPr>
            <w:tcW w:w="0" w:type="auto"/>
            <w:tcBorders>
              <w:bottom w:val="single" w:sz="4" w:space="0" w:color="D9D9D9"/>
            </w:tcBorders>
            <w:tcMar>
              <w:top w:w="60" w:type="dxa"/>
              <w:left w:w="120" w:type="dxa"/>
              <w:bottom w:w="60" w:type="dxa"/>
              <w:right w:w="120" w:type="dxa"/>
            </w:tcMar>
            <w:hideMark/>
          </w:tcPr>
          <w:p w14:paraId="6C5AC969" w14:textId="77777777" w:rsidR="00466746" w:rsidRDefault="00466746">
            <w:pPr>
              <w:spacing w:after="80"/>
              <w:rPr>
                <w:rFonts w:eastAsia="Times New Roman"/>
                <w:color w:val="262626"/>
                <w:sz w:val="20"/>
                <w:szCs w:val="20"/>
              </w:rPr>
            </w:pPr>
            <w:r>
              <w:rPr>
                <w:rFonts w:eastAsia="Times New Roman"/>
                <w:color w:val="262626"/>
                <w:sz w:val="20"/>
                <w:szCs w:val="20"/>
              </w:rPr>
              <w:t>ds, ddxy, flow2</w:t>
            </w:r>
          </w:p>
        </w:tc>
        <w:tc>
          <w:tcPr>
            <w:tcW w:w="0" w:type="auto"/>
            <w:tcBorders>
              <w:bottom w:val="single" w:sz="4" w:space="0" w:color="D9D9D9"/>
            </w:tcBorders>
            <w:tcMar>
              <w:top w:w="60" w:type="dxa"/>
              <w:left w:w="120" w:type="dxa"/>
              <w:bottom w:w="60" w:type="dxa"/>
              <w:right w:w="120" w:type="dxa"/>
            </w:tcMar>
            <w:hideMark/>
          </w:tcPr>
          <w:p w14:paraId="71EDAEB0" w14:textId="77777777" w:rsidR="00466746" w:rsidRDefault="00466746">
            <w:pPr>
              <w:spacing w:after="80"/>
              <w:jc w:val="right"/>
              <w:rPr>
                <w:rFonts w:eastAsia="Times New Roman"/>
                <w:color w:val="262626"/>
                <w:sz w:val="20"/>
                <w:szCs w:val="20"/>
              </w:rPr>
            </w:pPr>
            <w:r>
              <w:rPr>
                <w:rFonts w:eastAsia="Times New Roman"/>
                <w:color w:val="262626"/>
                <w:sz w:val="20"/>
                <w:szCs w:val="20"/>
              </w:rPr>
              <w:t>2,51%</w:t>
            </w:r>
          </w:p>
        </w:tc>
      </w:tr>
      <w:tr w:rsidR="00000000" w14:paraId="418252D9"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D2FD1CC" w14:textId="77777777" w:rsidR="00466746" w:rsidRDefault="00466746">
            <w:pPr>
              <w:spacing w:after="80"/>
              <w:jc w:val="right"/>
              <w:rPr>
                <w:rFonts w:eastAsia="Times New Roman"/>
                <w:color w:val="262626"/>
                <w:sz w:val="20"/>
                <w:szCs w:val="20"/>
              </w:rPr>
            </w:pPr>
            <w:r>
              <w:rPr>
                <w:rFonts w:eastAsia="Times New Roman"/>
                <w:color w:val="262626"/>
                <w:sz w:val="20"/>
                <w:szCs w:val="20"/>
              </w:rPr>
              <w:t>2</w:t>
            </w:r>
          </w:p>
        </w:tc>
        <w:tc>
          <w:tcPr>
            <w:tcW w:w="0" w:type="auto"/>
            <w:tcBorders>
              <w:bottom w:val="single" w:sz="4" w:space="0" w:color="D9D9D9"/>
            </w:tcBorders>
            <w:tcMar>
              <w:top w:w="60" w:type="dxa"/>
              <w:left w:w="120" w:type="dxa"/>
              <w:bottom w:w="60" w:type="dxa"/>
              <w:right w:w="120" w:type="dxa"/>
            </w:tcMar>
            <w:hideMark/>
          </w:tcPr>
          <w:p w14:paraId="7E903B80" w14:textId="77777777" w:rsidR="00466746" w:rsidRDefault="00466746">
            <w:pPr>
              <w:spacing w:after="80"/>
              <w:rPr>
                <w:rFonts w:eastAsia="Times New Roman"/>
                <w:color w:val="262626"/>
                <w:sz w:val="20"/>
                <w:szCs w:val="20"/>
              </w:rPr>
            </w:pPr>
            <w:r>
              <w:rPr>
                <w:rFonts w:eastAsia="Times New Roman"/>
                <w:color w:val="262626"/>
                <w:sz w:val="20"/>
                <w:szCs w:val="20"/>
              </w:rPr>
              <w:t>dust</w:t>
            </w:r>
          </w:p>
        </w:tc>
        <w:tc>
          <w:tcPr>
            <w:tcW w:w="0" w:type="auto"/>
            <w:tcBorders>
              <w:bottom w:val="single" w:sz="4" w:space="0" w:color="D9D9D9"/>
            </w:tcBorders>
            <w:tcMar>
              <w:top w:w="60" w:type="dxa"/>
              <w:left w:w="120" w:type="dxa"/>
              <w:bottom w:w="60" w:type="dxa"/>
              <w:right w:w="120" w:type="dxa"/>
            </w:tcMar>
            <w:hideMark/>
          </w:tcPr>
          <w:p w14:paraId="7E4786C5" w14:textId="77777777" w:rsidR="00466746" w:rsidRDefault="00466746">
            <w:pPr>
              <w:spacing w:after="80"/>
              <w:jc w:val="right"/>
              <w:rPr>
                <w:rFonts w:eastAsia="Times New Roman"/>
                <w:color w:val="262626"/>
                <w:sz w:val="20"/>
                <w:szCs w:val="20"/>
              </w:rPr>
            </w:pPr>
            <w:r>
              <w:rPr>
                <w:rFonts w:eastAsia="Times New Roman"/>
                <w:color w:val="262626"/>
                <w:sz w:val="20"/>
                <w:szCs w:val="20"/>
              </w:rPr>
              <w:t>1,84%</w:t>
            </w:r>
          </w:p>
        </w:tc>
        <w:tc>
          <w:tcPr>
            <w:tcW w:w="0" w:type="auto"/>
            <w:tcBorders>
              <w:bottom w:val="single" w:sz="4" w:space="0" w:color="D9D9D9"/>
            </w:tcBorders>
            <w:tcMar>
              <w:top w:w="60" w:type="dxa"/>
              <w:left w:w="120" w:type="dxa"/>
              <w:bottom w:w="60" w:type="dxa"/>
              <w:right w:w="120" w:type="dxa"/>
            </w:tcMar>
            <w:hideMark/>
          </w:tcPr>
          <w:p w14:paraId="190A3BB7" w14:textId="77777777" w:rsidR="00466746" w:rsidRDefault="00466746">
            <w:pPr>
              <w:spacing w:after="80"/>
              <w:rPr>
                <w:rFonts w:eastAsia="Times New Roman"/>
                <w:color w:val="262626"/>
                <w:sz w:val="20"/>
                <w:szCs w:val="20"/>
              </w:rPr>
            </w:pPr>
            <w:r>
              <w:rPr>
                <w:rFonts w:eastAsia="Times New Roman"/>
                <w:color w:val="262626"/>
                <w:sz w:val="20"/>
                <w:szCs w:val="20"/>
              </w:rPr>
              <w:t>ds, ddxy, dust, flow2, tb2</w:t>
            </w:r>
          </w:p>
        </w:tc>
        <w:tc>
          <w:tcPr>
            <w:tcW w:w="0" w:type="auto"/>
            <w:tcBorders>
              <w:bottom w:val="single" w:sz="4" w:space="0" w:color="D9D9D9"/>
            </w:tcBorders>
            <w:tcMar>
              <w:top w:w="60" w:type="dxa"/>
              <w:left w:w="120" w:type="dxa"/>
              <w:bottom w:w="60" w:type="dxa"/>
              <w:right w:w="120" w:type="dxa"/>
            </w:tcMar>
            <w:hideMark/>
          </w:tcPr>
          <w:p w14:paraId="38A1909B" w14:textId="77777777" w:rsidR="00466746" w:rsidRDefault="00466746">
            <w:pPr>
              <w:spacing w:after="80"/>
              <w:jc w:val="right"/>
              <w:rPr>
                <w:rFonts w:eastAsia="Times New Roman"/>
                <w:color w:val="262626"/>
                <w:sz w:val="20"/>
                <w:szCs w:val="20"/>
              </w:rPr>
            </w:pPr>
            <w:r>
              <w:rPr>
                <w:rFonts w:eastAsia="Times New Roman"/>
                <w:color w:val="262626"/>
                <w:sz w:val="20"/>
                <w:szCs w:val="20"/>
              </w:rPr>
              <w:t>3,03%</w:t>
            </w:r>
          </w:p>
        </w:tc>
        <w:tc>
          <w:tcPr>
            <w:tcW w:w="0" w:type="auto"/>
            <w:tcBorders>
              <w:bottom w:val="single" w:sz="4" w:space="0" w:color="D9D9D9"/>
            </w:tcBorders>
            <w:tcMar>
              <w:top w:w="60" w:type="dxa"/>
              <w:left w:w="120" w:type="dxa"/>
              <w:bottom w:w="60" w:type="dxa"/>
              <w:right w:w="120" w:type="dxa"/>
            </w:tcMar>
            <w:hideMark/>
          </w:tcPr>
          <w:p w14:paraId="29355BD5" w14:textId="77777777" w:rsidR="00466746" w:rsidRDefault="00466746">
            <w:pPr>
              <w:spacing w:after="80"/>
              <w:rPr>
                <w:rFonts w:eastAsia="Times New Roman"/>
                <w:color w:val="262626"/>
                <w:sz w:val="20"/>
                <w:szCs w:val="20"/>
              </w:rPr>
            </w:pPr>
            <w:r>
              <w:rPr>
                <w:rFonts w:eastAsia="Times New Roman"/>
                <w:color w:val="262626"/>
                <w:sz w:val="20"/>
                <w:szCs w:val="20"/>
              </w:rPr>
              <w:t>ds, ddxy, dust, flow2</w:t>
            </w:r>
          </w:p>
        </w:tc>
        <w:tc>
          <w:tcPr>
            <w:tcW w:w="0" w:type="auto"/>
            <w:tcBorders>
              <w:bottom w:val="single" w:sz="4" w:space="0" w:color="D9D9D9"/>
            </w:tcBorders>
            <w:tcMar>
              <w:top w:w="60" w:type="dxa"/>
              <w:left w:w="120" w:type="dxa"/>
              <w:bottom w:w="60" w:type="dxa"/>
              <w:right w:w="120" w:type="dxa"/>
            </w:tcMar>
            <w:hideMark/>
          </w:tcPr>
          <w:p w14:paraId="7F10C5D4" w14:textId="77777777" w:rsidR="00466746" w:rsidRDefault="00466746">
            <w:pPr>
              <w:spacing w:after="80"/>
              <w:jc w:val="right"/>
              <w:rPr>
                <w:rFonts w:eastAsia="Times New Roman"/>
                <w:color w:val="262626"/>
                <w:sz w:val="20"/>
                <w:szCs w:val="20"/>
              </w:rPr>
            </w:pPr>
            <w:r>
              <w:rPr>
                <w:rFonts w:eastAsia="Times New Roman"/>
                <w:color w:val="262626"/>
                <w:sz w:val="20"/>
                <w:szCs w:val="20"/>
              </w:rPr>
              <w:t>2,38%</w:t>
            </w:r>
          </w:p>
        </w:tc>
      </w:tr>
      <w:tr w:rsidR="00000000" w14:paraId="29053297"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FB119FC" w14:textId="77777777" w:rsidR="00466746" w:rsidRDefault="00466746">
            <w:pPr>
              <w:spacing w:after="80"/>
              <w:jc w:val="right"/>
              <w:rPr>
                <w:rFonts w:eastAsia="Times New Roman"/>
                <w:color w:val="262626"/>
                <w:sz w:val="20"/>
                <w:szCs w:val="20"/>
              </w:rPr>
            </w:pPr>
            <w:r>
              <w:rPr>
                <w:rFonts w:eastAsia="Times New Roman"/>
                <w:color w:val="262626"/>
                <w:sz w:val="20"/>
                <w:szCs w:val="20"/>
              </w:rPr>
              <w:t>3</w:t>
            </w:r>
          </w:p>
        </w:tc>
        <w:tc>
          <w:tcPr>
            <w:tcW w:w="0" w:type="auto"/>
            <w:tcBorders>
              <w:bottom w:val="single" w:sz="4" w:space="0" w:color="D9D9D9"/>
            </w:tcBorders>
            <w:tcMar>
              <w:top w:w="60" w:type="dxa"/>
              <w:left w:w="120" w:type="dxa"/>
              <w:bottom w:w="60" w:type="dxa"/>
              <w:right w:w="120" w:type="dxa"/>
            </w:tcMar>
            <w:hideMark/>
          </w:tcPr>
          <w:p w14:paraId="083EB982" w14:textId="77777777" w:rsidR="00466746" w:rsidRDefault="00466746">
            <w:pPr>
              <w:spacing w:after="80"/>
              <w:rPr>
                <w:rFonts w:eastAsia="Times New Roman"/>
                <w:color w:val="262626"/>
                <w:sz w:val="20"/>
                <w:szCs w:val="20"/>
              </w:rPr>
            </w:pPr>
            <w:r>
              <w:rPr>
                <w:rFonts w:eastAsia="Times New Roman"/>
                <w:color w:val="262626"/>
                <w:sz w:val="20"/>
                <w:szCs w:val="20"/>
              </w:rPr>
              <w:t>ds, ddxy</w:t>
            </w:r>
          </w:p>
        </w:tc>
        <w:tc>
          <w:tcPr>
            <w:tcW w:w="0" w:type="auto"/>
            <w:tcBorders>
              <w:bottom w:val="single" w:sz="4" w:space="0" w:color="D9D9D9"/>
            </w:tcBorders>
            <w:tcMar>
              <w:top w:w="60" w:type="dxa"/>
              <w:left w:w="120" w:type="dxa"/>
              <w:bottom w:w="60" w:type="dxa"/>
              <w:right w:w="120" w:type="dxa"/>
            </w:tcMar>
            <w:hideMark/>
          </w:tcPr>
          <w:p w14:paraId="695F6559" w14:textId="77777777" w:rsidR="00466746" w:rsidRDefault="00466746">
            <w:pPr>
              <w:spacing w:after="80"/>
              <w:jc w:val="right"/>
              <w:rPr>
                <w:rFonts w:eastAsia="Times New Roman"/>
                <w:color w:val="262626"/>
                <w:sz w:val="20"/>
                <w:szCs w:val="20"/>
              </w:rPr>
            </w:pPr>
            <w:r>
              <w:rPr>
                <w:rFonts w:eastAsia="Times New Roman"/>
                <w:color w:val="262626"/>
                <w:sz w:val="20"/>
                <w:szCs w:val="20"/>
              </w:rPr>
              <w:t>1,80%</w:t>
            </w:r>
          </w:p>
        </w:tc>
        <w:tc>
          <w:tcPr>
            <w:tcW w:w="0" w:type="auto"/>
            <w:tcBorders>
              <w:bottom w:val="single" w:sz="4" w:space="0" w:color="D9D9D9"/>
            </w:tcBorders>
            <w:tcMar>
              <w:top w:w="60" w:type="dxa"/>
              <w:left w:w="120" w:type="dxa"/>
              <w:bottom w:w="60" w:type="dxa"/>
              <w:right w:w="120" w:type="dxa"/>
            </w:tcMar>
            <w:hideMark/>
          </w:tcPr>
          <w:p w14:paraId="0BBFFF39" w14:textId="77777777" w:rsidR="00466746" w:rsidRDefault="00466746">
            <w:pPr>
              <w:spacing w:after="80"/>
              <w:rPr>
                <w:rFonts w:eastAsia="Times New Roman"/>
                <w:color w:val="262626"/>
                <w:sz w:val="20"/>
                <w:szCs w:val="20"/>
              </w:rPr>
            </w:pPr>
            <w:r>
              <w:rPr>
                <w:rFonts w:eastAsia="Times New Roman"/>
                <w:color w:val="262626"/>
                <w:sz w:val="20"/>
                <w:szCs w:val="20"/>
              </w:rPr>
              <w:t>ds, dust, flow2</w:t>
            </w:r>
          </w:p>
        </w:tc>
        <w:tc>
          <w:tcPr>
            <w:tcW w:w="0" w:type="auto"/>
            <w:tcBorders>
              <w:bottom w:val="single" w:sz="4" w:space="0" w:color="D9D9D9"/>
            </w:tcBorders>
            <w:tcMar>
              <w:top w:w="60" w:type="dxa"/>
              <w:left w:w="120" w:type="dxa"/>
              <w:bottom w:w="60" w:type="dxa"/>
              <w:right w:w="120" w:type="dxa"/>
            </w:tcMar>
            <w:hideMark/>
          </w:tcPr>
          <w:p w14:paraId="5FAED2CC" w14:textId="77777777" w:rsidR="00466746" w:rsidRDefault="00466746">
            <w:pPr>
              <w:spacing w:after="80"/>
              <w:jc w:val="right"/>
              <w:rPr>
                <w:rFonts w:eastAsia="Times New Roman"/>
                <w:color w:val="262626"/>
                <w:sz w:val="20"/>
                <w:szCs w:val="20"/>
              </w:rPr>
            </w:pPr>
            <w:r>
              <w:rPr>
                <w:rFonts w:eastAsia="Times New Roman"/>
                <w:color w:val="262626"/>
                <w:sz w:val="20"/>
                <w:szCs w:val="20"/>
              </w:rPr>
              <w:t>3,00%</w:t>
            </w:r>
          </w:p>
        </w:tc>
        <w:tc>
          <w:tcPr>
            <w:tcW w:w="0" w:type="auto"/>
            <w:tcBorders>
              <w:bottom w:val="single" w:sz="4" w:space="0" w:color="D9D9D9"/>
            </w:tcBorders>
            <w:tcMar>
              <w:top w:w="60" w:type="dxa"/>
              <w:left w:w="120" w:type="dxa"/>
              <w:bottom w:w="60" w:type="dxa"/>
              <w:right w:w="120" w:type="dxa"/>
            </w:tcMar>
            <w:hideMark/>
          </w:tcPr>
          <w:p w14:paraId="50D9B293" w14:textId="77777777" w:rsidR="00466746" w:rsidRDefault="00466746">
            <w:pPr>
              <w:spacing w:after="80"/>
              <w:rPr>
                <w:rFonts w:eastAsia="Times New Roman"/>
                <w:color w:val="262626"/>
                <w:sz w:val="20"/>
                <w:szCs w:val="20"/>
              </w:rPr>
            </w:pPr>
            <w:r>
              <w:rPr>
                <w:rFonts w:eastAsia="Times New Roman"/>
                <w:color w:val="262626"/>
                <w:sz w:val="20"/>
                <w:szCs w:val="20"/>
              </w:rPr>
              <w:t>ds, ddxy</w:t>
            </w:r>
          </w:p>
        </w:tc>
        <w:tc>
          <w:tcPr>
            <w:tcW w:w="0" w:type="auto"/>
            <w:tcBorders>
              <w:bottom w:val="single" w:sz="4" w:space="0" w:color="D9D9D9"/>
            </w:tcBorders>
            <w:tcMar>
              <w:top w:w="60" w:type="dxa"/>
              <w:left w:w="120" w:type="dxa"/>
              <w:bottom w:w="60" w:type="dxa"/>
              <w:right w:w="120" w:type="dxa"/>
            </w:tcMar>
            <w:hideMark/>
          </w:tcPr>
          <w:p w14:paraId="4AA4A2C5" w14:textId="77777777" w:rsidR="00466746" w:rsidRDefault="00466746">
            <w:pPr>
              <w:spacing w:after="80"/>
              <w:jc w:val="right"/>
              <w:rPr>
                <w:rFonts w:eastAsia="Times New Roman"/>
                <w:color w:val="262626"/>
                <w:sz w:val="20"/>
                <w:szCs w:val="20"/>
              </w:rPr>
            </w:pPr>
            <w:r>
              <w:rPr>
                <w:rFonts w:eastAsia="Times New Roman"/>
                <w:color w:val="262626"/>
                <w:sz w:val="20"/>
                <w:szCs w:val="20"/>
              </w:rPr>
              <w:t>2,31%</w:t>
            </w:r>
          </w:p>
        </w:tc>
      </w:tr>
      <w:tr w:rsidR="00000000" w14:paraId="752C591E"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7728839" w14:textId="77777777" w:rsidR="00466746" w:rsidRDefault="00466746">
            <w:pPr>
              <w:spacing w:after="80"/>
              <w:jc w:val="right"/>
              <w:rPr>
                <w:rFonts w:eastAsia="Times New Roman"/>
                <w:color w:val="262626"/>
                <w:sz w:val="20"/>
                <w:szCs w:val="20"/>
              </w:rPr>
            </w:pPr>
            <w:r>
              <w:rPr>
                <w:rFonts w:eastAsia="Times New Roman"/>
                <w:color w:val="262626"/>
                <w:sz w:val="20"/>
                <w:szCs w:val="20"/>
              </w:rPr>
              <w:t>4</w:t>
            </w:r>
          </w:p>
        </w:tc>
        <w:tc>
          <w:tcPr>
            <w:tcW w:w="0" w:type="auto"/>
            <w:tcBorders>
              <w:bottom w:val="single" w:sz="4" w:space="0" w:color="D9D9D9"/>
            </w:tcBorders>
            <w:tcMar>
              <w:top w:w="60" w:type="dxa"/>
              <w:left w:w="120" w:type="dxa"/>
              <w:bottom w:w="60" w:type="dxa"/>
              <w:right w:w="120" w:type="dxa"/>
            </w:tcMar>
            <w:hideMark/>
          </w:tcPr>
          <w:p w14:paraId="0FE0C37C" w14:textId="77777777" w:rsidR="00466746" w:rsidRDefault="00466746">
            <w:pPr>
              <w:spacing w:after="80"/>
              <w:rPr>
                <w:rFonts w:eastAsia="Times New Roman"/>
                <w:color w:val="262626"/>
                <w:sz w:val="20"/>
                <w:szCs w:val="20"/>
              </w:rPr>
            </w:pPr>
            <w:r>
              <w:rPr>
                <w:rFonts w:eastAsia="Times New Roman"/>
                <w:color w:val="262626"/>
                <w:sz w:val="20"/>
                <w:szCs w:val="20"/>
              </w:rPr>
              <w:t>(konstanta saja)</w:t>
            </w:r>
          </w:p>
        </w:tc>
        <w:tc>
          <w:tcPr>
            <w:tcW w:w="0" w:type="auto"/>
            <w:tcBorders>
              <w:bottom w:val="single" w:sz="4" w:space="0" w:color="D9D9D9"/>
            </w:tcBorders>
            <w:tcMar>
              <w:top w:w="60" w:type="dxa"/>
              <w:left w:w="120" w:type="dxa"/>
              <w:bottom w:w="60" w:type="dxa"/>
              <w:right w:w="120" w:type="dxa"/>
            </w:tcMar>
            <w:hideMark/>
          </w:tcPr>
          <w:p w14:paraId="3CB8182E" w14:textId="77777777" w:rsidR="00466746" w:rsidRDefault="00466746">
            <w:pPr>
              <w:spacing w:after="80"/>
              <w:jc w:val="right"/>
              <w:rPr>
                <w:rFonts w:eastAsia="Times New Roman"/>
                <w:color w:val="262626"/>
                <w:sz w:val="20"/>
                <w:szCs w:val="20"/>
              </w:rPr>
            </w:pPr>
            <w:r>
              <w:rPr>
                <w:rFonts w:eastAsia="Times New Roman"/>
                <w:color w:val="262626"/>
                <w:sz w:val="20"/>
                <w:szCs w:val="20"/>
              </w:rPr>
              <w:t>1,80%</w:t>
            </w:r>
          </w:p>
        </w:tc>
        <w:tc>
          <w:tcPr>
            <w:tcW w:w="0" w:type="auto"/>
            <w:tcBorders>
              <w:bottom w:val="single" w:sz="4" w:space="0" w:color="D9D9D9"/>
            </w:tcBorders>
            <w:tcMar>
              <w:top w:w="60" w:type="dxa"/>
              <w:left w:w="120" w:type="dxa"/>
              <w:bottom w:w="60" w:type="dxa"/>
              <w:right w:w="120" w:type="dxa"/>
            </w:tcMar>
            <w:hideMark/>
          </w:tcPr>
          <w:p w14:paraId="7D847606" w14:textId="77777777" w:rsidR="00466746" w:rsidRDefault="00466746">
            <w:pPr>
              <w:spacing w:after="80"/>
              <w:rPr>
                <w:rFonts w:eastAsia="Times New Roman"/>
                <w:color w:val="262626"/>
                <w:sz w:val="20"/>
                <w:szCs w:val="20"/>
              </w:rPr>
            </w:pPr>
            <w:r>
              <w:rPr>
                <w:rFonts w:eastAsia="Times New Roman"/>
                <w:color w:val="262626"/>
                <w:sz w:val="20"/>
                <w:szCs w:val="20"/>
              </w:rPr>
              <w:t>ds, dust, flow2, tb2, dres2</w:t>
            </w:r>
          </w:p>
        </w:tc>
        <w:tc>
          <w:tcPr>
            <w:tcW w:w="0" w:type="auto"/>
            <w:tcBorders>
              <w:bottom w:val="single" w:sz="4" w:space="0" w:color="D9D9D9"/>
            </w:tcBorders>
            <w:tcMar>
              <w:top w:w="60" w:type="dxa"/>
              <w:left w:w="120" w:type="dxa"/>
              <w:bottom w:w="60" w:type="dxa"/>
              <w:right w:w="120" w:type="dxa"/>
            </w:tcMar>
            <w:hideMark/>
          </w:tcPr>
          <w:p w14:paraId="5DB0B1CC" w14:textId="77777777" w:rsidR="00466746" w:rsidRDefault="00466746">
            <w:pPr>
              <w:spacing w:after="80"/>
              <w:jc w:val="right"/>
              <w:rPr>
                <w:rFonts w:eastAsia="Times New Roman"/>
                <w:color w:val="262626"/>
                <w:sz w:val="20"/>
                <w:szCs w:val="20"/>
              </w:rPr>
            </w:pPr>
            <w:r>
              <w:rPr>
                <w:rFonts w:eastAsia="Times New Roman"/>
                <w:color w:val="262626"/>
                <w:sz w:val="20"/>
                <w:szCs w:val="20"/>
              </w:rPr>
              <w:t>2,97%</w:t>
            </w:r>
          </w:p>
        </w:tc>
        <w:tc>
          <w:tcPr>
            <w:tcW w:w="0" w:type="auto"/>
            <w:tcBorders>
              <w:bottom w:val="single" w:sz="4" w:space="0" w:color="D9D9D9"/>
            </w:tcBorders>
            <w:tcMar>
              <w:top w:w="60" w:type="dxa"/>
              <w:left w:w="120" w:type="dxa"/>
              <w:bottom w:w="60" w:type="dxa"/>
              <w:right w:w="120" w:type="dxa"/>
            </w:tcMar>
            <w:hideMark/>
          </w:tcPr>
          <w:p w14:paraId="5EA1D56B" w14:textId="77777777" w:rsidR="00466746" w:rsidRDefault="00466746">
            <w:pPr>
              <w:spacing w:after="80"/>
              <w:rPr>
                <w:rFonts w:eastAsia="Times New Roman"/>
                <w:color w:val="262626"/>
                <w:sz w:val="20"/>
                <w:szCs w:val="20"/>
              </w:rPr>
            </w:pPr>
            <w:r>
              <w:rPr>
                <w:rFonts w:eastAsia="Times New Roman"/>
                <w:color w:val="262626"/>
                <w:sz w:val="20"/>
                <w:szCs w:val="20"/>
              </w:rPr>
              <w:t>ds, ddxy, dres2</w:t>
            </w:r>
          </w:p>
        </w:tc>
        <w:tc>
          <w:tcPr>
            <w:tcW w:w="0" w:type="auto"/>
            <w:tcBorders>
              <w:bottom w:val="single" w:sz="4" w:space="0" w:color="D9D9D9"/>
            </w:tcBorders>
            <w:tcMar>
              <w:top w:w="60" w:type="dxa"/>
              <w:left w:w="120" w:type="dxa"/>
              <w:bottom w:w="60" w:type="dxa"/>
              <w:right w:w="120" w:type="dxa"/>
            </w:tcMar>
            <w:hideMark/>
          </w:tcPr>
          <w:p w14:paraId="018562CF" w14:textId="77777777" w:rsidR="00466746" w:rsidRDefault="00466746">
            <w:pPr>
              <w:spacing w:after="80"/>
              <w:jc w:val="right"/>
              <w:rPr>
                <w:rFonts w:eastAsia="Times New Roman"/>
                <w:color w:val="262626"/>
                <w:sz w:val="20"/>
                <w:szCs w:val="20"/>
              </w:rPr>
            </w:pPr>
            <w:r>
              <w:rPr>
                <w:rFonts w:eastAsia="Times New Roman"/>
                <w:color w:val="262626"/>
                <w:sz w:val="20"/>
                <w:szCs w:val="20"/>
              </w:rPr>
              <w:t>2,31%</w:t>
            </w:r>
          </w:p>
        </w:tc>
      </w:tr>
      <w:tr w:rsidR="00000000" w14:paraId="6F82859F"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163BD66" w14:textId="77777777" w:rsidR="00466746" w:rsidRDefault="00466746">
            <w:pPr>
              <w:spacing w:after="80"/>
              <w:jc w:val="right"/>
              <w:rPr>
                <w:rFonts w:eastAsia="Times New Roman"/>
                <w:color w:val="262626"/>
                <w:sz w:val="20"/>
                <w:szCs w:val="20"/>
              </w:rPr>
            </w:pPr>
            <w:r>
              <w:rPr>
                <w:rFonts w:eastAsia="Times New Roman"/>
                <w:color w:val="262626"/>
                <w:sz w:val="20"/>
                <w:szCs w:val="20"/>
              </w:rPr>
              <w:t>5</w:t>
            </w:r>
          </w:p>
        </w:tc>
        <w:tc>
          <w:tcPr>
            <w:tcW w:w="0" w:type="auto"/>
            <w:tcBorders>
              <w:bottom w:val="single" w:sz="4" w:space="0" w:color="D9D9D9"/>
            </w:tcBorders>
            <w:tcMar>
              <w:top w:w="60" w:type="dxa"/>
              <w:left w:w="120" w:type="dxa"/>
              <w:bottom w:w="60" w:type="dxa"/>
              <w:right w:w="120" w:type="dxa"/>
            </w:tcMar>
            <w:hideMark/>
          </w:tcPr>
          <w:p w14:paraId="2A65CDD8" w14:textId="77777777" w:rsidR="00466746" w:rsidRDefault="00466746">
            <w:pPr>
              <w:spacing w:after="80"/>
              <w:rPr>
                <w:rFonts w:eastAsia="Times New Roman"/>
                <w:color w:val="262626"/>
                <w:sz w:val="20"/>
                <w:szCs w:val="20"/>
              </w:rPr>
            </w:pPr>
            <w:r>
              <w:rPr>
                <w:rFonts w:eastAsia="Times New Roman"/>
                <w:color w:val="262626"/>
                <w:sz w:val="20"/>
                <w:szCs w:val="20"/>
              </w:rPr>
              <w:t>ds, ddxy, dust</w:t>
            </w:r>
          </w:p>
        </w:tc>
        <w:tc>
          <w:tcPr>
            <w:tcW w:w="0" w:type="auto"/>
            <w:tcBorders>
              <w:bottom w:val="single" w:sz="4" w:space="0" w:color="D9D9D9"/>
            </w:tcBorders>
            <w:tcMar>
              <w:top w:w="60" w:type="dxa"/>
              <w:left w:w="120" w:type="dxa"/>
              <w:bottom w:w="60" w:type="dxa"/>
              <w:right w:w="120" w:type="dxa"/>
            </w:tcMar>
            <w:hideMark/>
          </w:tcPr>
          <w:p w14:paraId="1E969E81" w14:textId="77777777" w:rsidR="00466746" w:rsidRDefault="00466746">
            <w:pPr>
              <w:spacing w:after="80"/>
              <w:jc w:val="right"/>
              <w:rPr>
                <w:rFonts w:eastAsia="Times New Roman"/>
                <w:color w:val="262626"/>
                <w:sz w:val="20"/>
                <w:szCs w:val="20"/>
              </w:rPr>
            </w:pPr>
            <w:r>
              <w:rPr>
                <w:rFonts w:eastAsia="Times New Roman"/>
                <w:color w:val="262626"/>
                <w:sz w:val="20"/>
                <w:szCs w:val="20"/>
              </w:rPr>
              <w:t>1,78%</w:t>
            </w:r>
          </w:p>
        </w:tc>
        <w:tc>
          <w:tcPr>
            <w:tcW w:w="0" w:type="auto"/>
            <w:tcBorders>
              <w:bottom w:val="single" w:sz="4" w:space="0" w:color="D9D9D9"/>
            </w:tcBorders>
            <w:tcMar>
              <w:top w:w="60" w:type="dxa"/>
              <w:left w:w="120" w:type="dxa"/>
              <w:bottom w:w="60" w:type="dxa"/>
              <w:right w:w="120" w:type="dxa"/>
            </w:tcMar>
            <w:hideMark/>
          </w:tcPr>
          <w:p w14:paraId="134B75D6" w14:textId="77777777" w:rsidR="00466746" w:rsidRDefault="00466746">
            <w:pPr>
              <w:spacing w:after="80"/>
              <w:rPr>
                <w:rFonts w:eastAsia="Times New Roman"/>
                <w:color w:val="262626"/>
                <w:sz w:val="20"/>
                <w:szCs w:val="20"/>
              </w:rPr>
            </w:pPr>
            <w:r>
              <w:rPr>
                <w:rFonts w:eastAsia="Times New Roman"/>
                <w:color w:val="262626"/>
                <w:sz w:val="20"/>
                <w:szCs w:val="20"/>
              </w:rPr>
              <w:t>ds, dust, tb2</w:t>
            </w:r>
          </w:p>
        </w:tc>
        <w:tc>
          <w:tcPr>
            <w:tcW w:w="0" w:type="auto"/>
            <w:tcBorders>
              <w:bottom w:val="single" w:sz="4" w:space="0" w:color="D9D9D9"/>
            </w:tcBorders>
            <w:tcMar>
              <w:top w:w="60" w:type="dxa"/>
              <w:left w:w="120" w:type="dxa"/>
              <w:bottom w:w="60" w:type="dxa"/>
              <w:right w:w="120" w:type="dxa"/>
            </w:tcMar>
            <w:hideMark/>
          </w:tcPr>
          <w:p w14:paraId="50F44458" w14:textId="77777777" w:rsidR="00466746" w:rsidRDefault="00466746">
            <w:pPr>
              <w:spacing w:after="80"/>
              <w:jc w:val="right"/>
              <w:rPr>
                <w:rFonts w:eastAsia="Times New Roman"/>
                <w:color w:val="262626"/>
                <w:sz w:val="20"/>
                <w:szCs w:val="20"/>
              </w:rPr>
            </w:pPr>
            <w:r>
              <w:rPr>
                <w:rFonts w:eastAsia="Times New Roman"/>
                <w:color w:val="262626"/>
                <w:sz w:val="20"/>
                <w:szCs w:val="20"/>
              </w:rPr>
              <w:t>2,82%</w:t>
            </w:r>
          </w:p>
        </w:tc>
        <w:tc>
          <w:tcPr>
            <w:tcW w:w="0" w:type="auto"/>
            <w:tcBorders>
              <w:bottom w:val="single" w:sz="4" w:space="0" w:color="D9D9D9"/>
            </w:tcBorders>
            <w:tcMar>
              <w:top w:w="60" w:type="dxa"/>
              <w:left w:w="120" w:type="dxa"/>
              <w:bottom w:w="60" w:type="dxa"/>
              <w:right w:w="120" w:type="dxa"/>
            </w:tcMar>
            <w:hideMark/>
          </w:tcPr>
          <w:p w14:paraId="45EEC740" w14:textId="77777777" w:rsidR="00466746" w:rsidRDefault="00466746">
            <w:pPr>
              <w:spacing w:after="80"/>
              <w:rPr>
                <w:rFonts w:eastAsia="Times New Roman"/>
                <w:color w:val="262626"/>
                <w:sz w:val="20"/>
                <w:szCs w:val="20"/>
              </w:rPr>
            </w:pPr>
            <w:r>
              <w:rPr>
                <w:rFonts w:eastAsia="Times New Roman"/>
                <w:color w:val="262626"/>
                <w:sz w:val="20"/>
                <w:szCs w:val="20"/>
              </w:rPr>
              <w:t>ds, ddxy, flow2, dres2</w:t>
            </w:r>
          </w:p>
        </w:tc>
        <w:tc>
          <w:tcPr>
            <w:tcW w:w="0" w:type="auto"/>
            <w:tcBorders>
              <w:bottom w:val="single" w:sz="4" w:space="0" w:color="D9D9D9"/>
            </w:tcBorders>
            <w:tcMar>
              <w:top w:w="60" w:type="dxa"/>
              <w:left w:w="120" w:type="dxa"/>
              <w:bottom w:w="60" w:type="dxa"/>
              <w:right w:w="120" w:type="dxa"/>
            </w:tcMar>
            <w:hideMark/>
          </w:tcPr>
          <w:p w14:paraId="745EAF93" w14:textId="77777777" w:rsidR="00466746" w:rsidRDefault="00466746">
            <w:pPr>
              <w:spacing w:after="80"/>
              <w:jc w:val="right"/>
              <w:rPr>
                <w:rFonts w:eastAsia="Times New Roman"/>
                <w:color w:val="262626"/>
                <w:sz w:val="20"/>
                <w:szCs w:val="20"/>
              </w:rPr>
            </w:pPr>
            <w:r>
              <w:rPr>
                <w:rFonts w:eastAsia="Times New Roman"/>
                <w:color w:val="262626"/>
                <w:sz w:val="20"/>
                <w:szCs w:val="20"/>
              </w:rPr>
              <w:t>2,28%</w:t>
            </w:r>
          </w:p>
        </w:tc>
      </w:tr>
      <w:tr w:rsidR="00000000" w14:paraId="2F73208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D4D2243" w14:textId="77777777" w:rsidR="00466746" w:rsidRDefault="00466746">
            <w:pPr>
              <w:spacing w:after="80"/>
              <w:jc w:val="right"/>
              <w:rPr>
                <w:rFonts w:eastAsia="Times New Roman"/>
                <w:color w:val="262626"/>
                <w:sz w:val="20"/>
                <w:szCs w:val="20"/>
              </w:rPr>
            </w:pPr>
            <w:r>
              <w:rPr>
                <w:rFonts w:eastAsia="Times New Roman"/>
                <w:color w:val="262626"/>
                <w:sz w:val="20"/>
                <w:szCs w:val="20"/>
              </w:rPr>
              <w:t>6</w:t>
            </w:r>
          </w:p>
        </w:tc>
        <w:tc>
          <w:tcPr>
            <w:tcW w:w="0" w:type="auto"/>
            <w:tcBorders>
              <w:bottom w:val="single" w:sz="4" w:space="0" w:color="D9D9D9"/>
            </w:tcBorders>
            <w:tcMar>
              <w:top w:w="60" w:type="dxa"/>
              <w:left w:w="120" w:type="dxa"/>
              <w:bottom w:w="60" w:type="dxa"/>
              <w:right w:w="120" w:type="dxa"/>
            </w:tcMar>
            <w:hideMark/>
          </w:tcPr>
          <w:p w14:paraId="13286E23" w14:textId="77777777" w:rsidR="00466746" w:rsidRDefault="00466746">
            <w:pPr>
              <w:spacing w:after="80"/>
              <w:rPr>
                <w:rFonts w:eastAsia="Times New Roman"/>
                <w:color w:val="262626"/>
                <w:sz w:val="20"/>
                <w:szCs w:val="20"/>
              </w:rPr>
            </w:pPr>
            <w:r>
              <w:rPr>
                <w:rFonts w:eastAsia="Times New Roman"/>
                <w:color w:val="262626"/>
                <w:sz w:val="20"/>
                <w:szCs w:val="20"/>
              </w:rPr>
              <w:t>ds</w:t>
            </w:r>
          </w:p>
        </w:tc>
        <w:tc>
          <w:tcPr>
            <w:tcW w:w="0" w:type="auto"/>
            <w:tcBorders>
              <w:bottom w:val="single" w:sz="4" w:space="0" w:color="D9D9D9"/>
            </w:tcBorders>
            <w:tcMar>
              <w:top w:w="60" w:type="dxa"/>
              <w:left w:w="120" w:type="dxa"/>
              <w:bottom w:w="60" w:type="dxa"/>
              <w:right w:w="120" w:type="dxa"/>
            </w:tcMar>
            <w:hideMark/>
          </w:tcPr>
          <w:p w14:paraId="1115E9B1" w14:textId="77777777" w:rsidR="00466746" w:rsidRDefault="00466746">
            <w:pPr>
              <w:spacing w:after="80"/>
              <w:jc w:val="right"/>
              <w:rPr>
                <w:rFonts w:eastAsia="Times New Roman"/>
                <w:color w:val="262626"/>
                <w:sz w:val="20"/>
                <w:szCs w:val="20"/>
              </w:rPr>
            </w:pPr>
            <w:r>
              <w:rPr>
                <w:rFonts w:eastAsia="Times New Roman"/>
                <w:color w:val="262626"/>
                <w:sz w:val="20"/>
                <w:szCs w:val="20"/>
              </w:rPr>
              <w:t>1,76%</w:t>
            </w:r>
          </w:p>
        </w:tc>
        <w:tc>
          <w:tcPr>
            <w:tcW w:w="0" w:type="auto"/>
            <w:tcBorders>
              <w:bottom w:val="single" w:sz="4" w:space="0" w:color="D9D9D9"/>
            </w:tcBorders>
            <w:tcMar>
              <w:top w:w="60" w:type="dxa"/>
              <w:left w:w="120" w:type="dxa"/>
              <w:bottom w:w="60" w:type="dxa"/>
              <w:right w:w="120" w:type="dxa"/>
            </w:tcMar>
            <w:hideMark/>
          </w:tcPr>
          <w:p w14:paraId="10B2EEE4" w14:textId="77777777" w:rsidR="00466746" w:rsidRDefault="00466746">
            <w:pPr>
              <w:spacing w:after="80"/>
              <w:rPr>
                <w:rFonts w:eastAsia="Times New Roman"/>
                <w:color w:val="262626"/>
                <w:sz w:val="20"/>
                <w:szCs w:val="20"/>
              </w:rPr>
            </w:pPr>
            <w:r>
              <w:rPr>
                <w:rFonts w:eastAsia="Times New Roman"/>
                <w:color w:val="262626"/>
                <w:sz w:val="20"/>
                <w:szCs w:val="20"/>
              </w:rPr>
              <w:t>ds, dust, tb2, dres2</w:t>
            </w:r>
          </w:p>
        </w:tc>
        <w:tc>
          <w:tcPr>
            <w:tcW w:w="0" w:type="auto"/>
            <w:tcBorders>
              <w:bottom w:val="single" w:sz="4" w:space="0" w:color="D9D9D9"/>
            </w:tcBorders>
            <w:tcMar>
              <w:top w:w="60" w:type="dxa"/>
              <w:left w:w="120" w:type="dxa"/>
              <w:bottom w:w="60" w:type="dxa"/>
              <w:right w:w="120" w:type="dxa"/>
            </w:tcMar>
            <w:hideMark/>
          </w:tcPr>
          <w:p w14:paraId="3B834E29" w14:textId="77777777" w:rsidR="00466746" w:rsidRDefault="00466746">
            <w:pPr>
              <w:spacing w:after="80"/>
              <w:jc w:val="right"/>
              <w:rPr>
                <w:rFonts w:eastAsia="Times New Roman"/>
                <w:color w:val="262626"/>
                <w:sz w:val="20"/>
                <w:szCs w:val="20"/>
              </w:rPr>
            </w:pPr>
            <w:r>
              <w:rPr>
                <w:rFonts w:eastAsia="Times New Roman"/>
                <w:color w:val="262626"/>
                <w:sz w:val="20"/>
                <w:szCs w:val="20"/>
              </w:rPr>
              <w:t>2,78%</w:t>
            </w:r>
          </w:p>
        </w:tc>
        <w:tc>
          <w:tcPr>
            <w:tcW w:w="0" w:type="auto"/>
            <w:tcBorders>
              <w:bottom w:val="single" w:sz="4" w:space="0" w:color="D9D9D9"/>
            </w:tcBorders>
            <w:tcMar>
              <w:top w:w="60" w:type="dxa"/>
              <w:left w:w="120" w:type="dxa"/>
              <w:bottom w:w="60" w:type="dxa"/>
              <w:right w:w="120" w:type="dxa"/>
            </w:tcMar>
            <w:hideMark/>
          </w:tcPr>
          <w:p w14:paraId="375A509D" w14:textId="77777777" w:rsidR="00466746" w:rsidRDefault="00466746">
            <w:pPr>
              <w:spacing w:after="80"/>
              <w:rPr>
                <w:rFonts w:eastAsia="Times New Roman"/>
                <w:color w:val="262626"/>
                <w:sz w:val="20"/>
                <w:szCs w:val="20"/>
              </w:rPr>
            </w:pPr>
            <w:r>
              <w:rPr>
                <w:rFonts w:eastAsia="Times New Roman"/>
                <w:color w:val="262626"/>
                <w:sz w:val="20"/>
                <w:szCs w:val="20"/>
              </w:rPr>
              <w:t>ds, ddxy, flow2, tb2</w:t>
            </w:r>
          </w:p>
        </w:tc>
        <w:tc>
          <w:tcPr>
            <w:tcW w:w="0" w:type="auto"/>
            <w:tcBorders>
              <w:bottom w:val="single" w:sz="4" w:space="0" w:color="D9D9D9"/>
            </w:tcBorders>
            <w:tcMar>
              <w:top w:w="60" w:type="dxa"/>
              <w:left w:w="120" w:type="dxa"/>
              <w:bottom w:w="60" w:type="dxa"/>
              <w:right w:w="120" w:type="dxa"/>
            </w:tcMar>
            <w:hideMark/>
          </w:tcPr>
          <w:p w14:paraId="1ED36916" w14:textId="77777777" w:rsidR="00466746" w:rsidRDefault="00466746">
            <w:pPr>
              <w:spacing w:after="80"/>
              <w:jc w:val="right"/>
              <w:rPr>
                <w:rFonts w:eastAsia="Times New Roman"/>
                <w:color w:val="262626"/>
                <w:sz w:val="20"/>
                <w:szCs w:val="20"/>
              </w:rPr>
            </w:pPr>
            <w:r>
              <w:rPr>
                <w:rFonts w:eastAsia="Times New Roman"/>
                <w:color w:val="262626"/>
                <w:sz w:val="20"/>
                <w:szCs w:val="20"/>
              </w:rPr>
              <w:t>2,25%</w:t>
            </w:r>
          </w:p>
        </w:tc>
      </w:tr>
      <w:tr w:rsidR="00000000" w14:paraId="16B660B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EB2881E" w14:textId="77777777" w:rsidR="00466746" w:rsidRDefault="00466746">
            <w:pPr>
              <w:spacing w:after="80"/>
              <w:jc w:val="right"/>
              <w:rPr>
                <w:rFonts w:eastAsia="Times New Roman"/>
                <w:color w:val="262626"/>
                <w:sz w:val="20"/>
                <w:szCs w:val="20"/>
              </w:rPr>
            </w:pPr>
            <w:r>
              <w:rPr>
                <w:rFonts w:eastAsia="Times New Roman"/>
                <w:color w:val="262626"/>
                <w:sz w:val="20"/>
                <w:szCs w:val="20"/>
              </w:rPr>
              <w:t>7</w:t>
            </w:r>
          </w:p>
        </w:tc>
        <w:tc>
          <w:tcPr>
            <w:tcW w:w="0" w:type="auto"/>
            <w:tcBorders>
              <w:bottom w:val="single" w:sz="4" w:space="0" w:color="D9D9D9"/>
            </w:tcBorders>
            <w:tcMar>
              <w:top w:w="60" w:type="dxa"/>
              <w:left w:w="120" w:type="dxa"/>
              <w:bottom w:w="60" w:type="dxa"/>
              <w:right w:w="120" w:type="dxa"/>
            </w:tcMar>
            <w:hideMark/>
          </w:tcPr>
          <w:p w14:paraId="521CDAE3" w14:textId="77777777" w:rsidR="00466746" w:rsidRDefault="00466746">
            <w:pPr>
              <w:spacing w:after="80"/>
              <w:rPr>
                <w:rFonts w:eastAsia="Times New Roman"/>
                <w:color w:val="262626"/>
                <w:sz w:val="20"/>
                <w:szCs w:val="20"/>
              </w:rPr>
            </w:pPr>
            <w:r>
              <w:rPr>
                <w:rFonts w:eastAsia="Times New Roman"/>
                <w:color w:val="262626"/>
                <w:sz w:val="20"/>
                <w:szCs w:val="20"/>
              </w:rPr>
              <w:t>ds, dust, tb2</w:t>
            </w:r>
          </w:p>
        </w:tc>
        <w:tc>
          <w:tcPr>
            <w:tcW w:w="0" w:type="auto"/>
            <w:tcBorders>
              <w:bottom w:val="single" w:sz="4" w:space="0" w:color="D9D9D9"/>
            </w:tcBorders>
            <w:tcMar>
              <w:top w:w="60" w:type="dxa"/>
              <w:left w:w="120" w:type="dxa"/>
              <w:bottom w:w="60" w:type="dxa"/>
              <w:right w:w="120" w:type="dxa"/>
            </w:tcMar>
            <w:hideMark/>
          </w:tcPr>
          <w:p w14:paraId="38061733" w14:textId="77777777" w:rsidR="00466746" w:rsidRDefault="00466746">
            <w:pPr>
              <w:spacing w:after="80"/>
              <w:jc w:val="right"/>
              <w:rPr>
                <w:rFonts w:eastAsia="Times New Roman"/>
                <w:color w:val="262626"/>
                <w:sz w:val="20"/>
                <w:szCs w:val="20"/>
              </w:rPr>
            </w:pPr>
            <w:r>
              <w:rPr>
                <w:rFonts w:eastAsia="Times New Roman"/>
                <w:color w:val="262626"/>
                <w:sz w:val="20"/>
                <w:szCs w:val="20"/>
              </w:rPr>
              <w:t>1,73%</w:t>
            </w:r>
          </w:p>
        </w:tc>
        <w:tc>
          <w:tcPr>
            <w:tcW w:w="0" w:type="auto"/>
            <w:tcBorders>
              <w:bottom w:val="single" w:sz="4" w:space="0" w:color="D9D9D9"/>
            </w:tcBorders>
            <w:tcMar>
              <w:top w:w="60" w:type="dxa"/>
              <w:left w:w="120" w:type="dxa"/>
              <w:bottom w:w="60" w:type="dxa"/>
              <w:right w:w="120" w:type="dxa"/>
            </w:tcMar>
            <w:hideMark/>
          </w:tcPr>
          <w:p w14:paraId="5CB4C61C" w14:textId="77777777" w:rsidR="00466746" w:rsidRDefault="00466746">
            <w:pPr>
              <w:spacing w:after="80"/>
              <w:rPr>
                <w:rFonts w:eastAsia="Times New Roman"/>
                <w:color w:val="262626"/>
                <w:sz w:val="20"/>
                <w:szCs w:val="20"/>
              </w:rPr>
            </w:pPr>
            <w:r>
              <w:rPr>
                <w:rFonts w:eastAsia="Times New Roman"/>
                <w:color w:val="262626"/>
                <w:sz w:val="20"/>
                <w:szCs w:val="20"/>
              </w:rPr>
              <w:t>ds, ddxy, dust, flow2</w:t>
            </w:r>
          </w:p>
        </w:tc>
        <w:tc>
          <w:tcPr>
            <w:tcW w:w="0" w:type="auto"/>
            <w:tcBorders>
              <w:bottom w:val="single" w:sz="4" w:space="0" w:color="D9D9D9"/>
            </w:tcBorders>
            <w:tcMar>
              <w:top w:w="60" w:type="dxa"/>
              <w:left w:w="120" w:type="dxa"/>
              <w:bottom w:w="60" w:type="dxa"/>
              <w:right w:w="120" w:type="dxa"/>
            </w:tcMar>
            <w:hideMark/>
          </w:tcPr>
          <w:p w14:paraId="1E20FE0F" w14:textId="77777777" w:rsidR="00466746" w:rsidRDefault="00466746">
            <w:pPr>
              <w:spacing w:after="80"/>
              <w:jc w:val="right"/>
              <w:rPr>
                <w:rFonts w:eastAsia="Times New Roman"/>
                <w:color w:val="262626"/>
                <w:sz w:val="20"/>
                <w:szCs w:val="20"/>
              </w:rPr>
            </w:pPr>
            <w:r>
              <w:rPr>
                <w:rFonts w:eastAsia="Times New Roman"/>
                <w:color w:val="262626"/>
                <w:sz w:val="20"/>
                <w:szCs w:val="20"/>
              </w:rPr>
              <w:t>2,76%</w:t>
            </w:r>
          </w:p>
        </w:tc>
        <w:tc>
          <w:tcPr>
            <w:tcW w:w="0" w:type="auto"/>
            <w:tcBorders>
              <w:bottom w:val="single" w:sz="4" w:space="0" w:color="D9D9D9"/>
            </w:tcBorders>
            <w:tcMar>
              <w:top w:w="60" w:type="dxa"/>
              <w:left w:w="120" w:type="dxa"/>
              <w:bottom w:w="60" w:type="dxa"/>
              <w:right w:w="120" w:type="dxa"/>
            </w:tcMar>
            <w:hideMark/>
          </w:tcPr>
          <w:p w14:paraId="72BF4FC6" w14:textId="77777777" w:rsidR="00466746" w:rsidRDefault="00466746">
            <w:pPr>
              <w:spacing w:after="80"/>
              <w:rPr>
                <w:rFonts w:eastAsia="Times New Roman"/>
                <w:color w:val="262626"/>
                <w:sz w:val="20"/>
                <w:szCs w:val="20"/>
              </w:rPr>
            </w:pPr>
            <w:r>
              <w:rPr>
                <w:rFonts w:eastAsia="Times New Roman"/>
                <w:color w:val="262626"/>
                <w:sz w:val="20"/>
                <w:szCs w:val="20"/>
              </w:rPr>
              <w:t>ds, ddxy, dust, flow2, dres2</w:t>
            </w:r>
          </w:p>
        </w:tc>
        <w:tc>
          <w:tcPr>
            <w:tcW w:w="0" w:type="auto"/>
            <w:tcBorders>
              <w:bottom w:val="single" w:sz="4" w:space="0" w:color="D9D9D9"/>
            </w:tcBorders>
            <w:tcMar>
              <w:top w:w="60" w:type="dxa"/>
              <w:left w:w="120" w:type="dxa"/>
              <w:bottom w:w="60" w:type="dxa"/>
              <w:right w:w="120" w:type="dxa"/>
            </w:tcMar>
            <w:hideMark/>
          </w:tcPr>
          <w:p w14:paraId="30646654" w14:textId="77777777" w:rsidR="00466746" w:rsidRDefault="00466746">
            <w:pPr>
              <w:spacing w:after="80"/>
              <w:jc w:val="right"/>
              <w:rPr>
                <w:rFonts w:eastAsia="Times New Roman"/>
                <w:color w:val="262626"/>
                <w:sz w:val="20"/>
                <w:szCs w:val="20"/>
              </w:rPr>
            </w:pPr>
            <w:r>
              <w:rPr>
                <w:rFonts w:eastAsia="Times New Roman"/>
                <w:color w:val="262626"/>
                <w:sz w:val="20"/>
                <w:szCs w:val="20"/>
              </w:rPr>
              <w:t>2,16%</w:t>
            </w:r>
          </w:p>
        </w:tc>
      </w:tr>
      <w:tr w:rsidR="00000000" w14:paraId="3CC2CEB2"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DA7EDF1" w14:textId="77777777" w:rsidR="00466746" w:rsidRDefault="00466746">
            <w:pPr>
              <w:spacing w:after="80"/>
              <w:jc w:val="right"/>
              <w:rPr>
                <w:rFonts w:eastAsia="Times New Roman"/>
                <w:color w:val="262626"/>
                <w:sz w:val="20"/>
                <w:szCs w:val="20"/>
              </w:rPr>
            </w:pPr>
            <w:r>
              <w:rPr>
                <w:rFonts w:eastAsia="Times New Roman"/>
                <w:color w:val="262626"/>
                <w:sz w:val="20"/>
                <w:szCs w:val="20"/>
              </w:rPr>
              <w:t>8</w:t>
            </w:r>
          </w:p>
        </w:tc>
        <w:tc>
          <w:tcPr>
            <w:tcW w:w="0" w:type="auto"/>
            <w:tcBorders>
              <w:bottom w:val="single" w:sz="4" w:space="0" w:color="D9D9D9"/>
            </w:tcBorders>
            <w:tcMar>
              <w:top w:w="60" w:type="dxa"/>
              <w:left w:w="120" w:type="dxa"/>
              <w:bottom w:w="60" w:type="dxa"/>
              <w:right w:w="120" w:type="dxa"/>
            </w:tcMar>
            <w:hideMark/>
          </w:tcPr>
          <w:p w14:paraId="5E60249E" w14:textId="77777777" w:rsidR="00466746" w:rsidRDefault="00466746">
            <w:pPr>
              <w:spacing w:after="80"/>
              <w:rPr>
                <w:rFonts w:eastAsia="Times New Roman"/>
                <w:color w:val="262626"/>
                <w:sz w:val="20"/>
                <w:szCs w:val="20"/>
              </w:rPr>
            </w:pPr>
            <w:r>
              <w:rPr>
                <w:rFonts w:eastAsia="Times New Roman"/>
                <w:color w:val="262626"/>
                <w:sz w:val="20"/>
                <w:szCs w:val="20"/>
              </w:rPr>
              <w:t>ddxy</w:t>
            </w:r>
          </w:p>
        </w:tc>
        <w:tc>
          <w:tcPr>
            <w:tcW w:w="0" w:type="auto"/>
            <w:tcBorders>
              <w:bottom w:val="single" w:sz="4" w:space="0" w:color="D9D9D9"/>
            </w:tcBorders>
            <w:tcMar>
              <w:top w:w="60" w:type="dxa"/>
              <w:left w:w="120" w:type="dxa"/>
              <w:bottom w:w="60" w:type="dxa"/>
              <w:right w:w="120" w:type="dxa"/>
            </w:tcMar>
            <w:hideMark/>
          </w:tcPr>
          <w:p w14:paraId="2969BB29" w14:textId="77777777" w:rsidR="00466746" w:rsidRDefault="00466746">
            <w:pPr>
              <w:spacing w:after="80"/>
              <w:jc w:val="right"/>
              <w:rPr>
                <w:rFonts w:eastAsia="Times New Roman"/>
                <w:color w:val="262626"/>
                <w:sz w:val="20"/>
                <w:szCs w:val="20"/>
              </w:rPr>
            </w:pPr>
            <w:r>
              <w:rPr>
                <w:rFonts w:eastAsia="Times New Roman"/>
                <w:color w:val="262626"/>
                <w:sz w:val="20"/>
                <w:szCs w:val="20"/>
              </w:rPr>
              <w:t>1,71%</w:t>
            </w:r>
          </w:p>
        </w:tc>
        <w:tc>
          <w:tcPr>
            <w:tcW w:w="0" w:type="auto"/>
            <w:tcBorders>
              <w:bottom w:val="single" w:sz="4" w:space="0" w:color="D9D9D9"/>
            </w:tcBorders>
            <w:tcMar>
              <w:top w:w="60" w:type="dxa"/>
              <w:left w:w="120" w:type="dxa"/>
              <w:bottom w:w="60" w:type="dxa"/>
              <w:right w:w="120" w:type="dxa"/>
            </w:tcMar>
            <w:hideMark/>
          </w:tcPr>
          <w:p w14:paraId="583DCDBD" w14:textId="77777777" w:rsidR="00466746" w:rsidRDefault="00466746">
            <w:pPr>
              <w:spacing w:after="80"/>
              <w:rPr>
                <w:rFonts w:eastAsia="Times New Roman"/>
                <w:color w:val="262626"/>
                <w:sz w:val="20"/>
                <w:szCs w:val="20"/>
              </w:rPr>
            </w:pPr>
            <w:r>
              <w:rPr>
                <w:rFonts w:eastAsia="Times New Roman"/>
                <w:color w:val="262626"/>
                <w:sz w:val="20"/>
                <w:szCs w:val="20"/>
              </w:rPr>
              <w:t>keenam prediktor</w:t>
            </w:r>
          </w:p>
        </w:tc>
        <w:tc>
          <w:tcPr>
            <w:tcW w:w="0" w:type="auto"/>
            <w:tcBorders>
              <w:bottom w:val="single" w:sz="4" w:space="0" w:color="D9D9D9"/>
            </w:tcBorders>
            <w:tcMar>
              <w:top w:w="60" w:type="dxa"/>
              <w:left w:w="120" w:type="dxa"/>
              <w:bottom w:w="60" w:type="dxa"/>
              <w:right w:w="120" w:type="dxa"/>
            </w:tcMar>
            <w:hideMark/>
          </w:tcPr>
          <w:p w14:paraId="560AAE31" w14:textId="77777777" w:rsidR="00466746" w:rsidRDefault="00466746">
            <w:pPr>
              <w:spacing w:after="80"/>
              <w:jc w:val="right"/>
              <w:rPr>
                <w:rFonts w:eastAsia="Times New Roman"/>
                <w:color w:val="262626"/>
                <w:sz w:val="20"/>
                <w:szCs w:val="20"/>
              </w:rPr>
            </w:pPr>
            <w:r>
              <w:rPr>
                <w:rFonts w:eastAsia="Times New Roman"/>
                <w:color w:val="262626"/>
                <w:sz w:val="20"/>
                <w:szCs w:val="20"/>
              </w:rPr>
              <w:t>2,71%</w:t>
            </w:r>
          </w:p>
        </w:tc>
        <w:tc>
          <w:tcPr>
            <w:tcW w:w="0" w:type="auto"/>
            <w:tcBorders>
              <w:bottom w:val="single" w:sz="4" w:space="0" w:color="D9D9D9"/>
            </w:tcBorders>
            <w:tcMar>
              <w:top w:w="60" w:type="dxa"/>
              <w:left w:w="120" w:type="dxa"/>
              <w:bottom w:w="60" w:type="dxa"/>
              <w:right w:w="120" w:type="dxa"/>
            </w:tcMar>
            <w:hideMark/>
          </w:tcPr>
          <w:p w14:paraId="72C9622B" w14:textId="77777777" w:rsidR="00466746" w:rsidRDefault="00466746">
            <w:pPr>
              <w:spacing w:after="80"/>
              <w:rPr>
                <w:rFonts w:eastAsia="Times New Roman"/>
                <w:color w:val="262626"/>
                <w:sz w:val="20"/>
                <w:szCs w:val="20"/>
              </w:rPr>
            </w:pPr>
            <w:r>
              <w:rPr>
                <w:rFonts w:eastAsia="Times New Roman"/>
                <w:color w:val="262626"/>
                <w:sz w:val="20"/>
                <w:szCs w:val="20"/>
              </w:rPr>
              <w:t>ds, ddxy, dust, dres2</w:t>
            </w:r>
          </w:p>
        </w:tc>
        <w:tc>
          <w:tcPr>
            <w:tcW w:w="0" w:type="auto"/>
            <w:tcBorders>
              <w:bottom w:val="single" w:sz="4" w:space="0" w:color="D9D9D9"/>
            </w:tcBorders>
            <w:tcMar>
              <w:top w:w="60" w:type="dxa"/>
              <w:left w:w="120" w:type="dxa"/>
              <w:bottom w:w="60" w:type="dxa"/>
              <w:right w:w="120" w:type="dxa"/>
            </w:tcMar>
            <w:hideMark/>
          </w:tcPr>
          <w:p w14:paraId="32C7F9B1" w14:textId="77777777" w:rsidR="00466746" w:rsidRDefault="00466746">
            <w:pPr>
              <w:spacing w:after="80"/>
              <w:jc w:val="right"/>
              <w:rPr>
                <w:rFonts w:eastAsia="Times New Roman"/>
                <w:color w:val="262626"/>
                <w:sz w:val="20"/>
                <w:szCs w:val="20"/>
              </w:rPr>
            </w:pPr>
            <w:r>
              <w:rPr>
                <w:rFonts w:eastAsia="Times New Roman"/>
                <w:color w:val="262626"/>
                <w:sz w:val="20"/>
                <w:szCs w:val="20"/>
              </w:rPr>
              <w:t>2,15%</w:t>
            </w:r>
          </w:p>
        </w:tc>
      </w:tr>
      <w:tr w:rsidR="00000000" w14:paraId="404AB78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88062E0" w14:textId="77777777" w:rsidR="00466746" w:rsidRDefault="00466746">
            <w:pPr>
              <w:spacing w:after="80"/>
              <w:jc w:val="right"/>
              <w:rPr>
                <w:rFonts w:eastAsia="Times New Roman"/>
                <w:color w:val="262626"/>
                <w:sz w:val="20"/>
                <w:szCs w:val="20"/>
              </w:rPr>
            </w:pPr>
            <w:r>
              <w:rPr>
                <w:rFonts w:eastAsia="Times New Roman"/>
                <w:color w:val="262626"/>
                <w:sz w:val="20"/>
                <w:szCs w:val="20"/>
              </w:rPr>
              <w:t>9</w:t>
            </w:r>
          </w:p>
        </w:tc>
        <w:tc>
          <w:tcPr>
            <w:tcW w:w="0" w:type="auto"/>
            <w:tcBorders>
              <w:bottom w:val="single" w:sz="4" w:space="0" w:color="D9D9D9"/>
            </w:tcBorders>
            <w:tcMar>
              <w:top w:w="60" w:type="dxa"/>
              <w:left w:w="120" w:type="dxa"/>
              <w:bottom w:w="60" w:type="dxa"/>
              <w:right w:w="120" w:type="dxa"/>
            </w:tcMar>
            <w:hideMark/>
          </w:tcPr>
          <w:p w14:paraId="105DE78C" w14:textId="77777777" w:rsidR="00466746" w:rsidRDefault="00466746">
            <w:pPr>
              <w:spacing w:after="80"/>
              <w:rPr>
                <w:rFonts w:eastAsia="Times New Roman"/>
                <w:color w:val="262626"/>
                <w:sz w:val="20"/>
                <w:szCs w:val="20"/>
              </w:rPr>
            </w:pPr>
            <w:r>
              <w:rPr>
                <w:rFonts w:eastAsia="Times New Roman"/>
                <w:color w:val="262626"/>
                <w:sz w:val="20"/>
                <w:szCs w:val="20"/>
              </w:rPr>
              <w:t>dust, tb2</w:t>
            </w:r>
          </w:p>
        </w:tc>
        <w:tc>
          <w:tcPr>
            <w:tcW w:w="0" w:type="auto"/>
            <w:tcBorders>
              <w:bottom w:val="single" w:sz="4" w:space="0" w:color="D9D9D9"/>
            </w:tcBorders>
            <w:tcMar>
              <w:top w:w="60" w:type="dxa"/>
              <w:left w:w="120" w:type="dxa"/>
              <w:bottom w:w="60" w:type="dxa"/>
              <w:right w:w="120" w:type="dxa"/>
            </w:tcMar>
            <w:hideMark/>
          </w:tcPr>
          <w:p w14:paraId="7D8893DD" w14:textId="77777777" w:rsidR="00466746" w:rsidRDefault="00466746">
            <w:pPr>
              <w:spacing w:after="80"/>
              <w:jc w:val="right"/>
              <w:rPr>
                <w:rFonts w:eastAsia="Times New Roman"/>
                <w:color w:val="262626"/>
                <w:sz w:val="20"/>
                <w:szCs w:val="20"/>
              </w:rPr>
            </w:pPr>
            <w:r>
              <w:rPr>
                <w:rFonts w:eastAsia="Times New Roman"/>
                <w:color w:val="262626"/>
                <w:sz w:val="20"/>
                <w:szCs w:val="20"/>
              </w:rPr>
              <w:t>1,71%</w:t>
            </w:r>
          </w:p>
        </w:tc>
        <w:tc>
          <w:tcPr>
            <w:tcW w:w="0" w:type="auto"/>
            <w:tcBorders>
              <w:bottom w:val="single" w:sz="4" w:space="0" w:color="D9D9D9"/>
            </w:tcBorders>
            <w:tcMar>
              <w:top w:w="60" w:type="dxa"/>
              <w:left w:w="120" w:type="dxa"/>
              <w:bottom w:w="60" w:type="dxa"/>
              <w:right w:w="120" w:type="dxa"/>
            </w:tcMar>
            <w:hideMark/>
          </w:tcPr>
          <w:p w14:paraId="7B9D735A" w14:textId="77777777" w:rsidR="00466746" w:rsidRDefault="00466746">
            <w:pPr>
              <w:spacing w:after="80"/>
              <w:rPr>
                <w:rFonts w:eastAsia="Times New Roman"/>
                <w:color w:val="262626"/>
                <w:sz w:val="20"/>
                <w:szCs w:val="20"/>
              </w:rPr>
            </w:pPr>
            <w:r>
              <w:rPr>
                <w:rFonts w:eastAsia="Times New Roman"/>
                <w:color w:val="262626"/>
                <w:sz w:val="20"/>
                <w:szCs w:val="20"/>
              </w:rPr>
              <w:t>ds, dust, flow2, dres2</w:t>
            </w:r>
          </w:p>
        </w:tc>
        <w:tc>
          <w:tcPr>
            <w:tcW w:w="0" w:type="auto"/>
            <w:tcBorders>
              <w:bottom w:val="single" w:sz="4" w:space="0" w:color="D9D9D9"/>
            </w:tcBorders>
            <w:tcMar>
              <w:top w:w="60" w:type="dxa"/>
              <w:left w:w="120" w:type="dxa"/>
              <w:bottom w:w="60" w:type="dxa"/>
              <w:right w:w="120" w:type="dxa"/>
            </w:tcMar>
            <w:hideMark/>
          </w:tcPr>
          <w:p w14:paraId="625F3D74" w14:textId="77777777" w:rsidR="00466746" w:rsidRDefault="00466746">
            <w:pPr>
              <w:spacing w:after="80"/>
              <w:jc w:val="right"/>
              <w:rPr>
                <w:rFonts w:eastAsia="Times New Roman"/>
                <w:color w:val="262626"/>
                <w:sz w:val="20"/>
                <w:szCs w:val="20"/>
              </w:rPr>
            </w:pPr>
            <w:r>
              <w:rPr>
                <w:rFonts w:eastAsia="Times New Roman"/>
                <w:color w:val="262626"/>
                <w:sz w:val="20"/>
                <w:szCs w:val="20"/>
              </w:rPr>
              <w:t>2,69%</w:t>
            </w:r>
          </w:p>
        </w:tc>
        <w:tc>
          <w:tcPr>
            <w:tcW w:w="0" w:type="auto"/>
            <w:tcBorders>
              <w:bottom w:val="single" w:sz="4" w:space="0" w:color="D9D9D9"/>
            </w:tcBorders>
            <w:tcMar>
              <w:top w:w="60" w:type="dxa"/>
              <w:left w:w="120" w:type="dxa"/>
              <w:bottom w:w="60" w:type="dxa"/>
              <w:right w:w="120" w:type="dxa"/>
            </w:tcMar>
            <w:hideMark/>
          </w:tcPr>
          <w:p w14:paraId="7AC56B6C" w14:textId="77777777" w:rsidR="00466746" w:rsidRDefault="00466746">
            <w:pPr>
              <w:spacing w:after="80"/>
              <w:rPr>
                <w:rFonts w:eastAsia="Times New Roman"/>
                <w:color w:val="262626"/>
                <w:sz w:val="20"/>
                <w:szCs w:val="20"/>
              </w:rPr>
            </w:pPr>
            <w:r>
              <w:rPr>
                <w:rFonts w:eastAsia="Times New Roman"/>
                <w:color w:val="262626"/>
                <w:sz w:val="20"/>
                <w:szCs w:val="20"/>
              </w:rPr>
              <w:t>ds, ddxy, dust</w:t>
            </w:r>
          </w:p>
        </w:tc>
        <w:tc>
          <w:tcPr>
            <w:tcW w:w="0" w:type="auto"/>
            <w:tcBorders>
              <w:bottom w:val="single" w:sz="4" w:space="0" w:color="D9D9D9"/>
            </w:tcBorders>
            <w:tcMar>
              <w:top w:w="60" w:type="dxa"/>
              <w:left w:w="120" w:type="dxa"/>
              <w:bottom w:w="60" w:type="dxa"/>
              <w:right w:w="120" w:type="dxa"/>
            </w:tcMar>
            <w:hideMark/>
          </w:tcPr>
          <w:p w14:paraId="02B6F7BD" w14:textId="77777777" w:rsidR="00466746" w:rsidRDefault="00466746">
            <w:pPr>
              <w:spacing w:after="80"/>
              <w:jc w:val="right"/>
              <w:rPr>
                <w:rFonts w:eastAsia="Times New Roman"/>
                <w:color w:val="262626"/>
                <w:sz w:val="20"/>
                <w:szCs w:val="20"/>
              </w:rPr>
            </w:pPr>
            <w:r>
              <w:rPr>
                <w:rFonts w:eastAsia="Times New Roman"/>
                <w:color w:val="262626"/>
                <w:sz w:val="20"/>
                <w:szCs w:val="20"/>
              </w:rPr>
              <w:t>2,15%</w:t>
            </w:r>
          </w:p>
        </w:tc>
      </w:tr>
      <w:tr w:rsidR="00000000" w14:paraId="3D9E4CB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D703DF2" w14:textId="77777777" w:rsidR="00466746" w:rsidRDefault="00466746">
            <w:pPr>
              <w:spacing w:after="80"/>
              <w:jc w:val="right"/>
              <w:rPr>
                <w:rFonts w:eastAsia="Times New Roman"/>
                <w:color w:val="262626"/>
                <w:sz w:val="20"/>
                <w:szCs w:val="20"/>
              </w:rPr>
            </w:pPr>
            <w:r>
              <w:rPr>
                <w:rFonts w:eastAsia="Times New Roman"/>
                <w:color w:val="262626"/>
                <w:sz w:val="20"/>
                <w:szCs w:val="20"/>
              </w:rPr>
              <w:lastRenderedPageBreak/>
              <w:t>10</w:t>
            </w:r>
          </w:p>
        </w:tc>
        <w:tc>
          <w:tcPr>
            <w:tcW w:w="0" w:type="auto"/>
            <w:tcBorders>
              <w:bottom w:val="single" w:sz="4" w:space="0" w:color="D9D9D9"/>
            </w:tcBorders>
            <w:tcMar>
              <w:top w:w="60" w:type="dxa"/>
              <w:left w:w="120" w:type="dxa"/>
              <w:bottom w:w="60" w:type="dxa"/>
              <w:right w:w="120" w:type="dxa"/>
            </w:tcMar>
            <w:hideMark/>
          </w:tcPr>
          <w:p w14:paraId="26052D5B" w14:textId="77777777" w:rsidR="00466746" w:rsidRDefault="00466746">
            <w:pPr>
              <w:spacing w:after="80"/>
              <w:rPr>
                <w:rFonts w:eastAsia="Times New Roman"/>
                <w:color w:val="262626"/>
                <w:sz w:val="20"/>
                <w:szCs w:val="20"/>
              </w:rPr>
            </w:pPr>
            <w:r>
              <w:rPr>
                <w:rFonts w:eastAsia="Times New Roman"/>
                <w:color w:val="262626"/>
                <w:sz w:val="20"/>
                <w:szCs w:val="20"/>
              </w:rPr>
              <w:t>dust, dres2</w:t>
            </w:r>
          </w:p>
        </w:tc>
        <w:tc>
          <w:tcPr>
            <w:tcW w:w="0" w:type="auto"/>
            <w:tcBorders>
              <w:bottom w:val="single" w:sz="4" w:space="0" w:color="D9D9D9"/>
            </w:tcBorders>
            <w:tcMar>
              <w:top w:w="60" w:type="dxa"/>
              <w:left w:w="120" w:type="dxa"/>
              <w:bottom w:w="60" w:type="dxa"/>
              <w:right w:w="120" w:type="dxa"/>
            </w:tcMar>
            <w:hideMark/>
          </w:tcPr>
          <w:p w14:paraId="2FA9B7A1" w14:textId="77777777" w:rsidR="00466746" w:rsidRDefault="00466746">
            <w:pPr>
              <w:spacing w:after="80"/>
              <w:jc w:val="right"/>
              <w:rPr>
                <w:rFonts w:eastAsia="Times New Roman"/>
                <w:color w:val="262626"/>
                <w:sz w:val="20"/>
                <w:szCs w:val="20"/>
              </w:rPr>
            </w:pPr>
            <w:r>
              <w:rPr>
                <w:rFonts w:eastAsia="Times New Roman"/>
                <w:color w:val="262626"/>
                <w:sz w:val="20"/>
                <w:szCs w:val="20"/>
              </w:rPr>
              <w:t>1,70%</w:t>
            </w:r>
          </w:p>
        </w:tc>
        <w:tc>
          <w:tcPr>
            <w:tcW w:w="0" w:type="auto"/>
            <w:tcBorders>
              <w:bottom w:val="single" w:sz="4" w:space="0" w:color="D9D9D9"/>
            </w:tcBorders>
            <w:tcMar>
              <w:top w:w="60" w:type="dxa"/>
              <w:left w:w="120" w:type="dxa"/>
              <w:bottom w:w="60" w:type="dxa"/>
              <w:right w:w="120" w:type="dxa"/>
            </w:tcMar>
            <w:hideMark/>
          </w:tcPr>
          <w:p w14:paraId="1CF65E7A" w14:textId="77777777" w:rsidR="00466746" w:rsidRDefault="00466746">
            <w:pPr>
              <w:spacing w:after="80"/>
              <w:rPr>
                <w:rFonts w:eastAsia="Times New Roman"/>
                <w:color w:val="262626"/>
                <w:sz w:val="20"/>
                <w:szCs w:val="20"/>
              </w:rPr>
            </w:pPr>
            <w:r>
              <w:rPr>
                <w:rFonts w:eastAsia="Times New Roman"/>
                <w:color w:val="262626"/>
                <w:sz w:val="20"/>
                <w:szCs w:val="20"/>
              </w:rPr>
              <w:t>ds, ddxy, dust, tb2</w:t>
            </w:r>
          </w:p>
        </w:tc>
        <w:tc>
          <w:tcPr>
            <w:tcW w:w="0" w:type="auto"/>
            <w:tcBorders>
              <w:bottom w:val="single" w:sz="4" w:space="0" w:color="D9D9D9"/>
            </w:tcBorders>
            <w:tcMar>
              <w:top w:w="60" w:type="dxa"/>
              <w:left w:w="120" w:type="dxa"/>
              <w:bottom w:w="60" w:type="dxa"/>
              <w:right w:w="120" w:type="dxa"/>
            </w:tcMar>
            <w:hideMark/>
          </w:tcPr>
          <w:p w14:paraId="329330A2" w14:textId="77777777" w:rsidR="00466746" w:rsidRDefault="00466746">
            <w:pPr>
              <w:spacing w:after="80"/>
              <w:jc w:val="right"/>
              <w:rPr>
                <w:rFonts w:eastAsia="Times New Roman"/>
                <w:color w:val="262626"/>
                <w:sz w:val="20"/>
                <w:szCs w:val="20"/>
              </w:rPr>
            </w:pPr>
            <w:r>
              <w:rPr>
                <w:rFonts w:eastAsia="Times New Roman"/>
                <w:color w:val="262626"/>
                <w:sz w:val="20"/>
                <w:szCs w:val="20"/>
              </w:rPr>
              <w:t>2,63%</w:t>
            </w:r>
          </w:p>
        </w:tc>
        <w:tc>
          <w:tcPr>
            <w:tcW w:w="0" w:type="auto"/>
            <w:tcBorders>
              <w:bottom w:val="single" w:sz="4" w:space="0" w:color="D9D9D9"/>
            </w:tcBorders>
            <w:tcMar>
              <w:top w:w="60" w:type="dxa"/>
              <w:left w:w="120" w:type="dxa"/>
              <w:bottom w:w="60" w:type="dxa"/>
              <w:right w:w="120" w:type="dxa"/>
            </w:tcMar>
            <w:hideMark/>
          </w:tcPr>
          <w:p w14:paraId="53BD872C" w14:textId="77777777" w:rsidR="00466746" w:rsidRDefault="00466746">
            <w:pPr>
              <w:spacing w:after="80"/>
              <w:rPr>
                <w:rFonts w:eastAsia="Times New Roman"/>
                <w:color w:val="262626"/>
                <w:sz w:val="20"/>
                <w:szCs w:val="20"/>
              </w:rPr>
            </w:pPr>
            <w:r>
              <w:rPr>
                <w:rFonts w:eastAsia="Times New Roman"/>
                <w:color w:val="262626"/>
                <w:sz w:val="20"/>
                <w:szCs w:val="20"/>
              </w:rPr>
              <w:t>ds, ddxy, dust, flow2, tb2</w:t>
            </w:r>
          </w:p>
        </w:tc>
        <w:tc>
          <w:tcPr>
            <w:tcW w:w="0" w:type="auto"/>
            <w:tcBorders>
              <w:bottom w:val="single" w:sz="4" w:space="0" w:color="D9D9D9"/>
            </w:tcBorders>
            <w:tcMar>
              <w:top w:w="60" w:type="dxa"/>
              <w:left w:w="120" w:type="dxa"/>
              <w:bottom w:w="60" w:type="dxa"/>
              <w:right w:w="120" w:type="dxa"/>
            </w:tcMar>
            <w:hideMark/>
          </w:tcPr>
          <w:p w14:paraId="28F79866" w14:textId="77777777" w:rsidR="00466746" w:rsidRDefault="00466746">
            <w:pPr>
              <w:spacing w:after="80"/>
              <w:jc w:val="right"/>
              <w:rPr>
                <w:rFonts w:eastAsia="Times New Roman"/>
                <w:color w:val="262626"/>
                <w:sz w:val="20"/>
                <w:szCs w:val="20"/>
              </w:rPr>
            </w:pPr>
            <w:r>
              <w:rPr>
                <w:rFonts w:eastAsia="Times New Roman"/>
                <w:color w:val="262626"/>
                <w:sz w:val="20"/>
                <w:szCs w:val="20"/>
              </w:rPr>
              <w:t>2,13%</w:t>
            </w:r>
          </w:p>
        </w:tc>
      </w:tr>
      <w:tr w:rsidR="00000000" w14:paraId="1C96A596"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CF28D4D" w14:textId="77777777" w:rsidR="00466746" w:rsidRDefault="00466746">
            <w:pPr>
              <w:spacing w:after="80"/>
              <w:jc w:val="right"/>
              <w:rPr>
                <w:rFonts w:eastAsia="Times New Roman"/>
                <w:color w:val="262626"/>
                <w:sz w:val="20"/>
                <w:szCs w:val="20"/>
              </w:rPr>
            </w:pPr>
          </w:p>
        </w:tc>
        <w:tc>
          <w:tcPr>
            <w:tcW w:w="0" w:type="auto"/>
            <w:tcBorders>
              <w:bottom w:val="single" w:sz="4" w:space="0" w:color="D9D9D9"/>
            </w:tcBorders>
            <w:tcMar>
              <w:top w:w="60" w:type="dxa"/>
              <w:left w:w="120" w:type="dxa"/>
              <w:bottom w:w="60" w:type="dxa"/>
              <w:right w:w="120" w:type="dxa"/>
            </w:tcMar>
            <w:hideMark/>
          </w:tcPr>
          <w:p w14:paraId="0023CE58" w14:textId="77777777" w:rsidR="00466746" w:rsidRDefault="00466746">
            <w:pPr>
              <w:spacing w:after="80"/>
              <w:rPr>
                <w:rFonts w:eastAsia="Times New Roman"/>
                <w:color w:val="262626"/>
                <w:sz w:val="20"/>
                <w:szCs w:val="20"/>
              </w:rPr>
            </w:pPr>
            <w:r>
              <w:rPr>
                <w:rFonts w:eastAsia="Times New Roman"/>
                <w:i/>
                <w:iCs/>
                <w:color w:val="262626"/>
                <w:sz w:val="20"/>
                <w:szCs w:val="20"/>
              </w:rPr>
              <w:t>Total 10 teratas</w:t>
            </w:r>
          </w:p>
        </w:tc>
        <w:tc>
          <w:tcPr>
            <w:tcW w:w="0" w:type="auto"/>
            <w:tcBorders>
              <w:bottom w:val="single" w:sz="4" w:space="0" w:color="D9D9D9"/>
            </w:tcBorders>
            <w:tcMar>
              <w:top w:w="60" w:type="dxa"/>
              <w:left w:w="120" w:type="dxa"/>
              <w:bottom w:w="60" w:type="dxa"/>
              <w:right w:w="120" w:type="dxa"/>
            </w:tcMar>
            <w:hideMark/>
          </w:tcPr>
          <w:p w14:paraId="78AFB3BF" w14:textId="77777777" w:rsidR="00466746" w:rsidRDefault="00466746">
            <w:pPr>
              <w:spacing w:after="80"/>
              <w:jc w:val="right"/>
              <w:rPr>
                <w:rFonts w:eastAsia="Times New Roman"/>
                <w:color w:val="262626"/>
                <w:sz w:val="20"/>
                <w:szCs w:val="20"/>
              </w:rPr>
            </w:pPr>
            <w:r>
              <w:rPr>
                <w:rFonts w:eastAsia="Times New Roman"/>
                <w:i/>
                <w:iCs/>
                <w:color w:val="262626"/>
                <w:sz w:val="20"/>
                <w:szCs w:val="20"/>
              </w:rPr>
              <w:t>17,7%</w:t>
            </w:r>
          </w:p>
        </w:tc>
        <w:tc>
          <w:tcPr>
            <w:tcW w:w="0" w:type="auto"/>
            <w:tcBorders>
              <w:bottom w:val="single" w:sz="4" w:space="0" w:color="D9D9D9"/>
            </w:tcBorders>
            <w:tcMar>
              <w:top w:w="60" w:type="dxa"/>
              <w:left w:w="120" w:type="dxa"/>
              <w:bottom w:w="60" w:type="dxa"/>
              <w:right w:w="120" w:type="dxa"/>
            </w:tcMar>
            <w:hideMark/>
          </w:tcPr>
          <w:p w14:paraId="078FA5EB" w14:textId="77777777" w:rsidR="00466746" w:rsidRDefault="00466746">
            <w:pPr>
              <w:spacing w:after="80"/>
              <w:jc w:val="right"/>
              <w:rPr>
                <w:rFonts w:eastAsia="Times New Roman"/>
                <w:color w:val="262626"/>
                <w:sz w:val="20"/>
                <w:szCs w:val="20"/>
              </w:rPr>
            </w:pPr>
          </w:p>
        </w:tc>
        <w:tc>
          <w:tcPr>
            <w:tcW w:w="0" w:type="auto"/>
            <w:tcBorders>
              <w:bottom w:val="single" w:sz="4" w:space="0" w:color="D9D9D9"/>
            </w:tcBorders>
            <w:tcMar>
              <w:top w:w="60" w:type="dxa"/>
              <w:left w:w="120" w:type="dxa"/>
              <w:bottom w:w="60" w:type="dxa"/>
              <w:right w:w="120" w:type="dxa"/>
            </w:tcMar>
            <w:hideMark/>
          </w:tcPr>
          <w:p w14:paraId="2CDCF014" w14:textId="77777777" w:rsidR="00466746" w:rsidRDefault="00466746">
            <w:pPr>
              <w:spacing w:after="80"/>
              <w:jc w:val="right"/>
              <w:rPr>
                <w:rFonts w:eastAsia="Times New Roman"/>
                <w:color w:val="262626"/>
                <w:sz w:val="20"/>
                <w:szCs w:val="20"/>
              </w:rPr>
            </w:pPr>
            <w:r>
              <w:rPr>
                <w:rFonts w:eastAsia="Times New Roman"/>
                <w:i/>
                <w:iCs/>
                <w:color w:val="262626"/>
                <w:sz w:val="20"/>
                <w:szCs w:val="20"/>
              </w:rPr>
              <w:t>28,7%</w:t>
            </w:r>
          </w:p>
        </w:tc>
        <w:tc>
          <w:tcPr>
            <w:tcW w:w="0" w:type="auto"/>
            <w:tcBorders>
              <w:bottom w:val="single" w:sz="4" w:space="0" w:color="D9D9D9"/>
            </w:tcBorders>
            <w:tcMar>
              <w:top w:w="60" w:type="dxa"/>
              <w:left w:w="120" w:type="dxa"/>
              <w:bottom w:w="60" w:type="dxa"/>
              <w:right w:w="120" w:type="dxa"/>
            </w:tcMar>
            <w:hideMark/>
          </w:tcPr>
          <w:p w14:paraId="32F30296" w14:textId="77777777" w:rsidR="00466746" w:rsidRDefault="00466746">
            <w:pPr>
              <w:spacing w:after="80"/>
              <w:jc w:val="right"/>
              <w:rPr>
                <w:rFonts w:eastAsia="Times New Roman"/>
                <w:color w:val="262626"/>
                <w:sz w:val="20"/>
                <w:szCs w:val="20"/>
              </w:rPr>
            </w:pPr>
          </w:p>
        </w:tc>
        <w:tc>
          <w:tcPr>
            <w:tcW w:w="0" w:type="auto"/>
            <w:tcBorders>
              <w:bottom w:val="single" w:sz="4" w:space="0" w:color="D9D9D9"/>
            </w:tcBorders>
            <w:tcMar>
              <w:top w:w="60" w:type="dxa"/>
              <w:left w:w="120" w:type="dxa"/>
              <w:bottom w:w="60" w:type="dxa"/>
              <w:right w:w="120" w:type="dxa"/>
            </w:tcMar>
            <w:hideMark/>
          </w:tcPr>
          <w:p w14:paraId="2FB70DBC" w14:textId="77777777" w:rsidR="00466746" w:rsidRDefault="00466746">
            <w:pPr>
              <w:spacing w:after="80"/>
              <w:jc w:val="right"/>
              <w:rPr>
                <w:rFonts w:eastAsia="Times New Roman"/>
                <w:color w:val="262626"/>
                <w:sz w:val="20"/>
                <w:szCs w:val="20"/>
              </w:rPr>
            </w:pPr>
            <w:r>
              <w:rPr>
                <w:rFonts w:eastAsia="Times New Roman"/>
                <w:i/>
                <w:iCs/>
                <w:color w:val="262626"/>
                <w:sz w:val="20"/>
                <w:szCs w:val="20"/>
              </w:rPr>
              <w:t>22,7%</w:t>
            </w:r>
          </w:p>
        </w:tc>
      </w:tr>
    </w:tbl>
    <w:p w14:paraId="5A5B3F7C" w14:textId="77777777" w:rsidR="00466746" w:rsidRDefault="00466746">
      <w:pPr>
        <w:pStyle w:val="cap"/>
        <w:rPr>
          <w:lang w:val="id-ID"/>
        </w:rPr>
      </w:pPr>
      <w:r>
        <w:rPr>
          <w:lang w:val="id-ID"/>
        </w:rPr>
        <w:t>Tabel 9.11 Model dengan probabilitas posterior tertinggi (B6_bma_top_models_h*, B6_bma_varinclusion_h*). Bobot awal setiap model = 1/64 = 1,56%.</w:t>
      </w:r>
    </w:p>
    <w:p w14:paraId="799F69A3" w14:textId="77777777" w:rsidR="00466746" w:rsidRDefault="00466746">
      <w:pPr>
        <w:pStyle w:val="NormalWeb"/>
        <w:rPr>
          <w:color w:val="262626"/>
          <w:sz w:val="22"/>
          <w:szCs w:val="22"/>
          <w:lang w:val="id-ID"/>
        </w:rPr>
      </w:pPr>
      <w:r>
        <w:rPr>
          <w:b/>
          <w:bCs/>
          <w:color w:val="262626"/>
          <w:sz w:val="22"/>
          <w:szCs w:val="22"/>
          <w:lang w:val="id-ID"/>
        </w:rPr>
        <w:t>Artinya:</w:t>
      </w:r>
    </w:p>
    <w:p w14:paraId="73A47A23" w14:textId="77777777" w:rsidR="00466746" w:rsidRDefault="00466746">
      <w:pPr>
        <w:numPr>
          <w:ilvl w:val="0"/>
          <w:numId w:val="19"/>
        </w:numPr>
        <w:spacing w:before="100" w:beforeAutospacing="1" w:after="60"/>
        <w:rPr>
          <w:rFonts w:eastAsia="Times New Roman"/>
          <w:color w:val="262626"/>
          <w:sz w:val="22"/>
          <w:szCs w:val="22"/>
          <w:lang w:val="id-ID"/>
        </w:rPr>
      </w:pPr>
      <w:r>
        <w:rPr>
          <w:rFonts w:eastAsia="Times New Roman"/>
          <w:color w:val="262626"/>
          <w:sz w:val="22"/>
          <w:szCs w:val="22"/>
          <w:lang w:val="id-ID"/>
        </w:rPr>
        <w:t>Di 1 bulan, model teratas hanya sedikit di atas bobot awal 1,56%, dan model "konstanta saja" ada di peringkat 4. Data hampir tidak bisa membedakan model; forecast 1 bulan pada dasarnya drift.</w:t>
      </w:r>
    </w:p>
    <w:p w14:paraId="07EE8E86" w14:textId="77777777" w:rsidR="00466746" w:rsidRDefault="00466746">
      <w:pPr>
        <w:numPr>
          <w:ilvl w:val="0"/>
          <w:numId w:val="19"/>
        </w:numPr>
        <w:spacing w:before="100" w:beforeAutospacing="1" w:after="60"/>
        <w:rPr>
          <w:rFonts w:eastAsia="Times New Roman"/>
          <w:color w:val="262626"/>
          <w:sz w:val="22"/>
          <w:szCs w:val="22"/>
          <w:lang w:val="id-ID"/>
        </w:rPr>
      </w:pPr>
      <w:r>
        <w:rPr>
          <w:rFonts w:eastAsia="Times New Roman"/>
          <w:color w:val="262626"/>
          <w:sz w:val="22"/>
          <w:szCs w:val="22"/>
          <w:lang w:val="id-ID"/>
        </w:rPr>
        <w:t>Di 3 bulan, semua model teratas memuat perubahan kurs (ds) dan UST (dust). Pola ini paling jelas.</w:t>
      </w:r>
    </w:p>
    <w:p w14:paraId="65DE5D41" w14:textId="77777777" w:rsidR="00466746" w:rsidRDefault="00466746">
      <w:pPr>
        <w:numPr>
          <w:ilvl w:val="0"/>
          <w:numId w:val="19"/>
        </w:numPr>
        <w:spacing w:before="100" w:beforeAutospacing="1" w:after="60"/>
        <w:rPr>
          <w:rFonts w:eastAsia="Times New Roman"/>
          <w:color w:val="262626"/>
          <w:sz w:val="22"/>
          <w:szCs w:val="22"/>
          <w:lang w:val="id-ID"/>
        </w:rPr>
      </w:pPr>
      <w:r>
        <w:rPr>
          <w:rFonts w:eastAsia="Times New Roman"/>
          <w:color w:val="262626"/>
          <w:sz w:val="22"/>
          <w:szCs w:val="22"/>
          <w:lang w:val="id-ID"/>
        </w:rPr>
        <w:t>Di 6 bulan, semua model teratas memuat ds dan DXY (ddxy).</w:t>
      </w:r>
    </w:p>
    <w:p w14:paraId="1EAC77C2" w14:textId="77777777" w:rsidR="00466746" w:rsidRDefault="00466746">
      <w:pPr>
        <w:numPr>
          <w:ilvl w:val="0"/>
          <w:numId w:val="19"/>
        </w:numPr>
        <w:spacing w:before="100" w:beforeAutospacing="1" w:after="60"/>
        <w:rPr>
          <w:rFonts w:eastAsia="Times New Roman"/>
          <w:color w:val="262626"/>
          <w:sz w:val="22"/>
          <w:szCs w:val="22"/>
          <w:lang w:val="id-ID"/>
        </w:rPr>
      </w:pPr>
      <w:r>
        <w:rPr>
          <w:rFonts w:eastAsia="Times New Roman"/>
          <w:color w:val="262626"/>
          <w:sz w:val="22"/>
          <w:szCs w:val="22"/>
          <w:lang w:val="id-ID"/>
        </w:rPr>
        <w:t>Tidak ada satu model yang dominan: bobot tertinggi hanya 3,3%. Inilah alasan memakai rata-rata banyak model, bukan satu model.</w:t>
      </w:r>
    </w:p>
    <w:p w14:paraId="597B0B97" w14:textId="77777777" w:rsidR="00466746" w:rsidRDefault="00466746">
      <w:pPr>
        <w:pStyle w:val="Heading2"/>
        <w:rPr>
          <w:rFonts w:eastAsia="Times New Roman"/>
          <w:lang w:val="id-ID"/>
        </w:rPr>
      </w:pPr>
      <w:bookmarkStart w:id="66" w:name="_Toc244457943"/>
      <w:r>
        <w:rPr>
          <w:rFonts w:eastAsia="Times New Roman"/>
          <w:lang w:val="id-ID"/>
        </w:rPr>
        <w:t>9.5 Forecast akhir semua model</w:t>
      </w:r>
      <w:bookmarkEnd w:id="66"/>
    </w:p>
    <w:tbl>
      <w:tblPr>
        <w:tblW w:w="5000" w:type="pct"/>
        <w:tblCellMar>
          <w:top w:w="15" w:type="dxa"/>
          <w:left w:w="15" w:type="dxa"/>
          <w:bottom w:w="15" w:type="dxa"/>
          <w:right w:w="15" w:type="dxa"/>
        </w:tblCellMar>
        <w:tblLook w:val="04A0" w:firstRow="1" w:lastRow="0" w:firstColumn="1" w:lastColumn="0" w:noHBand="0" w:noVBand="1"/>
      </w:tblPr>
      <w:tblGrid>
        <w:gridCol w:w="1693"/>
        <w:gridCol w:w="1247"/>
        <w:gridCol w:w="1247"/>
        <w:gridCol w:w="1262"/>
        <w:gridCol w:w="1397"/>
        <w:gridCol w:w="2225"/>
      </w:tblGrid>
      <w:tr w:rsidR="00000000" w14:paraId="57047880"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60788FF2" w14:textId="77777777" w:rsidR="00466746" w:rsidRDefault="00466746">
            <w:pPr>
              <w:spacing w:after="80"/>
              <w:rPr>
                <w:rFonts w:eastAsia="Times New Roman"/>
                <w:b/>
                <w:bCs/>
                <w:color w:val="262626"/>
                <w:sz w:val="20"/>
                <w:szCs w:val="20"/>
              </w:rPr>
            </w:pPr>
            <w:r>
              <w:rPr>
                <w:rFonts w:eastAsia="Times New Roman"/>
                <w:b/>
                <w:bCs/>
                <w:color w:val="262626"/>
                <w:sz w:val="20"/>
                <w:szCs w:val="20"/>
              </w:rPr>
              <w:t>Bulan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C372CEE" w14:textId="77777777" w:rsidR="00466746" w:rsidRDefault="00466746">
            <w:pPr>
              <w:spacing w:after="80"/>
              <w:rPr>
                <w:rFonts w:eastAsia="Times New Roman"/>
                <w:b/>
                <w:bCs/>
                <w:color w:val="262626"/>
                <w:sz w:val="20"/>
                <w:szCs w:val="20"/>
              </w:rPr>
            </w:pPr>
            <w:r>
              <w:rPr>
                <w:rFonts w:eastAsia="Times New Roman"/>
                <w:b/>
                <w:bCs/>
                <w:color w:val="262626"/>
                <w:sz w:val="20"/>
                <w:szCs w:val="20"/>
              </w:rPr>
              <w:t>BMA</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BC35D29" w14:textId="77777777" w:rsidR="00466746" w:rsidRDefault="00466746">
            <w:pPr>
              <w:spacing w:after="80"/>
              <w:rPr>
                <w:rFonts w:eastAsia="Times New Roman"/>
                <w:b/>
                <w:bCs/>
                <w:color w:val="262626"/>
                <w:sz w:val="20"/>
                <w:szCs w:val="20"/>
              </w:rPr>
            </w:pPr>
            <w:r>
              <w:rPr>
                <w:rFonts w:eastAsia="Times New Roman"/>
                <w:b/>
                <w:bCs/>
                <w:color w:val="262626"/>
                <w:sz w:val="20"/>
                <w:szCs w:val="20"/>
              </w:rPr>
              <w:t>BVARX</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0D9B84C" w14:textId="77777777" w:rsidR="00466746" w:rsidRDefault="00466746">
            <w:pPr>
              <w:spacing w:after="80"/>
              <w:rPr>
                <w:rFonts w:eastAsia="Times New Roman"/>
                <w:b/>
                <w:bCs/>
                <w:color w:val="262626"/>
                <w:sz w:val="20"/>
                <w:szCs w:val="20"/>
              </w:rPr>
            </w:pPr>
            <w:r>
              <w:rPr>
                <w:rFonts w:eastAsia="Times New Roman"/>
                <w:b/>
                <w:bCs/>
                <w:color w:val="262626"/>
                <w:sz w:val="20"/>
                <w:szCs w:val="20"/>
              </w:rPr>
              <w:t>Random walk</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B80239C" w14:textId="77777777" w:rsidR="00466746" w:rsidRDefault="00466746">
            <w:pPr>
              <w:spacing w:after="80"/>
              <w:rPr>
                <w:rFonts w:eastAsia="Times New Roman"/>
                <w:b/>
                <w:bCs/>
                <w:color w:val="262626"/>
                <w:sz w:val="20"/>
                <w:szCs w:val="20"/>
              </w:rPr>
            </w:pPr>
            <w:r>
              <w:rPr>
                <w:rFonts w:eastAsia="Times New Roman"/>
                <w:b/>
                <w:bCs/>
                <w:color w:val="262626"/>
                <w:sz w:val="20"/>
                <w:szCs w:val="20"/>
              </w:rPr>
              <w:t>RW + drift BI–Fed</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DE2F603" w14:textId="77777777" w:rsidR="00466746" w:rsidRDefault="00466746">
            <w:pPr>
              <w:spacing w:after="80"/>
              <w:rPr>
                <w:rFonts w:eastAsia="Times New Roman"/>
                <w:b/>
                <w:bCs/>
                <w:color w:val="262626"/>
                <w:sz w:val="20"/>
                <w:szCs w:val="20"/>
              </w:rPr>
            </w:pPr>
            <w:r>
              <w:rPr>
                <w:rFonts w:eastAsia="Times New Roman"/>
                <w:b/>
                <w:bCs/>
                <w:color w:val="262626"/>
                <w:sz w:val="20"/>
                <w:szCs w:val="20"/>
              </w:rPr>
              <w:t>Kombinasi BVARX dan RW+drift</w:t>
            </w:r>
          </w:p>
        </w:tc>
      </w:tr>
      <w:tr w:rsidR="00000000" w14:paraId="2EDC0BAF"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18FB52B" w14:textId="77777777" w:rsidR="00466746" w:rsidRDefault="00466746">
            <w:pPr>
              <w:spacing w:after="80"/>
              <w:rPr>
                <w:rFonts w:eastAsia="Times New Roman"/>
                <w:color w:val="262626"/>
                <w:sz w:val="20"/>
                <w:szCs w:val="20"/>
              </w:rPr>
            </w:pPr>
            <w:r>
              <w:rPr>
                <w:rFonts w:eastAsia="Times New Roman"/>
                <w:color w:val="262626"/>
                <w:sz w:val="20"/>
                <w:szCs w:val="20"/>
              </w:rPr>
              <w:t>Okt 2026</w:t>
            </w:r>
          </w:p>
        </w:tc>
        <w:tc>
          <w:tcPr>
            <w:tcW w:w="0" w:type="auto"/>
            <w:tcBorders>
              <w:bottom w:val="single" w:sz="4" w:space="0" w:color="D9D9D9"/>
            </w:tcBorders>
            <w:tcMar>
              <w:top w:w="60" w:type="dxa"/>
              <w:left w:w="120" w:type="dxa"/>
              <w:bottom w:w="60" w:type="dxa"/>
              <w:right w:w="120" w:type="dxa"/>
            </w:tcMar>
            <w:hideMark/>
          </w:tcPr>
          <w:p w14:paraId="61261753" w14:textId="77777777" w:rsidR="00466746" w:rsidRDefault="00466746">
            <w:pPr>
              <w:spacing w:after="80"/>
              <w:jc w:val="right"/>
              <w:rPr>
                <w:rFonts w:eastAsia="Times New Roman"/>
                <w:color w:val="262626"/>
                <w:sz w:val="20"/>
                <w:szCs w:val="20"/>
              </w:rPr>
            </w:pPr>
            <w:r>
              <w:rPr>
                <w:rFonts w:eastAsia="Times New Roman"/>
                <w:color w:val="262626"/>
                <w:sz w:val="20"/>
                <w:szCs w:val="20"/>
              </w:rPr>
              <w:t>17.927</w:t>
            </w:r>
          </w:p>
        </w:tc>
        <w:tc>
          <w:tcPr>
            <w:tcW w:w="0" w:type="auto"/>
            <w:tcBorders>
              <w:bottom w:val="single" w:sz="4" w:space="0" w:color="D9D9D9"/>
            </w:tcBorders>
            <w:tcMar>
              <w:top w:w="60" w:type="dxa"/>
              <w:left w:w="120" w:type="dxa"/>
              <w:bottom w:w="60" w:type="dxa"/>
              <w:right w:w="120" w:type="dxa"/>
            </w:tcMar>
            <w:hideMark/>
          </w:tcPr>
          <w:p w14:paraId="0D59A9CA" w14:textId="77777777" w:rsidR="00466746" w:rsidRDefault="00466746">
            <w:pPr>
              <w:spacing w:after="80"/>
              <w:jc w:val="right"/>
              <w:rPr>
                <w:rFonts w:eastAsia="Times New Roman"/>
                <w:color w:val="262626"/>
                <w:sz w:val="20"/>
                <w:szCs w:val="20"/>
              </w:rPr>
            </w:pPr>
            <w:r>
              <w:rPr>
                <w:rFonts w:eastAsia="Times New Roman"/>
                <w:color w:val="262626"/>
                <w:sz w:val="20"/>
                <w:szCs w:val="20"/>
              </w:rPr>
              <w:t>17.951</w:t>
            </w:r>
          </w:p>
        </w:tc>
        <w:tc>
          <w:tcPr>
            <w:tcW w:w="0" w:type="auto"/>
            <w:tcBorders>
              <w:bottom w:val="single" w:sz="4" w:space="0" w:color="D9D9D9"/>
            </w:tcBorders>
            <w:tcMar>
              <w:top w:w="60" w:type="dxa"/>
              <w:left w:w="120" w:type="dxa"/>
              <w:bottom w:w="60" w:type="dxa"/>
              <w:right w:w="120" w:type="dxa"/>
            </w:tcMar>
            <w:hideMark/>
          </w:tcPr>
          <w:p w14:paraId="43D36DAB" w14:textId="77777777" w:rsidR="00466746" w:rsidRDefault="00466746">
            <w:pPr>
              <w:spacing w:after="80"/>
              <w:jc w:val="right"/>
              <w:rPr>
                <w:rFonts w:eastAsia="Times New Roman"/>
                <w:color w:val="262626"/>
                <w:sz w:val="20"/>
                <w:szCs w:val="20"/>
              </w:rPr>
            </w:pPr>
            <w:r>
              <w:rPr>
                <w:rFonts w:eastAsia="Times New Roman"/>
                <w:color w:val="262626"/>
                <w:sz w:val="20"/>
                <w:szCs w:val="20"/>
              </w:rPr>
              <w:t>17.870</w:t>
            </w:r>
          </w:p>
        </w:tc>
        <w:tc>
          <w:tcPr>
            <w:tcW w:w="0" w:type="auto"/>
            <w:tcBorders>
              <w:bottom w:val="single" w:sz="4" w:space="0" w:color="D9D9D9"/>
            </w:tcBorders>
            <w:tcMar>
              <w:top w:w="60" w:type="dxa"/>
              <w:left w:w="120" w:type="dxa"/>
              <w:bottom w:w="60" w:type="dxa"/>
              <w:right w:w="120" w:type="dxa"/>
            </w:tcMar>
            <w:hideMark/>
          </w:tcPr>
          <w:p w14:paraId="2123174F" w14:textId="77777777" w:rsidR="00466746" w:rsidRDefault="00466746">
            <w:pPr>
              <w:spacing w:after="80"/>
              <w:jc w:val="right"/>
              <w:rPr>
                <w:rFonts w:eastAsia="Times New Roman"/>
                <w:color w:val="262626"/>
                <w:sz w:val="20"/>
                <w:szCs w:val="20"/>
              </w:rPr>
            </w:pPr>
            <w:r>
              <w:rPr>
                <w:rFonts w:eastAsia="Times New Roman"/>
                <w:color w:val="262626"/>
                <w:sz w:val="20"/>
                <w:szCs w:val="20"/>
              </w:rPr>
              <w:t>17.898</w:t>
            </w:r>
          </w:p>
        </w:tc>
        <w:tc>
          <w:tcPr>
            <w:tcW w:w="0" w:type="auto"/>
            <w:tcBorders>
              <w:bottom w:val="single" w:sz="4" w:space="0" w:color="D9D9D9"/>
            </w:tcBorders>
            <w:tcMar>
              <w:top w:w="60" w:type="dxa"/>
              <w:left w:w="120" w:type="dxa"/>
              <w:bottom w:w="60" w:type="dxa"/>
              <w:right w:w="120" w:type="dxa"/>
            </w:tcMar>
            <w:hideMark/>
          </w:tcPr>
          <w:p w14:paraId="5A41F189" w14:textId="77777777" w:rsidR="00466746" w:rsidRDefault="00466746">
            <w:pPr>
              <w:spacing w:after="80"/>
              <w:jc w:val="right"/>
              <w:rPr>
                <w:rFonts w:eastAsia="Times New Roman"/>
                <w:color w:val="262626"/>
                <w:sz w:val="20"/>
                <w:szCs w:val="20"/>
              </w:rPr>
            </w:pPr>
            <w:r>
              <w:rPr>
                <w:rFonts w:eastAsia="Times New Roman"/>
                <w:color w:val="262626"/>
                <w:sz w:val="20"/>
                <w:szCs w:val="20"/>
              </w:rPr>
              <w:t>17.924</w:t>
            </w:r>
          </w:p>
        </w:tc>
      </w:tr>
      <w:tr w:rsidR="00000000" w14:paraId="1E5EFA5F"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AB8F62A" w14:textId="77777777" w:rsidR="00466746" w:rsidRDefault="00466746">
            <w:pPr>
              <w:spacing w:after="80"/>
              <w:rPr>
                <w:rFonts w:eastAsia="Times New Roman"/>
                <w:color w:val="262626"/>
                <w:sz w:val="20"/>
                <w:szCs w:val="20"/>
              </w:rPr>
            </w:pPr>
            <w:r>
              <w:rPr>
                <w:rFonts w:eastAsia="Times New Roman"/>
                <w:color w:val="262626"/>
                <w:sz w:val="20"/>
                <w:szCs w:val="20"/>
              </w:rPr>
              <w:t>Nov 2026</w:t>
            </w:r>
          </w:p>
        </w:tc>
        <w:tc>
          <w:tcPr>
            <w:tcW w:w="0" w:type="auto"/>
            <w:tcBorders>
              <w:bottom w:val="single" w:sz="4" w:space="0" w:color="D9D9D9"/>
            </w:tcBorders>
            <w:tcMar>
              <w:top w:w="60" w:type="dxa"/>
              <w:left w:w="120" w:type="dxa"/>
              <w:bottom w:w="60" w:type="dxa"/>
              <w:right w:w="120" w:type="dxa"/>
            </w:tcMar>
            <w:hideMark/>
          </w:tcPr>
          <w:p w14:paraId="34C88EF0" w14:textId="77777777" w:rsidR="00466746" w:rsidRDefault="00466746">
            <w:pPr>
              <w:spacing w:after="80"/>
              <w:jc w:val="right"/>
              <w:rPr>
                <w:rFonts w:eastAsia="Times New Roman"/>
                <w:color w:val="262626"/>
                <w:sz w:val="20"/>
                <w:szCs w:val="20"/>
              </w:rPr>
            </w:pPr>
            <w:r>
              <w:rPr>
                <w:rFonts w:eastAsia="Times New Roman"/>
                <w:color w:val="262626"/>
                <w:sz w:val="20"/>
                <w:szCs w:val="20"/>
              </w:rPr>
              <w:t>17.985</w:t>
            </w:r>
          </w:p>
        </w:tc>
        <w:tc>
          <w:tcPr>
            <w:tcW w:w="0" w:type="auto"/>
            <w:tcBorders>
              <w:bottom w:val="single" w:sz="4" w:space="0" w:color="D9D9D9"/>
            </w:tcBorders>
            <w:tcMar>
              <w:top w:w="60" w:type="dxa"/>
              <w:left w:w="120" w:type="dxa"/>
              <w:bottom w:w="60" w:type="dxa"/>
              <w:right w:w="120" w:type="dxa"/>
            </w:tcMar>
            <w:hideMark/>
          </w:tcPr>
          <w:p w14:paraId="0D205353" w14:textId="77777777" w:rsidR="00466746" w:rsidRDefault="00466746">
            <w:pPr>
              <w:spacing w:after="80"/>
              <w:jc w:val="right"/>
              <w:rPr>
                <w:rFonts w:eastAsia="Times New Roman"/>
                <w:color w:val="262626"/>
                <w:sz w:val="20"/>
                <w:szCs w:val="20"/>
              </w:rPr>
            </w:pPr>
            <w:r>
              <w:rPr>
                <w:rFonts w:eastAsia="Times New Roman"/>
                <w:color w:val="262626"/>
                <w:sz w:val="20"/>
                <w:szCs w:val="20"/>
              </w:rPr>
              <w:t>18.001</w:t>
            </w:r>
          </w:p>
        </w:tc>
        <w:tc>
          <w:tcPr>
            <w:tcW w:w="0" w:type="auto"/>
            <w:tcBorders>
              <w:bottom w:val="single" w:sz="4" w:space="0" w:color="D9D9D9"/>
            </w:tcBorders>
            <w:tcMar>
              <w:top w:w="60" w:type="dxa"/>
              <w:left w:w="120" w:type="dxa"/>
              <w:bottom w:w="60" w:type="dxa"/>
              <w:right w:w="120" w:type="dxa"/>
            </w:tcMar>
            <w:hideMark/>
          </w:tcPr>
          <w:p w14:paraId="2C294B3B" w14:textId="77777777" w:rsidR="00466746" w:rsidRDefault="00466746">
            <w:pPr>
              <w:spacing w:after="80"/>
              <w:jc w:val="right"/>
              <w:rPr>
                <w:rFonts w:eastAsia="Times New Roman"/>
                <w:color w:val="262626"/>
                <w:sz w:val="20"/>
                <w:szCs w:val="20"/>
              </w:rPr>
            </w:pPr>
            <w:r>
              <w:rPr>
                <w:rFonts w:eastAsia="Times New Roman"/>
                <w:color w:val="262626"/>
                <w:sz w:val="20"/>
                <w:szCs w:val="20"/>
              </w:rPr>
              <w:t>17.870</w:t>
            </w:r>
          </w:p>
        </w:tc>
        <w:tc>
          <w:tcPr>
            <w:tcW w:w="0" w:type="auto"/>
            <w:tcBorders>
              <w:bottom w:val="single" w:sz="4" w:space="0" w:color="D9D9D9"/>
            </w:tcBorders>
            <w:tcMar>
              <w:top w:w="60" w:type="dxa"/>
              <w:left w:w="120" w:type="dxa"/>
              <w:bottom w:w="60" w:type="dxa"/>
              <w:right w:w="120" w:type="dxa"/>
            </w:tcMar>
            <w:hideMark/>
          </w:tcPr>
          <w:p w14:paraId="4737D320" w14:textId="77777777" w:rsidR="00466746" w:rsidRDefault="00466746">
            <w:pPr>
              <w:spacing w:after="80"/>
              <w:jc w:val="right"/>
              <w:rPr>
                <w:rFonts w:eastAsia="Times New Roman"/>
                <w:color w:val="262626"/>
                <w:sz w:val="20"/>
                <w:szCs w:val="20"/>
              </w:rPr>
            </w:pPr>
            <w:r>
              <w:rPr>
                <w:rFonts w:eastAsia="Times New Roman"/>
                <w:color w:val="262626"/>
                <w:sz w:val="20"/>
                <w:szCs w:val="20"/>
              </w:rPr>
              <w:t>17.926</w:t>
            </w:r>
          </w:p>
        </w:tc>
        <w:tc>
          <w:tcPr>
            <w:tcW w:w="0" w:type="auto"/>
            <w:tcBorders>
              <w:bottom w:val="single" w:sz="4" w:space="0" w:color="D9D9D9"/>
            </w:tcBorders>
            <w:tcMar>
              <w:top w:w="60" w:type="dxa"/>
              <w:left w:w="120" w:type="dxa"/>
              <w:bottom w:w="60" w:type="dxa"/>
              <w:right w:w="120" w:type="dxa"/>
            </w:tcMar>
            <w:hideMark/>
          </w:tcPr>
          <w:p w14:paraId="43AB5169" w14:textId="77777777" w:rsidR="00466746" w:rsidRDefault="00466746">
            <w:pPr>
              <w:spacing w:after="80"/>
              <w:jc w:val="right"/>
              <w:rPr>
                <w:rFonts w:eastAsia="Times New Roman"/>
                <w:color w:val="262626"/>
                <w:sz w:val="20"/>
                <w:szCs w:val="20"/>
              </w:rPr>
            </w:pPr>
            <w:r>
              <w:rPr>
                <w:rFonts w:eastAsia="Times New Roman"/>
                <w:color w:val="262626"/>
                <w:sz w:val="20"/>
                <w:szCs w:val="20"/>
              </w:rPr>
              <w:t>17.963</w:t>
            </w:r>
          </w:p>
        </w:tc>
      </w:tr>
      <w:tr w:rsidR="00000000" w14:paraId="3D2F3C0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CB7BE17" w14:textId="77777777" w:rsidR="00466746" w:rsidRDefault="00466746">
            <w:pPr>
              <w:spacing w:after="80"/>
              <w:rPr>
                <w:rFonts w:eastAsia="Times New Roman"/>
                <w:color w:val="262626"/>
                <w:sz w:val="20"/>
                <w:szCs w:val="20"/>
              </w:rPr>
            </w:pPr>
            <w:r>
              <w:rPr>
                <w:rFonts w:eastAsia="Times New Roman"/>
                <w:color w:val="262626"/>
                <w:sz w:val="20"/>
                <w:szCs w:val="20"/>
              </w:rPr>
              <w:t>Des 2026</w:t>
            </w:r>
          </w:p>
        </w:tc>
        <w:tc>
          <w:tcPr>
            <w:tcW w:w="0" w:type="auto"/>
            <w:tcBorders>
              <w:bottom w:val="single" w:sz="4" w:space="0" w:color="D9D9D9"/>
            </w:tcBorders>
            <w:tcMar>
              <w:top w:w="60" w:type="dxa"/>
              <w:left w:w="120" w:type="dxa"/>
              <w:bottom w:w="60" w:type="dxa"/>
              <w:right w:w="120" w:type="dxa"/>
            </w:tcMar>
            <w:hideMark/>
          </w:tcPr>
          <w:p w14:paraId="70045F4E" w14:textId="77777777" w:rsidR="00466746" w:rsidRDefault="00466746">
            <w:pPr>
              <w:spacing w:after="80"/>
              <w:jc w:val="right"/>
              <w:rPr>
                <w:rFonts w:eastAsia="Times New Roman"/>
                <w:color w:val="262626"/>
                <w:sz w:val="20"/>
                <w:szCs w:val="20"/>
              </w:rPr>
            </w:pPr>
            <w:r>
              <w:rPr>
                <w:rFonts w:eastAsia="Times New Roman"/>
                <w:color w:val="262626"/>
                <w:sz w:val="20"/>
                <w:szCs w:val="20"/>
              </w:rPr>
              <w:t>18.057</w:t>
            </w:r>
          </w:p>
        </w:tc>
        <w:tc>
          <w:tcPr>
            <w:tcW w:w="0" w:type="auto"/>
            <w:tcBorders>
              <w:bottom w:val="single" w:sz="4" w:space="0" w:color="D9D9D9"/>
            </w:tcBorders>
            <w:tcMar>
              <w:top w:w="60" w:type="dxa"/>
              <w:left w:w="120" w:type="dxa"/>
              <w:bottom w:w="60" w:type="dxa"/>
              <w:right w:w="120" w:type="dxa"/>
            </w:tcMar>
            <w:hideMark/>
          </w:tcPr>
          <w:p w14:paraId="72C92333" w14:textId="77777777" w:rsidR="00466746" w:rsidRDefault="00466746">
            <w:pPr>
              <w:spacing w:after="80"/>
              <w:jc w:val="right"/>
              <w:rPr>
                <w:rFonts w:eastAsia="Times New Roman"/>
                <w:color w:val="262626"/>
                <w:sz w:val="20"/>
                <w:szCs w:val="20"/>
              </w:rPr>
            </w:pPr>
            <w:r>
              <w:rPr>
                <w:rFonts w:eastAsia="Times New Roman"/>
                <w:color w:val="262626"/>
                <w:sz w:val="20"/>
                <w:szCs w:val="20"/>
              </w:rPr>
              <w:t>18.002</w:t>
            </w:r>
          </w:p>
        </w:tc>
        <w:tc>
          <w:tcPr>
            <w:tcW w:w="0" w:type="auto"/>
            <w:tcBorders>
              <w:bottom w:val="single" w:sz="4" w:space="0" w:color="D9D9D9"/>
            </w:tcBorders>
            <w:tcMar>
              <w:top w:w="60" w:type="dxa"/>
              <w:left w:w="120" w:type="dxa"/>
              <w:bottom w:w="60" w:type="dxa"/>
              <w:right w:w="120" w:type="dxa"/>
            </w:tcMar>
            <w:hideMark/>
          </w:tcPr>
          <w:p w14:paraId="29586313" w14:textId="77777777" w:rsidR="00466746" w:rsidRDefault="00466746">
            <w:pPr>
              <w:spacing w:after="80"/>
              <w:jc w:val="right"/>
              <w:rPr>
                <w:rFonts w:eastAsia="Times New Roman"/>
                <w:color w:val="262626"/>
                <w:sz w:val="20"/>
                <w:szCs w:val="20"/>
              </w:rPr>
            </w:pPr>
            <w:r>
              <w:rPr>
                <w:rFonts w:eastAsia="Times New Roman"/>
                <w:color w:val="262626"/>
                <w:sz w:val="20"/>
                <w:szCs w:val="20"/>
              </w:rPr>
              <w:t>17.870</w:t>
            </w:r>
          </w:p>
        </w:tc>
        <w:tc>
          <w:tcPr>
            <w:tcW w:w="0" w:type="auto"/>
            <w:tcBorders>
              <w:bottom w:val="single" w:sz="4" w:space="0" w:color="D9D9D9"/>
            </w:tcBorders>
            <w:tcMar>
              <w:top w:w="60" w:type="dxa"/>
              <w:left w:w="120" w:type="dxa"/>
              <w:bottom w:w="60" w:type="dxa"/>
              <w:right w:w="120" w:type="dxa"/>
            </w:tcMar>
            <w:hideMark/>
          </w:tcPr>
          <w:p w14:paraId="3EDD9A02" w14:textId="77777777" w:rsidR="00466746" w:rsidRDefault="00466746">
            <w:pPr>
              <w:spacing w:after="80"/>
              <w:jc w:val="right"/>
              <w:rPr>
                <w:rFonts w:eastAsia="Times New Roman"/>
                <w:color w:val="262626"/>
                <w:sz w:val="20"/>
                <w:szCs w:val="20"/>
              </w:rPr>
            </w:pPr>
            <w:r>
              <w:rPr>
                <w:rFonts w:eastAsia="Times New Roman"/>
                <w:color w:val="262626"/>
                <w:sz w:val="20"/>
                <w:szCs w:val="20"/>
              </w:rPr>
              <w:t>17.954</w:t>
            </w:r>
          </w:p>
        </w:tc>
        <w:tc>
          <w:tcPr>
            <w:tcW w:w="0" w:type="auto"/>
            <w:tcBorders>
              <w:bottom w:val="single" w:sz="4" w:space="0" w:color="D9D9D9"/>
            </w:tcBorders>
            <w:tcMar>
              <w:top w:w="60" w:type="dxa"/>
              <w:left w:w="120" w:type="dxa"/>
              <w:bottom w:w="60" w:type="dxa"/>
              <w:right w:w="120" w:type="dxa"/>
            </w:tcMar>
            <w:hideMark/>
          </w:tcPr>
          <w:p w14:paraId="566A0ADA" w14:textId="77777777" w:rsidR="00466746" w:rsidRDefault="00466746">
            <w:pPr>
              <w:spacing w:after="80"/>
              <w:jc w:val="right"/>
              <w:rPr>
                <w:rFonts w:eastAsia="Times New Roman"/>
                <w:color w:val="262626"/>
                <w:sz w:val="20"/>
                <w:szCs w:val="20"/>
              </w:rPr>
            </w:pPr>
            <w:r>
              <w:rPr>
                <w:rFonts w:eastAsia="Times New Roman"/>
                <w:color w:val="262626"/>
                <w:sz w:val="20"/>
                <w:szCs w:val="20"/>
              </w:rPr>
              <w:t>17.978</w:t>
            </w:r>
          </w:p>
        </w:tc>
      </w:tr>
      <w:tr w:rsidR="00000000" w14:paraId="7A7F4A9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81E31BB" w14:textId="77777777" w:rsidR="00466746" w:rsidRDefault="00466746">
            <w:pPr>
              <w:spacing w:after="80"/>
              <w:rPr>
                <w:rFonts w:eastAsia="Times New Roman"/>
                <w:color w:val="262626"/>
                <w:sz w:val="20"/>
                <w:szCs w:val="20"/>
              </w:rPr>
            </w:pPr>
            <w:r>
              <w:rPr>
                <w:rFonts w:eastAsia="Times New Roman"/>
                <w:color w:val="262626"/>
                <w:sz w:val="20"/>
                <w:szCs w:val="20"/>
              </w:rPr>
              <w:t>Jan 2027</w:t>
            </w:r>
          </w:p>
        </w:tc>
        <w:tc>
          <w:tcPr>
            <w:tcW w:w="0" w:type="auto"/>
            <w:tcBorders>
              <w:bottom w:val="single" w:sz="4" w:space="0" w:color="D9D9D9"/>
            </w:tcBorders>
            <w:tcMar>
              <w:top w:w="60" w:type="dxa"/>
              <w:left w:w="120" w:type="dxa"/>
              <w:bottom w:w="60" w:type="dxa"/>
              <w:right w:w="120" w:type="dxa"/>
            </w:tcMar>
            <w:hideMark/>
          </w:tcPr>
          <w:p w14:paraId="1966A954" w14:textId="77777777" w:rsidR="00466746" w:rsidRDefault="00466746">
            <w:pPr>
              <w:spacing w:after="80"/>
              <w:jc w:val="right"/>
              <w:rPr>
                <w:rFonts w:eastAsia="Times New Roman"/>
                <w:color w:val="262626"/>
                <w:sz w:val="20"/>
                <w:szCs w:val="20"/>
              </w:rPr>
            </w:pPr>
            <w:r>
              <w:rPr>
                <w:rFonts w:eastAsia="Times New Roman"/>
                <w:color w:val="262626"/>
                <w:sz w:val="20"/>
                <w:szCs w:val="20"/>
              </w:rPr>
              <w:t>18.097</w:t>
            </w:r>
          </w:p>
        </w:tc>
        <w:tc>
          <w:tcPr>
            <w:tcW w:w="0" w:type="auto"/>
            <w:tcBorders>
              <w:bottom w:val="single" w:sz="4" w:space="0" w:color="D9D9D9"/>
            </w:tcBorders>
            <w:tcMar>
              <w:top w:w="60" w:type="dxa"/>
              <w:left w:w="120" w:type="dxa"/>
              <w:bottom w:w="60" w:type="dxa"/>
              <w:right w:w="120" w:type="dxa"/>
            </w:tcMar>
            <w:hideMark/>
          </w:tcPr>
          <w:p w14:paraId="127ABF8E" w14:textId="77777777" w:rsidR="00466746" w:rsidRDefault="00466746">
            <w:pPr>
              <w:spacing w:after="80"/>
              <w:jc w:val="right"/>
              <w:rPr>
                <w:rFonts w:eastAsia="Times New Roman"/>
                <w:color w:val="262626"/>
                <w:sz w:val="20"/>
                <w:szCs w:val="20"/>
              </w:rPr>
            </w:pPr>
            <w:r>
              <w:rPr>
                <w:rFonts w:eastAsia="Times New Roman"/>
                <w:color w:val="262626"/>
                <w:sz w:val="20"/>
                <w:szCs w:val="20"/>
              </w:rPr>
              <w:t>17.980</w:t>
            </w:r>
          </w:p>
        </w:tc>
        <w:tc>
          <w:tcPr>
            <w:tcW w:w="0" w:type="auto"/>
            <w:tcBorders>
              <w:bottom w:val="single" w:sz="4" w:space="0" w:color="D9D9D9"/>
            </w:tcBorders>
            <w:tcMar>
              <w:top w:w="60" w:type="dxa"/>
              <w:left w:w="120" w:type="dxa"/>
              <w:bottom w:w="60" w:type="dxa"/>
              <w:right w:w="120" w:type="dxa"/>
            </w:tcMar>
            <w:hideMark/>
          </w:tcPr>
          <w:p w14:paraId="0A135B5E" w14:textId="77777777" w:rsidR="00466746" w:rsidRDefault="00466746">
            <w:pPr>
              <w:spacing w:after="80"/>
              <w:jc w:val="right"/>
              <w:rPr>
                <w:rFonts w:eastAsia="Times New Roman"/>
                <w:color w:val="262626"/>
                <w:sz w:val="20"/>
                <w:szCs w:val="20"/>
              </w:rPr>
            </w:pPr>
            <w:r>
              <w:rPr>
                <w:rFonts w:eastAsia="Times New Roman"/>
                <w:color w:val="262626"/>
                <w:sz w:val="20"/>
                <w:szCs w:val="20"/>
              </w:rPr>
              <w:t>17.870</w:t>
            </w:r>
          </w:p>
        </w:tc>
        <w:tc>
          <w:tcPr>
            <w:tcW w:w="0" w:type="auto"/>
            <w:tcBorders>
              <w:bottom w:val="single" w:sz="4" w:space="0" w:color="D9D9D9"/>
            </w:tcBorders>
            <w:tcMar>
              <w:top w:w="60" w:type="dxa"/>
              <w:left w:w="120" w:type="dxa"/>
              <w:bottom w:w="60" w:type="dxa"/>
              <w:right w:w="120" w:type="dxa"/>
            </w:tcMar>
            <w:hideMark/>
          </w:tcPr>
          <w:p w14:paraId="23A4E224" w14:textId="77777777" w:rsidR="00466746" w:rsidRDefault="00466746">
            <w:pPr>
              <w:spacing w:after="80"/>
              <w:jc w:val="right"/>
              <w:rPr>
                <w:rFonts w:eastAsia="Times New Roman"/>
                <w:color w:val="262626"/>
                <w:sz w:val="20"/>
                <w:szCs w:val="20"/>
              </w:rPr>
            </w:pPr>
            <w:r>
              <w:rPr>
                <w:rFonts w:eastAsia="Times New Roman"/>
                <w:color w:val="262626"/>
                <w:sz w:val="20"/>
                <w:szCs w:val="20"/>
              </w:rPr>
              <w:t>17.982</w:t>
            </w:r>
          </w:p>
        </w:tc>
        <w:tc>
          <w:tcPr>
            <w:tcW w:w="0" w:type="auto"/>
            <w:tcBorders>
              <w:bottom w:val="single" w:sz="4" w:space="0" w:color="D9D9D9"/>
            </w:tcBorders>
            <w:tcMar>
              <w:top w:w="60" w:type="dxa"/>
              <w:left w:w="120" w:type="dxa"/>
              <w:bottom w:w="60" w:type="dxa"/>
              <w:right w:w="120" w:type="dxa"/>
            </w:tcMar>
            <w:hideMark/>
          </w:tcPr>
          <w:p w14:paraId="07845360" w14:textId="77777777" w:rsidR="00466746" w:rsidRDefault="00466746">
            <w:pPr>
              <w:spacing w:after="80"/>
              <w:jc w:val="right"/>
              <w:rPr>
                <w:rFonts w:eastAsia="Times New Roman"/>
                <w:color w:val="262626"/>
                <w:sz w:val="20"/>
                <w:szCs w:val="20"/>
              </w:rPr>
            </w:pPr>
            <w:r>
              <w:rPr>
                <w:rFonts w:eastAsia="Times New Roman"/>
                <w:color w:val="262626"/>
                <w:sz w:val="20"/>
                <w:szCs w:val="20"/>
              </w:rPr>
              <w:t>17.981</w:t>
            </w:r>
          </w:p>
        </w:tc>
      </w:tr>
      <w:tr w:rsidR="00000000" w14:paraId="68C7F50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05E407B" w14:textId="77777777" w:rsidR="00466746" w:rsidRDefault="00466746">
            <w:pPr>
              <w:spacing w:after="80"/>
              <w:rPr>
                <w:rFonts w:eastAsia="Times New Roman"/>
                <w:color w:val="262626"/>
                <w:sz w:val="20"/>
                <w:szCs w:val="20"/>
              </w:rPr>
            </w:pPr>
            <w:r>
              <w:rPr>
                <w:rFonts w:eastAsia="Times New Roman"/>
                <w:color w:val="262626"/>
                <w:sz w:val="20"/>
                <w:szCs w:val="20"/>
              </w:rPr>
              <w:t>Feb 2027</w:t>
            </w:r>
          </w:p>
        </w:tc>
        <w:tc>
          <w:tcPr>
            <w:tcW w:w="0" w:type="auto"/>
            <w:tcBorders>
              <w:bottom w:val="single" w:sz="4" w:space="0" w:color="D9D9D9"/>
            </w:tcBorders>
            <w:tcMar>
              <w:top w:w="60" w:type="dxa"/>
              <w:left w:w="120" w:type="dxa"/>
              <w:bottom w:w="60" w:type="dxa"/>
              <w:right w:w="120" w:type="dxa"/>
            </w:tcMar>
            <w:hideMark/>
          </w:tcPr>
          <w:p w14:paraId="3ADC6143" w14:textId="77777777" w:rsidR="00466746" w:rsidRDefault="00466746">
            <w:pPr>
              <w:spacing w:after="80"/>
              <w:jc w:val="right"/>
              <w:rPr>
                <w:rFonts w:eastAsia="Times New Roman"/>
                <w:color w:val="262626"/>
                <w:sz w:val="20"/>
                <w:szCs w:val="20"/>
              </w:rPr>
            </w:pPr>
            <w:r>
              <w:rPr>
                <w:rFonts w:eastAsia="Times New Roman"/>
                <w:color w:val="262626"/>
                <w:sz w:val="20"/>
                <w:szCs w:val="20"/>
              </w:rPr>
              <w:t>18.143</w:t>
            </w:r>
          </w:p>
        </w:tc>
        <w:tc>
          <w:tcPr>
            <w:tcW w:w="0" w:type="auto"/>
            <w:tcBorders>
              <w:bottom w:val="single" w:sz="4" w:space="0" w:color="D9D9D9"/>
            </w:tcBorders>
            <w:tcMar>
              <w:top w:w="60" w:type="dxa"/>
              <w:left w:w="120" w:type="dxa"/>
              <w:bottom w:w="60" w:type="dxa"/>
              <w:right w:w="120" w:type="dxa"/>
            </w:tcMar>
            <w:hideMark/>
          </w:tcPr>
          <w:p w14:paraId="338C121F" w14:textId="77777777" w:rsidR="00466746" w:rsidRDefault="00466746">
            <w:pPr>
              <w:spacing w:after="80"/>
              <w:jc w:val="right"/>
              <w:rPr>
                <w:rFonts w:eastAsia="Times New Roman"/>
                <w:color w:val="262626"/>
                <w:sz w:val="20"/>
                <w:szCs w:val="20"/>
              </w:rPr>
            </w:pPr>
            <w:r>
              <w:rPr>
                <w:rFonts w:eastAsia="Times New Roman"/>
                <w:color w:val="262626"/>
                <w:sz w:val="20"/>
                <w:szCs w:val="20"/>
              </w:rPr>
              <w:t>18.010</w:t>
            </w:r>
          </w:p>
        </w:tc>
        <w:tc>
          <w:tcPr>
            <w:tcW w:w="0" w:type="auto"/>
            <w:tcBorders>
              <w:bottom w:val="single" w:sz="4" w:space="0" w:color="D9D9D9"/>
            </w:tcBorders>
            <w:tcMar>
              <w:top w:w="60" w:type="dxa"/>
              <w:left w:w="120" w:type="dxa"/>
              <w:bottom w:w="60" w:type="dxa"/>
              <w:right w:w="120" w:type="dxa"/>
            </w:tcMar>
            <w:hideMark/>
          </w:tcPr>
          <w:p w14:paraId="1F9FFBC4" w14:textId="77777777" w:rsidR="00466746" w:rsidRDefault="00466746">
            <w:pPr>
              <w:spacing w:after="80"/>
              <w:jc w:val="right"/>
              <w:rPr>
                <w:rFonts w:eastAsia="Times New Roman"/>
                <w:color w:val="262626"/>
                <w:sz w:val="20"/>
                <w:szCs w:val="20"/>
              </w:rPr>
            </w:pPr>
            <w:r>
              <w:rPr>
                <w:rFonts w:eastAsia="Times New Roman"/>
                <w:color w:val="262626"/>
                <w:sz w:val="20"/>
                <w:szCs w:val="20"/>
              </w:rPr>
              <w:t>17.870</w:t>
            </w:r>
          </w:p>
        </w:tc>
        <w:tc>
          <w:tcPr>
            <w:tcW w:w="0" w:type="auto"/>
            <w:tcBorders>
              <w:bottom w:val="single" w:sz="4" w:space="0" w:color="D9D9D9"/>
            </w:tcBorders>
            <w:tcMar>
              <w:top w:w="60" w:type="dxa"/>
              <w:left w:w="120" w:type="dxa"/>
              <w:bottom w:w="60" w:type="dxa"/>
              <w:right w:w="120" w:type="dxa"/>
            </w:tcMar>
            <w:hideMark/>
          </w:tcPr>
          <w:p w14:paraId="578A5323" w14:textId="77777777" w:rsidR="00466746" w:rsidRDefault="00466746">
            <w:pPr>
              <w:spacing w:after="80"/>
              <w:jc w:val="right"/>
              <w:rPr>
                <w:rFonts w:eastAsia="Times New Roman"/>
                <w:color w:val="262626"/>
                <w:sz w:val="20"/>
                <w:szCs w:val="20"/>
              </w:rPr>
            </w:pPr>
            <w:r>
              <w:rPr>
                <w:rFonts w:eastAsia="Times New Roman"/>
                <w:color w:val="262626"/>
                <w:sz w:val="20"/>
                <w:szCs w:val="20"/>
              </w:rPr>
              <w:t>18.010</w:t>
            </w:r>
          </w:p>
        </w:tc>
        <w:tc>
          <w:tcPr>
            <w:tcW w:w="0" w:type="auto"/>
            <w:tcBorders>
              <w:bottom w:val="single" w:sz="4" w:space="0" w:color="D9D9D9"/>
            </w:tcBorders>
            <w:tcMar>
              <w:top w:w="60" w:type="dxa"/>
              <w:left w:w="120" w:type="dxa"/>
              <w:bottom w:w="60" w:type="dxa"/>
              <w:right w:w="120" w:type="dxa"/>
            </w:tcMar>
            <w:hideMark/>
          </w:tcPr>
          <w:p w14:paraId="70A443BF" w14:textId="77777777" w:rsidR="00466746" w:rsidRDefault="00466746">
            <w:pPr>
              <w:spacing w:after="80"/>
              <w:jc w:val="right"/>
              <w:rPr>
                <w:rFonts w:eastAsia="Times New Roman"/>
                <w:color w:val="262626"/>
                <w:sz w:val="20"/>
                <w:szCs w:val="20"/>
              </w:rPr>
            </w:pPr>
            <w:r>
              <w:rPr>
                <w:rFonts w:eastAsia="Times New Roman"/>
                <w:color w:val="262626"/>
                <w:sz w:val="20"/>
                <w:szCs w:val="20"/>
              </w:rPr>
              <w:t>18.010</w:t>
            </w:r>
          </w:p>
        </w:tc>
      </w:tr>
      <w:tr w:rsidR="00000000" w14:paraId="6FD051B7"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A0F7364" w14:textId="77777777" w:rsidR="00466746" w:rsidRDefault="00466746">
            <w:pPr>
              <w:spacing w:after="80"/>
              <w:rPr>
                <w:rFonts w:eastAsia="Times New Roman"/>
                <w:color w:val="262626"/>
                <w:sz w:val="20"/>
                <w:szCs w:val="20"/>
              </w:rPr>
            </w:pPr>
            <w:r>
              <w:rPr>
                <w:rFonts w:eastAsia="Times New Roman"/>
                <w:color w:val="262626"/>
                <w:sz w:val="20"/>
                <w:szCs w:val="20"/>
              </w:rPr>
              <w:t>Mar 2027</w:t>
            </w:r>
          </w:p>
        </w:tc>
        <w:tc>
          <w:tcPr>
            <w:tcW w:w="0" w:type="auto"/>
            <w:tcBorders>
              <w:bottom w:val="single" w:sz="4" w:space="0" w:color="D9D9D9"/>
            </w:tcBorders>
            <w:tcMar>
              <w:top w:w="60" w:type="dxa"/>
              <w:left w:w="120" w:type="dxa"/>
              <w:bottom w:w="60" w:type="dxa"/>
              <w:right w:w="120" w:type="dxa"/>
            </w:tcMar>
            <w:hideMark/>
          </w:tcPr>
          <w:p w14:paraId="1DCAB479" w14:textId="77777777" w:rsidR="00466746" w:rsidRDefault="00466746">
            <w:pPr>
              <w:spacing w:after="80"/>
              <w:jc w:val="right"/>
              <w:rPr>
                <w:rFonts w:eastAsia="Times New Roman"/>
                <w:color w:val="262626"/>
                <w:sz w:val="20"/>
                <w:szCs w:val="20"/>
              </w:rPr>
            </w:pPr>
            <w:r>
              <w:rPr>
                <w:rFonts w:eastAsia="Times New Roman"/>
                <w:color w:val="262626"/>
                <w:sz w:val="20"/>
                <w:szCs w:val="20"/>
              </w:rPr>
              <w:t>18.196</w:t>
            </w:r>
          </w:p>
        </w:tc>
        <w:tc>
          <w:tcPr>
            <w:tcW w:w="0" w:type="auto"/>
            <w:tcBorders>
              <w:bottom w:val="single" w:sz="4" w:space="0" w:color="D9D9D9"/>
            </w:tcBorders>
            <w:tcMar>
              <w:top w:w="60" w:type="dxa"/>
              <w:left w:w="120" w:type="dxa"/>
              <w:bottom w:w="60" w:type="dxa"/>
              <w:right w:w="120" w:type="dxa"/>
            </w:tcMar>
            <w:hideMark/>
          </w:tcPr>
          <w:p w14:paraId="047A4414" w14:textId="77777777" w:rsidR="00466746" w:rsidRDefault="00466746">
            <w:pPr>
              <w:spacing w:after="80"/>
              <w:jc w:val="right"/>
              <w:rPr>
                <w:rFonts w:eastAsia="Times New Roman"/>
                <w:color w:val="262626"/>
                <w:sz w:val="20"/>
                <w:szCs w:val="20"/>
              </w:rPr>
            </w:pPr>
            <w:r>
              <w:rPr>
                <w:rFonts w:eastAsia="Times New Roman"/>
                <w:color w:val="262626"/>
                <w:sz w:val="20"/>
                <w:szCs w:val="20"/>
              </w:rPr>
              <w:t>18.073</w:t>
            </w:r>
          </w:p>
        </w:tc>
        <w:tc>
          <w:tcPr>
            <w:tcW w:w="0" w:type="auto"/>
            <w:tcBorders>
              <w:bottom w:val="single" w:sz="4" w:space="0" w:color="D9D9D9"/>
            </w:tcBorders>
            <w:tcMar>
              <w:top w:w="60" w:type="dxa"/>
              <w:left w:w="120" w:type="dxa"/>
              <w:bottom w:w="60" w:type="dxa"/>
              <w:right w:w="120" w:type="dxa"/>
            </w:tcMar>
            <w:hideMark/>
          </w:tcPr>
          <w:p w14:paraId="619256A1" w14:textId="77777777" w:rsidR="00466746" w:rsidRDefault="00466746">
            <w:pPr>
              <w:spacing w:after="80"/>
              <w:jc w:val="right"/>
              <w:rPr>
                <w:rFonts w:eastAsia="Times New Roman"/>
                <w:color w:val="262626"/>
                <w:sz w:val="20"/>
                <w:szCs w:val="20"/>
              </w:rPr>
            </w:pPr>
            <w:r>
              <w:rPr>
                <w:rFonts w:eastAsia="Times New Roman"/>
                <w:color w:val="262626"/>
                <w:sz w:val="20"/>
                <w:szCs w:val="20"/>
              </w:rPr>
              <w:t>17.870</w:t>
            </w:r>
          </w:p>
        </w:tc>
        <w:tc>
          <w:tcPr>
            <w:tcW w:w="0" w:type="auto"/>
            <w:tcBorders>
              <w:bottom w:val="single" w:sz="4" w:space="0" w:color="D9D9D9"/>
            </w:tcBorders>
            <w:tcMar>
              <w:top w:w="60" w:type="dxa"/>
              <w:left w:w="120" w:type="dxa"/>
              <w:bottom w:w="60" w:type="dxa"/>
              <w:right w:w="120" w:type="dxa"/>
            </w:tcMar>
            <w:hideMark/>
          </w:tcPr>
          <w:p w14:paraId="46125480" w14:textId="77777777" w:rsidR="00466746" w:rsidRDefault="00466746">
            <w:pPr>
              <w:spacing w:after="80"/>
              <w:jc w:val="right"/>
              <w:rPr>
                <w:rFonts w:eastAsia="Times New Roman"/>
                <w:color w:val="262626"/>
                <w:sz w:val="20"/>
                <w:szCs w:val="20"/>
              </w:rPr>
            </w:pPr>
            <w:r>
              <w:rPr>
                <w:rFonts w:eastAsia="Times New Roman"/>
                <w:color w:val="262626"/>
                <w:sz w:val="20"/>
                <w:szCs w:val="20"/>
              </w:rPr>
              <w:t>18.038</w:t>
            </w:r>
          </w:p>
        </w:tc>
        <w:tc>
          <w:tcPr>
            <w:tcW w:w="0" w:type="auto"/>
            <w:tcBorders>
              <w:bottom w:val="single" w:sz="4" w:space="0" w:color="D9D9D9"/>
            </w:tcBorders>
            <w:tcMar>
              <w:top w:w="60" w:type="dxa"/>
              <w:left w:w="120" w:type="dxa"/>
              <w:bottom w:w="60" w:type="dxa"/>
              <w:right w:w="120" w:type="dxa"/>
            </w:tcMar>
            <w:hideMark/>
          </w:tcPr>
          <w:p w14:paraId="48408F90" w14:textId="77777777" w:rsidR="00466746" w:rsidRDefault="00466746">
            <w:pPr>
              <w:spacing w:after="80"/>
              <w:jc w:val="right"/>
              <w:rPr>
                <w:rFonts w:eastAsia="Times New Roman"/>
                <w:color w:val="262626"/>
                <w:sz w:val="20"/>
                <w:szCs w:val="20"/>
              </w:rPr>
            </w:pPr>
            <w:r>
              <w:rPr>
                <w:rFonts w:eastAsia="Times New Roman"/>
                <w:color w:val="262626"/>
                <w:sz w:val="20"/>
                <w:szCs w:val="20"/>
              </w:rPr>
              <w:t>18.056</w:t>
            </w:r>
          </w:p>
        </w:tc>
      </w:tr>
      <w:tr w:rsidR="00000000" w14:paraId="467EA8DA"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5DBC17C" w14:textId="77777777" w:rsidR="00466746" w:rsidRDefault="00466746">
            <w:pPr>
              <w:spacing w:after="80"/>
              <w:rPr>
                <w:rFonts w:eastAsia="Times New Roman"/>
                <w:color w:val="262626"/>
                <w:sz w:val="20"/>
                <w:szCs w:val="20"/>
              </w:rPr>
            </w:pPr>
            <w:r>
              <w:rPr>
                <w:rFonts w:eastAsia="Times New Roman"/>
                <w:i/>
                <w:iCs/>
                <w:color w:val="262626"/>
                <w:sz w:val="20"/>
                <w:szCs w:val="20"/>
              </w:rPr>
              <w:t>Rentang 80% Mar 2027</w:t>
            </w:r>
          </w:p>
        </w:tc>
        <w:tc>
          <w:tcPr>
            <w:tcW w:w="0" w:type="auto"/>
            <w:tcBorders>
              <w:bottom w:val="single" w:sz="4" w:space="0" w:color="D9D9D9"/>
            </w:tcBorders>
            <w:tcMar>
              <w:top w:w="60" w:type="dxa"/>
              <w:left w:w="120" w:type="dxa"/>
              <w:bottom w:w="60" w:type="dxa"/>
              <w:right w:w="120" w:type="dxa"/>
            </w:tcMar>
            <w:hideMark/>
          </w:tcPr>
          <w:p w14:paraId="7A9A6A04" w14:textId="77777777" w:rsidR="00466746" w:rsidRDefault="00466746">
            <w:pPr>
              <w:spacing w:after="80"/>
              <w:jc w:val="right"/>
              <w:rPr>
                <w:rFonts w:eastAsia="Times New Roman"/>
                <w:color w:val="262626"/>
                <w:sz w:val="20"/>
                <w:szCs w:val="20"/>
              </w:rPr>
            </w:pPr>
            <w:r>
              <w:rPr>
                <w:rFonts w:eastAsia="Times New Roman"/>
                <w:i/>
                <w:iCs/>
                <w:color w:val="262626"/>
                <w:sz w:val="20"/>
                <w:szCs w:val="20"/>
              </w:rPr>
              <w:t>17.254–19.190</w:t>
            </w:r>
          </w:p>
        </w:tc>
        <w:tc>
          <w:tcPr>
            <w:tcW w:w="0" w:type="auto"/>
            <w:tcBorders>
              <w:bottom w:val="single" w:sz="4" w:space="0" w:color="D9D9D9"/>
            </w:tcBorders>
            <w:tcMar>
              <w:top w:w="60" w:type="dxa"/>
              <w:left w:w="120" w:type="dxa"/>
              <w:bottom w:w="60" w:type="dxa"/>
              <w:right w:w="120" w:type="dxa"/>
            </w:tcMar>
            <w:hideMark/>
          </w:tcPr>
          <w:p w14:paraId="10E20F98" w14:textId="77777777" w:rsidR="00466746" w:rsidRDefault="00466746">
            <w:pPr>
              <w:spacing w:after="80"/>
              <w:jc w:val="right"/>
              <w:rPr>
                <w:rFonts w:eastAsia="Times New Roman"/>
                <w:color w:val="262626"/>
                <w:sz w:val="20"/>
                <w:szCs w:val="20"/>
              </w:rPr>
            </w:pPr>
            <w:r>
              <w:rPr>
                <w:rFonts w:eastAsia="Times New Roman"/>
                <w:i/>
                <w:iCs/>
                <w:color w:val="262626"/>
                <w:sz w:val="20"/>
                <w:szCs w:val="20"/>
              </w:rPr>
              <w:t>17.204–19.028</w:t>
            </w:r>
          </w:p>
        </w:tc>
        <w:tc>
          <w:tcPr>
            <w:tcW w:w="0" w:type="auto"/>
            <w:tcBorders>
              <w:bottom w:val="single" w:sz="4" w:space="0" w:color="D9D9D9"/>
            </w:tcBorders>
            <w:tcMar>
              <w:top w:w="60" w:type="dxa"/>
              <w:left w:w="120" w:type="dxa"/>
              <w:bottom w:w="60" w:type="dxa"/>
              <w:right w:w="120" w:type="dxa"/>
            </w:tcMar>
            <w:hideMark/>
          </w:tcPr>
          <w:p w14:paraId="4B7D02AD" w14:textId="77777777" w:rsidR="00466746" w:rsidRDefault="00466746">
            <w:pPr>
              <w:spacing w:after="80"/>
              <w:jc w:val="right"/>
              <w:rPr>
                <w:rFonts w:eastAsia="Times New Roman"/>
                <w:color w:val="262626"/>
                <w:sz w:val="20"/>
                <w:szCs w:val="20"/>
              </w:rPr>
            </w:pPr>
            <w:r>
              <w:rPr>
                <w:rFonts w:eastAsia="Times New Roman"/>
                <w:i/>
                <w:iCs/>
                <w:color w:val="262626"/>
                <w:sz w:val="20"/>
                <w:szCs w:val="20"/>
              </w:rPr>
              <w:t>16.602–19.235</w:t>
            </w:r>
          </w:p>
        </w:tc>
        <w:tc>
          <w:tcPr>
            <w:tcW w:w="0" w:type="auto"/>
            <w:tcBorders>
              <w:bottom w:val="single" w:sz="4" w:space="0" w:color="D9D9D9"/>
            </w:tcBorders>
            <w:tcMar>
              <w:top w:w="60" w:type="dxa"/>
              <w:left w:w="120" w:type="dxa"/>
              <w:bottom w:w="60" w:type="dxa"/>
              <w:right w:w="120" w:type="dxa"/>
            </w:tcMar>
            <w:hideMark/>
          </w:tcPr>
          <w:p w14:paraId="15DC7321" w14:textId="77777777" w:rsidR="00466746" w:rsidRDefault="00466746">
            <w:pPr>
              <w:spacing w:after="80"/>
              <w:jc w:val="right"/>
              <w:rPr>
                <w:rFonts w:eastAsia="Times New Roman"/>
                <w:color w:val="262626"/>
                <w:sz w:val="20"/>
                <w:szCs w:val="20"/>
              </w:rPr>
            </w:pPr>
            <w:r>
              <w:rPr>
                <w:rFonts w:eastAsia="Times New Roman"/>
                <w:i/>
                <w:iCs/>
                <w:color w:val="262626"/>
                <w:sz w:val="20"/>
                <w:szCs w:val="20"/>
              </w:rPr>
              <w:t>16.758–19.416</w:t>
            </w:r>
          </w:p>
        </w:tc>
        <w:tc>
          <w:tcPr>
            <w:tcW w:w="0" w:type="auto"/>
            <w:tcBorders>
              <w:bottom w:val="single" w:sz="4" w:space="0" w:color="D9D9D9"/>
            </w:tcBorders>
            <w:tcMar>
              <w:top w:w="60" w:type="dxa"/>
              <w:left w:w="120" w:type="dxa"/>
              <w:bottom w:w="60" w:type="dxa"/>
              <w:right w:w="120" w:type="dxa"/>
            </w:tcMar>
            <w:hideMark/>
          </w:tcPr>
          <w:p w14:paraId="45396904" w14:textId="77777777" w:rsidR="00466746" w:rsidRDefault="00466746">
            <w:pPr>
              <w:spacing w:after="80"/>
              <w:jc w:val="right"/>
              <w:rPr>
                <w:rFonts w:eastAsia="Times New Roman"/>
                <w:color w:val="262626"/>
                <w:sz w:val="20"/>
                <w:szCs w:val="20"/>
              </w:rPr>
            </w:pPr>
            <w:r>
              <w:rPr>
                <w:rFonts w:eastAsia="Times New Roman"/>
                <w:i/>
                <w:iCs/>
                <w:color w:val="262626"/>
                <w:sz w:val="20"/>
                <w:szCs w:val="20"/>
              </w:rPr>
              <w:t>16.981–19.222</w:t>
            </w:r>
          </w:p>
        </w:tc>
      </w:tr>
    </w:tbl>
    <w:p w14:paraId="04208A57" w14:textId="77777777" w:rsidR="00466746" w:rsidRDefault="00466746">
      <w:pPr>
        <w:pStyle w:val="cap"/>
        <w:rPr>
          <w:lang w:val="id-ID"/>
        </w:rPr>
      </w:pPr>
      <w:r>
        <w:rPr>
          <w:lang w:val="id-ID"/>
        </w:rPr>
        <w:t>Tabel 9.12 Median forecast semua model, skenario baseline (T12_forecast_compare, T19_hybrid_forecast_compare). RW + drift: random walk ditambah selisih BI rate − Fed funds per bulan.</w:t>
      </w:r>
    </w:p>
    <w:p w14:paraId="6F67E898" w14:textId="77777777" w:rsidR="00466746" w:rsidRDefault="00466746">
      <w:pPr>
        <w:pStyle w:val="NormalWeb"/>
        <w:rPr>
          <w:color w:val="262626"/>
          <w:sz w:val="22"/>
          <w:szCs w:val="22"/>
          <w:lang w:val="id-ID"/>
        </w:rPr>
      </w:pPr>
      <w:r>
        <w:rPr>
          <w:b/>
          <w:bCs/>
          <w:color w:val="262626"/>
          <w:sz w:val="22"/>
          <w:szCs w:val="22"/>
          <w:lang w:val="id-ID"/>
        </w:rPr>
        <w:t>Artinya:</w:t>
      </w:r>
      <w:r>
        <w:rPr>
          <w:color w:val="262626"/>
          <w:sz w:val="22"/>
          <w:szCs w:val="22"/>
          <w:lang w:val="id-ID"/>
        </w:rPr>
        <w:t xml:space="preserve"> semua model selain random walk murni memperkirakan depresiasi ringan. Perbedaan antarmodel untuk Maret 2027 hanya sekitar 1% (18.038–18.196), jauh lebih kecil dari lebar rentang mana pun. Pilihan model lebih memengaruhi rentang dan akurasi jangka panjang daripada angka tengahnya.</w:t>
      </w:r>
    </w:p>
    <w:p w14:paraId="005309E1" w14:textId="77777777" w:rsidR="00466746" w:rsidRDefault="00466746">
      <w:pPr>
        <w:pStyle w:val="Heading2"/>
        <w:rPr>
          <w:rFonts w:eastAsia="Times New Roman"/>
          <w:lang w:val="id-ID"/>
        </w:rPr>
      </w:pPr>
      <w:bookmarkStart w:id="67" w:name="_Toc244457944"/>
      <w:r>
        <w:rPr>
          <w:rFonts w:eastAsia="Times New Roman"/>
          <w:lang w:val="id-ID"/>
        </w:rPr>
        <w:t>9.6 Akurasi lengkap</w:t>
      </w:r>
      <w:bookmarkEnd w:id="67"/>
    </w:p>
    <w:p w14:paraId="0CAEBD8E" w14:textId="77777777" w:rsidR="00466746" w:rsidRDefault="00466746">
      <w:pPr>
        <w:pStyle w:val="Heading3"/>
        <w:rPr>
          <w:rFonts w:eastAsia="Times New Roman"/>
          <w:lang w:val="id-ID"/>
        </w:rPr>
      </w:pPr>
      <w:r>
        <w:rPr>
          <w:rFonts w:eastAsia="Times New Roman"/>
          <w:lang w:val="id-ID"/>
        </w:rPr>
        <w:t>BMA di periode test (origin Jan 2024 – Feb 2026, 26 forecast per horizon)</w:t>
      </w:r>
    </w:p>
    <w:tbl>
      <w:tblPr>
        <w:tblW w:w="5000" w:type="pct"/>
        <w:tblCellMar>
          <w:top w:w="15" w:type="dxa"/>
          <w:left w:w="15" w:type="dxa"/>
          <w:bottom w:w="15" w:type="dxa"/>
          <w:right w:w="15" w:type="dxa"/>
        </w:tblCellMar>
        <w:tblLook w:val="04A0" w:firstRow="1" w:lastRow="0" w:firstColumn="1" w:lastColumn="0" w:noHBand="0" w:noVBand="1"/>
      </w:tblPr>
      <w:tblGrid>
        <w:gridCol w:w="889"/>
        <w:gridCol w:w="895"/>
        <w:gridCol w:w="851"/>
        <w:gridCol w:w="859"/>
        <w:gridCol w:w="903"/>
        <w:gridCol w:w="841"/>
        <w:gridCol w:w="696"/>
        <w:gridCol w:w="933"/>
        <w:gridCol w:w="696"/>
        <w:gridCol w:w="754"/>
        <w:gridCol w:w="754"/>
      </w:tblGrid>
      <w:tr w:rsidR="00000000" w14:paraId="049F8255"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6AAA8A3" w14:textId="77777777" w:rsidR="00466746" w:rsidRDefault="00466746">
            <w:pPr>
              <w:spacing w:after="80"/>
              <w:rPr>
                <w:rFonts w:eastAsia="Times New Roman"/>
                <w:b/>
                <w:bCs/>
                <w:color w:val="262626"/>
                <w:sz w:val="20"/>
                <w:szCs w:val="20"/>
              </w:rPr>
            </w:pPr>
            <w:r>
              <w:rPr>
                <w:rFonts w:eastAsia="Times New Roman"/>
                <w:b/>
                <w:bCs/>
                <w:color w:val="262626"/>
                <w:sz w:val="20"/>
                <w:szCs w:val="20"/>
              </w:rPr>
              <w:lastRenderedPageBreak/>
              <w:t>Horizon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7C1431F8" w14:textId="77777777" w:rsidR="00466746" w:rsidRDefault="00466746">
            <w:pPr>
              <w:spacing w:after="80"/>
              <w:rPr>
                <w:rFonts w:eastAsia="Times New Roman"/>
                <w:b/>
                <w:bCs/>
                <w:color w:val="262626"/>
                <w:sz w:val="20"/>
                <w:szCs w:val="20"/>
              </w:rPr>
            </w:pPr>
            <w:r>
              <w:rPr>
                <w:rFonts w:eastAsia="Times New Roman"/>
                <w:b/>
                <w:bCs/>
                <w:color w:val="262626"/>
                <w:sz w:val="20"/>
                <w:szCs w:val="20"/>
              </w:rPr>
              <w:t>RMSE BMA</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DCDF3F7" w14:textId="77777777" w:rsidR="00466746" w:rsidRDefault="00466746">
            <w:pPr>
              <w:spacing w:after="80"/>
              <w:rPr>
                <w:rFonts w:eastAsia="Times New Roman"/>
                <w:b/>
                <w:bCs/>
                <w:color w:val="262626"/>
                <w:sz w:val="20"/>
                <w:szCs w:val="20"/>
              </w:rPr>
            </w:pPr>
            <w:r>
              <w:rPr>
                <w:rFonts w:eastAsia="Times New Roman"/>
                <w:b/>
                <w:bCs/>
                <w:color w:val="262626"/>
                <w:sz w:val="20"/>
                <w:szCs w:val="20"/>
              </w:rPr>
              <w:t>RMSE RW</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1150626" w14:textId="77777777" w:rsidR="00466746" w:rsidRDefault="00466746">
            <w:pPr>
              <w:spacing w:after="80"/>
              <w:rPr>
                <w:rFonts w:eastAsia="Times New Roman"/>
                <w:b/>
                <w:bCs/>
                <w:color w:val="262626"/>
                <w:sz w:val="20"/>
                <w:szCs w:val="20"/>
              </w:rPr>
            </w:pPr>
            <w:r>
              <w:rPr>
                <w:rFonts w:eastAsia="Times New Roman"/>
                <w:b/>
                <w:bCs/>
                <w:color w:val="262626"/>
                <w:sz w:val="20"/>
                <w:szCs w:val="20"/>
              </w:rPr>
              <w:t>Rel. RMSE</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E99BB38" w14:textId="77777777" w:rsidR="00466746" w:rsidRDefault="00466746">
            <w:pPr>
              <w:spacing w:after="80"/>
              <w:rPr>
                <w:rFonts w:eastAsia="Times New Roman"/>
                <w:b/>
                <w:bCs/>
                <w:color w:val="262626"/>
                <w:sz w:val="20"/>
                <w:szCs w:val="20"/>
              </w:rPr>
            </w:pPr>
            <w:r>
              <w:rPr>
                <w:rFonts w:eastAsia="Times New Roman"/>
                <w:b/>
                <w:bCs/>
                <w:color w:val="262626"/>
                <w:sz w:val="20"/>
                <w:szCs w:val="20"/>
              </w:rPr>
              <w:t>Arah benar</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AB01DE5" w14:textId="77777777" w:rsidR="00466746" w:rsidRDefault="00466746">
            <w:pPr>
              <w:spacing w:after="80"/>
              <w:rPr>
                <w:rFonts w:eastAsia="Times New Roman"/>
                <w:b/>
                <w:bCs/>
                <w:color w:val="262626"/>
                <w:sz w:val="20"/>
                <w:szCs w:val="20"/>
              </w:rPr>
            </w:pPr>
            <w:r>
              <w:rPr>
                <w:rFonts w:eastAsia="Times New Roman"/>
                <w:b/>
                <w:bCs/>
                <w:color w:val="262626"/>
                <w:sz w:val="20"/>
                <w:szCs w:val="20"/>
              </w:rPr>
              <w:t>DM (HLN)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177D021" w14:textId="77777777" w:rsidR="00466746" w:rsidRDefault="00466746">
            <w:pPr>
              <w:spacing w:after="80"/>
              <w:rPr>
                <w:rFonts w:eastAsia="Times New Roman"/>
                <w:b/>
                <w:bCs/>
                <w:color w:val="262626"/>
                <w:sz w:val="20"/>
                <w:szCs w:val="20"/>
              </w:rPr>
            </w:pPr>
            <w:r>
              <w:rPr>
                <w:rFonts w:eastAsia="Times New Roman"/>
                <w:b/>
                <w:bCs/>
                <w:color w:val="262626"/>
                <w:sz w:val="20"/>
                <w:szCs w:val="20"/>
              </w:rPr>
              <w:t>DM p</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C785814" w14:textId="77777777" w:rsidR="00466746" w:rsidRDefault="00466746">
            <w:pPr>
              <w:spacing w:after="80"/>
              <w:rPr>
                <w:rFonts w:eastAsia="Times New Roman"/>
                <w:b/>
                <w:bCs/>
                <w:color w:val="262626"/>
                <w:sz w:val="20"/>
                <w:szCs w:val="20"/>
              </w:rPr>
            </w:pPr>
            <w:r>
              <w:rPr>
                <w:rFonts w:eastAsia="Times New Roman"/>
                <w:b/>
                <w:bCs/>
                <w:color w:val="262626"/>
                <w:sz w:val="20"/>
                <w:szCs w:val="20"/>
              </w:rPr>
              <w:t>Clark-West t</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FD7EC28" w14:textId="77777777" w:rsidR="00466746" w:rsidRDefault="00466746">
            <w:pPr>
              <w:spacing w:after="80"/>
              <w:rPr>
                <w:rFonts w:eastAsia="Times New Roman"/>
                <w:b/>
                <w:bCs/>
                <w:color w:val="262626"/>
                <w:sz w:val="20"/>
                <w:szCs w:val="20"/>
              </w:rPr>
            </w:pPr>
            <w:r>
              <w:rPr>
                <w:rFonts w:eastAsia="Times New Roman"/>
                <w:b/>
                <w:bCs/>
                <w:color w:val="262626"/>
                <w:sz w:val="20"/>
                <w:szCs w:val="20"/>
              </w:rPr>
              <w:t>CW p</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698B7BCB" w14:textId="77777777" w:rsidR="00466746" w:rsidRDefault="00466746">
            <w:pPr>
              <w:spacing w:after="80"/>
              <w:rPr>
                <w:rFonts w:eastAsia="Times New Roman"/>
                <w:b/>
                <w:bCs/>
                <w:color w:val="262626"/>
                <w:sz w:val="20"/>
                <w:szCs w:val="20"/>
              </w:rPr>
            </w:pPr>
            <w:r>
              <w:rPr>
                <w:rFonts w:eastAsia="Times New Roman"/>
                <w:b/>
                <w:bCs/>
                <w:color w:val="262626"/>
                <w:sz w:val="20"/>
                <w:szCs w:val="20"/>
              </w:rPr>
              <w:t>Cov. 80%</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718FC9B" w14:textId="77777777" w:rsidR="00466746" w:rsidRDefault="00466746">
            <w:pPr>
              <w:spacing w:after="80"/>
              <w:rPr>
                <w:rFonts w:eastAsia="Times New Roman"/>
                <w:b/>
                <w:bCs/>
                <w:color w:val="262626"/>
                <w:sz w:val="20"/>
                <w:szCs w:val="20"/>
              </w:rPr>
            </w:pPr>
            <w:r>
              <w:rPr>
                <w:rFonts w:eastAsia="Times New Roman"/>
                <w:b/>
                <w:bCs/>
                <w:color w:val="262626"/>
                <w:sz w:val="20"/>
                <w:szCs w:val="20"/>
              </w:rPr>
              <w:t>Cov. 95%</w:t>
            </w:r>
          </w:p>
        </w:tc>
      </w:tr>
      <w:tr w:rsidR="00000000" w14:paraId="047E5B2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65796F2" w14:textId="77777777" w:rsidR="00466746" w:rsidRDefault="00466746">
            <w:pPr>
              <w:spacing w:after="80"/>
              <w:rPr>
                <w:rFonts w:eastAsia="Times New Roman"/>
                <w:color w:val="262626"/>
                <w:sz w:val="20"/>
                <w:szCs w:val="20"/>
              </w:rPr>
            </w:pPr>
            <w:r>
              <w:rPr>
                <w:rFonts w:eastAsia="Times New Roman"/>
                <w:color w:val="262626"/>
                <w:sz w:val="20"/>
                <w:szCs w:val="20"/>
              </w:rPr>
              <w:t>1 bulan</w:t>
            </w:r>
          </w:p>
        </w:tc>
        <w:tc>
          <w:tcPr>
            <w:tcW w:w="0" w:type="auto"/>
            <w:tcBorders>
              <w:bottom w:val="single" w:sz="4" w:space="0" w:color="D9D9D9"/>
            </w:tcBorders>
            <w:tcMar>
              <w:top w:w="60" w:type="dxa"/>
              <w:left w:w="120" w:type="dxa"/>
              <w:bottom w:w="60" w:type="dxa"/>
              <w:right w:w="120" w:type="dxa"/>
            </w:tcMar>
            <w:hideMark/>
          </w:tcPr>
          <w:p w14:paraId="1946B83B" w14:textId="77777777" w:rsidR="00466746" w:rsidRDefault="00466746">
            <w:pPr>
              <w:spacing w:after="80"/>
              <w:jc w:val="right"/>
              <w:rPr>
                <w:rFonts w:eastAsia="Times New Roman"/>
                <w:color w:val="262626"/>
                <w:sz w:val="20"/>
                <w:szCs w:val="20"/>
              </w:rPr>
            </w:pPr>
            <w:r>
              <w:rPr>
                <w:rFonts w:eastAsia="Times New Roman"/>
                <w:color w:val="262626"/>
                <w:sz w:val="20"/>
                <w:szCs w:val="20"/>
              </w:rPr>
              <w:t>255,0</w:t>
            </w:r>
          </w:p>
        </w:tc>
        <w:tc>
          <w:tcPr>
            <w:tcW w:w="0" w:type="auto"/>
            <w:tcBorders>
              <w:bottom w:val="single" w:sz="4" w:space="0" w:color="D9D9D9"/>
            </w:tcBorders>
            <w:tcMar>
              <w:top w:w="60" w:type="dxa"/>
              <w:left w:w="120" w:type="dxa"/>
              <w:bottom w:w="60" w:type="dxa"/>
              <w:right w:w="120" w:type="dxa"/>
            </w:tcMar>
            <w:hideMark/>
          </w:tcPr>
          <w:p w14:paraId="49165BB7" w14:textId="77777777" w:rsidR="00466746" w:rsidRDefault="00466746">
            <w:pPr>
              <w:spacing w:after="80"/>
              <w:jc w:val="right"/>
              <w:rPr>
                <w:rFonts w:eastAsia="Times New Roman"/>
                <w:color w:val="262626"/>
                <w:sz w:val="20"/>
                <w:szCs w:val="20"/>
              </w:rPr>
            </w:pPr>
            <w:r>
              <w:rPr>
                <w:rFonts w:eastAsia="Times New Roman"/>
                <w:color w:val="262626"/>
                <w:sz w:val="20"/>
                <w:szCs w:val="20"/>
              </w:rPr>
              <w:t>257,4</w:t>
            </w:r>
          </w:p>
        </w:tc>
        <w:tc>
          <w:tcPr>
            <w:tcW w:w="0" w:type="auto"/>
            <w:tcBorders>
              <w:bottom w:val="single" w:sz="4" w:space="0" w:color="D9D9D9"/>
            </w:tcBorders>
            <w:tcMar>
              <w:top w:w="60" w:type="dxa"/>
              <w:left w:w="120" w:type="dxa"/>
              <w:bottom w:w="60" w:type="dxa"/>
              <w:right w:w="120" w:type="dxa"/>
            </w:tcMar>
            <w:hideMark/>
          </w:tcPr>
          <w:p w14:paraId="79C962BA" w14:textId="77777777" w:rsidR="00466746" w:rsidRDefault="00466746">
            <w:pPr>
              <w:spacing w:after="80"/>
              <w:jc w:val="right"/>
              <w:rPr>
                <w:rFonts w:eastAsia="Times New Roman"/>
                <w:color w:val="262626"/>
                <w:sz w:val="20"/>
                <w:szCs w:val="20"/>
              </w:rPr>
            </w:pPr>
            <w:r>
              <w:rPr>
                <w:rFonts w:eastAsia="Times New Roman"/>
                <w:color w:val="262626"/>
                <w:sz w:val="20"/>
                <w:szCs w:val="20"/>
              </w:rPr>
              <w:t>0,991</w:t>
            </w:r>
          </w:p>
        </w:tc>
        <w:tc>
          <w:tcPr>
            <w:tcW w:w="0" w:type="auto"/>
            <w:tcBorders>
              <w:bottom w:val="single" w:sz="4" w:space="0" w:color="D9D9D9"/>
            </w:tcBorders>
            <w:tcMar>
              <w:top w:w="60" w:type="dxa"/>
              <w:left w:w="120" w:type="dxa"/>
              <w:bottom w:w="60" w:type="dxa"/>
              <w:right w:w="120" w:type="dxa"/>
            </w:tcMar>
            <w:hideMark/>
          </w:tcPr>
          <w:p w14:paraId="3DDD8550" w14:textId="77777777" w:rsidR="00466746" w:rsidRDefault="00466746">
            <w:pPr>
              <w:spacing w:after="80"/>
              <w:jc w:val="right"/>
              <w:rPr>
                <w:rFonts w:eastAsia="Times New Roman"/>
                <w:color w:val="262626"/>
                <w:sz w:val="20"/>
                <w:szCs w:val="20"/>
              </w:rPr>
            </w:pPr>
            <w:r>
              <w:rPr>
                <w:rFonts w:eastAsia="Times New Roman"/>
                <w:color w:val="262626"/>
                <w:sz w:val="20"/>
                <w:szCs w:val="20"/>
              </w:rPr>
              <w:t>61,5%</w:t>
            </w:r>
          </w:p>
        </w:tc>
        <w:tc>
          <w:tcPr>
            <w:tcW w:w="0" w:type="auto"/>
            <w:tcBorders>
              <w:bottom w:val="single" w:sz="4" w:space="0" w:color="D9D9D9"/>
            </w:tcBorders>
            <w:tcMar>
              <w:top w:w="60" w:type="dxa"/>
              <w:left w:w="120" w:type="dxa"/>
              <w:bottom w:w="60" w:type="dxa"/>
              <w:right w:w="120" w:type="dxa"/>
            </w:tcMar>
            <w:hideMark/>
          </w:tcPr>
          <w:p w14:paraId="76501EC2" w14:textId="77777777" w:rsidR="00466746" w:rsidRDefault="00466746">
            <w:pPr>
              <w:spacing w:after="80"/>
              <w:jc w:val="right"/>
              <w:rPr>
                <w:rFonts w:eastAsia="Times New Roman"/>
                <w:color w:val="262626"/>
                <w:sz w:val="20"/>
                <w:szCs w:val="20"/>
              </w:rPr>
            </w:pPr>
            <w:r>
              <w:rPr>
                <w:rFonts w:eastAsia="Times New Roman"/>
                <w:color w:val="262626"/>
                <w:sz w:val="20"/>
                <w:szCs w:val="20"/>
              </w:rPr>
              <w:t>−0,38</w:t>
            </w:r>
          </w:p>
        </w:tc>
        <w:tc>
          <w:tcPr>
            <w:tcW w:w="0" w:type="auto"/>
            <w:tcBorders>
              <w:bottom w:val="single" w:sz="4" w:space="0" w:color="D9D9D9"/>
            </w:tcBorders>
            <w:tcMar>
              <w:top w:w="60" w:type="dxa"/>
              <w:left w:w="120" w:type="dxa"/>
              <w:bottom w:w="60" w:type="dxa"/>
              <w:right w:w="120" w:type="dxa"/>
            </w:tcMar>
            <w:hideMark/>
          </w:tcPr>
          <w:p w14:paraId="7AB8EA5D" w14:textId="77777777" w:rsidR="00466746" w:rsidRDefault="00466746">
            <w:pPr>
              <w:spacing w:after="80"/>
              <w:jc w:val="right"/>
              <w:rPr>
                <w:rFonts w:eastAsia="Times New Roman"/>
                <w:color w:val="262626"/>
                <w:sz w:val="20"/>
                <w:szCs w:val="20"/>
              </w:rPr>
            </w:pPr>
            <w:r>
              <w:rPr>
                <w:rFonts w:eastAsia="Times New Roman"/>
                <w:color w:val="262626"/>
                <w:sz w:val="20"/>
                <w:szCs w:val="20"/>
              </w:rPr>
              <w:t>0,705</w:t>
            </w:r>
          </w:p>
        </w:tc>
        <w:tc>
          <w:tcPr>
            <w:tcW w:w="0" w:type="auto"/>
            <w:tcBorders>
              <w:bottom w:val="single" w:sz="4" w:space="0" w:color="D9D9D9"/>
            </w:tcBorders>
            <w:tcMar>
              <w:top w:w="60" w:type="dxa"/>
              <w:left w:w="120" w:type="dxa"/>
              <w:bottom w:w="60" w:type="dxa"/>
              <w:right w:w="120" w:type="dxa"/>
            </w:tcMar>
            <w:hideMark/>
          </w:tcPr>
          <w:p w14:paraId="2303F596" w14:textId="77777777" w:rsidR="00466746" w:rsidRDefault="00466746">
            <w:pPr>
              <w:spacing w:after="80"/>
              <w:jc w:val="right"/>
              <w:rPr>
                <w:rFonts w:eastAsia="Times New Roman"/>
                <w:color w:val="262626"/>
                <w:sz w:val="20"/>
                <w:szCs w:val="20"/>
              </w:rPr>
            </w:pPr>
            <w:r>
              <w:rPr>
                <w:rFonts w:eastAsia="Times New Roman"/>
                <w:color w:val="262626"/>
                <w:sz w:val="20"/>
                <w:szCs w:val="20"/>
              </w:rPr>
              <w:t>0,72</w:t>
            </w:r>
          </w:p>
        </w:tc>
        <w:tc>
          <w:tcPr>
            <w:tcW w:w="0" w:type="auto"/>
            <w:tcBorders>
              <w:bottom w:val="single" w:sz="4" w:space="0" w:color="D9D9D9"/>
            </w:tcBorders>
            <w:tcMar>
              <w:top w:w="60" w:type="dxa"/>
              <w:left w:w="120" w:type="dxa"/>
              <w:bottom w:w="60" w:type="dxa"/>
              <w:right w:w="120" w:type="dxa"/>
            </w:tcMar>
            <w:hideMark/>
          </w:tcPr>
          <w:p w14:paraId="69F14272" w14:textId="77777777" w:rsidR="00466746" w:rsidRDefault="00466746">
            <w:pPr>
              <w:spacing w:after="80"/>
              <w:jc w:val="right"/>
              <w:rPr>
                <w:rFonts w:eastAsia="Times New Roman"/>
                <w:color w:val="262626"/>
                <w:sz w:val="20"/>
                <w:szCs w:val="20"/>
              </w:rPr>
            </w:pPr>
            <w:r>
              <w:rPr>
                <w:rFonts w:eastAsia="Times New Roman"/>
                <w:color w:val="262626"/>
                <w:sz w:val="20"/>
                <w:szCs w:val="20"/>
              </w:rPr>
              <w:t>0,235</w:t>
            </w:r>
          </w:p>
        </w:tc>
        <w:tc>
          <w:tcPr>
            <w:tcW w:w="0" w:type="auto"/>
            <w:tcBorders>
              <w:bottom w:val="single" w:sz="4" w:space="0" w:color="D9D9D9"/>
            </w:tcBorders>
            <w:tcMar>
              <w:top w:w="60" w:type="dxa"/>
              <w:left w:w="120" w:type="dxa"/>
              <w:bottom w:w="60" w:type="dxa"/>
              <w:right w:w="120" w:type="dxa"/>
            </w:tcMar>
            <w:hideMark/>
          </w:tcPr>
          <w:p w14:paraId="678F1024" w14:textId="77777777" w:rsidR="00466746" w:rsidRDefault="00466746">
            <w:pPr>
              <w:spacing w:after="80"/>
              <w:jc w:val="right"/>
              <w:rPr>
                <w:rFonts w:eastAsia="Times New Roman"/>
                <w:color w:val="262626"/>
                <w:sz w:val="20"/>
                <w:szCs w:val="20"/>
              </w:rPr>
            </w:pPr>
            <w:r>
              <w:rPr>
                <w:rFonts w:eastAsia="Times New Roman"/>
                <w:color w:val="262626"/>
                <w:sz w:val="20"/>
                <w:szCs w:val="20"/>
              </w:rPr>
              <w:t>0,92</w:t>
            </w:r>
          </w:p>
        </w:tc>
        <w:tc>
          <w:tcPr>
            <w:tcW w:w="0" w:type="auto"/>
            <w:tcBorders>
              <w:bottom w:val="single" w:sz="4" w:space="0" w:color="D9D9D9"/>
            </w:tcBorders>
            <w:tcMar>
              <w:top w:w="60" w:type="dxa"/>
              <w:left w:w="120" w:type="dxa"/>
              <w:bottom w:w="60" w:type="dxa"/>
              <w:right w:w="120" w:type="dxa"/>
            </w:tcMar>
            <w:hideMark/>
          </w:tcPr>
          <w:p w14:paraId="766B1129" w14:textId="77777777" w:rsidR="00466746" w:rsidRDefault="00466746">
            <w:pPr>
              <w:spacing w:after="80"/>
              <w:jc w:val="right"/>
              <w:rPr>
                <w:rFonts w:eastAsia="Times New Roman"/>
                <w:color w:val="262626"/>
                <w:sz w:val="20"/>
                <w:szCs w:val="20"/>
              </w:rPr>
            </w:pPr>
            <w:r>
              <w:rPr>
                <w:rFonts w:eastAsia="Times New Roman"/>
                <w:color w:val="262626"/>
                <w:sz w:val="20"/>
                <w:szCs w:val="20"/>
              </w:rPr>
              <w:t>0,96</w:t>
            </w:r>
          </w:p>
        </w:tc>
      </w:tr>
      <w:tr w:rsidR="00000000" w14:paraId="64284D6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E7C2B1A" w14:textId="77777777" w:rsidR="00466746" w:rsidRDefault="00466746">
            <w:pPr>
              <w:spacing w:after="80"/>
              <w:rPr>
                <w:rFonts w:eastAsia="Times New Roman"/>
                <w:color w:val="262626"/>
                <w:sz w:val="20"/>
                <w:szCs w:val="20"/>
              </w:rPr>
            </w:pPr>
            <w:r>
              <w:rPr>
                <w:rFonts w:eastAsia="Times New Roman"/>
                <w:color w:val="262626"/>
                <w:sz w:val="20"/>
                <w:szCs w:val="20"/>
              </w:rPr>
              <w:t>3 bulan</w:t>
            </w:r>
          </w:p>
        </w:tc>
        <w:tc>
          <w:tcPr>
            <w:tcW w:w="0" w:type="auto"/>
            <w:tcBorders>
              <w:bottom w:val="single" w:sz="4" w:space="0" w:color="D9D9D9"/>
            </w:tcBorders>
            <w:tcMar>
              <w:top w:w="60" w:type="dxa"/>
              <w:left w:w="120" w:type="dxa"/>
              <w:bottom w:w="60" w:type="dxa"/>
              <w:right w:w="120" w:type="dxa"/>
            </w:tcMar>
            <w:hideMark/>
          </w:tcPr>
          <w:p w14:paraId="7C8E8445" w14:textId="77777777" w:rsidR="00466746" w:rsidRDefault="00466746">
            <w:pPr>
              <w:spacing w:after="80"/>
              <w:jc w:val="right"/>
              <w:rPr>
                <w:rFonts w:eastAsia="Times New Roman"/>
                <w:color w:val="262626"/>
                <w:sz w:val="20"/>
                <w:szCs w:val="20"/>
              </w:rPr>
            </w:pPr>
            <w:r>
              <w:rPr>
                <w:rFonts w:eastAsia="Times New Roman"/>
                <w:color w:val="262626"/>
                <w:sz w:val="20"/>
                <w:szCs w:val="20"/>
              </w:rPr>
              <w:t>513,0</w:t>
            </w:r>
          </w:p>
        </w:tc>
        <w:tc>
          <w:tcPr>
            <w:tcW w:w="0" w:type="auto"/>
            <w:tcBorders>
              <w:bottom w:val="single" w:sz="4" w:space="0" w:color="D9D9D9"/>
            </w:tcBorders>
            <w:tcMar>
              <w:top w:w="60" w:type="dxa"/>
              <w:left w:w="120" w:type="dxa"/>
              <w:bottom w:w="60" w:type="dxa"/>
              <w:right w:w="120" w:type="dxa"/>
            </w:tcMar>
            <w:hideMark/>
          </w:tcPr>
          <w:p w14:paraId="027546C7" w14:textId="77777777" w:rsidR="00466746" w:rsidRDefault="00466746">
            <w:pPr>
              <w:spacing w:after="80"/>
              <w:jc w:val="right"/>
              <w:rPr>
                <w:rFonts w:eastAsia="Times New Roman"/>
                <w:color w:val="262626"/>
                <w:sz w:val="20"/>
                <w:szCs w:val="20"/>
              </w:rPr>
            </w:pPr>
            <w:r>
              <w:rPr>
                <w:rFonts w:eastAsia="Times New Roman"/>
                <w:color w:val="262626"/>
                <w:sz w:val="20"/>
                <w:szCs w:val="20"/>
              </w:rPr>
              <w:t>544,3</w:t>
            </w:r>
          </w:p>
        </w:tc>
        <w:tc>
          <w:tcPr>
            <w:tcW w:w="0" w:type="auto"/>
            <w:tcBorders>
              <w:bottom w:val="single" w:sz="4" w:space="0" w:color="D9D9D9"/>
            </w:tcBorders>
            <w:tcMar>
              <w:top w:w="60" w:type="dxa"/>
              <w:left w:w="120" w:type="dxa"/>
              <w:bottom w:w="60" w:type="dxa"/>
              <w:right w:w="120" w:type="dxa"/>
            </w:tcMar>
            <w:hideMark/>
          </w:tcPr>
          <w:p w14:paraId="6828EF92" w14:textId="77777777" w:rsidR="00466746" w:rsidRDefault="00466746">
            <w:pPr>
              <w:spacing w:after="80"/>
              <w:jc w:val="right"/>
              <w:rPr>
                <w:rFonts w:eastAsia="Times New Roman"/>
                <w:color w:val="262626"/>
                <w:sz w:val="20"/>
                <w:szCs w:val="20"/>
              </w:rPr>
            </w:pPr>
            <w:r>
              <w:rPr>
                <w:rFonts w:eastAsia="Times New Roman"/>
                <w:color w:val="262626"/>
                <w:sz w:val="20"/>
                <w:szCs w:val="20"/>
              </w:rPr>
              <w:t>0,943</w:t>
            </w:r>
          </w:p>
        </w:tc>
        <w:tc>
          <w:tcPr>
            <w:tcW w:w="0" w:type="auto"/>
            <w:tcBorders>
              <w:bottom w:val="single" w:sz="4" w:space="0" w:color="D9D9D9"/>
            </w:tcBorders>
            <w:tcMar>
              <w:top w:w="60" w:type="dxa"/>
              <w:left w:w="120" w:type="dxa"/>
              <w:bottom w:w="60" w:type="dxa"/>
              <w:right w:w="120" w:type="dxa"/>
            </w:tcMar>
            <w:hideMark/>
          </w:tcPr>
          <w:p w14:paraId="057BA57D" w14:textId="77777777" w:rsidR="00466746" w:rsidRDefault="00466746">
            <w:pPr>
              <w:spacing w:after="80"/>
              <w:jc w:val="right"/>
              <w:rPr>
                <w:rFonts w:eastAsia="Times New Roman"/>
                <w:color w:val="262626"/>
                <w:sz w:val="20"/>
                <w:szCs w:val="20"/>
              </w:rPr>
            </w:pPr>
            <w:r>
              <w:rPr>
                <w:rFonts w:eastAsia="Times New Roman"/>
                <w:color w:val="262626"/>
                <w:sz w:val="20"/>
                <w:szCs w:val="20"/>
              </w:rPr>
              <w:t>73,1%</w:t>
            </w:r>
          </w:p>
        </w:tc>
        <w:tc>
          <w:tcPr>
            <w:tcW w:w="0" w:type="auto"/>
            <w:tcBorders>
              <w:bottom w:val="single" w:sz="4" w:space="0" w:color="D9D9D9"/>
            </w:tcBorders>
            <w:tcMar>
              <w:top w:w="60" w:type="dxa"/>
              <w:left w:w="120" w:type="dxa"/>
              <w:bottom w:w="60" w:type="dxa"/>
              <w:right w:w="120" w:type="dxa"/>
            </w:tcMar>
            <w:hideMark/>
          </w:tcPr>
          <w:p w14:paraId="738850AC" w14:textId="77777777" w:rsidR="00466746" w:rsidRDefault="00466746">
            <w:pPr>
              <w:spacing w:after="80"/>
              <w:jc w:val="right"/>
              <w:rPr>
                <w:rFonts w:eastAsia="Times New Roman"/>
                <w:color w:val="262626"/>
                <w:sz w:val="20"/>
                <w:szCs w:val="20"/>
              </w:rPr>
            </w:pPr>
            <w:r>
              <w:rPr>
                <w:rFonts w:eastAsia="Times New Roman"/>
                <w:color w:val="262626"/>
                <w:sz w:val="20"/>
                <w:szCs w:val="20"/>
              </w:rPr>
              <w:t>−0,96</w:t>
            </w:r>
          </w:p>
        </w:tc>
        <w:tc>
          <w:tcPr>
            <w:tcW w:w="0" w:type="auto"/>
            <w:tcBorders>
              <w:bottom w:val="single" w:sz="4" w:space="0" w:color="D9D9D9"/>
            </w:tcBorders>
            <w:tcMar>
              <w:top w:w="60" w:type="dxa"/>
              <w:left w:w="120" w:type="dxa"/>
              <w:bottom w:w="60" w:type="dxa"/>
              <w:right w:w="120" w:type="dxa"/>
            </w:tcMar>
            <w:hideMark/>
          </w:tcPr>
          <w:p w14:paraId="4F8BD364" w14:textId="77777777" w:rsidR="00466746" w:rsidRDefault="00466746">
            <w:pPr>
              <w:spacing w:after="80"/>
              <w:jc w:val="right"/>
              <w:rPr>
                <w:rFonts w:eastAsia="Times New Roman"/>
                <w:color w:val="262626"/>
                <w:sz w:val="20"/>
                <w:szCs w:val="20"/>
              </w:rPr>
            </w:pPr>
            <w:r>
              <w:rPr>
                <w:rFonts w:eastAsia="Times New Roman"/>
                <w:color w:val="262626"/>
                <w:sz w:val="20"/>
                <w:szCs w:val="20"/>
              </w:rPr>
              <w:t>0,347</w:t>
            </w:r>
          </w:p>
        </w:tc>
        <w:tc>
          <w:tcPr>
            <w:tcW w:w="0" w:type="auto"/>
            <w:tcBorders>
              <w:bottom w:val="single" w:sz="4" w:space="0" w:color="D9D9D9"/>
            </w:tcBorders>
            <w:tcMar>
              <w:top w:w="60" w:type="dxa"/>
              <w:left w:w="120" w:type="dxa"/>
              <w:bottom w:w="60" w:type="dxa"/>
              <w:right w:w="120" w:type="dxa"/>
            </w:tcMar>
            <w:hideMark/>
          </w:tcPr>
          <w:p w14:paraId="42397560" w14:textId="77777777" w:rsidR="00466746" w:rsidRDefault="00466746">
            <w:pPr>
              <w:spacing w:after="80"/>
              <w:jc w:val="right"/>
              <w:rPr>
                <w:rFonts w:eastAsia="Times New Roman"/>
                <w:color w:val="262626"/>
                <w:sz w:val="20"/>
                <w:szCs w:val="20"/>
              </w:rPr>
            </w:pPr>
            <w:r>
              <w:rPr>
                <w:rFonts w:eastAsia="Times New Roman"/>
                <w:color w:val="262626"/>
                <w:sz w:val="20"/>
                <w:szCs w:val="20"/>
              </w:rPr>
              <w:t>1,46</w:t>
            </w:r>
          </w:p>
        </w:tc>
        <w:tc>
          <w:tcPr>
            <w:tcW w:w="0" w:type="auto"/>
            <w:tcBorders>
              <w:bottom w:val="single" w:sz="4" w:space="0" w:color="D9D9D9"/>
            </w:tcBorders>
            <w:tcMar>
              <w:top w:w="60" w:type="dxa"/>
              <w:left w:w="120" w:type="dxa"/>
              <w:bottom w:w="60" w:type="dxa"/>
              <w:right w:w="120" w:type="dxa"/>
            </w:tcMar>
            <w:hideMark/>
          </w:tcPr>
          <w:p w14:paraId="3158B9BE" w14:textId="77777777" w:rsidR="00466746" w:rsidRDefault="00466746">
            <w:pPr>
              <w:spacing w:after="80"/>
              <w:jc w:val="right"/>
              <w:rPr>
                <w:rFonts w:eastAsia="Times New Roman"/>
                <w:color w:val="262626"/>
                <w:sz w:val="20"/>
                <w:szCs w:val="20"/>
              </w:rPr>
            </w:pPr>
            <w:r>
              <w:rPr>
                <w:rFonts w:eastAsia="Times New Roman"/>
                <w:color w:val="262626"/>
                <w:sz w:val="20"/>
                <w:szCs w:val="20"/>
              </w:rPr>
              <w:t>0,073</w:t>
            </w:r>
          </w:p>
        </w:tc>
        <w:tc>
          <w:tcPr>
            <w:tcW w:w="0" w:type="auto"/>
            <w:tcBorders>
              <w:bottom w:val="single" w:sz="4" w:space="0" w:color="D9D9D9"/>
            </w:tcBorders>
            <w:tcMar>
              <w:top w:w="60" w:type="dxa"/>
              <w:left w:w="120" w:type="dxa"/>
              <w:bottom w:w="60" w:type="dxa"/>
              <w:right w:w="120" w:type="dxa"/>
            </w:tcMar>
            <w:hideMark/>
          </w:tcPr>
          <w:p w14:paraId="33DA8E02" w14:textId="77777777" w:rsidR="00466746" w:rsidRDefault="00466746">
            <w:pPr>
              <w:spacing w:after="80"/>
              <w:jc w:val="right"/>
              <w:rPr>
                <w:rFonts w:eastAsia="Times New Roman"/>
                <w:color w:val="262626"/>
                <w:sz w:val="20"/>
                <w:szCs w:val="20"/>
              </w:rPr>
            </w:pPr>
            <w:r>
              <w:rPr>
                <w:rFonts w:eastAsia="Times New Roman"/>
                <w:color w:val="262626"/>
                <w:sz w:val="20"/>
                <w:szCs w:val="20"/>
              </w:rPr>
              <w:t>0,85</w:t>
            </w:r>
          </w:p>
        </w:tc>
        <w:tc>
          <w:tcPr>
            <w:tcW w:w="0" w:type="auto"/>
            <w:tcBorders>
              <w:bottom w:val="single" w:sz="4" w:space="0" w:color="D9D9D9"/>
            </w:tcBorders>
            <w:tcMar>
              <w:top w:w="60" w:type="dxa"/>
              <w:left w:w="120" w:type="dxa"/>
              <w:bottom w:w="60" w:type="dxa"/>
              <w:right w:w="120" w:type="dxa"/>
            </w:tcMar>
            <w:hideMark/>
          </w:tcPr>
          <w:p w14:paraId="6286B05A" w14:textId="77777777" w:rsidR="00466746" w:rsidRDefault="00466746">
            <w:pPr>
              <w:spacing w:after="80"/>
              <w:jc w:val="right"/>
              <w:rPr>
                <w:rFonts w:eastAsia="Times New Roman"/>
                <w:color w:val="262626"/>
                <w:sz w:val="20"/>
                <w:szCs w:val="20"/>
              </w:rPr>
            </w:pPr>
            <w:r>
              <w:rPr>
                <w:rFonts w:eastAsia="Times New Roman"/>
                <w:color w:val="262626"/>
                <w:sz w:val="20"/>
                <w:szCs w:val="20"/>
              </w:rPr>
              <w:t>0,96</w:t>
            </w:r>
          </w:p>
        </w:tc>
      </w:tr>
      <w:tr w:rsidR="00000000" w14:paraId="42C4A59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92F3B8A" w14:textId="77777777" w:rsidR="00466746" w:rsidRDefault="00466746">
            <w:pPr>
              <w:spacing w:after="80"/>
              <w:rPr>
                <w:rFonts w:eastAsia="Times New Roman"/>
                <w:color w:val="262626"/>
                <w:sz w:val="20"/>
                <w:szCs w:val="20"/>
              </w:rPr>
            </w:pPr>
            <w:r>
              <w:rPr>
                <w:rFonts w:eastAsia="Times New Roman"/>
                <w:color w:val="262626"/>
                <w:sz w:val="20"/>
                <w:szCs w:val="20"/>
              </w:rPr>
              <w:t>6 bulan</w:t>
            </w:r>
          </w:p>
        </w:tc>
        <w:tc>
          <w:tcPr>
            <w:tcW w:w="0" w:type="auto"/>
            <w:tcBorders>
              <w:bottom w:val="single" w:sz="4" w:space="0" w:color="D9D9D9"/>
            </w:tcBorders>
            <w:tcMar>
              <w:top w:w="60" w:type="dxa"/>
              <w:left w:w="120" w:type="dxa"/>
              <w:bottom w:w="60" w:type="dxa"/>
              <w:right w:w="120" w:type="dxa"/>
            </w:tcMar>
            <w:hideMark/>
          </w:tcPr>
          <w:p w14:paraId="240C2162" w14:textId="77777777" w:rsidR="00466746" w:rsidRDefault="00466746">
            <w:pPr>
              <w:spacing w:after="80"/>
              <w:jc w:val="right"/>
              <w:rPr>
                <w:rFonts w:eastAsia="Times New Roman"/>
                <w:color w:val="262626"/>
                <w:sz w:val="20"/>
                <w:szCs w:val="20"/>
              </w:rPr>
            </w:pPr>
            <w:r>
              <w:rPr>
                <w:rFonts w:eastAsia="Times New Roman"/>
                <w:color w:val="262626"/>
                <w:sz w:val="20"/>
                <w:szCs w:val="20"/>
              </w:rPr>
              <w:t>588,4</w:t>
            </w:r>
          </w:p>
        </w:tc>
        <w:tc>
          <w:tcPr>
            <w:tcW w:w="0" w:type="auto"/>
            <w:tcBorders>
              <w:bottom w:val="single" w:sz="4" w:space="0" w:color="D9D9D9"/>
            </w:tcBorders>
            <w:tcMar>
              <w:top w:w="60" w:type="dxa"/>
              <w:left w:w="120" w:type="dxa"/>
              <w:bottom w:w="60" w:type="dxa"/>
              <w:right w:w="120" w:type="dxa"/>
            </w:tcMar>
            <w:hideMark/>
          </w:tcPr>
          <w:p w14:paraId="00697702" w14:textId="77777777" w:rsidR="00466746" w:rsidRDefault="00466746">
            <w:pPr>
              <w:spacing w:after="80"/>
              <w:jc w:val="right"/>
              <w:rPr>
                <w:rFonts w:eastAsia="Times New Roman"/>
                <w:color w:val="262626"/>
                <w:sz w:val="20"/>
                <w:szCs w:val="20"/>
              </w:rPr>
            </w:pPr>
            <w:r>
              <w:rPr>
                <w:rFonts w:eastAsia="Times New Roman"/>
                <w:color w:val="262626"/>
                <w:sz w:val="20"/>
                <w:szCs w:val="20"/>
              </w:rPr>
              <w:t>683,8</w:t>
            </w:r>
          </w:p>
        </w:tc>
        <w:tc>
          <w:tcPr>
            <w:tcW w:w="0" w:type="auto"/>
            <w:tcBorders>
              <w:bottom w:val="single" w:sz="4" w:space="0" w:color="D9D9D9"/>
            </w:tcBorders>
            <w:tcMar>
              <w:top w:w="60" w:type="dxa"/>
              <w:left w:w="120" w:type="dxa"/>
              <w:bottom w:w="60" w:type="dxa"/>
              <w:right w:w="120" w:type="dxa"/>
            </w:tcMar>
            <w:hideMark/>
          </w:tcPr>
          <w:p w14:paraId="6907495D" w14:textId="77777777" w:rsidR="00466746" w:rsidRDefault="00466746">
            <w:pPr>
              <w:spacing w:after="80"/>
              <w:jc w:val="right"/>
              <w:rPr>
                <w:rFonts w:eastAsia="Times New Roman"/>
                <w:color w:val="262626"/>
                <w:sz w:val="20"/>
                <w:szCs w:val="20"/>
              </w:rPr>
            </w:pPr>
            <w:r>
              <w:rPr>
                <w:rFonts w:eastAsia="Times New Roman"/>
                <w:color w:val="262626"/>
                <w:sz w:val="20"/>
                <w:szCs w:val="20"/>
              </w:rPr>
              <w:t>0,860</w:t>
            </w:r>
          </w:p>
        </w:tc>
        <w:tc>
          <w:tcPr>
            <w:tcW w:w="0" w:type="auto"/>
            <w:tcBorders>
              <w:bottom w:val="single" w:sz="4" w:space="0" w:color="D9D9D9"/>
            </w:tcBorders>
            <w:tcMar>
              <w:top w:w="60" w:type="dxa"/>
              <w:left w:w="120" w:type="dxa"/>
              <w:bottom w:w="60" w:type="dxa"/>
              <w:right w:w="120" w:type="dxa"/>
            </w:tcMar>
            <w:hideMark/>
          </w:tcPr>
          <w:p w14:paraId="5796531F" w14:textId="77777777" w:rsidR="00466746" w:rsidRDefault="00466746">
            <w:pPr>
              <w:spacing w:after="80"/>
              <w:jc w:val="right"/>
              <w:rPr>
                <w:rFonts w:eastAsia="Times New Roman"/>
                <w:color w:val="262626"/>
                <w:sz w:val="20"/>
                <w:szCs w:val="20"/>
              </w:rPr>
            </w:pPr>
            <w:r>
              <w:rPr>
                <w:rFonts w:eastAsia="Times New Roman"/>
                <w:color w:val="262626"/>
                <w:sz w:val="20"/>
                <w:szCs w:val="20"/>
              </w:rPr>
              <w:t>76,9%</w:t>
            </w:r>
          </w:p>
        </w:tc>
        <w:tc>
          <w:tcPr>
            <w:tcW w:w="0" w:type="auto"/>
            <w:tcBorders>
              <w:bottom w:val="single" w:sz="4" w:space="0" w:color="D9D9D9"/>
            </w:tcBorders>
            <w:tcMar>
              <w:top w:w="60" w:type="dxa"/>
              <w:left w:w="120" w:type="dxa"/>
              <w:bottom w:w="60" w:type="dxa"/>
              <w:right w:w="120" w:type="dxa"/>
            </w:tcMar>
            <w:hideMark/>
          </w:tcPr>
          <w:p w14:paraId="3CFFA86D" w14:textId="77777777" w:rsidR="00466746" w:rsidRDefault="00466746">
            <w:pPr>
              <w:spacing w:after="80"/>
              <w:jc w:val="right"/>
              <w:rPr>
                <w:rFonts w:eastAsia="Times New Roman"/>
                <w:color w:val="262626"/>
                <w:sz w:val="20"/>
                <w:szCs w:val="20"/>
              </w:rPr>
            </w:pPr>
            <w:r>
              <w:rPr>
                <w:rFonts w:eastAsia="Times New Roman"/>
                <w:color w:val="262626"/>
                <w:sz w:val="20"/>
                <w:szCs w:val="20"/>
              </w:rPr>
              <w:t>−1,07</w:t>
            </w:r>
          </w:p>
        </w:tc>
        <w:tc>
          <w:tcPr>
            <w:tcW w:w="0" w:type="auto"/>
            <w:tcBorders>
              <w:bottom w:val="single" w:sz="4" w:space="0" w:color="D9D9D9"/>
            </w:tcBorders>
            <w:tcMar>
              <w:top w:w="60" w:type="dxa"/>
              <w:left w:w="120" w:type="dxa"/>
              <w:bottom w:w="60" w:type="dxa"/>
              <w:right w:w="120" w:type="dxa"/>
            </w:tcMar>
            <w:hideMark/>
          </w:tcPr>
          <w:p w14:paraId="36ED211C" w14:textId="77777777" w:rsidR="00466746" w:rsidRDefault="00466746">
            <w:pPr>
              <w:spacing w:after="80"/>
              <w:jc w:val="right"/>
              <w:rPr>
                <w:rFonts w:eastAsia="Times New Roman"/>
                <w:color w:val="262626"/>
                <w:sz w:val="20"/>
                <w:szCs w:val="20"/>
              </w:rPr>
            </w:pPr>
            <w:r>
              <w:rPr>
                <w:rFonts w:eastAsia="Times New Roman"/>
                <w:color w:val="262626"/>
                <w:sz w:val="20"/>
                <w:szCs w:val="20"/>
              </w:rPr>
              <w:t>0,294</w:t>
            </w:r>
          </w:p>
        </w:tc>
        <w:tc>
          <w:tcPr>
            <w:tcW w:w="0" w:type="auto"/>
            <w:tcBorders>
              <w:bottom w:val="single" w:sz="4" w:space="0" w:color="D9D9D9"/>
            </w:tcBorders>
            <w:tcMar>
              <w:top w:w="60" w:type="dxa"/>
              <w:left w:w="120" w:type="dxa"/>
              <w:bottom w:w="60" w:type="dxa"/>
              <w:right w:w="120" w:type="dxa"/>
            </w:tcMar>
            <w:hideMark/>
          </w:tcPr>
          <w:p w14:paraId="421BFBE6" w14:textId="77777777" w:rsidR="00466746" w:rsidRDefault="00466746">
            <w:pPr>
              <w:spacing w:after="80"/>
              <w:jc w:val="right"/>
              <w:rPr>
                <w:rFonts w:eastAsia="Times New Roman"/>
                <w:color w:val="262626"/>
                <w:sz w:val="20"/>
                <w:szCs w:val="20"/>
              </w:rPr>
            </w:pPr>
            <w:r>
              <w:rPr>
                <w:rFonts w:eastAsia="Times New Roman"/>
                <w:color w:val="262626"/>
                <w:sz w:val="20"/>
                <w:szCs w:val="20"/>
              </w:rPr>
              <w:t>2,02</w:t>
            </w:r>
          </w:p>
        </w:tc>
        <w:tc>
          <w:tcPr>
            <w:tcW w:w="0" w:type="auto"/>
            <w:tcBorders>
              <w:bottom w:val="single" w:sz="4" w:space="0" w:color="D9D9D9"/>
            </w:tcBorders>
            <w:tcMar>
              <w:top w:w="60" w:type="dxa"/>
              <w:left w:w="120" w:type="dxa"/>
              <w:bottom w:w="60" w:type="dxa"/>
              <w:right w:w="120" w:type="dxa"/>
            </w:tcMar>
            <w:hideMark/>
          </w:tcPr>
          <w:p w14:paraId="469B8065" w14:textId="77777777" w:rsidR="00466746" w:rsidRDefault="00466746">
            <w:pPr>
              <w:spacing w:after="80"/>
              <w:jc w:val="right"/>
              <w:rPr>
                <w:rFonts w:eastAsia="Times New Roman"/>
                <w:color w:val="262626"/>
                <w:sz w:val="20"/>
                <w:szCs w:val="20"/>
              </w:rPr>
            </w:pPr>
            <w:r>
              <w:rPr>
                <w:rFonts w:eastAsia="Times New Roman"/>
                <w:color w:val="262626"/>
                <w:sz w:val="20"/>
                <w:szCs w:val="20"/>
              </w:rPr>
              <w:t>0,022</w:t>
            </w:r>
          </w:p>
        </w:tc>
        <w:tc>
          <w:tcPr>
            <w:tcW w:w="0" w:type="auto"/>
            <w:tcBorders>
              <w:bottom w:val="single" w:sz="4" w:space="0" w:color="D9D9D9"/>
            </w:tcBorders>
            <w:tcMar>
              <w:top w:w="60" w:type="dxa"/>
              <w:left w:w="120" w:type="dxa"/>
              <w:bottom w:w="60" w:type="dxa"/>
              <w:right w:w="120" w:type="dxa"/>
            </w:tcMar>
            <w:hideMark/>
          </w:tcPr>
          <w:p w14:paraId="5699745D" w14:textId="77777777" w:rsidR="00466746" w:rsidRDefault="00466746">
            <w:pPr>
              <w:spacing w:after="80"/>
              <w:jc w:val="right"/>
              <w:rPr>
                <w:rFonts w:eastAsia="Times New Roman"/>
                <w:color w:val="262626"/>
                <w:sz w:val="20"/>
                <w:szCs w:val="20"/>
              </w:rPr>
            </w:pPr>
            <w:r>
              <w:rPr>
                <w:rFonts w:eastAsia="Times New Roman"/>
                <w:color w:val="262626"/>
                <w:sz w:val="20"/>
                <w:szCs w:val="20"/>
              </w:rPr>
              <w:t>0,81</w:t>
            </w:r>
          </w:p>
        </w:tc>
        <w:tc>
          <w:tcPr>
            <w:tcW w:w="0" w:type="auto"/>
            <w:tcBorders>
              <w:bottom w:val="single" w:sz="4" w:space="0" w:color="D9D9D9"/>
            </w:tcBorders>
            <w:tcMar>
              <w:top w:w="60" w:type="dxa"/>
              <w:left w:w="120" w:type="dxa"/>
              <w:bottom w:w="60" w:type="dxa"/>
              <w:right w:w="120" w:type="dxa"/>
            </w:tcMar>
            <w:hideMark/>
          </w:tcPr>
          <w:p w14:paraId="5811ED2C" w14:textId="77777777" w:rsidR="00466746" w:rsidRDefault="00466746">
            <w:pPr>
              <w:spacing w:after="80"/>
              <w:jc w:val="right"/>
              <w:rPr>
                <w:rFonts w:eastAsia="Times New Roman"/>
                <w:color w:val="262626"/>
                <w:sz w:val="20"/>
                <w:szCs w:val="20"/>
              </w:rPr>
            </w:pPr>
            <w:r>
              <w:rPr>
                <w:rFonts w:eastAsia="Times New Roman"/>
                <w:color w:val="262626"/>
                <w:sz w:val="20"/>
                <w:szCs w:val="20"/>
              </w:rPr>
              <w:t>1,00</w:t>
            </w:r>
          </w:p>
        </w:tc>
      </w:tr>
    </w:tbl>
    <w:p w14:paraId="0D10C429" w14:textId="77777777" w:rsidR="00466746" w:rsidRDefault="00466746">
      <w:pPr>
        <w:pStyle w:val="cap"/>
        <w:rPr>
          <w:lang w:val="id-ID"/>
        </w:rPr>
      </w:pPr>
      <w:r>
        <w:rPr>
          <w:lang w:val="id-ID"/>
        </w:rPr>
        <w:t>Tabel 9.13 Akurasi BMA (B2_bma_test_scores, T17_hybrid_baseline_test). Uji DM dengan koreksi HLN (Diebold &amp; Mariano, 1995; Harvey et al., 1997) dan Clark-West (Clark &amp; West, 2007). RMSE dalam rupiah. DM negatif = kesalahan BMA lebih kecil.</w:t>
      </w:r>
    </w:p>
    <w:p w14:paraId="5741FE82" w14:textId="77777777" w:rsidR="00466746" w:rsidRDefault="00466746">
      <w:pPr>
        <w:pStyle w:val="Heading3"/>
        <w:rPr>
          <w:rFonts w:eastAsia="Times New Roman"/>
          <w:lang w:val="id-ID"/>
        </w:rPr>
      </w:pPr>
      <w:r>
        <w:rPr>
          <w:rFonts w:eastAsia="Times New Roman"/>
          <w:lang w:val="id-ID"/>
        </w:rPr>
        <w:t>BVARX di periode test</w:t>
      </w:r>
    </w:p>
    <w:tbl>
      <w:tblPr>
        <w:tblW w:w="5000" w:type="pct"/>
        <w:tblCellMar>
          <w:top w:w="15" w:type="dxa"/>
          <w:left w:w="15" w:type="dxa"/>
          <w:bottom w:w="15" w:type="dxa"/>
          <w:right w:w="15" w:type="dxa"/>
        </w:tblCellMar>
        <w:tblLook w:val="04A0" w:firstRow="1" w:lastRow="0" w:firstColumn="1" w:lastColumn="0" w:noHBand="0" w:noVBand="1"/>
      </w:tblPr>
      <w:tblGrid>
        <w:gridCol w:w="889"/>
        <w:gridCol w:w="957"/>
        <w:gridCol w:w="811"/>
        <w:gridCol w:w="819"/>
        <w:gridCol w:w="935"/>
        <w:gridCol w:w="772"/>
        <w:gridCol w:w="855"/>
        <w:gridCol w:w="710"/>
        <w:gridCol w:w="710"/>
        <w:gridCol w:w="802"/>
        <w:gridCol w:w="811"/>
      </w:tblGrid>
      <w:tr w:rsidR="00000000" w14:paraId="33DB7512"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19CDA21D" w14:textId="77777777" w:rsidR="00466746" w:rsidRDefault="00466746">
            <w:pPr>
              <w:spacing w:after="80"/>
              <w:rPr>
                <w:rFonts w:eastAsia="Times New Roman"/>
                <w:b/>
                <w:bCs/>
                <w:color w:val="262626"/>
                <w:sz w:val="20"/>
                <w:szCs w:val="20"/>
              </w:rPr>
            </w:pPr>
            <w:r>
              <w:rPr>
                <w:rFonts w:eastAsia="Times New Roman"/>
                <w:b/>
                <w:bCs/>
                <w:color w:val="262626"/>
                <w:sz w:val="20"/>
                <w:szCs w:val="20"/>
              </w:rPr>
              <w:t>Horizon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0D0E0B2" w14:textId="77777777" w:rsidR="00466746" w:rsidRDefault="00466746">
            <w:pPr>
              <w:spacing w:after="80"/>
              <w:rPr>
                <w:rFonts w:eastAsia="Times New Roman"/>
                <w:b/>
                <w:bCs/>
                <w:color w:val="262626"/>
                <w:sz w:val="20"/>
                <w:szCs w:val="20"/>
              </w:rPr>
            </w:pPr>
            <w:r>
              <w:rPr>
                <w:rFonts w:eastAsia="Times New Roman"/>
                <w:b/>
                <w:bCs/>
                <w:color w:val="262626"/>
                <w:sz w:val="20"/>
                <w:szCs w:val="20"/>
              </w:rPr>
              <w:t>RMSE BVARX</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6848BBF1" w14:textId="77777777" w:rsidR="00466746" w:rsidRDefault="00466746">
            <w:pPr>
              <w:spacing w:after="80"/>
              <w:rPr>
                <w:rFonts w:eastAsia="Times New Roman"/>
                <w:b/>
                <w:bCs/>
                <w:color w:val="262626"/>
                <w:sz w:val="20"/>
                <w:szCs w:val="20"/>
              </w:rPr>
            </w:pPr>
            <w:r>
              <w:rPr>
                <w:rFonts w:eastAsia="Times New Roman"/>
                <w:b/>
                <w:bCs/>
                <w:color w:val="262626"/>
                <w:sz w:val="20"/>
                <w:szCs w:val="20"/>
              </w:rPr>
              <w:t>RMSE RW</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95EFDFE" w14:textId="77777777" w:rsidR="00466746" w:rsidRDefault="00466746">
            <w:pPr>
              <w:spacing w:after="80"/>
              <w:rPr>
                <w:rFonts w:eastAsia="Times New Roman"/>
                <w:b/>
                <w:bCs/>
                <w:color w:val="262626"/>
                <w:sz w:val="20"/>
                <w:szCs w:val="20"/>
              </w:rPr>
            </w:pPr>
            <w:r>
              <w:rPr>
                <w:rFonts w:eastAsia="Times New Roman"/>
                <w:b/>
                <w:bCs/>
                <w:color w:val="262626"/>
                <w:sz w:val="20"/>
                <w:szCs w:val="20"/>
              </w:rPr>
              <w:t>Rel. RMSE</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C42DEBA" w14:textId="77777777" w:rsidR="00466746" w:rsidRDefault="00466746">
            <w:pPr>
              <w:spacing w:after="80"/>
              <w:rPr>
                <w:rFonts w:eastAsia="Times New Roman"/>
                <w:b/>
                <w:bCs/>
                <w:color w:val="262626"/>
                <w:sz w:val="20"/>
                <w:szCs w:val="20"/>
              </w:rPr>
            </w:pPr>
            <w:r>
              <w:rPr>
                <w:rFonts w:eastAsia="Times New Roman"/>
                <w:b/>
                <w:bCs/>
                <w:color w:val="262626"/>
                <w:sz w:val="20"/>
                <w:szCs w:val="20"/>
              </w:rPr>
              <w:t>MAE BVARX</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C675D2A" w14:textId="77777777" w:rsidR="00466746" w:rsidRDefault="00466746">
            <w:pPr>
              <w:spacing w:after="80"/>
              <w:rPr>
                <w:rFonts w:eastAsia="Times New Roman"/>
                <w:b/>
                <w:bCs/>
                <w:color w:val="262626"/>
                <w:sz w:val="20"/>
                <w:szCs w:val="20"/>
              </w:rPr>
            </w:pPr>
            <w:r>
              <w:rPr>
                <w:rFonts w:eastAsia="Times New Roman"/>
                <w:b/>
                <w:bCs/>
                <w:color w:val="262626"/>
                <w:sz w:val="20"/>
                <w:szCs w:val="20"/>
              </w:rPr>
              <w:t>MAE RW</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746DD4B1" w14:textId="77777777" w:rsidR="00466746" w:rsidRDefault="00466746">
            <w:pPr>
              <w:spacing w:after="80"/>
              <w:rPr>
                <w:rFonts w:eastAsia="Times New Roman"/>
                <w:b/>
                <w:bCs/>
                <w:color w:val="262626"/>
                <w:sz w:val="20"/>
                <w:szCs w:val="20"/>
              </w:rPr>
            </w:pPr>
            <w:r>
              <w:rPr>
                <w:rFonts w:eastAsia="Times New Roman"/>
                <w:b/>
                <w:bCs/>
                <w:color w:val="262626"/>
                <w:sz w:val="20"/>
                <w:szCs w:val="20"/>
              </w:rPr>
              <w:t>Arah benar</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4859299" w14:textId="77777777" w:rsidR="00466746" w:rsidRDefault="00466746">
            <w:pPr>
              <w:spacing w:after="80"/>
              <w:rPr>
                <w:rFonts w:eastAsia="Times New Roman"/>
                <w:b/>
                <w:bCs/>
                <w:color w:val="262626"/>
                <w:sz w:val="20"/>
                <w:szCs w:val="20"/>
              </w:rPr>
            </w:pPr>
            <w:r>
              <w:rPr>
                <w:rFonts w:eastAsia="Times New Roman"/>
                <w:b/>
                <w:bCs/>
                <w:color w:val="262626"/>
                <w:sz w:val="20"/>
                <w:szCs w:val="20"/>
              </w:rPr>
              <w:t>Cov. 80%</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355BAA6" w14:textId="77777777" w:rsidR="00466746" w:rsidRDefault="00466746">
            <w:pPr>
              <w:spacing w:after="80"/>
              <w:rPr>
                <w:rFonts w:eastAsia="Times New Roman"/>
                <w:b/>
                <w:bCs/>
                <w:color w:val="262626"/>
                <w:sz w:val="20"/>
                <w:szCs w:val="20"/>
              </w:rPr>
            </w:pPr>
            <w:r>
              <w:rPr>
                <w:rFonts w:eastAsia="Times New Roman"/>
                <w:b/>
                <w:bCs/>
                <w:color w:val="262626"/>
                <w:sz w:val="20"/>
                <w:szCs w:val="20"/>
              </w:rPr>
              <w:t>Cov. 95%</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AE6153A" w14:textId="77777777" w:rsidR="00466746" w:rsidRDefault="00466746">
            <w:pPr>
              <w:spacing w:after="80"/>
              <w:rPr>
                <w:rFonts w:eastAsia="Times New Roman"/>
                <w:b/>
                <w:bCs/>
                <w:color w:val="262626"/>
                <w:sz w:val="20"/>
                <w:szCs w:val="20"/>
              </w:rPr>
            </w:pPr>
            <w:r>
              <w:rPr>
                <w:rFonts w:eastAsia="Times New Roman"/>
                <w:b/>
                <w:bCs/>
                <w:color w:val="262626"/>
                <w:sz w:val="20"/>
                <w:szCs w:val="20"/>
              </w:rPr>
              <w:t>Cov. 80% RW</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7C8F7E9" w14:textId="77777777" w:rsidR="00466746" w:rsidRDefault="00466746">
            <w:pPr>
              <w:spacing w:after="80"/>
              <w:rPr>
                <w:rFonts w:eastAsia="Times New Roman"/>
                <w:b/>
                <w:bCs/>
                <w:color w:val="262626"/>
                <w:sz w:val="20"/>
                <w:szCs w:val="20"/>
              </w:rPr>
            </w:pPr>
            <w:r>
              <w:rPr>
                <w:rFonts w:eastAsia="Times New Roman"/>
                <w:b/>
                <w:bCs/>
                <w:color w:val="262626"/>
                <w:sz w:val="20"/>
                <w:szCs w:val="20"/>
              </w:rPr>
              <w:t>Lebar 80%</w:t>
            </w:r>
          </w:p>
        </w:tc>
      </w:tr>
      <w:tr w:rsidR="00000000" w14:paraId="058CAEA7"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526FBB3" w14:textId="77777777" w:rsidR="00466746" w:rsidRDefault="00466746">
            <w:pPr>
              <w:spacing w:after="80"/>
              <w:rPr>
                <w:rFonts w:eastAsia="Times New Roman"/>
                <w:color w:val="262626"/>
                <w:sz w:val="20"/>
                <w:szCs w:val="20"/>
              </w:rPr>
            </w:pPr>
            <w:r>
              <w:rPr>
                <w:rFonts w:eastAsia="Times New Roman"/>
                <w:color w:val="262626"/>
                <w:sz w:val="20"/>
                <w:szCs w:val="20"/>
              </w:rPr>
              <w:t>1 bulan</w:t>
            </w:r>
          </w:p>
        </w:tc>
        <w:tc>
          <w:tcPr>
            <w:tcW w:w="0" w:type="auto"/>
            <w:tcBorders>
              <w:bottom w:val="single" w:sz="4" w:space="0" w:color="D9D9D9"/>
            </w:tcBorders>
            <w:tcMar>
              <w:top w:w="60" w:type="dxa"/>
              <w:left w:w="120" w:type="dxa"/>
              <w:bottom w:w="60" w:type="dxa"/>
              <w:right w:w="120" w:type="dxa"/>
            </w:tcMar>
            <w:hideMark/>
          </w:tcPr>
          <w:p w14:paraId="4392B26E" w14:textId="77777777" w:rsidR="00466746" w:rsidRDefault="00466746">
            <w:pPr>
              <w:spacing w:after="80"/>
              <w:jc w:val="right"/>
              <w:rPr>
                <w:rFonts w:eastAsia="Times New Roman"/>
                <w:color w:val="262626"/>
                <w:sz w:val="20"/>
                <w:szCs w:val="20"/>
              </w:rPr>
            </w:pPr>
            <w:r>
              <w:rPr>
                <w:rFonts w:eastAsia="Times New Roman"/>
                <w:color w:val="262626"/>
                <w:sz w:val="20"/>
                <w:szCs w:val="20"/>
              </w:rPr>
              <w:t>270,6</w:t>
            </w:r>
          </w:p>
        </w:tc>
        <w:tc>
          <w:tcPr>
            <w:tcW w:w="0" w:type="auto"/>
            <w:tcBorders>
              <w:bottom w:val="single" w:sz="4" w:space="0" w:color="D9D9D9"/>
            </w:tcBorders>
            <w:tcMar>
              <w:top w:w="60" w:type="dxa"/>
              <w:left w:w="120" w:type="dxa"/>
              <w:bottom w:w="60" w:type="dxa"/>
              <w:right w:w="120" w:type="dxa"/>
            </w:tcMar>
            <w:hideMark/>
          </w:tcPr>
          <w:p w14:paraId="6DD40CD6" w14:textId="77777777" w:rsidR="00466746" w:rsidRDefault="00466746">
            <w:pPr>
              <w:spacing w:after="80"/>
              <w:jc w:val="right"/>
              <w:rPr>
                <w:rFonts w:eastAsia="Times New Roman"/>
                <w:color w:val="262626"/>
                <w:sz w:val="20"/>
                <w:szCs w:val="20"/>
              </w:rPr>
            </w:pPr>
            <w:r>
              <w:rPr>
                <w:rFonts w:eastAsia="Times New Roman"/>
                <w:color w:val="262626"/>
                <w:sz w:val="20"/>
                <w:szCs w:val="20"/>
              </w:rPr>
              <w:t>257,4</w:t>
            </w:r>
          </w:p>
        </w:tc>
        <w:tc>
          <w:tcPr>
            <w:tcW w:w="0" w:type="auto"/>
            <w:tcBorders>
              <w:bottom w:val="single" w:sz="4" w:space="0" w:color="D9D9D9"/>
            </w:tcBorders>
            <w:tcMar>
              <w:top w:w="60" w:type="dxa"/>
              <w:left w:w="120" w:type="dxa"/>
              <w:bottom w:w="60" w:type="dxa"/>
              <w:right w:w="120" w:type="dxa"/>
            </w:tcMar>
            <w:hideMark/>
          </w:tcPr>
          <w:p w14:paraId="7AFD56A3" w14:textId="77777777" w:rsidR="00466746" w:rsidRDefault="00466746">
            <w:pPr>
              <w:spacing w:after="80"/>
              <w:jc w:val="right"/>
              <w:rPr>
                <w:rFonts w:eastAsia="Times New Roman"/>
                <w:color w:val="262626"/>
                <w:sz w:val="20"/>
                <w:szCs w:val="20"/>
              </w:rPr>
            </w:pPr>
            <w:r>
              <w:rPr>
                <w:rFonts w:eastAsia="Times New Roman"/>
                <w:color w:val="262626"/>
                <w:sz w:val="20"/>
                <w:szCs w:val="20"/>
              </w:rPr>
              <w:t>1,051</w:t>
            </w:r>
          </w:p>
        </w:tc>
        <w:tc>
          <w:tcPr>
            <w:tcW w:w="0" w:type="auto"/>
            <w:tcBorders>
              <w:bottom w:val="single" w:sz="4" w:space="0" w:color="D9D9D9"/>
            </w:tcBorders>
            <w:tcMar>
              <w:top w:w="60" w:type="dxa"/>
              <w:left w:w="120" w:type="dxa"/>
              <w:bottom w:w="60" w:type="dxa"/>
              <w:right w:w="120" w:type="dxa"/>
            </w:tcMar>
            <w:hideMark/>
          </w:tcPr>
          <w:p w14:paraId="63F1B6CE" w14:textId="77777777" w:rsidR="00466746" w:rsidRDefault="00466746">
            <w:pPr>
              <w:spacing w:after="80"/>
              <w:jc w:val="right"/>
              <w:rPr>
                <w:rFonts w:eastAsia="Times New Roman"/>
                <w:color w:val="262626"/>
                <w:sz w:val="20"/>
                <w:szCs w:val="20"/>
              </w:rPr>
            </w:pPr>
            <w:r>
              <w:rPr>
                <w:rFonts w:eastAsia="Times New Roman"/>
                <w:color w:val="262626"/>
                <w:sz w:val="20"/>
                <w:szCs w:val="20"/>
              </w:rPr>
              <w:t>188,2</w:t>
            </w:r>
          </w:p>
        </w:tc>
        <w:tc>
          <w:tcPr>
            <w:tcW w:w="0" w:type="auto"/>
            <w:tcBorders>
              <w:bottom w:val="single" w:sz="4" w:space="0" w:color="D9D9D9"/>
            </w:tcBorders>
            <w:tcMar>
              <w:top w:w="60" w:type="dxa"/>
              <w:left w:w="120" w:type="dxa"/>
              <w:bottom w:w="60" w:type="dxa"/>
              <w:right w:w="120" w:type="dxa"/>
            </w:tcMar>
            <w:hideMark/>
          </w:tcPr>
          <w:p w14:paraId="4AFEE5F6" w14:textId="77777777" w:rsidR="00466746" w:rsidRDefault="00466746">
            <w:pPr>
              <w:spacing w:after="80"/>
              <w:jc w:val="right"/>
              <w:rPr>
                <w:rFonts w:eastAsia="Times New Roman"/>
                <w:color w:val="262626"/>
                <w:sz w:val="20"/>
                <w:szCs w:val="20"/>
              </w:rPr>
            </w:pPr>
            <w:r>
              <w:rPr>
                <w:rFonts w:eastAsia="Times New Roman"/>
                <w:color w:val="262626"/>
                <w:sz w:val="20"/>
                <w:szCs w:val="20"/>
              </w:rPr>
              <w:t>180,7</w:t>
            </w:r>
          </w:p>
        </w:tc>
        <w:tc>
          <w:tcPr>
            <w:tcW w:w="0" w:type="auto"/>
            <w:tcBorders>
              <w:bottom w:val="single" w:sz="4" w:space="0" w:color="D9D9D9"/>
            </w:tcBorders>
            <w:tcMar>
              <w:top w:w="60" w:type="dxa"/>
              <w:left w:w="120" w:type="dxa"/>
              <w:bottom w:w="60" w:type="dxa"/>
              <w:right w:w="120" w:type="dxa"/>
            </w:tcMar>
            <w:hideMark/>
          </w:tcPr>
          <w:p w14:paraId="2FC8E223" w14:textId="77777777" w:rsidR="00466746" w:rsidRDefault="00466746">
            <w:pPr>
              <w:spacing w:after="80"/>
              <w:jc w:val="right"/>
              <w:rPr>
                <w:rFonts w:eastAsia="Times New Roman"/>
                <w:color w:val="262626"/>
                <w:sz w:val="20"/>
                <w:szCs w:val="20"/>
              </w:rPr>
            </w:pPr>
            <w:r>
              <w:rPr>
                <w:rFonts w:eastAsia="Times New Roman"/>
                <w:color w:val="262626"/>
                <w:sz w:val="20"/>
                <w:szCs w:val="20"/>
              </w:rPr>
              <w:t>42,3%</w:t>
            </w:r>
          </w:p>
        </w:tc>
        <w:tc>
          <w:tcPr>
            <w:tcW w:w="0" w:type="auto"/>
            <w:tcBorders>
              <w:bottom w:val="single" w:sz="4" w:space="0" w:color="D9D9D9"/>
            </w:tcBorders>
            <w:tcMar>
              <w:top w:w="60" w:type="dxa"/>
              <w:left w:w="120" w:type="dxa"/>
              <w:bottom w:w="60" w:type="dxa"/>
              <w:right w:w="120" w:type="dxa"/>
            </w:tcMar>
            <w:hideMark/>
          </w:tcPr>
          <w:p w14:paraId="48983567" w14:textId="77777777" w:rsidR="00466746" w:rsidRDefault="00466746">
            <w:pPr>
              <w:spacing w:after="80"/>
              <w:jc w:val="right"/>
              <w:rPr>
                <w:rFonts w:eastAsia="Times New Roman"/>
                <w:color w:val="262626"/>
                <w:sz w:val="20"/>
                <w:szCs w:val="20"/>
              </w:rPr>
            </w:pPr>
            <w:r>
              <w:rPr>
                <w:rFonts w:eastAsia="Times New Roman"/>
                <w:color w:val="262626"/>
                <w:sz w:val="20"/>
                <w:szCs w:val="20"/>
              </w:rPr>
              <w:t>0,81</w:t>
            </w:r>
          </w:p>
        </w:tc>
        <w:tc>
          <w:tcPr>
            <w:tcW w:w="0" w:type="auto"/>
            <w:tcBorders>
              <w:bottom w:val="single" w:sz="4" w:space="0" w:color="D9D9D9"/>
            </w:tcBorders>
            <w:tcMar>
              <w:top w:w="60" w:type="dxa"/>
              <w:left w:w="120" w:type="dxa"/>
              <w:bottom w:w="60" w:type="dxa"/>
              <w:right w:w="120" w:type="dxa"/>
            </w:tcMar>
            <w:hideMark/>
          </w:tcPr>
          <w:p w14:paraId="12457E59" w14:textId="77777777" w:rsidR="00466746" w:rsidRDefault="00466746">
            <w:pPr>
              <w:spacing w:after="80"/>
              <w:jc w:val="right"/>
              <w:rPr>
                <w:rFonts w:eastAsia="Times New Roman"/>
                <w:color w:val="262626"/>
                <w:sz w:val="20"/>
                <w:szCs w:val="20"/>
              </w:rPr>
            </w:pPr>
            <w:r>
              <w:rPr>
                <w:rFonts w:eastAsia="Times New Roman"/>
                <w:color w:val="262626"/>
                <w:sz w:val="20"/>
                <w:szCs w:val="20"/>
              </w:rPr>
              <w:t>0,92</w:t>
            </w:r>
          </w:p>
        </w:tc>
        <w:tc>
          <w:tcPr>
            <w:tcW w:w="0" w:type="auto"/>
            <w:tcBorders>
              <w:bottom w:val="single" w:sz="4" w:space="0" w:color="D9D9D9"/>
            </w:tcBorders>
            <w:tcMar>
              <w:top w:w="60" w:type="dxa"/>
              <w:left w:w="120" w:type="dxa"/>
              <w:bottom w:w="60" w:type="dxa"/>
              <w:right w:w="120" w:type="dxa"/>
            </w:tcMar>
            <w:hideMark/>
          </w:tcPr>
          <w:p w14:paraId="0F0CCC37" w14:textId="77777777" w:rsidR="00466746" w:rsidRDefault="00466746">
            <w:pPr>
              <w:spacing w:after="80"/>
              <w:jc w:val="right"/>
              <w:rPr>
                <w:rFonts w:eastAsia="Times New Roman"/>
                <w:color w:val="262626"/>
                <w:sz w:val="20"/>
                <w:szCs w:val="20"/>
              </w:rPr>
            </w:pPr>
            <w:r>
              <w:rPr>
                <w:rFonts w:eastAsia="Times New Roman"/>
                <w:color w:val="262626"/>
                <w:sz w:val="20"/>
                <w:szCs w:val="20"/>
              </w:rPr>
              <w:t>0,92</w:t>
            </w:r>
          </w:p>
        </w:tc>
        <w:tc>
          <w:tcPr>
            <w:tcW w:w="0" w:type="auto"/>
            <w:tcBorders>
              <w:bottom w:val="single" w:sz="4" w:space="0" w:color="D9D9D9"/>
            </w:tcBorders>
            <w:tcMar>
              <w:top w:w="60" w:type="dxa"/>
              <w:left w:w="120" w:type="dxa"/>
              <w:bottom w:w="60" w:type="dxa"/>
              <w:right w:w="120" w:type="dxa"/>
            </w:tcMar>
            <w:hideMark/>
          </w:tcPr>
          <w:p w14:paraId="79031013" w14:textId="77777777" w:rsidR="00466746" w:rsidRDefault="00466746">
            <w:pPr>
              <w:spacing w:after="80"/>
              <w:jc w:val="right"/>
              <w:rPr>
                <w:rFonts w:eastAsia="Times New Roman"/>
                <w:color w:val="262626"/>
                <w:sz w:val="20"/>
                <w:szCs w:val="20"/>
              </w:rPr>
            </w:pPr>
            <w:r>
              <w:rPr>
                <w:rFonts w:eastAsia="Times New Roman"/>
                <w:color w:val="262626"/>
                <w:sz w:val="20"/>
                <w:szCs w:val="20"/>
              </w:rPr>
              <w:t>651</w:t>
            </w:r>
          </w:p>
        </w:tc>
      </w:tr>
      <w:tr w:rsidR="00000000" w14:paraId="2258E6C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114F8FD" w14:textId="77777777" w:rsidR="00466746" w:rsidRDefault="00466746">
            <w:pPr>
              <w:spacing w:after="80"/>
              <w:rPr>
                <w:rFonts w:eastAsia="Times New Roman"/>
                <w:color w:val="262626"/>
                <w:sz w:val="20"/>
                <w:szCs w:val="20"/>
              </w:rPr>
            </w:pPr>
            <w:r>
              <w:rPr>
                <w:rFonts w:eastAsia="Times New Roman"/>
                <w:color w:val="262626"/>
                <w:sz w:val="20"/>
                <w:szCs w:val="20"/>
              </w:rPr>
              <w:t>3 bulan</w:t>
            </w:r>
          </w:p>
        </w:tc>
        <w:tc>
          <w:tcPr>
            <w:tcW w:w="0" w:type="auto"/>
            <w:tcBorders>
              <w:bottom w:val="single" w:sz="4" w:space="0" w:color="D9D9D9"/>
            </w:tcBorders>
            <w:tcMar>
              <w:top w:w="60" w:type="dxa"/>
              <w:left w:w="120" w:type="dxa"/>
              <w:bottom w:w="60" w:type="dxa"/>
              <w:right w:w="120" w:type="dxa"/>
            </w:tcMar>
            <w:hideMark/>
          </w:tcPr>
          <w:p w14:paraId="1CA0BDDB" w14:textId="77777777" w:rsidR="00466746" w:rsidRDefault="00466746">
            <w:pPr>
              <w:spacing w:after="80"/>
              <w:jc w:val="right"/>
              <w:rPr>
                <w:rFonts w:eastAsia="Times New Roman"/>
                <w:color w:val="262626"/>
                <w:sz w:val="20"/>
                <w:szCs w:val="20"/>
              </w:rPr>
            </w:pPr>
            <w:r>
              <w:rPr>
                <w:rFonts w:eastAsia="Times New Roman"/>
                <w:color w:val="262626"/>
                <w:sz w:val="20"/>
                <w:szCs w:val="20"/>
              </w:rPr>
              <w:t>567,2</w:t>
            </w:r>
          </w:p>
        </w:tc>
        <w:tc>
          <w:tcPr>
            <w:tcW w:w="0" w:type="auto"/>
            <w:tcBorders>
              <w:bottom w:val="single" w:sz="4" w:space="0" w:color="D9D9D9"/>
            </w:tcBorders>
            <w:tcMar>
              <w:top w:w="60" w:type="dxa"/>
              <w:left w:w="120" w:type="dxa"/>
              <w:bottom w:w="60" w:type="dxa"/>
              <w:right w:w="120" w:type="dxa"/>
            </w:tcMar>
            <w:hideMark/>
          </w:tcPr>
          <w:p w14:paraId="5DA03A06" w14:textId="77777777" w:rsidR="00466746" w:rsidRDefault="00466746">
            <w:pPr>
              <w:spacing w:after="80"/>
              <w:jc w:val="right"/>
              <w:rPr>
                <w:rFonts w:eastAsia="Times New Roman"/>
                <w:color w:val="262626"/>
                <w:sz w:val="20"/>
                <w:szCs w:val="20"/>
              </w:rPr>
            </w:pPr>
            <w:r>
              <w:rPr>
                <w:rFonts w:eastAsia="Times New Roman"/>
                <w:color w:val="262626"/>
                <w:sz w:val="20"/>
                <w:szCs w:val="20"/>
              </w:rPr>
              <w:t>544,3</w:t>
            </w:r>
          </w:p>
        </w:tc>
        <w:tc>
          <w:tcPr>
            <w:tcW w:w="0" w:type="auto"/>
            <w:tcBorders>
              <w:bottom w:val="single" w:sz="4" w:space="0" w:color="D9D9D9"/>
            </w:tcBorders>
            <w:tcMar>
              <w:top w:w="60" w:type="dxa"/>
              <w:left w:w="120" w:type="dxa"/>
              <w:bottom w:w="60" w:type="dxa"/>
              <w:right w:w="120" w:type="dxa"/>
            </w:tcMar>
            <w:hideMark/>
          </w:tcPr>
          <w:p w14:paraId="66DED7C0" w14:textId="77777777" w:rsidR="00466746" w:rsidRDefault="00466746">
            <w:pPr>
              <w:spacing w:after="80"/>
              <w:jc w:val="right"/>
              <w:rPr>
                <w:rFonts w:eastAsia="Times New Roman"/>
                <w:color w:val="262626"/>
                <w:sz w:val="20"/>
                <w:szCs w:val="20"/>
              </w:rPr>
            </w:pPr>
            <w:r>
              <w:rPr>
                <w:rFonts w:eastAsia="Times New Roman"/>
                <w:color w:val="262626"/>
                <w:sz w:val="20"/>
                <w:szCs w:val="20"/>
              </w:rPr>
              <w:t>1,042</w:t>
            </w:r>
          </w:p>
        </w:tc>
        <w:tc>
          <w:tcPr>
            <w:tcW w:w="0" w:type="auto"/>
            <w:tcBorders>
              <w:bottom w:val="single" w:sz="4" w:space="0" w:color="D9D9D9"/>
            </w:tcBorders>
            <w:tcMar>
              <w:top w:w="60" w:type="dxa"/>
              <w:left w:w="120" w:type="dxa"/>
              <w:bottom w:w="60" w:type="dxa"/>
              <w:right w:w="120" w:type="dxa"/>
            </w:tcMar>
            <w:hideMark/>
          </w:tcPr>
          <w:p w14:paraId="0E07C190" w14:textId="77777777" w:rsidR="00466746" w:rsidRDefault="00466746">
            <w:pPr>
              <w:spacing w:after="80"/>
              <w:jc w:val="right"/>
              <w:rPr>
                <w:rFonts w:eastAsia="Times New Roman"/>
                <w:color w:val="262626"/>
                <w:sz w:val="20"/>
                <w:szCs w:val="20"/>
              </w:rPr>
            </w:pPr>
            <w:r>
              <w:rPr>
                <w:rFonts w:eastAsia="Times New Roman"/>
                <w:color w:val="262626"/>
                <w:sz w:val="20"/>
                <w:szCs w:val="20"/>
              </w:rPr>
              <w:t>449,4</w:t>
            </w:r>
          </w:p>
        </w:tc>
        <w:tc>
          <w:tcPr>
            <w:tcW w:w="0" w:type="auto"/>
            <w:tcBorders>
              <w:bottom w:val="single" w:sz="4" w:space="0" w:color="D9D9D9"/>
            </w:tcBorders>
            <w:tcMar>
              <w:top w:w="60" w:type="dxa"/>
              <w:left w:w="120" w:type="dxa"/>
              <w:bottom w:w="60" w:type="dxa"/>
              <w:right w:w="120" w:type="dxa"/>
            </w:tcMar>
            <w:hideMark/>
          </w:tcPr>
          <w:p w14:paraId="5A995880" w14:textId="77777777" w:rsidR="00466746" w:rsidRDefault="00466746">
            <w:pPr>
              <w:spacing w:after="80"/>
              <w:jc w:val="right"/>
              <w:rPr>
                <w:rFonts w:eastAsia="Times New Roman"/>
                <w:color w:val="262626"/>
                <w:sz w:val="20"/>
                <w:szCs w:val="20"/>
              </w:rPr>
            </w:pPr>
            <w:r>
              <w:rPr>
                <w:rFonts w:eastAsia="Times New Roman"/>
                <w:color w:val="262626"/>
                <w:sz w:val="20"/>
                <w:szCs w:val="20"/>
              </w:rPr>
              <w:t>445,2</w:t>
            </w:r>
          </w:p>
        </w:tc>
        <w:tc>
          <w:tcPr>
            <w:tcW w:w="0" w:type="auto"/>
            <w:tcBorders>
              <w:bottom w:val="single" w:sz="4" w:space="0" w:color="D9D9D9"/>
            </w:tcBorders>
            <w:tcMar>
              <w:top w:w="60" w:type="dxa"/>
              <w:left w:w="120" w:type="dxa"/>
              <w:bottom w:w="60" w:type="dxa"/>
              <w:right w:w="120" w:type="dxa"/>
            </w:tcMar>
            <w:hideMark/>
          </w:tcPr>
          <w:p w14:paraId="47E50044" w14:textId="77777777" w:rsidR="00466746" w:rsidRDefault="00466746">
            <w:pPr>
              <w:spacing w:after="80"/>
              <w:jc w:val="right"/>
              <w:rPr>
                <w:rFonts w:eastAsia="Times New Roman"/>
                <w:color w:val="262626"/>
                <w:sz w:val="20"/>
                <w:szCs w:val="20"/>
              </w:rPr>
            </w:pPr>
            <w:r>
              <w:rPr>
                <w:rFonts w:eastAsia="Times New Roman"/>
                <w:color w:val="262626"/>
                <w:sz w:val="20"/>
                <w:szCs w:val="20"/>
              </w:rPr>
              <w:t>53,8%</w:t>
            </w:r>
          </w:p>
        </w:tc>
        <w:tc>
          <w:tcPr>
            <w:tcW w:w="0" w:type="auto"/>
            <w:tcBorders>
              <w:bottom w:val="single" w:sz="4" w:space="0" w:color="D9D9D9"/>
            </w:tcBorders>
            <w:tcMar>
              <w:top w:w="60" w:type="dxa"/>
              <w:left w:w="120" w:type="dxa"/>
              <w:bottom w:w="60" w:type="dxa"/>
              <w:right w:w="120" w:type="dxa"/>
            </w:tcMar>
            <w:hideMark/>
          </w:tcPr>
          <w:p w14:paraId="3747FB68" w14:textId="77777777" w:rsidR="00466746" w:rsidRDefault="00466746">
            <w:pPr>
              <w:spacing w:after="80"/>
              <w:jc w:val="right"/>
              <w:rPr>
                <w:rFonts w:eastAsia="Times New Roman"/>
                <w:color w:val="262626"/>
                <w:sz w:val="20"/>
                <w:szCs w:val="20"/>
              </w:rPr>
            </w:pPr>
            <w:r>
              <w:rPr>
                <w:rFonts w:eastAsia="Times New Roman"/>
                <w:color w:val="262626"/>
                <w:sz w:val="20"/>
                <w:szCs w:val="20"/>
              </w:rPr>
              <w:t>0,77</w:t>
            </w:r>
          </w:p>
        </w:tc>
        <w:tc>
          <w:tcPr>
            <w:tcW w:w="0" w:type="auto"/>
            <w:tcBorders>
              <w:bottom w:val="single" w:sz="4" w:space="0" w:color="D9D9D9"/>
            </w:tcBorders>
            <w:tcMar>
              <w:top w:w="60" w:type="dxa"/>
              <w:left w:w="120" w:type="dxa"/>
              <w:bottom w:w="60" w:type="dxa"/>
              <w:right w:w="120" w:type="dxa"/>
            </w:tcMar>
            <w:hideMark/>
          </w:tcPr>
          <w:p w14:paraId="5F84A24A" w14:textId="77777777" w:rsidR="00466746" w:rsidRDefault="00466746">
            <w:pPr>
              <w:spacing w:after="80"/>
              <w:jc w:val="right"/>
              <w:rPr>
                <w:rFonts w:eastAsia="Times New Roman"/>
                <w:color w:val="262626"/>
                <w:sz w:val="20"/>
                <w:szCs w:val="20"/>
              </w:rPr>
            </w:pPr>
            <w:r>
              <w:rPr>
                <w:rFonts w:eastAsia="Times New Roman"/>
                <w:color w:val="262626"/>
                <w:sz w:val="20"/>
                <w:szCs w:val="20"/>
              </w:rPr>
              <w:t>0,81</w:t>
            </w:r>
          </w:p>
        </w:tc>
        <w:tc>
          <w:tcPr>
            <w:tcW w:w="0" w:type="auto"/>
            <w:tcBorders>
              <w:bottom w:val="single" w:sz="4" w:space="0" w:color="D9D9D9"/>
            </w:tcBorders>
            <w:tcMar>
              <w:top w:w="60" w:type="dxa"/>
              <w:left w:w="120" w:type="dxa"/>
              <w:bottom w:w="60" w:type="dxa"/>
              <w:right w:w="120" w:type="dxa"/>
            </w:tcMar>
            <w:hideMark/>
          </w:tcPr>
          <w:p w14:paraId="7E52E518" w14:textId="77777777" w:rsidR="00466746" w:rsidRDefault="00466746">
            <w:pPr>
              <w:spacing w:after="80"/>
              <w:jc w:val="right"/>
              <w:rPr>
                <w:rFonts w:eastAsia="Times New Roman"/>
                <w:color w:val="262626"/>
                <w:sz w:val="20"/>
                <w:szCs w:val="20"/>
              </w:rPr>
            </w:pPr>
            <w:r>
              <w:rPr>
                <w:rFonts w:eastAsia="Times New Roman"/>
                <w:color w:val="262626"/>
                <w:sz w:val="20"/>
                <w:szCs w:val="20"/>
              </w:rPr>
              <w:t>0,88</w:t>
            </w:r>
          </w:p>
        </w:tc>
        <w:tc>
          <w:tcPr>
            <w:tcW w:w="0" w:type="auto"/>
            <w:tcBorders>
              <w:bottom w:val="single" w:sz="4" w:space="0" w:color="D9D9D9"/>
            </w:tcBorders>
            <w:tcMar>
              <w:top w:w="60" w:type="dxa"/>
              <w:left w:w="120" w:type="dxa"/>
              <w:bottom w:w="60" w:type="dxa"/>
              <w:right w:w="120" w:type="dxa"/>
            </w:tcMar>
            <w:hideMark/>
          </w:tcPr>
          <w:p w14:paraId="4D2BBF5B" w14:textId="77777777" w:rsidR="00466746" w:rsidRDefault="00466746">
            <w:pPr>
              <w:spacing w:after="80"/>
              <w:jc w:val="right"/>
              <w:rPr>
                <w:rFonts w:eastAsia="Times New Roman"/>
                <w:color w:val="262626"/>
                <w:sz w:val="20"/>
                <w:szCs w:val="20"/>
              </w:rPr>
            </w:pPr>
            <w:r>
              <w:rPr>
                <w:rFonts w:eastAsia="Times New Roman"/>
                <w:color w:val="262626"/>
                <w:sz w:val="20"/>
                <w:szCs w:val="20"/>
              </w:rPr>
              <w:t>1.182</w:t>
            </w:r>
          </w:p>
        </w:tc>
      </w:tr>
      <w:tr w:rsidR="00000000" w14:paraId="0A895E4F"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79AC054" w14:textId="77777777" w:rsidR="00466746" w:rsidRDefault="00466746">
            <w:pPr>
              <w:spacing w:after="80"/>
              <w:rPr>
                <w:rFonts w:eastAsia="Times New Roman"/>
                <w:color w:val="262626"/>
                <w:sz w:val="20"/>
                <w:szCs w:val="20"/>
              </w:rPr>
            </w:pPr>
            <w:r>
              <w:rPr>
                <w:rFonts w:eastAsia="Times New Roman"/>
                <w:color w:val="262626"/>
                <w:sz w:val="20"/>
                <w:szCs w:val="20"/>
              </w:rPr>
              <w:t>6 bulan</w:t>
            </w:r>
          </w:p>
        </w:tc>
        <w:tc>
          <w:tcPr>
            <w:tcW w:w="0" w:type="auto"/>
            <w:tcBorders>
              <w:bottom w:val="single" w:sz="4" w:space="0" w:color="D9D9D9"/>
            </w:tcBorders>
            <w:tcMar>
              <w:top w:w="60" w:type="dxa"/>
              <w:left w:w="120" w:type="dxa"/>
              <w:bottom w:w="60" w:type="dxa"/>
              <w:right w:w="120" w:type="dxa"/>
            </w:tcMar>
            <w:hideMark/>
          </w:tcPr>
          <w:p w14:paraId="16D13467" w14:textId="77777777" w:rsidR="00466746" w:rsidRDefault="00466746">
            <w:pPr>
              <w:spacing w:after="80"/>
              <w:jc w:val="right"/>
              <w:rPr>
                <w:rFonts w:eastAsia="Times New Roman"/>
                <w:color w:val="262626"/>
                <w:sz w:val="20"/>
                <w:szCs w:val="20"/>
              </w:rPr>
            </w:pPr>
            <w:r>
              <w:rPr>
                <w:rFonts w:eastAsia="Times New Roman"/>
                <w:color w:val="262626"/>
                <w:sz w:val="20"/>
                <w:szCs w:val="20"/>
              </w:rPr>
              <w:t>671,3</w:t>
            </w:r>
          </w:p>
        </w:tc>
        <w:tc>
          <w:tcPr>
            <w:tcW w:w="0" w:type="auto"/>
            <w:tcBorders>
              <w:bottom w:val="single" w:sz="4" w:space="0" w:color="D9D9D9"/>
            </w:tcBorders>
            <w:tcMar>
              <w:top w:w="60" w:type="dxa"/>
              <w:left w:w="120" w:type="dxa"/>
              <w:bottom w:w="60" w:type="dxa"/>
              <w:right w:w="120" w:type="dxa"/>
            </w:tcMar>
            <w:hideMark/>
          </w:tcPr>
          <w:p w14:paraId="72D41DBE" w14:textId="77777777" w:rsidR="00466746" w:rsidRDefault="00466746">
            <w:pPr>
              <w:spacing w:after="80"/>
              <w:jc w:val="right"/>
              <w:rPr>
                <w:rFonts w:eastAsia="Times New Roman"/>
                <w:color w:val="262626"/>
                <w:sz w:val="20"/>
                <w:szCs w:val="20"/>
              </w:rPr>
            </w:pPr>
            <w:r>
              <w:rPr>
                <w:rFonts w:eastAsia="Times New Roman"/>
                <w:color w:val="262626"/>
                <w:sz w:val="20"/>
                <w:szCs w:val="20"/>
              </w:rPr>
              <w:t>683,8</w:t>
            </w:r>
          </w:p>
        </w:tc>
        <w:tc>
          <w:tcPr>
            <w:tcW w:w="0" w:type="auto"/>
            <w:tcBorders>
              <w:bottom w:val="single" w:sz="4" w:space="0" w:color="D9D9D9"/>
            </w:tcBorders>
            <w:tcMar>
              <w:top w:w="60" w:type="dxa"/>
              <w:left w:w="120" w:type="dxa"/>
              <w:bottom w:w="60" w:type="dxa"/>
              <w:right w:w="120" w:type="dxa"/>
            </w:tcMar>
            <w:hideMark/>
          </w:tcPr>
          <w:p w14:paraId="4E86096B" w14:textId="77777777" w:rsidR="00466746" w:rsidRDefault="00466746">
            <w:pPr>
              <w:spacing w:after="80"/>
              <w:jc w:val="right"/>
              <w:rPr>
                <w:rFonts w:eastAsia="Times New Roman"/>
                <w:color w:val="262626"/>
                <w:sz w:val="20"/>
                <w:szCs w:val="20"/>
              </w:rPr>
            </w:pPr>
            <w:r>
              <w:rPr>
                <w:rFonts w:eastAsia="Times New Roman"/>
                <w:color w:val="262626"/>
                <w:sz w:val="20"/>
                <w:szCs w:val="20"/>
              </w:rPr>
              <w:t>0,982</w:t>
            </w:r>
          </w:p>
        </w:tc>
        <w:tc>
          <w:tcPr>
            <w:tcW w:w="0" w:type="auto"/>
            <w:tcBorders>
              <w:bottom w:val="single" w:sz="4" w:space="0" w:color="D9D9D9"/>
            </w:tcBorders>
            <w:tcMar>
              <w:top w:w="60" w:type="dxa"/>
              <w:left w:w="120" w:type="dxa"/>
              <w:bottom w:w="60" w:type="dxa"/>
              <w:right w:w="120" w:type="dxa"/>
            </w:tcMar>
            <w:hideMark/>
          </w:tcPr>
          <w:p w14:paraId="07243068" w14:textId="77777777" w:rsidR="00466746" w:rsidRDefault="00466746">
            <w:pPr>
              <w:spacing w:after="80"/>
              <w:jc w:val="right"/>
              <w:rPr>
                <w:rFonts w:eastAsia="Times New Roman"/>
                <w:color w:val="262626"/>
                <w:sz w:val="20"/>
                <w:szCs w:val="20"/>
              </w:rPr>
            </w:pPr>
            <w:r>
              <w:rPr>
                <w:rFonts w:eastAsia="Times New Roman"/>
                <w:color w:val="262626"/>
                <w:sz w:val="20"/>
                <w:szCs w:val="20"/>
              </w:rPr>
              <w:t>534,8</w:t>
            </w:r>
          </w:p>
        </w:tc>
        <w:tc>
          <w:tcPr>
            <w:tcW w:w="0" w:type="auto"/>
            <w:tcBorders>
              <w:bottom w:val="single" w:sz="4" w:space="0" w:color="D9D9D9"/>
            </w:tcBorders>
            <w:tcMar>
              <w:top w:w="60" w:type="dxa"/>
              <w:left w:w="120" w:type="dxa"/>
              <w:bottom w:w="60" w:type="dxa"/>
              <w:right w:w="120" w:type="dxa"/>
            </w:tcMar>
            <w:hideMark/>
          </w:tcPr>
          <w:p w14:paraId="1261B3CA" w14:textId="77777777" w:rsidR="00466746" w:rsidRDefault="00466746">
            <w:pPr>
              <w:spacing w:after="80"/>
              <w:jc w:val="right"/>
              <w:rPr>
                <w:rFonts w:eastAsia="Times New Roman"/>
                <w:color w:val="262626"/>
                <w:sz w:val="20"/>
                <w:szCs w:val="20"/>
              </w:rPr>
            </w:pPr>
            <w:r>
              <w:rPr>
                <w:rFonts w:eastAsia="Times New Roman"/>
                <w:color w:val="262626"/>
                <w:sz w:val="20"/>
                <w:szCs w:val="20"/>
              </w:rPr>
              <w:t>546,2</w:t>
            </w:r>
          </w:p>
        </w:tc>
        <w:tc>
          <w:tcPr>
            <w:tcW w:w="0" w:type="auto"/>
            <w:tcBorders>
              <w:bottom w:val="single" w:sz="4" w:space="0" w:color="D9D9D9"/>
            </w:tcBorders>
            <w:tcMar>
              <w:top w:w="60" w:type="dxa"/>
              <w:left w:w="120" w:type="dxa"/>
              <w:bottom w:w="60" w:type="dxa"/>
              <w:right w:w="120" w:type="dxa"/>
            </w:tcMar>
            <w:hideMark/>
          </w:tcPr>
          <w:p w14:paraId="493B1417" w14:textId="77777777" w:rsidR="00466746" w:rsidRDefault="00466746">
            <w:pPr>
              <w:spacing w:after="80"/>
              <w:jc w:val="right"/>
              <w:rPr>
                <w:rFonts w:eastAsia="Times New Roman"/>
                <w:color w:val="262626"/>
                <w:sz w:val="20"/>
                <w:szCs w:val="20"/>
              </w:rPr>
            </w:pPr>
            <w:r>
              <w:rPr>
                <w:rFonts w:eastAsia="Times New Roman"/>
                <w:color w:val="262626"/>
                <w:sz w:val="20"/>
                <w:szCs w:val="20"/>
              </w:rPr>
              <w:t>73,1%</w:t>
            </w:r>
          </w:p>
        </w:tc>
        <w:tc>
          <w:tcPr>
            <w:tcW w:w="0" w:type="auto"/>
            <w:tcBorders>
              <w:bottom w:val="single" w:sz="4" w:space="0" w:color="D9D9D9"/>
            </w:tcBorders>
            <w:tcMar>
              <w:top w:w="60" w:type="dxa"/>
              <w:left w:w="120" w:type="dxa"/>
              <w:bottom w:w="60" w:type="dxa"/>
              <w:right w:w="120" w:type="dxa"/>
            </w:tcMar>
            <w:hideMark/>
          </w:tcPr>
          <w:p w14:paraId="7A7E89AC" w14:textId="77777777" w:rsidR="00466746" w:rsidRDefault="00466746">
            <w:pPr>
              <w:spacing w:after="80"/>
              <w:jc w:val="right"/>
              <w:rPr>
                <w:rFonts w:eastAsia="Times New Roman"/>
                <w:color w:val="262626"/>
                <w:sz w:val="20"/>
                <w:szCs w:val="20"/>
              </w:rPr>
            </w:pPr>
            <w:r>
              <w:rPr>
                <w:rFonts w:eastAsia="Times New Roman"/>
                <w:color w:val="262626"/>
                <w:sz w:val="20"/>
                <w:szCs w:val="20"/>
              </w:rPr>
              <w:t>0,69</w:t>
            </w:r>
          </w:p>
        </w:tc>
        <w:tc>
          <w:tcPr>
            <w:tcW w:w="0" w:type="auto"/>
            <w:tcBorders>
              <w:bottom w:val="single" w:sz="4" w:space="0" w:color="D9D9D9"/>
            </w:tcBorders>
            <w:tcMar>
              <w:top w:w="60" w:type="dxa"/>
              <w:left w:w="120" w:type="dxa"/>
              <w:bottom w:w="60" w:type="dxa"/>
              <w:right w:w="120" w:type="dxa"/>
            </w:tcMar>
            <w:hideMark/>
          </w:tcPr>
          <w:p w14:paraId="63748B16" w14:textId="77777777" w:rsidR="00466746" w:rsidRDefault="00466746">
            <w:pPr>
              <w:spacing w:after="80"/>
              <w:jc w:val="right"/>
              <w:rPr>
                <w:rFonts w:eastAsia="Times New Roman"/>
                <w:color w:val="262626"/>
                <w:sz w:val="20"/>
                <w:szCs w:val="20"/>
              </w:rPr>
            </w:pPr>
            <w:r>
              <w:rPr>
                <w:rFonts w:eastAsia="Times New Roman"/>
                <w:color w:val="262626"/>
                <w:sz w:val="20"/>
                <w:szCs w:val="20"/>
              </w:rPr>
              <w:t>0,96</w:t>
            </w:r>
          </w:p>
        </w:tc>
        <w:tc>
          <w:tcPr>
            <w:tcW w:w="0" w:type="auto"/>
            <w:tcBorders>
              <w:bottom w:val="single" w:sz="4" w:space="0" w:color="D9D9D9"/>
            </w:tcBorders>
            <w:tcMar>
              <w:top w:w="60" w:type="dxa"/>
              <w:left w:w="120" w:type="dxa"/>
              <w:bottom w:w="60" w:type="dxa"/>
              <w:right w:w="120" w:type="dxa"/>
            </w:tcMar>
            <w:hideMark/>
          </w:tcPr>
          <w:p w14:paraId="0908B1B9" w14:textId="77777777" w:rsidR="00466746" w:rsidRDefault="00466746">
            <w:pPr>
              <w:spacing w:after="80"/>
              <w:jc w:val="right"/>
              <w:rPr>
                <w:rFonts w:eastAsia="Times New Roman"/>
                <w:color w:val="262626"/>
                <w:sz w:val="20"/>
                <w:szCs w:val="20"/>
              </w:rPr>
            </w:pPr>
            <w:r>
              <w:rPr>
                <w:rFonts w:eastAsia="Times New Roman"/>
                <w:color w:val="262626"/>
                <w:sz w:val="20"/>
                <w:szCs w:val="20"/>
              </w:rPr>
              <w:t>0,96</w:t>
            </w:r>
          </w:p>
        </w:tc>
        <w:tc>
          <w:tcPr>
            <w:tcW w:w="0" w:type="auto"/>
            <w:tcBorders>
              <w:bottom w:val="single" w:sz="4" w:space="0" w:color="D9D9D9"/>
            </w:tcBorders>
            <w:tcMar>
              <w:top w:w="60" w:type="dxa"/>
              <w:left w:w="120" w:type="dxa"/>
              <w:bottom w:w="60" w:type="dxa"/>
              <w:right w:w="120" w:type="dxa"/>
            </w:tcMar>
            <w:hideMark/>
          </w:tcPr>
          <w:p w14:paraId="2D96BACF" w14:textId="77777777" w:rsidR="00466746" w:rsidRDefault="00466746">
            <w:pPr>
              <w:spacing w:after="80"/>
              <w:jc w:val="right"/>
              <w:rPr>
                <w:rFonts w:eastAsia="Times New Roman"/>
                <w:color w:val="262626"/>
                <w:sz w:val="20"/>
                <w:szCs w:val="20"/>
              </w:rPr>
            </w:pPr>
            <w:r>
              <w:rPr>
                <w:rFonts w:eastAsia="Times New Roman"/>
                <w:color w:val="262626"/>
                <w:sz w:val="20"/>
                <w:szCs w:val="20"/>
              </w:rPr>
              <w:t>1.680</w:t>
            </w:r>
          </w:p>
        </w:tc>
      </w:tr>
    </w:tbl>
    <w:p w14:paraId="52F3BEA3" w14:textId="77777777" w:rsidR="00466746" w:rsidRDefault="00466746">
      <w:pPr>
        <w:pStyle w:val="cap"/>
        <w:rPr>
          <w:lang w:val="id-ID"/>
        </w:rPr>
      </w:pPr>
      <w:r>
        <w:rPr>
          <w:lang w:val="id-ID"/>
        </w:rPr>
        <w:t>Tabel 9.14 Akurasi BVARX (T4_test_scores). Lebar 80% dalam rupiah. ESS ratio terendah di backtest: 0,34.</w:t>
      </w:r>
    </w:p>
    <w:tbl>
      <w:tblPr>
        <w:tblW w:w="4000" w:type="pct"/>
        <w:tblCellMar>
          <w:top w:w="15" w:type="dxa"/>
          <w:left w:w="15" w:type="dxa"/>
          <w:bottom w:w="15" w:type="dxa"/>
          <w:right w:w="15" w:type="dxa"/>
        </w:tblCellMar>
        <w:tblLook w:val="04A0" w:firstRow="1" w:lastRow="0" w:firstColumn="1" w:lastColumn="0" w:noHBand="0" w:noVBand="1"/>
      </w:tblPr>
      <w:tblGrid>
        <w:gridCol w:w="1098"/>
        <w:gridCol w:w="1336"/>
        <w:gridCol w:w="1566"/>
        <w:gridCol w:w="1566"/>
        <w:gridCol w:w="1691"/>
      </w:tblGrid>
      <w:tr w:rsidR="00000000" w14:paraId="79624ADA"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6BE5470F" w14:textId="77777777" w:rsidR="00466746" w:rsidRDefault="00466746">
            <w:pPr>
              <w:spacing w:after="80"/>
              <w:rPr>
                <w:rFonts w:eastAsia="Times New Roman"/>
                <w:b/>
                <w:bCs/>
                <w:color w:val="262626"/>
                <w:sz w:val="20"/>
                <w:szCs w:val="20"/>
              </w:rPr>
            </w:pPr>
            <w:r>
              <w:rPr>
                <w:rFonts w:eastAsia="Times New Roman"/>
                <w:b/>
                <w:bCs/>
                <w:color w:val="262626"/>
                <w:sz w:val="20"/>
                <w:szCs w:val="20"/>
              </w:rPr>
              <w:t>Horizon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5E3EE1A" w14:textId="77777777" w:rsidR="00466746" w:rsidRDefault="00466746">
            <w:pPr>
              <w:spacing w:after="80"/>
              <w:rPr>
                <w:rFonts w:eastAsia="Times New Roman"/>
                <w:b/>
                <w:bCs/>
                <w:color w:val="262626"/>
                <w:sz w:val="20"/>
                <w:szCs w:val="20"/>
              </w:rPr>
            </w:pPr>
            <w:r>
              <w:rPr>
                <w:rFonts w:eastAsia="Times New Roman"/>
                <w:b/>
                <w:bCs/>
                <w:color w:val="262626"/>
                <w:sz w:val="20"/>
                <w:szCs w:val="20"/>
              </w:rPr>
              <w:t>Rel. RMSE</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4324BC4" w14:textId="77777777" w:rsidR="00466746" w:rsidRDefault="00466746">
            <w:pPr>
              <w:spacing w:after="80"/>
              <w:rPr>
                <w:rFonts w:eastAsia="Times New Roman"/>
                <w:b/>
                <w:bCs/>
                <w:color w:val="262626"/>
                <w:sz w:val="20"/>
                <w:szCs w:val="20"/>
              </w:rPr>
            </w:pPr>
            <w:r>
              <w:rPr>
                <w:rFonts w:eastAsia="Times New Roman"/>
                <w:b/>
                <w:bCs/>
                <w:color w:val="262626"/>
                <w:sz w:val="20"/>
                <w:szCs w:val="20"/>
              </w:rPr>
              <w:t>Blok 3 bulan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8915C65" w14:textId="77777777" w:rsidR="00466746" w:rsidRDefault="00466746">
            <w:pPr>
              <w:spacing w:after="80"/>
              <w:rPr>
                <w:rFonts w:eastAsia="Times New Roman"/>
                <w:b/>
                <w:bCs/>
                <w:color w:val="262626"/>
                <w:sz w:val="20"/>
                <w:szCs w:val="20"/>
              </w:rPr>
            </w:pPr>
            <w:r>
              <w:rPr>
                <w:rFonts w:eastAsia="Times New Roman"/>
                <w:b/>
                <w:bCs/>
                <w:color w:val="262626"/>
                <w:sz w:val="20"/>
                <w:szCs w:val="20"/>
              </w:rPr>
              <w:t>Blok 6 bulan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B925F64" w14:textId="77777777" w:rsidR="00466746" w:rsidRDefault="00466746">
            <w:pPr>
              <w:spacing w:after="80"/>
              <w:rPr>
                <w:rFonts w:eastAsia="Times New Roman"/>
                <w:b/>
                <w:bCs/>
                <w:color w:val="262626"/>
                <w:sz w:val="20"/>
                <w:szCs w:val="20"/>
              </w:rPr>
            </w:pPr>
            <w:r>
              <w:rPr>
                <w:rFonts w:eastAsia="Times New Roman"/>
                <w:b/>
                <w:bCs/>
                <w:color w:val="262626"/>
                <w:sz w:val="20"/>
                <w:szCs w:val="20"/>
              </w:rPr>
              <w:t>Blok 12 bulan</w:t>
            </w:r>
          </w:p>
        </w:tc>
      </w:tr>
      <w:tr w:rsidR="00000000" w14:paraId="385D275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ADE90FE" w14:textId="77777777" w:rsidR="00466746" w:rsidRDefault="00466746">
            <w:pPr>
              <w:spacing w:after="80"/>
              <w:rPr>
                <w:rFonts w:eastAsia="Times New Roman"/>
                <w:color w:val="262626"/>
                <w:sz w:val="20"/>
                <w:szCs w:val="20"/>
              </w:rPr>
            </w:pPr>
            <w:r>
              <w:rPr>
                <w:rFonts w:eastAsia="Times New Roman"/>
                <w:color w:val="262626"/>
                <w:sz w:val="20"/>
                <w:szCs w:val="20"/>
              </w:rPr>
              <w:t>1 bulan</w:t>
            </w:r>
          </w:p>
        </w:tc>
        <w:tc>
          <w:tcPr>
            <w:tcW w:w="0" w:type="auto"/>
            <w:tcBorders>
              <w:bottom w:val="single" w:sz="4" w:space="0" w:color="D9D9D9"/>
            </w:tcBorders>
            <w:tcMar>
              <w:top w:w="60" w:type="dxa"/>
              <w:left w:w="120" w:type="dxa"/>
              <w:bottom w:w="60" w:type="dxa"/>
              <w:right w:w="120" w:type="dxa"/>
            </w:tcMar>
            <w:hideMark/>
          </w:tcPr>
          <w:p w14:paraId="576D4D98" w14:textId="77777777" w:rsidR="00466746" w:rsidRDefault="00466746">
            <w:pPr>
              <w:spacing w:after="80"/>
              <w:jc w:val="right"/>
              <w:rPr>
                <w:rFonts w:eastAsia="Times New Roman"/>
                <w:color w:val="262626"/>
                <w:sz w:val="20"/>
                <w:szCs w:val="20"/>
              </w:rPr>
            </w:pPr>
            <w:r>
              <w:rPr>
                <w:rFonts w:eastAsia="Times New Roman"/>
                <w:color w:val="262626"/>
                <w:sz w:val="20"/>
                <w:szCs w:val="20"/>
              </w:rPr>
              <w:t>1,051</w:t>
            </w:r>
          </w:p>
        </w:tc>
        <w:tc>
          <w:tcPr>
            <w:tcW w:w="0" w:type="auto"/>
            <w:tcBorders>
              <w:bottom w:val="single" w:sz="4" w:space="0" w:color="D9D9D9"/>
            </w:tcBorders>
            <w:tcMar>
              <w:top w:w="60" w:type="dxa"/>
              <w:left w:w="120" w:type="dxa"/>
              <w:bottom w:w="60" w:type="dxa"/>
              <w:right w:w="120" w:type="dxa"/>
            </w:tcMar>
            <w:hideMark/>
          </w:tcPr>
          <w:p w14:paraId="17469A96" w14:textId="77777777" w:rsidR="00466746" w:rsidRDefault="00466746">
            <w:pPr>
              <w:spacing w:after="80"/>
              <w:jc w:val="right"/>
              <w:rPr>
                <w:rFonts w:eastAsia="Times New Roman"/>
                <w:color w:val="262626"/>
                <w:sz w:val="20"/>
                <w:szCs w:val="20"/>
              </w:rPr>
            </w:pPr>
            <w:r>
              <w:rPr>
                <w:rFonts w:eastAsia="Times New Roman"/>
                <w:color w:val="262626"/>
                <w:sz w:val="20"/>
                <w:szCs w:val="20"/>
              </w:rPr>
              <w:t>0,94 – 1,12</w:t>
            </w:r>
          </w:p>
        </w:tc>
        <w:tc>
          <w:tcPr>
            <w:tcW w:w="0" w:type="auto"/>
            <w:tcBorders>
              <w:bottom w:val="single" w:sz="4" w:space="0" w:color="D9D9D9"/>
            </w:tcBorders>
            <w:tcMar>
              <w:top w:w="60" w:type="dxa"/>
              <w:left w:w="120" w:type="dxa"/>
              <w:bottom w:w="60" w:type="dxa"/>
              <w:right w:w="120" w:type="dxa"/>
            </w:tcMar>
            <w:hideMark/>
          </w:tcPr>
          <w:p w14:paraId="0AA52238" w14:textId="77777777" w:rsidR="00466746" w:rsidRDefault="00466746">
            <w:pPr>
              <w:spacing w:after="80"/>
              <w:jc w:val="right"/>
              <w:rPr>
                <w:rFonts w:eastAsia="Times New Roman"/>
                <w:color w:val="262626"/>
                <w:sz w:val="20"/>
                <w:szCs w:val="20"/>
              </w:rPr>
            </w:pPr>
            <w:r>
              <w:rPr>
                <w:rFonts w:eastAsia="Times New Roman"/>
                <w:color w:val="262626"/>
                <w:sz w:val="20"/>
                <w:szCs w:val="20"/>
              </w:rPr>
              <w:t>0,92 – 1,10</w:t>
            </w:r>
          </w:p>
        </w:tc>
        <w:tc>
          <w:tcPr>
            <w:tcW w:w="0" w:type="auto"/>
            <w:tcBorders>
              <w:bottom w:val="single" w:sz="4" w:space="0" w:color="D9D9D9"/>
            </w:tcBorders>
            <w:tcMar>
              <w:top w:w="60" w:type="dxa"/>
              <w:left w:w="120" w:type="dxa"/>
              <w:bottom w:w="60" w:type="dxa"/>
              <w:right w:w="120" w:type="dxa"/>
            </w:tcMar>
            <w:hideMark/>
          </w:tcPr>
          <w:p w14:paraId="7C1E7AE2" w14:textId="77777777" w:rsidR="00466746" w:rsidRDefault="00466746">
            <w:pPr>
              <w:spacing w:after="80"/>
              <w:jc w:val="right"/>
              <w:rPr>
                <w:rFonts w:eastAsia="Times New Roman"/>
                <w:color w:val="262626"/>
                <w:sz w:val="20"/>
                <w:szCs w:val="20"/>
              </w:rPr>
            </w:pPr>
            <w:r>
              <w:rPr>
                <w:rFonts w:eastAsia="Times New Roman"/>
                <w:color w:val="262626"/>
                <w:sz w:val="20"/>
                <w:szCs w:val="20"/>
              </w:rPr>
              <w:t>0,93 – 1,09</w:t>
            </w:r>
          </w:p>
        </w:tc>
      </w:tr>
      <w:tr w:rsidR="00000000" w14:paraId="3B5E503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8BA019A" w14:textId="77777777" w:rsidR="00466746" w:rsidRDefault="00466746">
            <w:pPr>
              <w:spacing w:after="80"/>
              <w:rPr>
                <w:rFonts w:eastAsia="Times New Roman"/>
                <w:color w:val="262626"/>
                <w:sz w:val="20"/>
                <w:szCs w:val="20"/>
              </w:rPr>
            </w:pPr>
            <w:r>
              <w:rPr>
                <w:rFonts w:eastAsia="Times New Roman"/>
                <w:color w:val="262626"/>
                <w:sz w:val="20"/>
                <w:szCs w:val="20"/>
              </w:rPr>
              <w:t>3 bulan</w:t>
            </w:r>
          </w:p>
        </w:tc>
        <w:tc>
          <w:tcPr>
            <w:tcW w:w="0" w:type="auto"/>
            <w:tcBorders>
              <w:bottom w:val="single" w:sz="4" w:space="0" w:color="D9D9D9"/>
            </w:tcBorders>
            <w:tcMar>
              <w:top w:w="60" w:type="dxa"/>
              <w:left w:w="120" w:type="dxa"/>
              <w:bottom w:w="60" w:type="dxa"/>
              <w:right w:w="120" w:type="dxa"/>
            </w:tcMar>
            <w:hideMark/>
          </w:tcPr>
          <w:p w14:paraId="42DC4D1B" w14:textId="77777777" w:rsidR="00466746" w:rsidRDefault="00466746">
            <w:pPr>
              <w:spacing w:after="80"/>
              <w:jc w:val="right"/>
              <w:rPr>
                <w:rFonts w:eastAsia="Times New Roman"/>
                <w:color w:val="262626"/>
                <w:sz w:val="20"/>
                <w:szCs w:val="20"/>
              </w:rPr>
            </w:pPr>
            <w:r>
              <w:rPr>
                <w:rFonts w:eastAsia="Times New Roman"/>
                <w:color w:val="262626"/>
                <w:sz w:val="20"/>
                <w:szCs w:val="20"/>
              </w:rPr>
              <w:t>1,042</w:t>
            </w:r>
          </w:p>
        </w:tc>
        <w:tc>
          <w:tcPr>
            <w:tcW w:w="0" w:type="auto"/>
            <w:tcBorders>
              <w:bottom w:val="single" w:sz="4" w:space="0" w:color="D9D9D9"/>
            </w:tcBorders>
            <w:tcMar>
              <w:top w:w="60" w:type="dxa"/>
              <w:left w:w="120" w:type="dxa"/>
              <w:bottom w:w="60" w:type="dxa"/>
              <w:right w:w="120" w:type="dxa"/>
            </w:tcMar>
            <w:hideMark/>
          </w:tcPr>
          <w:p w14:paraId="1886EEAF" w14:textId="77777777" w:rsidR="00466746" w:rsidRDefault="00466746">
            <w:pPr>
              <w:spacing w:after="80"/>
              <w:jc w:val="right"/>
              <w:rPr>
                <w:rFonts w:eastAsia="Times New Roman"/>
                <w:color w:val="262626"/>
                <w:sz w:val="20"/>
                <w:szCs w:val="20"/>
              </w:rPr>
            </w:pPr>
            <w:r>
              <w:rPr>
                <w:rFonts w:eastAsia="Times New Roman"/>
                <w:color w:val="262626"/>
                <w:sz w:val="20"/>
                <w:szCs w:val="20"/>
              </w:rPr>
              <w:t>0,89 – 1,17</w:t>
            </w:r>
          </w:p>
        </w:tc>
        <w:tc>
          <w:tcPr>
            <w:tcW w:w="0" w:type="auto"/>
            <w:tcBorders>
              <w:bottom w:val="single" w:sz="4" w:space="0" w:color="D9D9D9"/>
            </w:tcBorders>
            <w:tcMar>
              <w:top w:w="60" w:type="dxa"/>
              <w:left w:w="120" w:type="dxa"/>
              <w:bottom w:w="60" w:type="dxa"/>
              <w:right w:w="120" w:type="dxa"/>
            </w:tcMar>
            <w:hideMark/>
          </w:tcPr>
          <w:p w14:paraId="0B7F7C4E" w14:textId="77777777" w:rsidR="00466746" w:rsidRDefault="00466746">
            <w:pPr>
              <w:spacing w:after="80"/>
              <w:jc w:val="right"/>
              <w:rPr>
                <w:rFonts w:eastAsia="Times New Roman"/>
                <w:color w:val="262626"/>
                <w:sz w:val="20"/>
                <w:szCs w:val="20"/>
              </w:rPr>
            </w:pPr>
            <w:r>
              <w:rPr>
                <w:rFonts w:eastAsia="Times New Roman"/>
                <w:color w:val="262626"/>
                <w:sz w:val="20"/>
                <w:szCs w:val="20"/>
              </w:rPr>
              <w:t>0,86 – 1,15</w:t>
            </w:r>
          </w:p>
        </w:tc>
        <w:tc>
          <w:tcPr>
            <w:tcW w:w="0" w:type="auto"/>
            <w:tcBorders>
              <w:bottom w:val="single" w:sz="4" w:space="0" w:color="D9D9D9"/>
            </w:tcBorders>
            <w:tcMar>
              <w:top w:w="60" w:type="dxa"/>
              <w:left w:w="120" w:type="dxa"/>
              <w:bottom w:w="60" w:type="dxa"/>
              <w:right w:w="120" w:type="dxa"/>
            </w:tcMar>
            <w:hideMark/>
          </w:tcPr>
          <w:p w14:paraId="34D06FD0" w14:textId="77777777" w:rsidR="00466746" w:rsidRDefault="00466746">
            <w:pPr>
              <w:spacing w:after="80"/>
              <w:jc w:val="right"/>
              <w:rPr>
                <w:rFonts w:eastAsia="Times New Roman"/>
                <w:color w:val="262626"/>
                <w:sz w:val="20"/>
                <w:szCs w:val="20"/>
              </w:rPr>
            </w:pPr>
            <w:r>
              <w:rPr>
                <w:rFonts w:eastAsia="Times New Roman"/>
                <w:color w:val="262626"/>
                <w:sz w:val="20"/>
                <w:szCs w:val="20"/>
              </w:rPr>
              <w:t>0,86 – 1,13</w:t>
            </w:r>
          </w:p>
        </w:tc>
      </w:tr>
      <w:tr w:rsidR="00000000" w14:paraId="39904936"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C38E730" w14:textId="77777777" w:rsidR="00466746" w:rsidRDefault="00466746">
            <w:pPr>
              <w:spacing w:after="80"/>
              <w:rPr>
                <w:rFonts w:eastAsia="Times New Roman"/>
                <w:color w:val="262626"/>
                <w:sz w:val="20"/>
                <w:szCs w:val="20"/>
              </w:rPr>
            </w:pPr>
            <w:r>
              <w:rPr>
                <w:rFonts w:eastAsia="Times New Roman"/>
                <w:color w:val="262626"/>
                <w:sz w:val="20"/>
                <w:szCs w:val="20"/>
              </w:rPr>
              <w:t>6 bulan</w:t>
            </w:r>
          </w:p>
        </w:tc>
        <w:tc>
          <w:tcPr>
            <w:tcW w:w="0" w:type="auto"/>
            <w:tcBorders>
              <w:bottom w:val="single" w:sz="4" w:space="0" w:color="D9D9D9"/>
            </w:tcBorders>
            <w:tcMar>
              <w:top w:w="60" w:type="dxa"/>
              <w:left w:w="120" w:type="dxa"/>
              <w:bottom w:w="60" w:type="dxa"/>
              <w:right w:w="120" w:type="dxa"/>
            </w:tcMar>
            <w:hideMark/>
          </w:tcPr>
          <w:p w14:paraId="1E09EAAA" w14:textId="77777777" w:rsidR="00466746" w:rsidRDefault="00466746">
            <w:pPr>
              <w:spacing w:after="80"/>
              <w:jc w:val="right"/>
              <w:rPr>
                <w:rFonts w:eastAsia="Times New Roman"/>
                <w:color w:val="262626"/>
                <w:sz w:val="20"/>
                <w:szCs w:val="20"/>
              </w:rPr>
            </w:pPr>
            <w:r>
              <w:rPr>
                <w:rFonts w:eastAsia="Times New Roman"/>
                <w:color w:val="262626"/>
                <w:sz w:val="20"/>
                <w:szCs w:val="20"/>
              </w:rPr>
              <w:t>0,982</w:t>
            </w:r>
          </w:p>
        </w:tc>
        <w:tc>
          <w:tcPr>
            <w:tcW w:w="0" w:type="auto"/>
            <w:tcBorders>
              <w:bottom w:val="single" w:sz="4" w:space="0" w:color="D9D9D9"/>
            </w:tcBorders>
            <w:tcMar>
              <w:top w:w="60" w:type="dxa"/>
              <w:left w:w="120" w:type="dxa"/>
              <w:bottom w:w="60" w:type="dxa"/>
              <w:right w:w="120" w:type="dxa"/>
            </w:tcMar>
            <w:hideMark/>
          </w:tcPr>
          <w:p w14:paraId="7D7C4782" w14:textId="77777777" w:rsidR="00466746" w:rsidRDefault="00466746">
            <w:pPr>
              <w:spacing w:after="80"/>
              <w:jc w:val="right"/>
              <w:rPr>
                <w:rFonts w:eastAsia="Times New Roman"/>
                <w:color w:val="262626"/>
                <w:sz w:val="20"/>
                <w:szCs w:val="20"/>
              </w:rPr>
            </w:pPr>
            <w:r>
              <w:rPr>
                <w:rFonts w:eastAsia="Times New Roman"/>
                <w:color w:val="262626"/>
                <w:sz w:val="20"/>
                <w:szCs w:val="20"/>
              </w:rPr>
              <w:t>0,83 – 1,24</w:t>
            </w:r>
          </w:p>
        </w:tc>
        <w:tc>
          <w:tcPr>
            <w:tcW w:w="0" w:type="auto"/>
            <w:tcBorders>
              <w:bottom w:val="single" w:sz="4" w:space="0" w:color="D9D9D9"/>
            </w:tcBorders>
            <w:tcMar>
              <w:top w:w="60" w:type="dxa"/>
              <w:left w:w="120" w:type="dxa"/>
              <w:bottom w:w="60" w:type="dxa"/>
              <w:right w:w="120" w:type="dxa"/>
            </w:tcMar>
            <w:hideMark/>
          </w:tcPr>
          <w:p w14:paraId="23D03892" w14:textId="77777777" w:rsidR="00466746" w:rsidRDefault="00466746">
            <w:pPr>
              <w:spacing w:after="80"/>
              <w:jc w:val="right"/>
              <w:rPr>
                <w:rFonts w:eastAsia="Times New Roman"/>
                <w:color w:val="262626"/>
                <w:sz w:val="20"/>
                <w:szCs w:val="20"/>
              </w:rPr>
            </w:pPr>
            <w:r>
              <w:rPr>
                <w:rFonts w:eastAsia="Times New Roman"/>
                <w:color w:val="262626"/>
                <w:sz w:val="20"/>
                <w:szCs w:val="20"/>
              </w:rPr>
              <w:t>0,80 – 1,24</w:t>
            </w:r>
          </w:p>
        </w:tc>
        <w:tc>
          <w:tcPr>
            <w:tcW w:w="0" w:type="auto"/>
            <w:tcBorders>
              <w:bottom w:val="single" w:sz="4" w:space="0" w:color="D9D9D9"/>
            </w:tcBorders>
            <w:tcMar>
              <w:top w:w="60" w:type="dxa"/>
              <w:left w:w="120" w:type="dxa"/>
              <w:bottom w:w="60" w:type="dxa"/>
              <w:right w:w="120" w:type="dxa"/>
            </w:tcMar>
            <w:hideMark/>
          </w:tcPr>
          <w:p w14:paraId="0616F3B6" w14:textId="77777777" w:rsidR="00466746" w:rsidRDefault="00466746">
            <w:pPr>
              <w:spacing w:after="80"/>
              <w:jc w:val="right"/>
              <w:rPr>
                <w:rFonts w:eastAsia="Times New Roman"/>
                <w:color w:val="262626"/>
                <w:sz w:val="20"/>
                <w:szCs w:val="20"/>
              </w:rPr>
            </w:pPr>
            <w:r>
              <w:rPr>
                <w:rFonts w:eastAsia="Times New Roman"/>
                <w:color w:val="262626"/>
                <w:sz w:val="20"/>
                <w:szCs w:val="20"/>
              </w:rPr>
              <w:t>0,79 – 1,13</w:t>
            </w:r>
          </w:p>
        </w:tc>
      </w:tr>
    </w:tbl>
    <w:p w14:paraId="6F556A04" w14:textId="77777777" w:rsidR="00466746" w:rsidRDefault="00466746">
      <w:pPr>
        <w:pStyle w:val="cap"/>
        <w:rPr>
          <w:lang w:val="id-ID"/>
        </w:rPr>
      </w:pPr>
      <w:r>
        <w:rPr>
          <w:lang w:val="id-ID"/>
        </w:rPr>
        <w:t>Tabel 9.15 Interval bootstrap 95% relative RMSE BVARX (T5_test_bootstrap), circular block bootstrap (Politis &amp; Romano, 1992). Semua interval memuat 1.</w:t>
      </w:r>
    </w:p>
    <w:p w14:paraId="3AD10DA5" w14:textId="77777777" w:rsidR="00466746" w:rsidRDefault="00466746">
      <w:pPr>
        <w:pStyle w:val="Heading3"/>
        <w:rPr>
          <w:rFonts w:eastAsia="Times New Roman"/>
          <w:lang w:val="id-ID"/>
        </w:rPr>
      </w:pPr>
      <w:r>
        <w:rPr>
          <w:rFonts w:eastAsia="Times New Roman"/>
          <w:lang w:val="id-ID"/>
        </w:rPr>
        <w:t>Semua pembanding di validation dan test</w:t>
      </w:r>
    </w:p>
    <w:tbl>
      <w:tblPr>
        <w:tblW w:w="5000" w:type="pct"/>
        <w:tblCellMar>
          <w:top w:w="15" w:type="dxa"/>
          <w:left w:w="15" w:type="dxa"/>
          <w:bottom w:w="15" w:type="dxa"/>
          <w:right w:w="15" w:type="dxa"/>
        </w:tblCellMar>
        <w:tblLook w:val="04A0" w:firstRow="1" w:lastRow="0" w:firstColumn="1" w:lastColumn="0" w:noHBand="0" w:noVBand="1"/>
      </w:tblPr>
      <w:tblGrid>
        <w:gridCol w:w="1440"/>
        <w:gridCol w:w="1200"/>
        <w:gridCol w:w="1429"/>
        <w:gridCol w:w="939"/>
        <w:gridCol w:w="1100"/>
        <w:gridCol w:w="1464"/>
        <w:gridCol w:w="1499"/>
      </w:tblGrid>
      <w:tr w:rsidR="00000000" w14:paraId="7A92A436"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10545E4" w14:textId="77777777" w:rsidR="00466746" w:rsidRDefault="00466746">
            <w:pPr>
              <w:spacing w:after="80"/>
              <w:rPr>
                <w:rFonts w:eastAsia="Times New Roman"/>
                <w:b/>
                <w:bCs/>
                <w:color w:val="262626"/>
                <w:sz w:val="20"/>
                <w:szCs w:val="20"/>
              </w:rPr>
            </w:pPr>
            <w:r>
              <w:rPr>
                <w:rFonts w:eastAsia="Times New Roman"/>
                <w:b/>
                <w:bCs/>
                <w:color w:val="262626"/>
                <w:sz w:val="20"/>
                <w:szCs w:val="20"/>
              </w:rPr>
              <w:t>Periode</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256F23A" w14:textId="77777777" w:rsidR="00466746" w:rsidRDefault="00466746">
            <w:pPr>
              <w:spacing w:after="80"/>
              <w:rPr>
                <w:rFonts w:eastAsia="Times New Roman"/>
                <w:b/>
                <w:bCs/>
                <w:color w:val="262626"/>
                <w:sz w:val="20"/>
                <w:szCs w:val="20"/>
              </w:rPr>
            </w:pPr>
            <w:r>
              <w:rPr>
                <w:rFonts w:eastAsia="Times New Roman"/>
                <w:b/>
                <w:bCs/>
                <w:color w:val="262626"/>
                <w:sz w:val="20"/>
                <w:szCs w:val="20"/>
              </w:rPr>
              <w:t>Horizon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1C976FF8" w14:textId="77777777" w:rsidR="00466746" w:rsidRDefault="00466746">
            <w:pPr>
              <w:spacing w:after="80"/>
              <w:rPr>
                <w:rFonts w:eastAsia="Times New Roman"/>
                <w:b/>
                <w:bCs/>
                <w:color w:val="262626"/>
                <w:sz w:val="20"/>
                <w:szCs w:val="20"/>
              </w:rPr>
            </w:pPr>
            <w:r>
              <w:rPr>
                <w:rFonts w:eastAsia="Times New Roman"/>
                <w:b/>
                <w:bCs/>
                <w:color w:val="262626"/>
                <w:sz w:val="20"/>
                <w:szCs w:val="20"/>
              </w:rPr>
              <w:t>RMSE RW</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78AF3450" w14:textId="77777777" w:rsidR="00466746" w:rsidRDefault="00466746">
            <w:pPr>
              <w:spacing w:after="80"/>
              <w:rPr>
                <w:rFonts w:eastAsia="Times New Roman"/>
                <w:b/>
                <w:bCs/>
                <w:color w:val="262626"/>
                <w:sz w:val="20"/>
                <w:szCs w:val="20"/>
              </w:rPr>
            </w:pPr>
            <w:r>
              <w:rPr>
                <w:rFonts w:eastAsia="Times New Roman"/>
                <w:b/>
                <w:bCs/>
                <w:color w:val="262626"/>
                <w:sz w:val="20"/>
                <w:szCs w:val="20"/>
              </w:rPr>
              <w:t>BMA</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7476DC3E" w14:textId="77777777" w:rsidR="00466746" w:rsidRDefault="00466746">
            <w:pPr>
              <w:spacing w:after="80"/>
              <w:rPr>
                <w:rFonts w:eastAsia="Times New Roman"/>
                <w:b/>
                <w:bCs/>
                <w:color w:val="262626"/>
                <w:sz w:val="20"/>
                <w:szCs w:val="20"/>
              </w:rPr>
            </w:pPr>
            <w:r>
              <w:rPr>
                <w:rFonts w:eastAsia="Times New Roman"/>
                <w:b/>
                <w:bCs/>
                <w:color w:val="262626"/>
                <w:sz w:val="20"/>
                <w:szCs w:val="20"/>
              </w:rPr>
              <w:t>BVARX</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EEC280B" w14:textId="77777777" w:rsidR="00466746" w:rsidRDefault="00466746">
            <w:pPr>
              <w:spacing w:after="80"/>
              <w:rPr>
                <w:rFonts w:eastAsia="Times New Roman"/>
                <w:b/>
                <w:bCs/>
                <w:color w:val="262626"/>
                <w:sz w:val="20"/>
                <w:szCs w:val="20"/>
              </w:rPr>
            </w:pPr>
            <w:r>
              <w:rPr>
                <w:rFonts w:eastAsia="Times New Roman"/>
                <w:b/>
                <w:bCs/>
                <w:color w:val="262626"/>
                <w:sz w:val="20"/>
                <w:szCs w:val="20"/>
              </w:rPr>
              <w:t>RW + drift</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14C8E8AB" w14:textId="77777777" w:rsidR="00466746" w:rsidRDefault="00466746">
            <w:pPr>
              <w:spacing w:after="80"/>
              <w:rPr>
                <w:rFonts w:eastAsia="Times New Roman"/>
                <w:b/>
                <w:bCs/>
                <w:color w:val="262626"/>
                <w:sz w:val="20"/>
                <w:szCs w:val="20"/>
              </w:rPr>
            </w:pPr>
            <w:r>
              <w:rPr>
                <w:rFonts w:eastAsia="Times New Roman"/>
                <w:b/>
                <w:bCs/>
                <w:color w:val="262626"/>
                <w:sz w:val="20"/>
                <w:szCs w:val="20"/>
              </w:rPr>
              <w:t>Kombinasi</w:t>
            </w:r>
          </w:p>
        </w:tc>
      </w:tr>
      <w:tr w:rsidR="00000000" w14:paraId="4388B28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6B29F61" w14:textId="77777777" w:rsidR="00466746" w:rsidRDefault="00466746">
            <w:pPr>
              <w:spacing w:after="80"/>
              <w:rPr>
                <w:rFonts w:eastAsia="Times New Roman"/>
                <w:color w:val="262626"/>
                <w:sz w:val="20"/>
                <w:szCs w:val="20"/>
              </w:rPr>
            </w:pPr>
            <w:r>
              <w:rPr>
                <w:rFonts w:eastAsia="Times New Roman"/>
                <w:color w:val="262626"/>
                <w:sz w:val="20"/>
                <w:szCs w:val="20"/>
              </w:rPr>
              <w:t>Validation</w:t>
            </w:r>
          </w:p>
        </w:tc>
        <w:tc>
          <w:tcPr>
            <w:tcW w:w="0" w:type="auto"/>
            <w:tcBorders>
              <w:bottom w:val="single" w:sz="4" w:space="0" w:color="D9D9D9"/>
            </w:tcBorders>
            <w:tcMar>
              <w:top w:w="60" w:type="dxa"/>
              <w:left w:w="120" w:type="dxa"/>
              <w:bottom w:w="60" w:type="dxa"/>
              <w:right w:w="120" w:type="dxa"/>
            </w:tcMar>
            <w:hideMark/>
          </w:tcPr>
          <w:p w14:paraId="6D993E80" w14:textId="77777777" w:rsidR="00466746" w:rsidRDefault="00466746">
            <w:pPr>
              <w:spacing w:after="80"/>
              <w:rPr>
                <w:rFonts w:eastAsia="Times New Roman"/>
                <w:color w:val="262626"/>
                <w:sz w:val="20"/>
                <w:szCs w:val="20"/>
              </w:rPr>
            </w:pPr>
            <w:r>
              <w:rPr>
                <w:rFonts w:eastAsia="Times New Roman"/>
                <w:color w:val="262626"/>
                <w:sz w:val="20"/>
                <w:szCs w:val="20"/>
              </w:rPr>
              <w:t>1 bulan</w:t>
            </w:r>
          </w:p>
        </w:tc>
        <w:tc>
          <w:tcPr>
            <w:tcW w:w="0" w:type="auto"/>
            <w:tcBorders>
              <w:bottom w:val="single" w:sz="4" w:space="0" w:color="D9D9D9"/>
            </w:tcBorders>
            <w:tcMar>
              <w:top w:w="60" w:type="dxa"/>
              <w:left w:w="120" w:type="dxa"/>
              <w:bottom w:w="60" w:type="dxa"/>
              <w:right w:w="120" w:type="dxa"/>
            </w:tcMar>
            <w:hideMark/>
          </w:tcPr>
          <w:p w14:paraId="2AFFB4C7" w14:textId="77777777" w:rsidR="00466746" w:rsidRDefault="00466746">
            <w:pPr>
              <w:spacing w:after="80"/>
              <w:jc w:val="right"/>
              <w:rPr>
                <w:rFonts w:eastAsia="Times New Roman"/>
                <w:color w:val="262626"/>
                <w:sz w:val="20"/>
                <w:szCs w:val="20"/>
              </w:rPr>
            </w:pPr>
            <w:r>
              <w:rPr>
                <w:rFonts w:eastAsia="Times New Roman"/>
                <w:color w:val="262626"/>
                <w:sz w:val="20"/>
                <w:szCs w:val="20"/>
              </w:rPr>
              <w:t>220,5</w:t>
            </w:r>
          </w:p>
        </w:tc>
        <w:tc>
          <w:tcPr>
            <w:tcW w:w="0" w:type="auto"/>
            <w:tcBorders>
              <w:bottom w:val="single" w:sz="4" w:space="0" w:color="D9D9D9"/>
            </w:tcBorders>
            <w:tcMar>
              <w:top w:w="60" w:type="dxa"/>
              <w:left w:w="120" w:type="dxa"/>
              <w:bottom w:w="60" w:type="dxa"/>
              <w:right w:w="120" w:type="dxa"/>
            </w:tcMar>
            <w:hideMark/>
          </w:tcPr>
          <w:p w14:paraId="2EC70EEF" w14:textId="77777777" w:rsidR="00466746" w:rsidRDefault="00466746">
            <w:pPr>
              <w:spacing w:after="80"/>
              <w:jc w:val="right"/>
              <w:rPr>
                <w:rFonts w:eastAsia="Times New Roman"/>
                <w:color w:val="262626"/>
                <w:sz w:val="20"/>
                <w:szCs w:val="20"/>
              </w:rPr>
            </w:pPr>
            <w:r>
              <w:rPr>
                <w:rFonts w:eastAsia="Times New Roman"/>
                <w:color w:val="262626"/>
                <w:sz w:val="20"/>
                <w:szCs w:val="20"/>
              </w:rPr>
              <w:t>0,99</w:t>
            </w:r>
          </w:p>
        </w:tc>
        <w:tc>
          <w:tcPr>
            <w:tcW w:w="0" w:type="auto"/>
            <w:tcBorders>
              <w:bottom w:val="single" w:sz="4" w:space="0" w:color="D9D9D9"/>
            </w:tcBorders>
            <w:tcMar>
              <w:top w:w="60" w:type="dxa"/>
              <w:left w:w="120" w:type="dxa"/>
              <w:bottom w:w="60" w:type="dxa"/>
              <w:right w:w="120" w:type="dxa"/>
            </w:tcMar>
            <w:hideMark/>
          </w:tcPr>
          <w:p w14:paraId="2594BC18" w14:textId="77777777" w:rsidR="00466746" w:rsidRDefault="00466746">
            <w:pPr>
              <w:spacing w:after="80"/>
              <w:jc w:val="right"/>
              <w:rPr>
                <w:rFonts w:eastAsia="Times New Roman"/>
                <w:color w:val="262626"/>
                <w:sz w:val="20"/>
                <w:szCs w:val="20"/>
              </w:rPr>
            </w:pPr>
            <w:r>
              <w:rPr>
                <w:rFonts w:eastAsia="Times New Roman"/>
                <w:color w:val="262626"/>
                <w:sz w:val="20"/>
                <w:szCs w:val="20"/>
              </w:rPr>
              <w:t>0,98</w:t>
            </w:r>
          </w:p>
        </w:tc>
        <w:tc>
          <w:tcPr>
            <w:tcW w:w="0" w:type="auto"/>
            <w:tcBorders>
              <w:bottom w:val="single" w:sz="4" w:space="0" w:color="D9D9D9"/>
            </w:tcBorders>
            <w:tcMar>
              <w:top w:w="60" w:type="dxa"/>
              <w:left w:w="120" w:type="dxa"/>
              <w:bottom w:w="60" w:type="dxa"/>
              <w:right w:w="120" w:type="dxa"/>
            </w:tcMar>
            <w:hideMark/>
          </w:tcPr>
          <w:p w14:paraId="5600B351" w14:textId="77777777" w:rsidR="00466746" w:rsidRDefault="00466746">
            <w:pPr>
              <w:spacing w:after="80"/>
              <w:jc w:val="right"/>
              <w:rPr>
                <w:rFonts w:eastAsia="Times New Roman"/>
                <w:color w:val="262626"/>
                <w:sz w:val="20"/>
                <w:szCs w:val="20"/>
              </w:rPr>
            </w:pPr>
            <w:r>
              <w:rPr>
                <w:rFonts w:eastAsia="Times New Roman"/>
                <w:color w:val="262626"/>
                <w:sz w:val="20"/>
                <w:szCs w:val="20"/>
              </w:rPr>
              <w:t>0,99</w:t>
            </w:r>
          </w:p>
        </w:tc>
        <w:tc>
          <w:tcPr>
            <w:tcW w:w="0" w:type="auto"/>
            <w:tcBorders>
              <w:bottom w:val="single" w:sz="4" w:space="0" w:color="D9D9D9"/>
            </w:tcBorders>
            <w:tcMar>
              <w:top w:w="60" w:type="dxa"/>
              <w:left w:w="120" w:type="dxa"/>
              <w:bottom w:w="60" w:type="dxa"/>
              <w:right w:w="120" w:type="dxa"/>
            </w:tcMar>
            <w:hideMark/>
          </w:tcPr>
          <w:p w14:paraId="73EC1904" w14:textId="77777777" w:rsidR="00466746" w:rsidRDefault="00466746">
            <w:pPr>
              <w:spacing w:after="80"/>
              <w:jc w:val="right"/>
              <w:rPr>
                <w:rFonts w:eastAsia="Times New Roman"/>
                <w:color w:val="262626"/>
                <w:sz w:val="20"/>
                <w:szCs w:val="20"/>
              </w:rPr>
            </w:pPr>
            <w:r>
              <w:rPr>
                <w:rFonts w:eastAsia="Times New Roman"/>
                <w:color w:val="262626"/>
                <w:sz w:val="20"/>
                <w:szCs w:val="20"/>
              </w:rPr>
              <w:t>0,98</w:t>
            </w:r>
          </w:p>
        </w:tc>
      </w:tr>
      <w:tr w:rsidR="00000000" w14:paraId="19813C4E"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E36AE0D" w14:textId="77777777" w:rsidR="00466746" w:rsidRDefault="00466746">
            <w:pPr>
              <w:spacing w:after="80"/>
              <w:rPr>
                <w:rFonts w:eastAsia="Times New Roman"/>
                <w:color w:val="262626"/>
                <w:sz w:val="20"/>
                <w:szCs w:val="20"/>
              </w:rPr>
            </w:pPr>
            <w:r>
              <w:rPr>
                <w:rFonts w:eastAsia="Times New Roman"/>
                <w:color w:val="262626"/>
                <w:sz w:val="20"/>
                <w:szCs w:val="20"/>
              </w:rPr>
              <w:t>Validation</w:t>
            </w:r>
          </w:p>
        </w:tc>
        <w:tc>
          <w:tcPr>
            <w:tcW w:w="0" w:type="auto"/>
            <w:tcBorders>
              <w:bottom w:val="single" w:sz="4" w:space="0" w:color="D9D9D9"/>
            </w:tcBorders>
            <w:tcMar>
              <w:top w:w="60" w:type="dxa"/>
              <w:left w:w="120" w:type="dxa"/>
              <w:bottom w:w="60" w:type="dxa"/>
              <w:right w:w="120" w:type="dxa"/>
            </w:tcMar>
            <w:hideMark/>
          </w:tcPr>
          <w:p w14:paraId="42C018F7" w14:textId="77777777" w:rsidR="00466746" w:rsidRDefault="00466746">
            <w:pPr>
              <w:spacing w:after="80"/>
              <w:rPr>
                <w:rFonts w:eastAsia="Times New Roman"/>
                <w:color w:val="262626"/>
                <w:sz w:val="20"/>
                <w:szCs w:val="20"/>
              </w:rPr>
            </w:pPr>
            <w:r>
              <w:rPr>
                <w:rFonts w:eastAsia="Times New Roman"/>
                <w:color w:val="262626"/>
                <w:sz w:val="20"/>
                <w:szCs w:val="20"/>
              </w:rPr>
              <w:t>3 bulan</w:t>
            </w:r>
          </w:p>
        </w:tc>
        <w:tc>
          <w:tcPr>
            <w:tcW w:w="0" w:type="auto"/>
            <w:tcBorders>
              <w:bottom w:val="single" w:sz="4" w:space="0" w:color="D9D9D9"/>
            </w:tcBorders>
            <w:tcMar>
              <w:top w:w="60" w:type="dxa"/>
              <w:left w:w="120" w:type="dxa"/>
              <w:bottom w:w="60" w:type="dxa"/>
              <w:right w:w="120" w:type="dxa"/>
            </w:tcMar>
            <w:hideMark/>
          </w:tcPr>
          <w:p w14:paraId="5E8A9977" w14:textId="77777777" w:rsidR="00466746" w:rsidRDefault="00466746">
            <w:pPr>
              <w:spacing w:after="80"/>
              <w:jc w:val="right"/>
              <w:rPr>
                <w:rFonts w:eastAsia="Times New Roman"/>
                <w:color w:val="262626"/>
                <w:sz w:val="20"/>
                <w:szCs w:val="20"/>
              </w:rPr>
            </w:pPr>
            <w:r>
              <w:rPr>
                <w:rFonts w:eastAsia="Times New Roman"/>
                <w:color w:val="262626"/>
                <w:sz w:val="20"/>
                <w:szCs w:val="20"/>
              </w:rPr>
              <w:t>366,2</w:t>
            </w:r>
          </w:p>
        </w:tc>
        <w:tc>
          <w:tcPr>
            <w:tcW w:w="0" w:type="auto"/>
            <w:tcBorders>
              <w:bottom w:val="single" w:sz="4" w:space="0" w:color="D9D9D9"/>
            </w:tcBorders>
            <w:tcMar>
              <w:top w:w="60" w:type="dxa"/>
              <w:left w:w="120" w:type="dxa"/>
              <w:bottom w:w="60" w:type="dxa"/>
              <w:right w:w="120" w:type="dxa"/>
            </w:tcMar>
            <w:hideMark/>
          </w:tcPr>
          <w:p w14:paraId="062E4CFD" w14:textId="77777777" w:rsidR="00466746" w:rsidRDefault="00466746">
            <w:pPr>
              <w:spacing w:after="80"/>
              <w:jc w:val="right"/>
              <w:rPr>
                <w:rFonts w:eastAsia="Times New Roman"/>
                <w:color w:val="262626"/>
                <w:sz w:val="20"/>
                <w:szCs w:val="20"/>
              </w:rPr>
            </w:pPr>
            <w:r>
              <w:rPr>
                <w:rFonts w:eastAsia="Times New Roman"/>
                <w:color w:val="262626"/>
                <w:sz w:val="20"/>
                <w:szCs w:val="20"/>
              </w:rPr>
              <w:t>0,98</w:t>
            </w:r>
          </w:p>
        </w:tc>
        <w:tc>
          <w:tcPr>
            <w:tcW w:w="0" w:type="auto"/>
            <w:tcBorders>
              <w:bottom w:val="single" w:sz="4" w:space="0" w:color="D9D9D9"/>
            </w:tcBorders>
            <w:tcMar>
              <w:top w:w="60" w:type="dxa"/>
              <w:left w:w="120" w:type="dxa"/>
              <w:bottom w:w="60" w:type="dxa"/>
              <w:right w:w="120" w:type="dxa"/>
            </w:tcMar>
            <w:hideMark/>
          </w:tcPr>
          <w:p w14:paraId="394C48D2" w14:textId="77777777" w:rsidR="00466746" w:rsidRDefault="00466746">
            <w:pPr>
              <w:spacing w:after="80"/>
              <w:jc w:val="right"/>
              <w:rPr>
                <w:rFonts w:eastAsia="Times New Roman"/>
                <w:color w:val="262626"/>
                <w:sz w:val="20"/>
                <w:szCs w:val="20"/>
              </w:rPr>
            </w:pPr>
            <w:r>
              <w:rPr>
                <w:rFonts w:eastAsia="Times New Roman"/>
                <w:color w:val="262626"/>
                <w:sz w:val="20"/>
                <w:szCs w:val="20"/>
              </w:rPr>
              <w:t>0,93</w:t>
            </w:r>
          </w:p>
        </w:tc>
        <w:tc>
          <w:tcPr>
            <w:tcW w:w="0" w:type="auto"/>
            <w:tcBorders>
              <w:bottom w:val="single" w:sz="4" w:space="0" w:color="D9D9D9"/>
            </w:tcBorders>
            <w:tcMar>
              <w:top w:w="60" w:type="dxa"/>
              <w:left w:w="120" w:type="dxa"/>
              <w:bottom w:w="60" w:type="dxa"/>
              <w:right w:w="120" w:type="dxa"/>
            </w:tcMar>
            <w:hideMark/>
          </w:tcPr>
          <w:p w14:paraId="3E9281FF" w14:textId="77777777" w:rsidR="00466746" w:rsidRDefault="00466746">
            <w:pPr>
              <w:spacing w:after="80"/>
              <w:jc w:val="right"/>
              <w:rPr>
                <w:rFonts w:eastAsia="Times New Roman"/>
                <w:color w:val="262626"/>
                <w:sz w:val="20"/>
                <w:szCs w:val="20"/>
              </w:rPr>
            </w:pPr>
            <w:r>
              <w:rPr>
                <w:rFonts w:eastAsia="Times New Roman"/>
                <w:color w:val="262626"/>
                <w:sz w:val="20"/>
                <w:szCs w:val="20"/>
              </w:rPr>
              <w:t>0,98</w:t>
            </w:r>
          </w:p>
        </w:tc>
        <w:tc>
          <w:tcPr>
            <w:tcW w:w="0" w:type="auto"/>
            <w:tcBorders>
              <w:bottom w:val="single" w:sz="4" w:space="0" w:color="D9D9D9"/>
            </w:tcBorders>
            <w:tcMar>
              <w:top w:w="60" w:type="dxa"/>
              <w:left w:w="120" w:type="dxa"/>
              <w:bottom w:w="60" w:type="dxa"/>
              <w:right w:w="120" w:type="dxa"/>
            </w:tcMar>
            <w:hideMark/>
          </w:tcPr>
          <w:p w14:paraId="1591E815" w14:textId="77777777" w:rsidR="00466746" w:rsidRDefault="00466746">
            <w:pPr>
              <w:spacing w:after="80"/>
              <w:jc w:val="right"/>
              <w:rPr>
                <w:rFonts w:eastAsia="Times New Roman"/>
                <w:color w:val="262626"/>
                <w:sz w:val="20"/>
                <w:szCs w:val="20"/>
              </w:rPr>
            </w:pPr>
            <w:r>
              <w:rPr>
                <w:rFonts w:eastAsia="Times New Roman"/>
                <w:color w:val="262626"/>
                <w:sz w:val="20"/>
                <w:szCs w:val="20"/>
              </w:rPr>
              <w:t>0,94</w:t>
            </w:r>
          </w:p>
        </w:tc>
      </w:tr>
      <w:tr w:rsidR="00000000" w14:paraId="45E4D76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DF34B8A" w14:textId="77777777" w:rsidR="00466746" w:rsidRDefault="00466746">
            <w:pPr>
              <w:spacing w:after="80"/>
              <w:rPr>
                <w:rFonts w:eastAsia="Times New Roman"/>
                <w:color w:val="262626"/>
                <w:sz w:val="20"/>
                <w:szCs w:val="20"/>
              </w:rPr>
            </w:pPr>
            <w:r>
              <w:rPr>
                <w:rFonts w:eastAsia="Times New Roman"/>
                <w:color w:val="262626"/>
                <w:sz w:val="20"/>
                <w:szCs w:val="20"/>
              </w:rPr>
              <w:t>Validation</w:t>
            </w:r>
          </w:p>
        </w:tc>
        <w:tc>
          <w:tcPr>
            <w:tcW w:w="0" w:type="auto"/>
            <w:tcBorders>
              <w:bottom w:val="single" w:sz="4" w:space="0" w:color="D9D9D9"/>
            </w:tcBorders>
            <w:tcMar>
              <w:top w:w="60" w:type="dxa"/>
              <w:left w:w="120" w:type="dxa"/>
              <w:bottom w:w="60" w:type="dxa"/>
              <w:right w:w="120" w:type="dxa"/>
            </w:tcMar>
            <w:hideMark/>
          </w:tcPr>
          <w:p w14:paraId="49A5A062" w14:textId="77777777" w:rsidR="00466746" w:rsidRDefault="00466746">
            <w:pPr>
              <w:spacing w:after="80"/>
              <w:rPr>
                <w:rFonts w:eastAsia="Times New Roman"/>
                <w:color w:val="262626"/>
                <w:sz w:val="20"/>
                <w:szCs w:val="20"/>
              </w:rPr>
            </w:pPr>
            <w:r>
              <w:rPr>
                <w:rFonts w:eastAsia="Times New Roman"/>
                <w:color w:val="262626"/>
                <w:sz w:val="20"/>
                <w:szCs w:val="20"/>
              </w:rPr>
              <w:t>6 bulan</w:t>
            </w:r>
          </w:p>
        </w:tc>
        <w:tc>
          <w:tcPr>
            <w:tcW w:w="0" w:type="auto"/>
            <w:tcBorders>
              <w:bottom w:val="single" w:sz="4" w:space="0" w:color="D9D9D9"/>
            </w:tcBorders>
            <w:tcMar>
              <w:top w:w="60" w:type="dxa"/>
              <w:left w:w="120" w:type="dxa"/>
              <w:bottom w:w="60" w:type="dxa"/>
              <w:right w:w="120" w:type="dxa"/>
            </w:tcMar>
            <w:hideMark/>
          </w:tcPr>
          <w:p w14:paraId="7206B2BB" w14:textId="77777777" w:rsidR="00466746" w:rsidRDefault="00466746">
            <w:pPr>
              <w:spacing w:after="80"/>
              <w:jc w:val="right"/>
              <w:rPr>
                <w:rFonts w:eastAsia="Times New Roman"/>
                <w:color w:val="262626"/>
                <w:sz w:val="20"/>
                <w:szCs w:val="20"/>
              </w:rPr>
            </w:pPr>
            <w:r>
              <w:rPr>
                <w:rFonts w:eastAsia="Times New Roman"/>
                <w:color w:val="262626"/>
                <w:sz w:val="20"/>
                <w:szCs w:val="20"/>
              </w:rPr>
              <w:t>555,0</w:t>
            </w:r>
          </w:p>
        </w:tc>
        <w:tc>
          <w:tcPr>
            <w:tcW w:w="0" w:type="auto"/>
            <w:tcBorders>
              <w:bottom w:val="single" w:sz="4" w:space="0" w:color="D9D9D9"/>
            </w:tcBorders>
            <w:tcMar>
              <w:top w:w="60" w:type="dxa"/>
              <w:left w:w="120" w:type="dxa"/>
              <w:bottom w:w="60" w:type="dxa"/>
              <w:right w:w="120" w:type="dxa"/>
            </w:tcMar>
            <w:hideMark/>
          </w:tcPr>
          <w:p w14:paraId="060395B1" w14:textId="77777777" w:rsidR="00466746" w:rsidRDefault="00466746">
            <w:pPr>
              <w:spacing w:after="80"/>
              <w:jc w:val="right"/>
              <w:rPr>
                <w:rFonts w:eastAsia="Times New Roman"/>
                <w:color w:val="262626"/>
                <w:sz w:val="20"/>
                <w:szCs w:val="20"/>
              </w:rPr>
            </w:pPr>
            <w:r>
              <w:rPr>
                <w:rFonts w:eastAsia="Times New Roman"/>
                <w:color w:val="262626"/>
                <w:sz w:val="20"/>
                <w:szCs w:val="20"/>
              </w:rPr>
              <w:t>0,93</w:t>
            </w:r>
          </w:p>
        </w:tc>
        <w:tc>
          <w:tcPr>
            <w:tcW w:w="0" w:type="auto"/>
            <w:tcBorders>
              <w:bottom w:val="single" w:sz="4" w:space="0" w:color="D9D9D9"/>
            </w:tcBorders>
            <w:tcMar>
              <w:top w:w="60" w:type="dxa"/>
              <w:left w:w="120" w:type="dxa"/>
              <w:bottom w:w="60" w:type="dxa"/>
              <w:right w:w="120" w:type="dxa"/>
            </w:tcMar>
            <w:hideMark/>
          </w:tcPr>
          <w:p w14:paraId="52924E30" w14:textId="77777777" w:rsidR="00466746" w:rsidRDefault="00466746">
            <w:pPr>
              <w:spacing w:after="80"/>
              <w:jc w:val="right"/>
              <w:rPr>
                <w:rFonts w:eastAsia="Times New Roman"/>
                <w:color w:val="262626"/>
                <w:sz w:val="20"/>
                <w:szCs w:val="20"/>
              </w:rPr>
            </w:pPr>
            <w:r>
              <w:rPr>
                <w:rFonts w:eastAsia="Times New Roman"/>
                <w:color w:val="262626"/>
                <w:sz w:val="20"/>
                <w:szCs w:val="20"/>
              </w:rPr>
              <w:t>0,87</w:t>
            </w:r>
          </w:p>
        </w:tc>
        <w:tc>
          <w:tcPr>
            <w:tcW w:w="0" w:type="auto"/>
            <w:tcBorders>
              <w:bottom w:val="single" w:sz="4" w:space="0" w:color="D9D9D9"/>
            </w:tcBorders>
            <w:tcMar>
              <w:top w:w="60" w:type="dxa"/>
              <w:left w:w="120" w:type="dxa"/>
              <w:bottom w:w="60" w:type="dxa"/>
              <w:right w:w="120" w:type="dxa"/>
            </w:tcMar>
            <w:hideMark/>
          </w:tcPr>
          <w:p w14:paraId="51CE6BB1" w14:textId="77777777" w:rsidR="00466746" w:rsidRDefault="00466746">
            <w:pPr>
              <w:spacing w:after="80"/>
              <w:jc w:val="right"/>
              <w:rPr>
                <w:rFonts w:eastAsia="Times New Roman"/>
                <w:color w:val="262626"/>
                <w:sz w:val="20"/>
                <w:szCs w:val="20"/>
              </w:rPr>
            </w:pPr>
            <w:r>
              <w:rPr>
                <w:rFonts w:eastAsia="Times New Roman"/>
                <w:color w:val="262626"/>
                <w:sz w:val="20"/>
                <w:szCs w:val="20"/>
              </w:rPr>
              <w:t>0,93</w:t>
            </w:r>
          </w:p>
        </w:tc>
        <w:tc>
          <w:tcPr>
            <w:tcW w:w="0" w:type="auto"/>
            <w:tcBorders>
              <w:bottom w:val="single" w:sz="4" w:space="0" w:color="D9D9D9"/>
            </w:tcBorders>
            <w:tcMar>
              <w:top w:w="60" w:type="dxa"/>
              <w:left w:w="120" w:type="dxa"/>
              <w:bottom w:w="60" w:type="dxa"/>
              <w:right w:w="120" w:type="dxa"/>
            </w:tcMar>
            <w:hideMark/>
          </w:tcPr>
          <w:p w14:paraId="7706407C" w14:textId="77777777" w:rsidR="00466746" w:rsidRDefault="00466746">
            <w:pPr>
              <w:spacing w:after="80"/>
              <w:jc w:val="right"/>
              <w:rPr>
                <w:rFonts w:eastAsia="Times New Roman"/>
                <w:color w:val="262626"/>
                <w:sz w:val="20"/>
                <w:szCs w:val="20"/>
              </w:rPr>
            </w:pPr>
            <w:r>
              <w:rPr>
                <w:rFonts w:eastAsia="Times New Roman"/>
                <w:color w:val="262626"/>
                <w:sz w:val="20"/>
                <w:szCs w:val="20"/>
              </w:rPr>
              <w:t>0,88</w:t>
            </w:r>
          </w:p>
        </w:tc>
      </w:tr>
      <w:tr w:rsidR="00000000" w14:paraId="1EDABBB2"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729262B" w14:textId="77777777" w:rsidR="00466746" w:rsidRDefault="00466746">
            <w:pPr>
              <w:spacing w:after="80"/>
              <w:rPr>
                <w:rFonts w:eastAsia="Times New Roman"/>
                <w:color w:val="262626"/>
                <w:sz w:val="20"/>
                <w:szCs w:val="20"/>
              </w:rPr>
            </w:pPr>
            <w:r>
              <w:rPr>
                <w:rFonts w:eastAsia="Times New Roman"/>
                <w:color w:val="262626"/>
                <w:sz w:val="20"/>
                <w:szCs w:val="20"/>
              </w:rPr>
              <w:t>Test</w:t>
            </w:r>
          </w:p>
        </w:tc>
        <w:tc>
          <w:tcPr>
            <w:tcW w:w="0" w:type="auto"/>
            <w:tcBorders>
              <w:bottom w:val="single" w:sz="4" w:space="0" w:color="D9D9D9"/>
            </w:tcBorders>
            <w:tcMar>
              <w:top w:w="60" w:type="dxa"/>
              <w:left w:w="120" w:type="dxa"/>
              <w:bottom w:w="60" w:type="dxa"/>
              <w:right w:w="120" w:type="dxa"/>
            </w:tcMar>
            <w:hideMark/>
          </w:tcPr>
          <w:p w14:paraId="00AA3AF5" w14:textId="77777777" w:rsidR="00466746" w:rsidRDefault="00466746">
            <w:pPr>
              <w:spacing w:after="80"/>
              <w:rPr>
                <w:rFonts w:eastAsia="Times New Roman"/>
                <w:color w:val="262626"/>
                <w:sz w:val="20"/>
                <w:szCs w:val="20"/>
              </w:rPr>
            </w:pPr>
            <w:r>
              <w:rPr>
                <w:rFonts w:eastAsia="Times New Roman"/>
                <w:color w:val="262626"/>
                <w:sz w:val="20"/>
                <w:szCs w:val="20"/>
              </w:rPr>
              <w:t>1 bulan</w:t>
            </w:r>
          </w:p>
        </w:tc>
        <w:tc>
          <w:tcPr>
            <w:tcW w:w="0" w:type="auto"/>
            <w:tcBorders>
              <w:bottom w:val="single" w:sz="4" w:space="0" w:color="D9D9D9"/>
            </w:tcBorders>
            <w:tcMar>
              <w:top w:w="60" w:type="dxa"/>
              <w:left w:w="120" w:type="dxa"/>
              <w:bottom w:w="60" w:type="dxa"/>
              <w:right w:w="120" w:type="dxa"/>
            </w:tcMar>
            <w:hideMark/>
          </w:tcPr>
          <w:p w14:paraId="1DA47BE2" w14:textId="77777777" w:rsidR="00466746" w:rsidRDefault="00466746">
            <w:pPr>
              <w:spacing w:after="80"/>
              <w:jc w:val="right"/>
              <w:rPr>
                <w:rFonts w:eastAsia="Times New Roman"/>
                <w:color w:val="262626"/>
                <w:sz w:val="20"/>
                <w:szCs w:val="20"/>
              </w:rPr>
            </w:pPr>
            <w:r>
              <w:rPr>
                <w:rFonts w:eastAsia="Times New Roman"/>
                <w:color w:val="262626"/>
                <w:sz w:val="20"/>
                <w:szCs w:val="20"/>
              </w:rPr>
              <w:t>257,4</w:t>
            </w:r>
          </w:p>
        </w:tc>
        <w:tc>
          <w:tcPr>
            <w:tcW w:w="0" w:type="auto"/>
            <w:tcBorders>
              <w:bottom w:val="single" w:sz="4" w:space="0" w:color="D9D9D9"/>
            </w:tcBorders>
            <w:tcMar>
              <w:top w:w="60" w:type="dxa"/>
              <w:left w:w="120" w:type="dxa"/>
              <w:bottom w:w="60" w:type="dxa"/>
              <w:right w:w="120" w:type="dxa"/>
            </w:tcMar>
            <w:hideMark/>
          </w:tcPr>
          <w:p w14:paraId="4A314D64" w14:textId="77777777" w:rsidR="00466746" w:rsidRDefault="00466746">
            <w:pPr>
              <w:spacing w:after="80"/>
              <w:jc w:val="right"/>
              <w:rPr>
                <w:rFonts w:eastAsia="Times New Roman"/>
                <w:color w:val="262626"/>
                <w:sz w:val="20"/>
                <w:szCs w:val="20"/>
              </w:rPr>
            </w:pPr>
            <w:r>
              <w:rPr>
                <w:rFonts w:eastAsia="Times New Roman"/>
                <w:color w:val="262626"/>
                <w:sz w:val="20"/>
                <w:szCs w:val="20"/>
              </w:rPr>
              <w:t>0,99</w:t>
            </w:r>
          </w:p>
        </w:tc>
        <w:tc>
          <w:tcPr>
            <w:tcW w:w="0" w:type="auto"/>
            <w:tcBorders>
              <w:bottom w:val="single" w:sz="4" w:space="0" w:color="D9D9D9"/>
            </w:tcBorders>
            <w:tcMar>
              <w:top w:w="60" w:type="dxa"/>
              <w:left w:w="120" w:type="dxa"/>
              <w:bottom w:w="60" w:type="dxa"/>
              <w:right w:w="120" w:type="dxa"/>
            </w:tcMar>
            <w:hideMark/>
          </w:tcPr>
          <w:p w14:paraId="6072D4D3" w14:textId="77777777" w:rsidR="00466746" w:rsidRDefault="00466746">
            <w:pPr>
              <w:spacing w:after="80"/>
              <w:jc w:val="right"/>
              <w:rPr>
                <w:rFonts w:eastAsia="Times New Roman"/>
                <w:color w:val="262626"/>
                <w:sz w:val="20"/>
                <w:szCs w:val="20"/>
              </w:rPr>
            </w:pPr>
            <w:r>
              <w:rPr>
                <w:rFonts w:eastAsia="Times New Roman"/>
                <w:color w:val="262626"/>
                <w:sz w:val="20"/>
                <w:szCs w:val="20"/>
              </w:rPr>
              <w:t>1,05</w:t>
            </w:r>
          </w:p>
        </w:tc>
        <w:tc>
          <w:tcPr>
            <w:tcW w:w="0" w:type="auto"/>
            <w:tcBorders>
              <w:bottom w:val="single" w:sz="4" w:space="0" w:color="D9D9D9"/>
            </w:tcBorders>
            <w:tcMar>
              <w:top w:w="60" w:type="dxa"/>
              <w:left w:w="120" w:type="dxa"/>
              <w:bottom w:w="60" w:type="dxa"/>
              <w:right w:w="120" w:type="dxa"/>
            </w:tcMar>
            <w:hideMark/>
          </w:tcPr>
          <w:p w14:paraId="305B7C91" w14:textId="77777777" w:rsidR="00466746" w:rsidRDefault="00466746">
            <w:pPr>
              <w:spacing w:after="80"/>
              <w:jc w:val="right"/>
              <w:rPr>
                <w:rFonts w:eastAsia="Times New Roman"/>
                <w:color w:val="262626"/>
                <w:sz w:val="20"/>
                <w:szCs w:val="20"/>
              </w:rPr>
            </w:pPr>
            <w:r>
              <w:rPr>
                <w:rFonts w:eastAsia="Times New Roman"/>
                <w:color w:val="262626"/>
                <w:sz w:val="20"/>
                <w:szCs w:val="20"/>
              </w:rPr>
              <w:t>0,99</w:t>
            </w:r>
          </w:p>
        </w:tc>
        <w:tc>
          <w:tcPr>
            <w:tcW w:w="0" w:type="auto"/>
            <w:tcBorders>
              <w:bottom w:val="single" w:sz="4" w:space="0" w:color="D9D9D9"/>
            </w:tcBorders>
            <w:tcMar>
              <w:top w:w="60" w:type="dxa"/>
              <w:left w:w="120" w:type="dxa"/>
              <w:bottom w:w="60" w:type="dxa"/>
              <w:right w:w="120" w:type="dxa"/>
            </w:tcMar>
            <w:hideMark/>
          </w:tcPr>
          <w:p w14:paraId="40C69F51" w14:textId="77777777" w:rsidR="00466746" w:rsidRDefault="00466746">
            <w:pPr>
              <w:spacing w:after="80"/>
              <w:jc w:val="right"/>
              <w:rPr>
                <w:rFonts w:eastAsia="Times New Roman"/>
                <w:color w:val="262626"/>
                <w:sz w:val="20"/>
                <w:szCs w:val="20"/>
              </w:rPr>
            </w:pPr>
            <w:r>
              <w:rPr>
                <w:rFonts w:eastAsia="Times New Roman"/>
                <w:color w:val="262626"/>
                <w:sz w:val="20"/>
                <w:szCs w:val="20"/>
              </w:rPr>
              <w:t>1,02</w:t>
            </w:r>
          </w:p>
        </w:tc>
      </w:tr>
      <w:tr w:rsidR="00000000" w14:paraId="2D584D86"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85F6A43" w14:textId="77777777" w:rsidR="00466746" w:rsidRDefault="00466746">
            <w:pPr>
              <w:spacing w:after="80"/>
              <w:rPr>
                <w:rFonts w:eastAsia="Times New Roman"/>
                <w:color w:val="262626"/>
                <w:sz w:val="20"/>
                <w:szCs w:val="20"/>
              </w:rPr>
            </w:pPr>
            <w:r>
              <w:rPr>
                <w:rFonts w:eastAsia="Times New Roman"/>
                <w:color w:val="262626"/>
                <w:sz w:val="20"/>
                <w:szCs w:val="20"/>
              </w:rPr>
              <w:t>Test</w:t>
            </w:r>
          </w:p>
        </w:tc>
        <w:tc>
          <w:tcPr>
            <w:tcW w:w="0" w:type="auto"/>
            <w:tcBorders>
              <w:bottom w:val="single" w:sz="4" w:space="0" w:color="D9D9D9"/>
            </w:tcBorders>
            <w:tcMar>
              <w:top w:w="60" w:type="dxa"/>
              <w:left w:w="120" w:type="dxa"/>
              <w:bottom w:w="60" w:type="dxa"/>
              <w:right w:w="120" w:type="dxa"/>
            </w:tcMar>
            <w:hideMark/>
          </w:tcPr>
          <w:p w14:paraId="0F7C7AF0" w14:textId="77777777" w:rsidR="00466746" w:rsidRDefault="00466746">
            <w:pPr>
              <w:spacing w:after="80"/>
              <w:rPr>
                <w:rFonts w:eastAsia="Times New Roman"/>
                <w:color w:val="262626"/>
                <w:sz w:val="20"/>
                <w:szCs w:val="20"/>
              </w:rPr>
            </w:pPr>
            <w:r>
              <w:rPr>
                <w:rFonts w:eastAsia="Times New Roman"/>
                <w:color w:val="262626"/>
                <w:sz w:val="20"/>
                <w:szCs w:val="20"/>
              </w:rPr>
              <w:t>3 bulan</w:t>
            </w:r>
          </w:p>
        </w:tc>
        <w:tc>
          <w:tcPr>
            <w:tcW w:w="0" w:type="auto"/>
            <w:tcBorders>
              <w:bottom w:val="single" w:sz="4" w:space="0" w:color="D9D9D9"/>
            </w:tcBorders>
            <w:tcMar>
              <w:top w:w="60" w:type="dxa"/>
              <w:left w:w="120" w:type="dxa"/>
              <w:bottom w:w="60" w:type="dxa"/>
              <w:right w:w="120" w:type="dxa"/>
            </w:tcMar>
            <w:hideMark/>
          </w:tcPr>
          <w:p w14:paraId="3585008F" w14:textId="77777777" w:rsidR="00466746" w:rsidRDefault="00466746">
            <w:pPr>
              <w:spacing w:after="80"/>
              <w:jc w:val="right"/>
              <w:rPr>
                <w:rFonts w:eastAsia="Times New Roman"/>
                <w:color w:val="262626"/>
                <w:sz w:val="20"/>
                <w:szCs w:val="20"/>
              </w:rPr>
            </w:pPr>
            <w:r>
              <w:rPr>
                <w:rFonts w:eastAsia="Times New Roman"/>
                <w:color w:val="262626"/>
                <w:sz w:val="20"/>
                <w:szCs w:val="20"/>
              </w:rPr>
              <w:t>544,3</w:t>
            </w:r>
          </w:p>
        </w:tc>
        <w:tc>
          <w:tcPr>
            <w:tcW w:w="0" w:type="auto"/>
            <w:tcBorders>
              <w:bottom w:val="single" w:sz="4" w:space="0" w:color="D9D9D9"/>
            </w:tcBorders>
            <w:tcMar>
              <w:top w:w="60" w:type="dxa"/>
              <w:left w:w="120" w:type="dxa"/>
              <w:bottom w:w="60" w:type="dxa"/>
              <w:right w:w="120" w:type="dxa"/>
            </w:tcMar>
            <w:hideMark/>
          </w:tcPr>
          <w:p w14:paraId="4A7350B4" w14:textId="77777777" w:rsidR="00466746" w:rsidRDefault="00466746">
            <w:pPr>
              <w:spacing w:after="80"/>
              <w:jc w:val="right"/>
              <w:rPr>
                <w:rFonts w:eastAsia="Times New Roman"/>
                <w:color w:val="262626"/>
                <w:sz w:val="20"/>
                <w:szCs w:val="20"/>
              </w:rPr>
            </w:pPr>
            <w:r>
              <w:rPr>
                <w:rFonts w:eastAsia="Times New Roman"/>
                <w:color w:val="262626"/>
                <w:sz w:val="20"/>
                <w:szCs w:val="20"/>
              </w:rPr>
              <w:t>0,94</w:t>
            </w:r>
          </w:p>
        </w:tc>
        <w:tc>
          <w:tcPr>
            <w:tcW w:w="0" w:type="auto"/>
            <w:tcBorders>
              <w:bottom w:val="single" w:sz="4" w:space="0" w:color="D9D9D9"/>
            </w:tcBorders>
            <w:tcMar>
              <w:top w:w="60" w:type="dxa"/>
              <w:left w:w="120" w:type="dxa"/>
              <w:bottom w:w="60" w:type="dxa"/>
              <w:right w:w="120" w:type="dxa"/>
            </w:tcMar>
            <w:hideMark/>
          </w:tcPr>
          <w:p w14:paraId="44EBF2AA" w14:textId="77777777" w:rsidR="00466746" w:rsidRDefault="00466746">
            <w:pPr>
              <w:spacing w:after="80"/>
              <w:jc w:val="right"/>
              <w:rPr>
                <w:rFonts w:eastAsia="Times New Roman"/>
                <w:color w:val="262626"/>
                <w:sz w:val="20"/>
                <w:szCs w:val="20"/>
              </w:rPr>
            </w:pPr>
            <w:r>
              <w:rPr>
                <w:rFonts w:eastAsia="Times New Roman"/>
                <w:color w:val="262626"/>
                <w:sz w:val="20"/>
                <w:szCs w:val="20"/>
              </w:rPr>
              <w:t>1,04</w:t>
            </w:r>
          </w:p>
        </w:tc>
        <w:tc>
          <w:tcPr>
            <w:tcW w:w="0" w:type="auto"/>
            <w:tcBorders>
              <w:bottom w:val="single" w:sz="4" w:space="0" w:color="D9D9D9"/>
            </w:tcBorders>
            <w:tcMar>
              <w:top w:w="60" w:type="dxa"/>
              <w:left w:w="120" w:type="dxa"/>
              <w:bottom w:w="60" w:type="dxa"/>
              <w:right w:w="120" w:type="dxa"/>
            </w:tcMar>
            <w:hideMark/>
          </w:tcPr>
          <w:p w14:paraId="2AC94577" w14:textId="77777777" w:rsidR="00466746" w:rsidRDefault="00466746">
            <w:pPr>
              <w:spacing w:after="80"/>
              <w:jc w:val="right"/>
              <w:rPr>
                <w:rFonts w:eastAsia="Times New Roman"/>
                <w:color w:val="262626"/>
                <w:sz w:val="20"/>
                <w:szCs w:val="20"/>
              </w:rPr>
            </w:pPr>
            <w:r>
              <w:rPr>
                <w:rFonts w:eastAsia="Times New Roman"/>
                <w:color w:val="262626"/>
                <w:sz w:val="20"/>
                <w:szCs w:val="20"/>
              </w:rPr>
              <w:t>0,98</w:t>
            </w:r>
          </w:p>
        </w:tc>
        <w:tc>
          <w:tcPr>
            <w:tcW w:w="0" w:type="auto"/>
            <w:tcBorders>
              <w:bottom w:val="single" w:sz="4" w:space="0" w:color="D9D9D9"/>
            </w:tcBorders>
            <w:tcMar>
              <w:top w:w="60" w:type="dxa"/>
              <w:left w:w="120" w:type="dxa"/>
              <w:bottom w:w="60" w:type="dxa"/>
              <w:right w:w="120" w:type="dxa"/>
            </w:tcMar>
            <w:hideMark/>
          </w:tcPr>
          <w:p w14:paraId="067ABAAE" w14:textId="77777777" w:rsidR="00466746" w:rsidRDefault="00466746">
            <w:pPr>
              <w:spacing w:after="80"/>
              <w:jc w:val="right"/>
              <w:rPr>
                <w:rFonts w:eastAsia="Times New Roman"/>
                <w:color w:val="262626"/>
                <w:sz w:val="20"/>
                <w:szCs w:val="20"/>
              </w:rPr>
            </w:pPr>
            <w:r>
              <w:rPr>
                <w:rFonts w:eastAsia="Times New Roman"/>
                <w:color w:val="262626"/>
                <w:sz w:val="20"/>
                <w:szCs w:val="20"/>
              </w:rPr>
              <w:t>1,00</w:t>
            </w:r>
          </w:p>
        </w:tc>
      </w:tr>
      <w:tr w:rsidR="00000000" w14:paraId="748D4B3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FA2DCE1" w14:textId="77777777" w:rsidR="00466746" w:rsidRDefault="00466746">
            <w:pPr>
              <w:spacing w:after="80"/>
              <w:rPr>
                <w:rFonts w:eastAsia="Times New Roman"/>
                <w:color w:val="262626"/>
                <w:sz w:val="20"/>
                <w:szCs w:val="20"/>
              </w:rPr>
            </w:pPr>
            <w:r>
              <w:rPr>
                <w:rFonts w:eastAsia="Times New Roman"/>
                <w:color w:val="262626"/>
                <w:sz w:val="20"/>
                <w:szCs w:val="20"/>
              </w:rPr>
              <w:t>Test</w:t>
            </w:r>
          </w:p>
        </w:tc>
        <w:tc>
          <w:tcPr>
            <w:tcW w:w="0" w:type="auto"/>
            <w:tcBorders>
              <w:bottom w:val="single" w:sz="4" w:space="0" w:color="D9D9D9"/>
            </w:tcBorders>
            <w:tcMar>
              <w:top w:w="60" w:type="dxa"/>
              <w:left w:w="120" w:type="dxa"/>
              <w:bottom w:w="60" w:type="dxa"/>
              <w:right w:w="120" w:type="dxa"/>
            </w:tcMar>
            <w:hideMark/>
          </w:tcPr>
          <w:p w14:paraId="16007D5B" w14:textId="77777777" w:rsidR="00466746" w:rsidRDefault="00466746">
            <w:pPr>
              <w:spacing w:after="80"/>
              <w:rPr>
                <w:rFonts w:eastAsia="Times New Roman"/>
                <w:color w:val="262626"/>
                <w:sz w:val="20"/>
                <w:szCs w:val="20"/>
              </w:rPr>
            </w:pPr>
            <w:r>
              <w:rPr>
                <w:rFonts w:eastAsia="Times New Roman"/>
                <w:color w:val="262626"/>
                <w:sz w:val="20"/>
                <w:szCs w:val="20"/>
              </w:rPr>
              <w:t>6 bulan</w:t>
            </w:r>
          </w:p>
        </w:tc>
        <w:tc>
          <w:tcPr>
            <w:tcW w:w="0" w:type="auto"/>
            <w:tcBorders>
              <w:bottom w:val="single" w:sz="4" w:space="0" w:color="D9D9D9"/>
            </w:tcBorders>
            <w:tcMar>
              <w:top w:w="60" w:type="dxa"/>
              <w:left w:w="120" w:type="dxa"/>
              <w:bottom w:w="60" w:type="dxa"/>
              <w:right w:w="120" w:type="dxa"/>
            </w:tcMar>
            <w:hideMark/>
          </w:tcPr>
          <w:p w14:paraId="2BD5C8D4" w14:textId="77777777" w:rsidR="00466746" w:rsidRDefault="00466746">
            <w:pPr>
              <w:spacing w:after="80"/>
              <w:jc w:val="right"/>
              <w:rPr>
                <w:rFonts w:eastAsia="Times New Roman"/>
                <w:color w:val="262626"/>
                <w:sz w:val="20"/>
                <w:szCs w:val="20"/>
              </w:rPr>
            </w:pPr>
            <w:r>
              <w:rPr>
                <w:rFonts w:eastAsia="Times New Roman"/>
                <w:color w:val="262626"/>
                <w:sz w:val="20"/>
                <w:szCs w:val="20"/>
              </w:rPr>
              <w:t>683,8</w:t>
            </w:r>
          </w:p>
        </w:tc>
        <w:tc>
          <w:tcPr>
            <w:tcW w:w="0" w:type="auto"/>
            <w:tcBorders>
              <w:bottom w:val="single" w:sz="4" w:space="0" w:color="D9D9D9"/>
            </w:tcBorders>
            <w:tcMar>
              <w:top w:w="60" w:type="dxa"/>
              <w:left w:w="120" w:type="dxa"/>
              <w:bottom w:w="60" w:type="dxa"/>
              <w:right w:w="120" w:type="dxa"/>
            </w:tcMar>
            <w:hideMark/>
          </w:tcPr>
          <w:p w14:paraId="43862C68" w14:textId="77777777" w:rsidR="00466746" w:rsidRDefault="00466746">
            <w:pPr>
              <w:spacing w:after="80"/>
              <w:jc w:val="right"/>
              <w:rPr>
                <w:rFonts w:eastAsia="Times New Roman"/>
                <w:color w:val="262626"/>
                <w:sz w:val="20"/>
                <w:szCs w:val="20"/>
              </w:rPr>
            </w:pPr>
            <w:r>
              <w:rPr>
                <w:rFonts w:eastAsia="Times New Roman"/>
                <w:color w:val="262626"/>
                <w:sz w:val="20"/>
                <w:szCs w:val="20"/>
              </w:rPr>
              <w:t>0,86</w:t>
            </w:r>
          </w:p>
        </w:tc>
        <w:tc>
          <w:tcPr>
            <w:tcW w:w="0" w:type="auto"/>
            <w:tcBorders>
              <w:bottom w:val="single" w:sz="4" w:space="0" w:color="D9D9D9"/>
            </w:tcBorders>
            <w:tcMar>
              <w:top w:w="60" w:type="dxa"/>
              <w:left w:w="120" w:type="dxa"/>
              <w:bottom w:w="60" w:type="dxa"/>
              <w:right w:w="120" w:type="dxa"/>
            </w:tcMar>
            <w:hideMark/>
          </w:tcPr>
          <w:p w14:paraId="0D625EE3" w14:textId="77777777" w:rsidR="00466746" w:rsidRDefault="00466746">
            <w:pPr>
              <w:spacing w:after="80"/>
              <w:jc w:val="right"/>
              <w:rPr>
                <w:rFonts w:eastAsia="Times New Roman"/>
                <w:color w:val="262626"/>
                <w:sz w:val="20"/>
                <w:szCs w:val="20"/>
              </w:rPr>
            </w:pPr>
            <w:r>
              <w:rPr>
                <w:rFonts w:eastAsia="Times New Roman"/>
                <w:color w:val="262626"/>
                <w:sz w:val="20"/>
                <w:szCs w:val="20"/>
              </w:rPr>
              <w:t>0,98</w:t>
            </w:r>
          </w:p>
        </w:tc>
        <w:tc>
          <w:tcPr>
            <w:tcW w:w="0" w:type="auto"/>
            <w:tcBorders>
              <w:bottom w:val="single" w:sz="4" w:space="0" w:color="D9D9D9"/>
            </w:tcBorders>
            <w:tcMar>
              <w:top w:w="60" w:type="dxa"/>
              <w:left w:w="120" w:type="dxa"/>
              <w:bottom w:w="60" w:type="dxa"/>
              <w:right w:w="120" w:type="dxa"/>
            </w:tcMar>
            <w:hideMark/>
          </w:tcPr>
          <w:p w14:paraId="11DEDA6C" w14:textId="77777777" w:rsidR="00466746" w:rsidRDefault="00466746">
            <w:pPr>
              <w:spacing w:after="80"/>
              <w:jc w:val="right"/>
              <w:rPr>
                <w:rFonts w:eastAsia="Times New Roman"/>
                <w:color w:val="262626"/>
                <w:sz w:val="20"/>
                <w:szCs w:val="20"/>
              </w:rPr>
            </w:pPr>
            <w:r>
              <w:rPr>
                <w:rFonts w:eastAsia="Times New Roman"/>
                <w:color w:val="262626"/>
                <w:sz w:val="20"/>
                <w:szCs w:val="20"/>
              </w:rPr>
              <w:t>0,94</w:t>
            </w:r>
          </w:p>
        </w:tc>
        <w:tc>
          <w:tcPr>
            <w:tcW w:w="0" w:type="auto"/>
            <w:tcBorders>
              <w:bottom w:val="single" w:sz="4" w:space="0" w:color="D9D9D9"/>
            </w:tcBorders>
            <w:tcMar>
              <w:top w:w="60" w:type="dxa"/>
              <w:left w:w="120" w:type="dxa"/>
              <w:bottom w:w="60" w:type="dxa"/>
              <w:right w:w="120" w:type="dxa"/>
            </w:tcMar>
            <w:hideMark/>
          </w:tcPr>
          <w:p w14:paraId="2D6E1E4D" w14:textId="77777777" w:rsidR="00466746" w:rsidRDefault="00466746">
            <w:pPr>
              <w:spacing w:after="80"/>
              <w:jc w:val="right"/>
              <w:rPr>
                <w:rFonts w:eastAsia="Times New Roman"/>
                <w:color w:val="262626"/>
                <w:sz w:val="20"/>
                <w:szCs w:val="20"/>
              </w:rPr>
            </w:pPr>
            <w:r>
              <w:rPr>
                <w:rFonts w:eastAsia="Times New Roman"/>
                <w:color w:val="262626"/>
                <w:sz w:val="20"/>
                <w:szCs w:val="20"/>
              </w:rPr>
              <w:t>0,95</w:t>
            </w:r>
          </w:p>
        </w:tc>
      </w:tr>
      <w:tr w:rsidR="00000000" w14:paraId="0D6611F5" w14:textId="77777777" w:rsidTr="009A369A">
        <w:trPr>
          <w:cantSplit/>
        </w:trPr>
        <w:tc>
          <w:tcPr>
            <w:tcW w:w="0" w:type="auto"/>
            <w:gridSpan w:val="3"/>
            <w:tcBorders>
              <w:bottom w:val="single" w:sz="4" w:space="0" w:color="D9D9D9"/>
            </w:tcBorders>
            <w:tcMar>
              <w:top w:w="60" w:type="dxa"/>
              <w:left w:w="120" w:type="dxa"/>
              <w:bottom w:w="60" w:type="dxa"/>
              <w:right w:w="120" w:type="dxa"/>
            </w:tcMar>
            <w:hideMark/>
          </w:tcPr>
          <w:p w14:paraId="6B8C1FC6" w14:textId="77777777" w:rsidR="00466746" w:rsidRDefault="00466746">
            <w:pPr>
              <w:spacing w:after="80"/>
              <w:rPr>
                <w:rFonts w:eastAsia="Times New Roman"/>
                <w:color w:val="262626"/>
                <w:sz w:val="20"/>
                <w:szCs w:val="20"/>
              </w:rPr>
            </w:pPr>
            <w:r>
              <w:rPr>
                <w:rFonts w:eastAsia="Times New Roman"/>
                <w:i/>
                <w:iCs/>
                <w:color w:val="262626"/>
                <w:sz w:val="20"/>
                <w:szCs w:val="20"/>
              </w:rPr>
              <w:t>Rata-rata enam angka</w:t>
            </w:r>
          </w:p>
        </w:tc>
        <w:tc>
          <w:tcPr>
            <w:tcW w:w="0" w:type="auto"/>
            <w:tcBorders>
              <w:bottom w:val="single" w:sz="4" w:space="0" w:color="D9D9D9"/>
            </w:tcBorders>
            <w:tcMar>
              <w:top w:w="60" w:type="dxa"/>
              <w:left w:w="120" w:type="dxa"/>
              <w:bottom w:w="60" w:type="dxa"/>
              <w:right w:w="120" w:type="dxa"/>
            </w:tcMar>
            <w:hideMark/>
          </w:tcPr>
          <w:p w14:paraId="79ABED2E" w14:textId="77777777" w:rsidR="00466746" w:rsidRDefault="00466746">
            <w:pPr>
              <w:spacing w:after="80"/>
              <w:jc w:val="right"/>
              <w:rPr>
                <w:rFonts w:eastAsia="Times New Roman"/>
                <w:color w:val="262626"/>
                <w:sz w:val="20"/>
                <w:szCs w:val="20"/>
              </w:rPr>
            </w:pPr>
            <w:r>
              <w:rPr>
                <w:rFonts w:eastAsia="Times New Roman"/>
                <w:i/>
                <w:iCs/>
                <w:color w:val="262626"/>
                <w:sz w:val="20"/>
                <w:szCs w:val="20"/>
              </w:rPr>
              <w:t>0,950</w:t>
            </w:r>
          </w:p>
        </w:tc>
        <w:tc>
          <w:tcPr>
            <w:tcW w:w="0" w:type="auto"/>
            <w:tcBorders>
              <w:bottom w:val="single" w:sz="4" w:space="0" w:color="D9D9D9"/>
            </w:tcBorders>
            <w:tcMar>
              <w:top w:w="60" w:type="dxa"/>
              <w:left w:w="120" w:type="dxa"/>
              <w:bottom w:w="60" w:type="dxa"/>
              <w:right w:w="120" w:type="dxa"/>
            </w:tcMar>
            <w:hideMark/>
          </w:tcPr>
          <w:p w14:paraId="53B70076" w14:textId="77777777" w:rsidR="00466746" w:rsidRDefault="00466746">
            <w:pPr>
              <w:spacing w:after="80"/>
              <w:jc w:val="right"/>
              <w:rPr>
                <w:rFonts w:eastAsia="Times New Roman"/>
                <w:color w:val="262626"/>
                <w:sz w:val="20"/>
                <w:szCs w:val="20"/>
              </w:rPr>
            </w:pPr>
            <w:r>
              <w:rPr>
                <w:rFonts w:eastAsia="Times New Roman"/>
                <w:i/>
                <w:iCs/>
                <w:color w:val="262626"/>
                <w:sz w:val="20"/>
                <w:szCs w:val="20"/>
              </w:rPr>
              <w:t>0,976</w:t>
            </w:r>
          </w:p>
        </w:tc>
        <w:tc>
          <w:tcPr>
            <w:tcW w:w="0" w:type="auto"/>
            <w:tcBorders>
              <w:bottom w:val="single" w:sz="4" w:space="0" w:color="D9D9D9"/>
            </w:tcBorders>
            <w:tcMar>
              <w:top w:w="60" w:type="dxa"/>
              <w:left w:w="120" w:type="dxa"/>
              <w:bottom w:w="60" w:type="dxa"/>
              <w:right w:w="120" w:type="dxa"/>
            </w:tcMar>
            <w:hideMark/>
          </w:tcPr>
          <w:p w14:paraId="2E99875C" w14:textId="77777777" w:rsidR="00466746" w:rsidRDefault="00466746">
            <w:pPr>
              <w:spacing w:after="80"/>
              <w:jc w:val="right"/>
              <w:rPr>
                <w:rFonts w:eastAsia="Times New Roman"/>
                <w:color w:val="262626"/>
                <w:sz w:val="20"/>
                <w:szCs w:val="20"/>
              </w:rPr>
            </w:pPr>
            <w:r>
              <w:rPr>
                <w:rFonts w:eastAsia="Times New Roman"/>
                <w:i/>
                <w:iCs/>
                <w:color w:val="262626"/>
                <w:sz w:val="20"/>
                <w:szCs w:val="20"/>
              </w:rPr>
              <w:t>0,965</w:t>
            </w:r>
          </w:p>
        </w:tc>
        <w:tc>
          <w:tcPr>
            <w:tcW w:w="0" w:type="auto"/>
            <w:tcBorders>
              <w:bottom w:val="single" w:sz="4" w:space="0" w:color="D9D9D9"/>
            </w:tcBorders>
            <w:tcMar>
              <w:top w:w="60" w:type="dxa"/>
              <w:left w:w="120" w:type="dxa"/>
              <w:bottom w:w="60" w:type="dxa"/>
              <w:right w:w="120" w:type="dxa"/>
            </w:tcMar>
            <w:hideMark/>
          </w:tcPr>
          <w:p w14:paraId="52EA9BC1" w14:textId="77777777" w:rsidR="00466746" w:rsidRDefault="00466746">
            <w:pPr>
              <w:spacing w:after="80"/>
              <w:jc w:val="right"/>
              <w:rPr>
                <w:rFonts w:eastAsia="Times New Roman"/>
                <w:color w:val="262626"/>
                <w:sz w:val="20"/>
                <w:szCs w:val="20"/>
              </w:rPr>
            </w:pPr>
            <w:r>
              <w:rPr>
                <w:rFonts w:eastAsia="Times New Roman"/>
                <w:i/>
                <w:iCs/>
                <w:color w:val="262626"/>
                <w:sz w:val="20"/>
                <w:szCs w:val="20"/>
              </w:rPr>
              <w:t>0,962</w:t>
            </w:r>
          </w:p>
        </w:tc>
      </w:tr>
    </w:tbl>
    <w:p w14:paraId="1FCBAB7D" w14:textId="77777777" w:rsidR="00466746" w:rsidRDefault="00466746">
      <w:pPr>
        <w:pStyle w:val="cap"/>
        <w:rPr>
          <w:lang w:val="id-ID"/>
        </w:rPr>
      </w:pPr>
      <w:r>
        <w:rPr>
          <w:lang w:val="id-ID"/>
        </w:rPr>
        <w:t>Tabel 9.16 Relative RMSE terhadap random walk (T6_benchmarks, B1, B2). Validation: 30 origin; test: 26 origin.</w:t>
      </w:r>
    </w:p>
    <w:p w14:paraId="637E98D3" w14:textId="77777777" w:rsidR="00466746" w:rsidRDefault="00466746">
      <w:pPr>
        <w:pStyle w:val="Heading3"/>
        <w:rPr>
          <w:rFonts w:eastAsia="Times New Roman"/>
          <w:lang w:val="id-ID"/>
        </w:rPr>
      </w:pPr>
      <w:r>
        <w:rPr>
          <w:rFonts w:eastAsia="Times New Roman"/>
          <w:lang w:val="id-ID"/>
        </w:rPr>
        <w:t>Sepuluh spesifikasi BVARX terbaik di validation</w:t>
      </w:r>
    </w:p>
    <w:tbl>
      <w:tblPr>
        <w:tblW w:w="5000" w:type="pct"/>
        <w:tblCellMar>
          <w:top w:w="15" w:type="dxa"/>
          <w:left w:w="15" w:type="dxa"/>
          <w:bottom w:w="15" w:type="dxa"/>
          <w:right w:w="15" w:type="dxa"/>
        </w:tblCellMar>
        <w:tblLook w:val="04A0" w:firstRow="1" w:lastRow="0" w:firstColumn="1" w:lastColumn="0" w:noHBand="0" w:noVBand="1"/>
      </w:tblPr>
      <w:tblGrid>
        <w:gridCol w:w="486"/>
        <w:gridCol w:w="1433"/>
        <w:gridCol w:w="571"/>
        <w:gridCol w:w="655"/>
        <w:gridCol w:w="1079"/>
        <w:gridCol w:w="766"/>
        <w:gridCol w:w="655"/>
        <w:gridCol w:w="655"/>
        <w:gridCol w:w="655"/>
        <w:gridCol w:w="2116"/>
      </w:tblGrid>
      <w:tr w:rsidR="00000000" w14:paraId="2B15BAC9"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AB9BC42" w14:textId="77777777" w:rsidR="00466746" w:rsidRDefault="00466746">
            <w:pPr>
              <w:spacing w:after="80"/>
              <w:rPr>
                <w:rFonts w:eastAsia="Times New Roman"/>
                <w:b/>
                <w:bCs/>
                <w:color w:val="262626"/>
                <w:sz w:val="20"/>
                <w:szCs w:val="20"/>
              </w:rPr>
            </w:pPr>
            <w:r>
              <w:rPr>
                <w:rFonts w:eastAsia="Times New Roman"/>
                <w:b/>
                <w:bCs/>
                <w:color w:val="262626"/>
                <w:sz w:val="20"/>
                <w:szCs w:val="20"/>
              </w:rPr>
              <w:lastRenderedPageBreak/>
              <w:t>#</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1277EF25" w14:textId="77777777" w:rsidR="00466746" w:rsidRDefault="00466746">
            <w:pPr>
              <w:spacing w:after="80"/>
              <w:rPr>
                <w:rFonts w:eastAsia="Times New Roman"/>
                <w:b/>
                <w:bCs/>
                <w:color w:val="262626"/>
                <w:sz w:val="20"/>
                <w:szCs w:val="20"/>
              </w:rPr>
            </w:pPr>
            <w:r>
              <w:rPr>
                <w:rFonts w:eastAsia="Times New Roman"/>
                <w:b/>
                <w:bCs/>
                <w:color w:val="262626"/>
                <w:sz w:val="20"/>
                <w:szCs w:val="20"/>
              </w:rPr>
              <w:t>Awal sampel</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1E1E16A4" w14:textId="77777777" w:rsidR="00466746" w:rsidRDefault="00466746">
            <w:pPr>
              <w:spacing w:after="80"/>
              <w:rPr>
                <w:rFonts w:eastAsia="Times New Roman"/>
                <w:b/>
                <w:bCs/>
                <w:color w:val="262626"/>
                <w:sz w:val="20"/>
                <w:szCs w:val="20"/>
              </w:rPr>
            </w:pPr>
            <w:r>
              <w:rPr>
                <w:rFonts w:eastAsia="Times New Roman"/>
                <w:b/>
                <w:bCs/>
                <w:color w:val="262626"/>
                <w:sz w:val="20"/>
                <w:szCs w:val="20"/>
              </w:rPr>
              <w:t>Lag</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3574DE6" w14:textId="77777777" w:rsidR="00466746" w:rsidRDefault="00466746">
            <w:pPr>
              <w:spacing w:after="80"/>
              <w:rPr>
                <w:rFonts w:eastAsia="Times New Roman"/>
                <w:b/>
                <w:bCs/>
                <w:color w:val="262626"/>
                <w:sz w:val="20"/>
                <w:szCs w:val="20"/>
              </w:rPr>
            </w:pPr>
            <w:r>
              <w:rPr>
                <w:rFonts w:eastAsia="Times New Roman"/>
                <w:b/>
                <w:bCs/>
                <w:color w:val="262626"/>
                <w:sz w:val="20"/>
                <w:szCs w:val="20"/>
              </w:rPr>
              <w:t>λ</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7542C7F" w14:textId="77777777" w:rsidR="00466746" w:rsidRDefault="00466746">
            <w:pPr>
              <w:spacing w:after="80"/>
              <w:rPr>
                <w:rFonts w:eastAsia="Times New Roman"/>
                <w:b/>
                <w:bCs/>
                <w:color w:val="262626"/>
                <w:sz w:val="20"/>
                <w:szCs w:val="20"/>
              </w:rPr>
            </w:pPr>
            <w:r>
              <w:rPr>
                <w:rFonts w:eastAsia="Times New Roman"/>
                <w:b/>
                <w:bCs/>
                <w:color w:val="262626"/>
                <w:sz w:val="20"/>
                <w:szCs w:val="20"/>
              </w:rPr>
              <w:t>Prior UIP</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33BE9F8" w14:textId="77777777" w:rsidR="00466746" w:rsidRDefault="00466746">
            <w:pPr>
              <w:spacing w:after="80"/>
              <w:rPr>
                <w:rFonts w:eastAsia="Times New Roman"/>
                <w:b/>
                <w:bCs/>
                <w:color w:val="262626"/>
                <w:sz w:val="20"/>
                <w:szCs w:val="20"/>
              </w:rPr>
            </w:pPr>
            <w:r>
              <w:rPr>
                <w:rFonts w:eastAsia="Times New Roman"/>
                <w:b/>
                <w:bCs/>
                <w:color w:val="262626"/>
                <w:sz w:val="20"/>
                <w:szCs w:val="20"/>
              </w:rPr>
              <w:t>Skor</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C8B7CCD" w14:textId="77777777" w:rsidR="00466746" w:rsidRDefault="00466746">
            <w:pPr>
              <w:spacing w:after="80"/>
              <w:rPr>
                <w:rFonts w:eastAsia="Times New Roman"/>
                <w:b/>
                <w:bCs/>
                <w:color w:val="262626"/>
                <w:sz w:val="20"/>
                <w:szCs w:val="20"/>
              </w:rPr>
            </w:pPr>
            <w:r>
              <w:rPr>
                <w:rFonts w:eastAsia="Times New Roman"/>
                <w:b/>
                <w:bCs/>
                <w:color w:val="262626"/>
                <w:sz w:val="20"/>
                <w:szCs w:val="20"/>
              </w:rPr>
              <w:t>h=1</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7E3F96AB" w14:textId="77777777" w:rsidR="00466746" w:rsidRDefault="00466746">
            <w:pPr>
              <w:spacing w:after="80"/>
              <w:rPr>
                <w:rFonts w:eastAsia="Times New Roman"/>
                <w:b/>
                <w:bCs/>
                <w:color w:val="262626"/>
                <w:sz w:val="20"/>
                <w:szCs w:val="20"/>
              </w:rPr>
            </w:pPr>
            <w:r>
              <w:rPr>
                <w:rFonts w:eastAsia="Times New Roman"/>
                <w:b/>
                <w:bCs/>
                <w:color w:val="262626"/>
                <w:sz w:val="20"/>
                <w:szCs w:val="20"/>
              </w:rPr>
              <w:t>h=3</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688418ED" w14:textId="77777777" w:rsidR="00466746" w:rsidRDefault="00466746">
            <w:pPr>
              <w:spacing w:after="80"/>
              <w:rPr>
                <w:rFonts w:eastAsia="Times New Roman"/>
                <w:b/>
                <w:bCs/>
                <w:color w:val="262626"/>
                <w:sz w:val="20"/>
                <w:szCs w:val="20"/>
              </w:rPr>
            </w:pPr>
            <w:r>
              <w:rPr>
                <w:rFonts w:eastAsia="Times New Roman"/>
                <w:b/>
                <w:bCs/>
                <w:color w:val="262626"/>
                <w:sz w:val="20"/>
                <w:szCs w:val="20"/>
              </w:rPr>
              <w:t>h=6</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EBD3136" w14:textId="77777777" w:rsidR="00466746" w:rsidRDefault="00466746">
            <w:pPr>
              <w:spacing w:after="80"/>
              <w:rPr>
                <w:rFonts w:eastAsia="Times New Roman"/>
                <w:b/>
                <w:bCs/>
                <w:color w:val="262626"/>
                <w:sz w:val="20"/>
                <w:szCs w:val="20"/>
              </w:rPr>
            </w:pPr>
            <w:r>
              <w:rPr>
                <w:rFonts w:eastAsia="Times New Roman"/>
                <w:b/>
                <w:bCs/>
                <w:color w:val="262626"/>
                <w:sz w:val="20"/>
                <w:szCs w:val="20"/>
              </w:rPr>
              <w:t>Status</w:t>
            </w:r>
          </w:p>
        </w:tc>
      </w:tr>
      <w:tr w:rsidR="00000000" w14:paraId="05F055C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BAB8682" w14:textId="77777777" w:rsidR="00466746" w:rsidRDefault="00466746">
            <w:pPr>
              <w:spacing w:after="80"/>
              <w:jc w:val="right"/>
              <w:rPr>
                <w:rFonts w:eastAsia="Times New Roman"/>
                <w:color w:val="262626"/>
                <w:sz w:val="20"/>
                <w:szCs w:val="20"/>
              </w:rPr>
            </w:pPr>
            <w:r>
              <w:rPr>
                <w:rFonts w:eastAsia="Times New Roman"/>
                <w:color w:val="262626"/>
                <w:sz w:val="20"/>
                <w:szCs w:val="20"/>
              </w:rPr>
              <w:t>1</w:t>
            </w:r>
          </w:p>
        </w:tc>
        <w:tc>
          <w:tcPr>
            <w:tcW w:w="0" w:type="auto"/>
            <w:tcBorders>
              <w:bottom w:val="single" w:sz="4" w:space="0" w:color="D9D9D9"/>
            </w:tcBorders>
            <w:tcMar>
              <w:top w:w="60" w:type="dxa"/>
              <w:left w:w="120" w:type="dxa"/>
              <w:bottom w:w="60" w:type="dxa"/>
              <w:right w:w="120" w:type="dxa"/>
            </w:tcMar>
            <w:hideMark/>
          </w:tcPr>
          <w:p w14:paraId="7E543317" w14:textId="77777777" w:rsidR="00466746" w:rsidRDefault="00466746">
            <w:pPr>
              <w:spacing w:after="80"/>
              <w:rPr>
                <w:rFonts w:eastAsia="Times New Roman"/>
                <w:color w:val="262626"/>
                <w:sz w:val="20"/>
                <w:szCs w:val="20"/>
              </w:rPr>
            </w:pPr>
            <w:r>
              <w:rPr>
                <w:rFonts w:eastAsia="Times New Roman"/>
                <w:color w:val="262626"/>
                <w:sz w:val="20"/>
                <w:szCs w:val="20"/>
              </w:rPr>
              <w:t>2014</w:t>
            </w:r>
          </w:p>
        </w:tc>
        <w:tc>
          <w:tcPr>
            <w:tcW w:w="0" w:type="auto"/>
            <w:tcBorders>
              <w:bottom w:val="single" w:sz="4" w:space="0" w:color="D9D9D9"/>
            </w:tcBorders>
            <w:tcMar>
              <w:top w:w="60" w:type="dxa"/>
              <w:left w:w="120" w:type="dxa"/>
              <w:bottom w:w="60" w:type="dxa"/>
              <w:right w:w="120" w:type="dxa"/>
            </w:tcMar>
            <w:hideMark/>
          </w:tcPr>
          <w:p w14:paraId="7F3901F2" w14:textId="77777777" w:rsidR="00466746" w:rsidRDefault="00466746">
            <w:pPr>
              <w:spacing w:after="80"/>
              <w:jc w:val="right"/>
              <w:rPr>
                <w:rFonts w:eastAsia="Times New Roman"/>
                <w:color w:val="262626"/>
                <w:sz w:val="20"/>
                <w:szCs w:val="20"/>
              </w:rPr>
            </w:pPr>
            <w:r>
              <w:rPr>
                <w:rFonts w:eastAsia="Times New Roman"/>
                <w:color w:val="262626"/>
                <w:sz w:val="20"/>
                <w:szCs w:val="20"/>
              </w:rPr>
              <w:t>2</w:t>
            </w:r>
          </w:p>
        </w:tc>
        <w:tc>
          <w:tcPr>
            <w:tcW w:w="0" w:type="auto"/>
            <w:tcBorders>
              <w:bottom w:val="single" w:sz="4" w:space="0" w:color="D9D9D9"/>
            </w:tcBorders>
            <w:tcMar>
              <w:top w:w="60" w:type="dxa"/>
              <w:left w:w="120" w:type="dxa"/>
              <w:bottom w:w="60" w:type="dxa"/>
              <w:right w:w="120" w:type="dxa"/>
            </w:tcMar>
            <w:hideMark/>
          </w:tcPr>
          <w:p w14:paraId="490CA636" w14:textId="77777777" w:rsidR="00466746" w:rsidRDefault="00466746">
            <w:pPr>
              <w:spacing w:after="80"/>
              <w:jc w:val="right"/>
              <w:rPr>
                <w:rFonts w:eastAsia="Times New Roman"/>
                <w:color w:val="262626"/>
                <w:sz w:val="20"/>
                <w:szCs w:val="20"/>
              </w:rPr>
            </w:pPr>
            <w:r>
              <w:rPr>
                <w:rFonts w:eastAsia="Times New Roman"/>
                <w:color w:val="262626"/>
                <w:sz w:val="20"/>
                <w:szCs w:val="20"/>
              </w:rPr>
              <w:t>0,03</w:t>
            </w:r>
          </w:p>
        </w:tc>
        <w:tc>
          <w:tcPr>
            <w:tcW w:w="0" w:type="auto"/>
            <w:tcBorders>
              <w:bottom w:val="single" w:sz="4" w:space="0" w:color="D9D9D9"/>
            </w:tcBorders>
            <w:tcMar>
              <w:top w:w="60" w:type="dxa"/>
              <w:left w:w="120" w:type="dxa"/>
              <w:bottom w:w="60" w:type="dxa"/>
              <w:right w:w="120" w:type="dxa"/>
            </w:tcMar>
            <w:hideMark/>
          </w:tcPr>
          <w:p w14:paraId="055144DB" w14:textId="77777777" w:rsidR="00466746" w:rsidRDefault="00466746">
            <w:pPr>
              <w:spacing w:after="80"/>
              <w:rPr>
                <w:rFonts w:eastAsia="Times New Roman"/>
                <w:color w:val="262626"/>
                <w:sz w:val="20"/>
                <w:szCs w:val="20"/>
              </w:rPr>
            </w:pPr>
            <w:r>
              <w:rPr>
                <w:rFonts w:eastAsia="Times New Roman"/>
                <w:color w:val="262626"/>
                <w:sz w:val="20"/>
                <w:szCs w:val="20"/>
              </w:rPr>
              <w:t>Tidak</w:t>
            </w:r>
          </w:p>
        </w:tc>
        <w:tc>
          <w:tcPr>
            <w:tcW w:w="0" w:type="auto"/>
            <w:tcBorders>
              <w:bottom w:val="single" w:sz="4" w:space="0" w:color="D9D9D9"/>
            </w:tcBorders>
            <w:tcMar>
              <w:top w:w="60" w:type="dxa"/>
              <w:left w:w="120" w:type="dxa"/>
              <w:bottom w:w="60" w:type="dxa"/>
              <w:right w:w="120" w:type="dxa"/>
            </w:tcMar>
            <w:hideMark/>
          </w:tcPr>
          <w:p w14:paraId="19CB33DE" w14:textId="77777777" w:rsidR="00466746" w:rsidRDefault="00466746">
            <w:pPr>
              <w:spacing w:after="80"/>
              <w:jc w:val="right"/>
              <w:rPr>
                <w:rFonts w:eastAsia="Times New Roman"/>
                <w:color w:val="262626"/>
                <w:sz w:val="20"/>
                <w:szCs w:val="20"/>
              </w:rPr>
            </w:pPr>
            <w:r>
              <w:rPr>
                <w:rFonts w:eastAsia="Times New Roman"/>
                <w:color w:val="262626"/>
                <w:sz w:val="20"/>
                <w:szCs w:val="20"/>
              </w:rPr>
              <w:t>0,927</w:t>
            </w:r>
          </w:p>
        </w:tc>
        <w:tc>
          <w:tcPr>
            <w:tcW w:w="0" w:type="auto"/>
            <w:tcBorders>
              <w:bottom w:val="single" w:sz="4" w:space="0" w:color="D9D9D9"/>
            </w:tcBorders>
            <w:tcMar>
              <w:top w:w="60" w:type="dxa"/>
              <w:left w:w="120" w:type="dxa"/>
              <w:bottom w:w="60" w:type="dxa"/>
              <w:right w:w="120" w:type="dxa"/>
            </w:tcMar>
            <w:hideMark/>
          </w:tcPr>
          <w:p w14:paraId="239188DE" w14:textId="77777777" w:rsidR="00466746" w:rsidRDefault="00466746">
            <w:pPr>
              <w:spacing w:after="80"/>
              <w:jc w:val="right"/>
              <w:rPr>
                <w:rFonts w:eastAsia="Times New Roman"/>
                <w:color w:val="262626"/>
                <w:sz w:val="20"/>
                <w:szCs w:val="20"/>
              </w:rPr>
            </w:pPr>
            <w:r>
              <w:rPr>
                <w:rFonts w:eastAsia="Times New Roman"/>
                <w:color w:val="262626"/>
                <w:sz w:val="20"/>
                <w:szCs w:val="20"/>
              </w:rPr>
              <w:t>0,98</w:t>
            </w:r>
          </w:p>
        </w:tc>
        <w:tc>
          <w:tcPr>
            <w:tcW w:w="0" w:type="auto"/>
            <w:tcBorders>
              <w:bottom w:val="single" w:sz="4" w:space="0" w:color="D9D9D9"/>
            </w:tcBorders>
            <w:tcMar>
              <w:top w:w="60" w:type="dxa"/>
              <w:left w:w="120" w:type="dxa"/>
              <w:bottom w:w="60" w:type="dxa"/>
              <w:right w:w="120" w:type="dxa"/>
            </w:tcMar>
            <w:hideMark/>
          </w:tcPr>
          <w:p w14:paraId="213C6F7D" w14:textId="77777777" w:rsidR="00466746" w:rsidRDefault="00466746">
            <w:pPr>
              <w:spacing w:after="80"/>
              <w:jc w:val="right"/>
              <w:rPr>
                <w:rFonts w:eastAsia="Times New Roman"/>
                <w:color w:val="262626"/>
                <w:sz w:val="20"/>
                <w:szCs w:val="20"/>
              </w:rPr>
            </w:pPr>
            <w:r>
              <w:rPr>
                <w:rFonts w:eastAsia="Times New Roman"/>
                <w:color w:val="262626"/>
                <w:sz w:val="20"/>
                <w:szCs w:val="20"/>
              </w:rPr>
              <w:t>0,93</w:t>
            </w:r>
          </w:p>
        </w:tc>
        <w:tc>
          <w:tcPr>
            <w:tcW w:w="0" w:type="auto"/>
            <w:tcBorders>
              <w:bottom w:val="single" w:sz="4" w:space="0" w:color="D9D9D9"/>
            </w:tcBorders>
            <w:tcMar>
              <w:top w:w="60" w:type="dxa"/>
              <w:left w:w="120" w:type="dxa"/>
              <w:bottom w:w="60" w:type="dxa"/>
              <w:right w:w="120" w:type="dxa"/>
            </w:tcMar>
            <w:hideMark/>
          </w:tcPr>
          <w:p w14:paraId="268DC2C9" w14:textId="77777777" w:rsidR="00466746" w:rsidRDefault="00466746">
            <w:pPr>
              <w:spacing w:after="80"/>
              <w:jc w:val="right"/>
              <w:rPr>
                <w:rFonts w:eastAsia="Times New Roman"/>
                <w:color w:val="262626"/>
                <w:sz w:val="20"/>
                <w:szCs w:val="20"/>
              </w:rPr>
            </w:pPr>
            <w:r>
              <w:rPr>
                <w:rFonts w:eastAsia="Times New Roman"/>
                <w:color w:val="262626"/>
                <w:sz w:val="20"/>
                <w:szCs w:val="20"/>
              </w:rPr>
              <w:t>0,87</w:t>
            </w:r>
          </w:p>
        </w:tc>
        <w:tc>
          <w:tcPr>
            <w:tcW w:w="0" w:type="auto"/>
            <w:tcBorders>
              <w:bottom w:val="single" w:sz="4" w:space="0" w:color="D9D9D9"/>
            </w:tcBorders>
            <w:tcMar>
              <w:top w:w="60" w:type="dxa"/>
              <w:left w:w="120" w:type="dxa"/>
              <w:bottom w:w="60" w:type="dxa"/>
              <w:right w:w="120" w:type="dxa"/>
            </w:tcMar>
            <w:hideMark/>
          </w:tcPr>
          <w:p w14:paraId="27767196" w14:textId="77777777" w:rsidR="00466746" w:rsidRDefault="00466746">
            <w:pPr>
              <w:spacing w:after="80"/>
              <w:rPr>
                <w:rFonts w:eastAsia="Times New Roman"/>
                <w:color w:val="262626"/>
                <w:sz w:val="20"/>
                <w:szCs w:val="20"/>
              </w:rPr>
            </w:pPr>
            <w:r>
              <w:rPr>
                <w:rFonts w:eastAsia="Times New Roman"/>
                <w:b/>
                <w:bCs/>
                <w:color w:val="262626"/>
                <w:sz w:val="20"/>
                <w:szCs w:val="20"/>
              </w:rPr>
              <w:t>Terpilih</w:t>
            </w:r>
          </w:p>
        </w:tc>
      </w:tr>
      <w:tr w:rsidR="00000000" w14:paraId="2F46FBF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0181F77" w14:textId="77777777" w:rsidR="00466746" w:rsidRDefault="00466746">
            <w:pPr>
              <w:spacing w:after="80"/>
              <w:jc w:val="right"/>
              <w:rPr>
                <w:rFonts w:eastAsia="Times New Roman"/>
                <w:color w:val="262626"/>
                <w:sz w:val="20"/>
                <w:szCs w:val="20"/>
              </w:rPr>
            </w:pPr>
            <w:r>
              <w:rPr>
                <w:rFonts w:eastAsia="Times New Roman"/>
                <w:color w:val="262626"/>
                <w:sz w:val="20"/>
                <w:szCs w:val="20"/>
              </w:rPr>
              <w:t>2</w:t>
            </w:r>
          </w:p>
        </w:tc>
        <w:tc>
          <w:tcPr>
            <w:tcW w:w="0" w:type="auto"/>
            <w:tcBorders>
              <w:bottom w:val="single" w:sz="4" w:space="0" w:color="D9D9D9"/>
            </w:tcBorders>
            <w:tcMar>
              <w:top w:w="60" w:type="dxa"/>
              <w:left w:w="120" w:type="dxa"/>
              <w:bottom w:w="60" w:type="dxa"/>
              <w:right w:w="120" w:type="dxa"/>
            </w:tcMar>
            <w:hideMark/>
          </w:tcPr>
          <w:p w14:paraId="687C0673" w14:textId="77777777" w:rsidR="00466746" w:rsidRDefault="00466746">
            <w:pPr>
              <w:spacing w:after="80"/>
              <w:rPr>
                <w:rFonts w:eastAsia="Times New Roman"/>
                <w:color w:val="262626"/>
                <w:sz w:val="20"/>
                <w:szCs w:val="20"/>
              </w:rPr>
            </w:pPr>
            <w:r>
              <w:rPr>
                <w:rFonts w:eastAsia="Times New Roman"/>
                <w:color w:val="262626"/>
                <w:sz w:val="20"/>
                <w:szCs w:val="20"/>
              </w:rPr>
              <w:t>2013</w:t>
            </w:r>
          </w:p>
        </w:tc>
        <w:tc>
          <w:tcPr>
            <w:tcW w:w="0" w:type="auto"/>
            <w:tcBorders>
              <w:bottom w:val="single" w:sz="4" w:space="0" w:color="D9D9D9"/>
            </w:tcBorders>
            <w:tcMar>
              <w:top w:w="60" w:type="dxa"/>
              <w:left w:w="120" w:type="dxa"/>
              <w:bottom w:w="60" w:type="dxa"/>
              <w:right w:w="120" w:type="dxa"/>
            </w:tcMar>
            <w:hideMark/>
          </w:tcPr>
          <w:p w14:paraId="79104B1B" w14:textId="77777777" w:rsidR="00466746" w:rsidRDefault="00466746">
            <w:pPr>
              <w:spacing w:after="80"/>
              <w:jc w:val="right"/>
              <w:rPr>
                <w:rFonts w:eastAsia="Times New Roman"/>
                <w:color w:val="262626"/>
                <w:sz w:val="20"/>
                <w:szCs w:val="20"/>
              </w:rPr>
            </w:pPr>
            <w:r>
              <w:rPr>
                <w:rFonts w:eastAsia="Times New Roman"/>
                <w:color w:val="262626"/>
                <w:sz w:val="20"/>
                <w:szCs w:val="20"/>
              </w:rPr>
              <w:t>2</w:t>
            </w:r>
          </w:p>
        </w:tc>
        <w:tc>
          <w:tcPr>
            <w:tcW w:w="0" w:type="auto"/>
            <w:tcBorders>
              <w:bottom w:val="single" w:sz="4" w:space="0" w:color="D9D9D9"/>
            </w:tcBorders>
            <w:tcMar>
              <w:top w:w="60" w:type="dxa"/>
              <w:left w:w="120" w:type="dxa"/>
              <w:bottom w:w="60" w:type="dxa"/>
              <w:right w:w="120" w:type="dxa"/>
            </w:tcMar>
            <w:hideMark/>
          </w:tcPr>
          <w:p w14:paraId="011E4924" w14:textId="77777777" w:rsidR="00466746" w:rsidRDefault="00466746">
            <w:pPr>
              <w:spacing w:after="80"/>
              <w:jc w:val="right"/>
              <w:rPr>
                <w:rFonts w:eastAsia="Times New Roman"/>
                <w:color w:val="262626"/>
                <w:sz w:val="20"/>
                <w:szCs w:val="20"/>
              </w:rPr>
            </w:pPr>
            <w:r>
              <w:rPr>
                <w:rFonts w:eastAsia="Times New Roman"/>
                <w:color w:val="262626"/>
                <w:sz w:val="20"/>
                <w:szCs w:val="20"/>
              </w:rPr>
              <w:t>0,05</w:t>
            </w:r>
          </w:p>
        </w:tc>
        <w:tc>
          <w:tcPr>
            <w:tcW w:w="0" w:type="auto"/>
            <w:tcBorders>
              <w:bottom w:val="single" w:sz="4" w:space="0" w:color="D9D9D9"/>
            </w:tcBorders>
            <w:tcMar>
              <w:top w:w="60" w:type="dxa"/>
              <w:left w:w="120" w:type="dxa"/>
              <w:bottom w:w="60" w:type="dxa"/>
              <w:right w:w="120" w:type="dxa"/>
            </w:tcMar>
            <w:hideMark/>
          </w:tcPr>
          <w:p w14:paraId="01E8A726" w14:textId="77777777" w:rsidR="00466746" w:rsidRDefault="00466746">
            <w:pPr>
              <w:spacing w:after="80"/>
              <w:rPr>
                <w:rFonts w:eastAsia="Times New Roman"/>
                <w:color w:val="262626"/>
                <w:sz w:val="20"/>
                <w:szCs w:val="20"/>
              </w:rPr>
            </w:pPr>
            <w:r>
              <w:rPr>
                <w:rFonts w:eastAsia="Times New Roman"/>
                <w:color w:val="262626"/>
                <w:sz w:val="20"/>
                <w:szCs w:val="20"/>
              </w:rPr>
              <w:t>Tidak</w:t>
            </w:r>
          </w:p>
        </w:tc>
        <w:tc>
          <w:tcPr>
            <w:tcW w:w="0" w:type="auto"/>
            <w:tcBorders>
              <w:bottom w:val="single" w:sz="4" w:space="0" w:color="D9D9D9"/>
            </w:tcBorders>
            <w:tcMar>
              <w:top w:w="60" w:type="dxa"/>
              <w:left w:w="120" w:type="dxa"/>
              <w:bottom w:w="60" w:type="dxa"/>
              <w:right w:w="120" w:type="dxa"/>
            </w:tcMar>
            <w:hideMark/>
          </w:tcPr>
          <w:p w14:paraId="556111B4" w14:textId="77777777" w:rsidR="00466746" w:rsidRDefault="00466746">
            <w:pPr>
              <w:spacing w:after="80"/>
              <w:jc w:val="right"/>
              <w:rPr>
                <w:rFonts w:eastAsia="Times New Roman"/>
                <w:color w:val="262626"/>
                <w:sz w:val="20"/>
                <w:szCs w:val="20"/>
              </w:rPr>
            </w:pPr>
            <w:r>
              <w:rPr>
                <w:rFonts w:eastAsia="Times New Roman"/>
                <w:color w:val="262626"/>
                <w:sz w:val="20"/>
                <w:szCs w:val="20"/>
              </w:rPr>
              <w:t>0,933</w:t>
            </w:r>
          </w:p>
        </w:tc>
        <w:tc>
          <w:tcPr>
            <w:tcW w:w="0" w:type="auto"/>
            <w:tcBorders>
              <w:bottom w:val="single" w:sz="4" w:space="0" w:color="D9D9D9"/>
            </w:tcBorders>
            <w:tcMar>
              <w:top w:w="60" w:type="dxa"/>
              <w:left w:w="120" w:type="dxa"/>
              <w:bottom w:w="60" w:type="dxa"/>
              <w:right w:w="120" w:type="dxa"/>
            </w:tcMar>
            <w:hideMark/>
          </w:tcPr>
          <w:p w14:paraId="07F114E0" w14:textId="77777777" w:rsidR="00466746" w:rsidRDefault="00466746">
            <w:pPr>
              <w:spacing w:after="80"/>
              <w:jc w:val="right"/>
              <w:rPr>
                <w:rFonts w:eastAsia="Times New Roman"/>
                <w:color w:val="262626"/>
                <w:sz w:val="20"/>
                <w:szCs w:val="20"/>
              </w:rPr>
            </w:pPr>
            <w:r>
              <w:rPr>
                <w:rFonts w:eastAsia="Times New Roman"/>
                <w:color w:val="262626"/>
                <w:sz w:val="20"/>
                <w:szCs w:val="20"/>
              </w:rPr>
              <w:t>0,96</w:t>
            </w:r>
          </w:p>
        </w:tc>
        <w:tc>
          <w:tcPr>
            <w:tcW w:w="0" w:type="auto"/>
            <w:tcBorders>
              <w:bottom w:val="single" w:sz="4" w:space="0" w:color="D9D9D9"/>
            </w:tcBorders>
            <w:tcMar>
              <w:top w:w="60" w:type="dxa"/>
              <w:left w:w="120" w:type="dxa"/>
              <w:bottom w:w="60" w:type="dxa"/>
              <w:right w:w="120" w:type="dxa"/>
            </w:tcMar>
            <w:hideMark/>
          </w:tcPr>
          <w:p w14:paraId="46BA7E83" w14:textId="77777777" w:rsidR="00466746" w:rsidRDefault="00466746">
            <w:pPr>
              <w:spacing w:after="80"/>
              <w:jc w:val="right"/>
              <w:rPr>
                <w:rFonts w:eastAsia="Times New Roman"/>
                <w:color w:val="262626"/>
                <w:sz w:val="20"/>
                <w:szCs w:val="20"/>
              </w:rPr>
            </w:pPr>
            <w:r>
              <w:rPr>
                <w:rFonts w:eastAsia="Times New Roman"/>
                <w:color w:val="262626"/>
                <w:sz w:val="20"/>
                <w:szCs w:val="20"/>
              </w:rPr>
              <w:t>0,93</w:t>
            </w:r>
          </w:p>
        </w:tc>
        <w:tc>
          <w:tcPr>
            <w:tcW w:w="0" w:type="auto"/>
            <w:tcBorders>
              <w:bottom w:val="single" w:sz="4" w:space="0" w:color="D9D9D9"/>
            </w:tcBorders>
            <w:tcMar>
              <w:top w:w="60" w:type="dxa"/>
              <w:left w:w="120" w:type="dxa"/>
              <w:bottom w:w="60" w:type="dxa"/>
              <w:right w:w="120" w:type="dxa"/>
            </w:tcMar>
            <w:hideMark/>
          </w:tcPr>
          <w:p w14:paraId="7B9436B6" w14:textId="77777777" w:rsidR="00466746" w:rsidRDefault="00466746">
            <w:pPr>
              <w:spacing w:after="80"/>
              <w:jc w:val="right"/>
              <w:rPr>
                <w:rFonts w:eastAsia="Times New Roman"/>
                <w:color w:val="262626"/>
                <w:sz w:val="20"/>
                <w:szCs w:val="20"/>
              </w:rPr>
            </w:pPr>
            <w:r>
              <w:rPr>
                <w:rFonts w:eastAsia="Times New Roman"/>
                <w:color w:val="262626"/>
                <w:sz w:val="20"/>
                <w:szCs w:val="20"/>
              </w:rPr>
              <w:t>0,91</w:t>
            </w:r>
          </w:p>
        </w:tc>
        <w:tc>
          <w:tcPr>
            <w:tcW w:w="0" w:type="auto"/>
            <w:tcBorders>
              <w:bottom w:val="single" w:sz="4" w:space="0" w:color="D9D9D9"/>
            </w:tcBorders>
            <w:tcMar>
              <w:top w:w="60" w:type="dxa"/>
              <w:left w:w="120" w:type="dxa"/>
              <w:bottom w:w="60" w:type="dxa"/>
              <w:right w:w="120" w:type="dxa"/>
            </w:tcMar>
            <w:hideMark/>
          </w:tcPr>
          <w:p w14:paraId="0003DD21" w14:textId="77777777" w:rsidR="00466746" w:rsidRDefault="00466746">
            <w:pPr>
              <w:spacing w:after="80"/>
              <w:rPr>
                <w:rFonts w:eastAsia="Times New Roman"/>
                <w:color w:val="262626"/>
                <w:sz w:val="20"/>
                <w:szCs w:val="20"/>
              </w:rPr>
            </w:pPr>
            <w:r>
              <w:rPr>
                <w:rFonts w:eastAsia="Times New Roman"/>
                <w:color w:val="262626"/>
                <w:sz w:val="20"/>
                <w:szCs w:val="20"/>
              </w:rPr>
              <w:t>Kandidat (dalam 1%)</w:t>
            </w:r>
          </w:p>
        </w:tc>
      </w:tr>
      <w:tr w:rsidR="00000000" w14:paraId="39C94779"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13C85A0" w14:textId="77777777" w:rsidR="00466746" w:rsidRDefault="00466746">
            <w:pPr>
              <w:spacing w:after="80"/>
              <w:jc w:val="right"/>
              <w:rPr>
                <w:rFonts w:eastAsia="Times New Roman"/>
                <w:color w:val="262626"/>
                <w:sz w:val="20"/>
                <w:szCs w:val="20"/>
              </w:rPr>
            </w:pPr>
            <w:r>
              <w:rPr>
                <w:rFonts w:eastAsia="Times New Roman"/>
                <w:color w:val="262626"/>
                <w:sz w:val="20"/>
                <w:szCs w:val="20"/>
              </w:rPr>
              <w:t>3</w:t>
            </w:r>
          </w:p>
        </w:tc>
        <w:tc>
          <w:tcPr>
            <w:tcW w:w="0" w:type="auto"/>
            <w:tcBorders>
              <w:bottom w:val="single" w:sz="4" w:space="0" w:color="D9D9D9"/>
            </w:tcBorders>
            <w:tcMar>
              <w:top w:w="60" w:type="dxa"/>
              <w:left w:w="120" w:type="dxa"/>
              <w:bottom w:w="60" w:type="dxa"/>
              <w:right w:w="120" w:type="dxa"/>
            </w:tcMar>
            <w:hideMark/>
          </w:tcPr>
          <w:p w14:paraId="19DF2574" w14:textId="77777777" w:rsidR="00466746" w:rsidRDefault="00466746">
            <w:pPr>
              <w:spacing w:after="80"/>
              <w:rPr>
                <w:rFonts w:eastAsia="Times New Roman"/>
                <w:color w:val="262626"/>
                <w:sz w:val="20"/>
                <w:szCs w:val="20"/>
              </w:rPr>
            </w:pPr>
            <w:r>
              <w:rPr>
                <w:rFonts w:eastAsia="Times New Roman"/>
                <w:color w:val="262626"/>
                <w:sz w:val="20"/>
                <w:szCs w:val="20"/>
              </w:rPr>
              <w:t>2013</w:t>
            </w:r>
          </w:p>
        </w:tc>
        <w:tc>
          <w:tcPr>
            <w:tcW w:w="0" w:type="auto"/>
            <w:tcBorders>
              <w:bottom w:val="single" w:sz="4" w:space="0" w:color="D9D9D9"/>
            </w:tcBorders>
            <w:tcMar>
              <w:top w:w="60" w:type="dxa"/>
              <w:left w:w="120" w:type="dxa"/>
              <w:bottom w:w="60" w:type="dxa"/>
              <w:right w:w="120" w:type="dxa"/>
            </w:tcMar>
            <w:hideMark/>
          </w:tcPr>
          <w:p w14:paraId="20AC9887" w14:textId="77777777" w:rsidR="00466746" w:rsidRDefault="00466746">
            <w:pPr>
              <w:spacing w:after="80"/>
              <w:jc w:val="right"/>
              <w:rPr>
                <w:rFonts w:eastAsia="Times New Roman"/>
                <w:color w:val="262626"/>
                <w:sz w:val="20"/>
                <w:szCs w:val="20"/>
              </w:rPr>
            </w:pPr>
            <w:r>
              <w:rPr>
                <w:rFonts w:eastAsia="Times New Roman"/>
                <w:color w:val="262626"/>
                <w:sz w:val="20"/>
                <w:szCs w:val="20"/>
              </w:rPr>
              <w:t>2</w:t>
            </w:r>
          </w:p>
        </w:tc>
        <w:tc>
          <w:tcPr>
            <w:tcW w:w="0" w:type="auto"/>
            <w:tcBorders>
              <w:bottom w:val="single" w:sz="4" w:space="0" w:color="D9D9D9"/>
            </w:tcBorders>
            <w:tcMar>
              <w:top w:w="60" w:type="dxa"/>
              <w:left w:w="120" w:type="dxa"/>
              <w:bottom w:w="60" w:type="dxa"/>
              <w:right w:w="120" w:type="dxa"/>
            </w:tcMar>
            <w:hideMark/>
          </w:tcPr>
          <w:p w14:paraId="18642E2A" w14:textId="77777777" w:rsidR="00466746" w:rsidRDefault="00466746">
            <w:pPr>
              <w:spacing w:after="80"/>
              <w:jc w:val="right"/>
              <w:rPr>
                <w:rFonts w:eastAsia="Times New Roman"/>
                <w:color w:val="262626"/>
                <w:sz w:val="20"/>
                <w:szCs w:val="20"/>
              </w:rPr>
            </w:pPr>
            <w:r>
              <w:rPr>
                <w:rFonts w:eastAsia="Times New Roman"/>
                <w:color w:val="262626"/>
                <w:sz w:val="20"/>
                <w:szCs w:val="20"/>
              </w:rPr>
              <w:t>0,03</w:t>
            </w:r>
          </w:p>
        </w:tc>
        <w:tc>
          <w:tcPr>
            <w:tcW w:w="0" w:type="auto"/>
            <w:tcBorders>
              <w:bottom w:val="single" w:sz="4" w:space="0" w:color="D9D9D9"/>
            </w:tcBorders>
            <w:tcMar>
              <w:top w:w="60" w:type="dxa"/>
              <w:left w:w="120" w:type="dxa"/>
              <w:bottom w:w="60" w:type="dxa"/>
              <w:right w:w="120" w:type="dxa"/>
            </w:tcMar>
            <w:hideMark/>
          </w:tcPr>
          <w:p w14:paraId="564BC0CC" w14:textId="77777777" w:rsidR="00466746" w:rsidRDefault="00466746">
            <w:pPr>
              <w:spacing w:after="80"/>
              <w:rPr>
                <w:rFonts w:eastAsia="Times New Roman"/>
                <w:color w:val="262626"/>
                <w:sz w:val="20"/>
                <w:szCs w:val="20"/>
              </w:rPr>
            </w:pPr>
            <w:r>
              <w:rPr>
                <w:rFonts w:eastAsia="Times New Roman"/>
                <w:color w:val="262626"/>
                <w:sz w:val="20"/>
                <w:szCs w:val="20"/>
              </w:rPr>
              <w:t>Ya</w:t>
            </w:r>
          </w:p>
        </w:tc>
        <w:tc>
          <w:tcPr>
            <w:tcW w:w="0" w:type="auto"/>
            <w:tcBorders>
              <w:bottom w:val="single" w:sz="4" w:space="0" w:color="D9D9D9"/>
            </w:tcBorders>
            <w:tcMar>
              <w:top w:w="60" w:type="dxa"/>
              <w:left w:w="120" w:type="dxa"/>
              <w:bottom w:w="60" w:type="dxa"/>
              <w:right w:w="120" w:type="dxa"/>
            </w:tcMar>
            <w:hideMark/>
          </w:tcPr>
          <w:p w14:paraId="33302D26" w14:textId="77777777" w:rsidR="00466746" w:rsidRDefault="00466746">
            <w:pPr>
              <w:spacing w:after="80"/>
              <w:jc w:val="right"/>
              <w:rPr>
                <w:rFonts w:eastAsia="Times New Roman"/>
                <w:color w:val="262626"/>
                <w:sz w:val="20"/>
                <w:szCs w:val="20"/>
              </w:rPr>
            </w:pPr>
            <w:r>
              <w:rPr>
                <w:rFonts w:eastAsia="Times New Roman"/>
                <w:color w:val="262626"/>
                <w:sz w:val="20"/>
                <w:szCs w:val="20"/>
              </w:rPr>
              <w:t>0,939</w:t>
            </w:r>
          </w:p>
        </w:tc>
        <w:tc>
          <w:tcPr>
            <w:tcW w:w="0" w:type="auto"/>
            <w:tcBorders>
              <w:bottom w:val="single" w:sz="4" w:space="0" w:color="D9D9D9"/>
            </w:tcBorders>
            <w:tcMar>
              <w:top w:w="60" w:type="dxa"/>
              <w:left w:w="120" w:type="dxa"/>
              <w:bottom w:w="60" w:type="dxa"/>
              <w:right w:w="120" w:type="dxa"/>
            </w:tcMar>
            <w:hideMark/>
          </w:tcPr>
          <w:p w14:paraId="5A40D8E1" w14:textId="77777777" w:rsidR="00466746" w:rsidRDefault="00466746">
            <w:pPr>
              <w:spacing w:after="80"/>
              <w:jc w:val="right"/>
              <w:rPr>
                <w:rFonts w:eastAsia="Times New Roman"/>
                <w:color w:val="262626"/>
                <w:sz w:val="20"/>
                <w:szCs w:val="20"/>
              </w:rPr>
            </w:pPr>
            <w:r>
              <w:rPr>
                <w:rFonts w:eastAsia="Times New Roman"/>
                <w:color w:val="262626"/>
                <w:sz w:val="20"/>
                <w:szCs w:val="20"/>
              </w:rPr>
              <w:t>1,02</w:t>
            </w:r>
          </w:p>
        </w:tc>
        <w:tc>
          <w:tcPr>
            <w:tcW w:w="0" w:type="auto"/>
            <w:tcBorders>
              <w:bottom w:val="single" w:sz="4" w:space="0" w:color="D9D9D9"/>
            </w:tcBorders>
            <w:tcMar>
              <w:top w:w="60" w:type="dxa"/>
              <w:left w:w="120" w:type="dxa"/>
              <w:bottom w:w="60" w:type="dxa"/>
              <w:right w:w="120" w:type="dxa"/>
            </w:tcMar>
            <w:hideMark/>
          </w:tcPr>
          <w:p w14:paraId="04CD13EC" w14:textId="77777777" w:rsidR="00466746" w:rsidRDefault="00466746">
            <w:pPr>
              <w:spacing w:after="80"/>
              <w:jc w:val="right"/>
              <w:rPr>
                <w:rFonts w:eastAsia="Times New Roman"/>
                <w:color w:val="262626"/>
                <w:sz w:val="20"/>
                <w:szCs w:val="20"/>
              </w:rPr>
            </w:pPr>
            <w:r>
              <w:rPr>
                <w:rFonts w:eastAsia="Times New Roman"/>
                <w:color w:val="262626"/>
                <w:sz w:val="20"/>
                <w:szCs w:val="20"/>
              </w:rPr>
              <w:t>0,93</w:t>
            </w:r>
          </w:p>
        </w:tc>
        <w:tc>
          <w:tcPr>
            <w:tcW w:w="0" w:type="auto"/>
            <w:tcBorders>
              <w:bottom w:val="single" w:sz="4" w:space="0" w:color="D9D9D9"/>
            </w:tcBorders>
            <w:tcMar>
              <w:top w:w="60" w:type="dxa"/>
              <w:left w:w="120" w:type="dxa"/>
              <w:bottom w:w="60" w:type="dxa"/>
              <w:right w:w="120" w:type="dxa"/>
            </w:tcMar>
            <w:hideMark/>
          </w:tcPr>
          <w:p w14:paraId="4A81F297" w14:textId="77777777" w:rsidR="00466746" w:rsidRDefault="00466746">
            <w:pPr>
              <w:spacing w:after="80"/>
              <w:jc w:val="right"/>
              <w:rPr>
                <w:rFonts w:eastAsia="Times New Roman"/>
                <w:color w:val="262626"/>
                <w:sz w:val="20"/>
                <w:szCs w:val="20"/>
              </w:rPr>
            </w:pPr>
            <w:r>
              <w:rPr>
                <w:rFonts w:eastAsia="Times New Roman"/>
                <w:color w:val="262626"/>
                <w:sz w:val="20"/>
                <w:szCs w:val="20"/>
              </w:rPr>
              <w:t>0,87</w:t>
            </w:r>
          </w:p>
        </w:tc>
        <w:tc>
          <w:tcPr>
            <w:tcW w:w="0" w:type="auto"/>
            <w:tcBorders>
              <w:bottom w:val="single" w:sz="4" w:space="0" w:color="D9D9D9"/>
            </w:tcBorders>
            <w:tcMar>
              <w:top w:w="60" w:type="dxa"/>
              <w:left w:w="120" w:type="dxa"/>
              <w:bottom w:w="60" w:type="dxa"/>
              <w:right w:w="120" w:type="dxa"/>
            </w:tcMar>
            <w:hideMark/>
          </w:tcPr>
          <w:p w14:paraId="76446AFC" w14:textId="77777777" w:rsidR="00466746" w:rsidRDefault="00466746">
            <w:pPr>
              <w:spacing w:after="80"/>
              <w:jc w:val="right"/>
              <w:rPr>
                <w:rFonts w:eastAsia="Times New Roman"/>
                <w:color w:val="262626"/>
                <w:sz w:val="20"/>
                <w:szCs w:val="20"/>
              </w:rPr>
            </w:pPr>
          </w:p>
        </w:tc>
      </w:tr>
      <w:tr w:rsidR="00000000" w14:paraId="67C7E6B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9C7C598" w14:textId="77777777" w:rsidR="00466746" w:rsidRDefault="00466746">
            <w:pPr>
              <w:spacing w:after="80"/>
              <w:jc w:val="right"/>
              <w:rPr>
                <w:rFonts w:eastAsia="Times New Roman"/>
                <w:color w:val="262626"/>
                <w:sz w:val="20"/>
                <w:szCs w:val="20"/>
              </w:rPr>
            </w:pPr>
            <w:r>
              <w:rPr>
                <w:rFonts w:eastAsia="Times New Roman"/>
                <w:color w:val="262626"/>
                <w:sz w:val="20"/>
                <w:szCs w:val="20"/>
              </w:rPr>
              <w:t>4</w:t>
            </w:r>
          </w:p>
        </w:tc>
        <w:tc>
          <w:tcPr>
            <w:tcW w:w="0" w:type="auto"/>
            <w:tcBorders>
              <w:bottom w:val="single" w:sz="4" w:space="0" w:color="D9D9D9"/>
            </w:tcBorders>
            <w:tcMar>
              <w:top w:w="60" w:type="dxa"/>
              <w:left w:w="120" w:type="dxa"/>
              <w:bottom w:w="60" w:type="dxa"/>
              <w:right w:w="120" w:type="dxa"/>
            </w:tcMar>
            <w:hideMark/>
          </w:tcPr>
          <w:p w14:paraId="7FF453D9" w14:textId="77777777" w:rsidR="00466746" w:rsidRDefault="00466746">
            <w:pPr>
              <w:spacing w:after="80"/>
              <w:rPr>
                <w:rFonts w:eastAsia="Times New Roman"/>
                <w:color w:val="262626"/>
                <w:sz w:val="20"/>
                <w:szCs w:val="20"/>
              </w:rPr>
            </w:pPr>
            <w:r>
              <w:rPr>
                <w:rFonts w:eastAsia="Times New Roman"/>
                <w:color w:val="262626"/>
                <w:sz w:val="20"/>
                <w:szCs w:val="20"/>
              </w:rPr>
              <w:t>2013</w:t>
            </w:r>
          </w:p>
        </w:tc>
        <w:tc>
          <w:tcPr>
            <w:tcW w:w="0" w:type="auto"/>
            <w:tcBorders>
              <w:bottom w:val="single" w:sz="4" w:space="0" w:color="D9D9D9"/>
            </w:tcBorders>
            <w:tcMar>
              <w:top w:w="60" w:type="dxa"/>
              <w:left w:w="120" w:type="dxa"/>
              <w:bottom w:w="60" w:type="dxa"/>
              <w:right w:w="120" w:type="dxa"/>
            </w:tcMar>
            <w:hideMark/>
          </w:tcPr>
          <w:p w14:paraId="5B41A0F2" w14:textId="77777777" w:rsidR="00466746" w:rsidRDefault="00466746">
            <w:pPr>
              <w:spacing w:after="80"/>
              <w:jc w:val="right"/>
              <w:rPr>
                <w:rFonts w:eastAsia="Times New Roman"/>
                <w:color w:val="262626"/>
                <w:sz w:val="20"/>
                <w:szCs w:val="20"/>
              </w:rPr>
            </w:pPr>
            <w:r>
              <w:rPr>
                <w:rFonts w:eastAsia="Times New Roman"/>
                <w:color w:val="262626"/>
                <w:sz w:val="20"/>
                <w:szCs w:val="20"/>
              </w:rPr>
              <w:t>2</w:t>
            </w:r>
          </w:p>
        </w:tc>
        <w:tc>
          <w:tcPr>
            <w:tcW w:w="0" w:type="auto"/>
            <w:tcBorders>
              <w:bottom w:val="single" w:sz="4" w:space="0" w:color="D9D9D9"/>
            </w:tcBorders>
            <w:tcMar>
              <w:top w:w="60" w:type="dxa"/>
              <w:left w:w="120" w:type="dxa"/>
              <w:bottom w:w="60" w:type="dxa"/>
              <w:right w:w="120" w:type="dxa"/>
            </w:tcMar>
            <w:hideMark/>
          </w:tcPr>
          <w:p w14:paraId="7FC83A27" w14:textId="77777777" w:rsidR="00466746" w:rsidRDefault="00466746">
            <w:pPr>
              <w:spacing w:after="80"/>
              <w:jc w:val="right"/>
              <w:rPr>
                <w:rFonts w:eastAsia="Times New Roman"/>
                <w:color w:val="262626"/>
                <w:sz w:val="20"/>
                <w:szCs w:val="20"/>
              </w:rPr>
            </w:pPr>
            <w:r>
              <w:rPr>
                <w:rFonts w:eastAsia="Times New Roman"/>
                <w:color w:val="262626"/>
                <w:sz w:val="20"/>
                <w:szCs w:val="20"/>
              </w:rPr>
              <w:t>0,05</w:t>
            </w:r>
          </w:p>
        </w:tc>
        <w:tc>
          <w:tcPr>
            <w:tcW w:w="0" w:type="auto"/>
            <w:tcBorders>
              <w:bottom w:val="single" w:sz="4" w:space="0" w:color="D9D9D9"/>
            </w:tcBorders>
            <w:tcMar>
              <w:top w:w="60" w:type="dxa"/>
              <w:left w:w="120" w:type="dxa"/>
              <w:bottom w:w="60" w:type="dxa"/>
              <w:right w:w="120" w:type="dxa"/>
            </w:tcMar>
            <w:hideMark/>
          </w:tcPr>
          <w:p w14:paraId="3F6BECFE" w14:textId="77777777" w:rsidR="00466746" w:rsidRDefault="00466746">
            <w:pPr>
              <w:spacing w:after="80"/>
              <w:rPr>
                <w:rFonts w:eastAsia="Times New Roman"/>
                <w:color w:val="262626"/>
                <w:sz w:val="20"/>
                <w:szCs w:val="20"/>
              </w:rPr>
            </w:pPr>
            <w:r>
              <w:rPr>
                <w:rFonts w:eastAsia="Times New Roman"/>
                <w:color w:val="262626"/>
                <w:sz w:val="20"/>
                <w:szCs w:val="20"/>
              </w:rPr>
              <w:t>Ya</w:t>
            </w:r>
          </w:p>
        </w:tc>
        <w:tc>
          <w:tcPr>
            <w:tcW w:w="0" w:type="auto"/>
            <w:tcBorders>
              <w:bottom w:val="single" w:sz="4" w:space="0" w:color="D9D9D9"/>
            </w:tcBorders>
            <w:tcMar>
              <w:top w:w="60" w:type="dxa"/>
              <w:left w:w="120" w:type="dxa"/>
              <w:bottom w:w="60" w:type="dxa"/>
              <w:right w:w="120" w:type="dxa"/>
            </w:tcMar>
            <w:hideMark/>
          </w:tcPr>
          <w:p w14:paraId="2A6FABCF" w14:textId="77777777" w:rsidR="00466746" w:rsidRDefault="00466746">
            <w:pPr>
              <w:spacing w:after="80"/>
              <w:jc w:val="right"/>
              <w:rPr>
                <w:rFonts w:eastAsia="Times New Roman"/>
                <w:color w:val="262626"/>
                <w:sz w:val="20"/>
                <w:szCs w:val="20"/>
              </w:rPr>
            </w:pPr>
            <w:r>
              <w:rPr>
                <w:rFonts w:eastAsia="Times New Roman"/>
                <w:color w:val="262626"/>
                <w:sz w:val="20"/>
                <w:szCs w:val="20"/>
              </w:rPr>
              <w:t>0,945</w:t>
            </w:r>
          </w:p>
        </w:tc>
        <w:tc>
          <w:tcPr>
            <w:tcW w:w="0" w:type="auto"/>
            <w:tcBorders>
              <w:bottom w:val="single" w:sz="4" w:space="0" w:color="D9D9D9"/>
            </w:tcBorders>
            <w:tcMar>
              <w:top w:w="60" w:type="dxa"/>
              <w:left w:w="120" w:type="dxa"/>
              <w:bottom w:w="60" w:type="dxa"/>
              <w:right w:w="120" w:type="dxa"/>
            </w:tcMar>
            <w:hideMark/>
          </w:tcPr>
          <w:p w14:paraId="191EEE62" w14:textId="77777777" w:rsidR="00466746" w:rsidRDefault="00466746">
            <w:pPr>
              <w:spacing w:after="80"/>
              <w:jc w:val="right"/>
              <w:rPr>
                <w:rFonts w:eastAsia="Times New Roman"/>
                <w:color w:val="262626"/>
                <w:sz w:val="20"/>
                <w:szCs w:val="20"/>
              </w:rPr>
            </w:pPr>
            <w:r>
              <w:rPr>
                <w:rFonts w:eastAsia="Times New Roman"/>
                <w:color w:val="262626"/>
                <w:sz w:val="20"/>
                <w:szCs w:val="20"/>
              </w:rPr>
              <w:t>1,02</w:t>
            </w:r>
          </w:p>
        </w:tc>
        <w:tc>
          <w:tcPr>
            <w:tcW w:w="0" w:type="auto"/>
            <w:tcBorders>
              <w:bottom w:val="single" w:sz="4" w:space="0" w:color="D9D9D9"/>
            </w:tcBorders>
            <w:tcMar>
              <w:top w:w="60" w:type="dxa"/>
              <w:left w:w="120" w:type="dxa"/>
              <w:bottom w:w="60" w:type="dxa"/>
              <w:right w:w="120" w:type="dxa"/>
            </w:tcMar>
            <w:hideMark/>
          </w:tcPr>
          <w:p w14:paraId="52ABD255" w14:textId="77777777" w:rsidR="00466746" w:rsidRDefault="00466746">
            <w:pPr>
              <w:spacing w:after="80"/>
              <w:jc w:val="right"/>
              <w:rPr>
                <w:rFonts w:eastAsia="Times New Roman"/>
                <w:color w:val="262626"/>
                <w:sz w:val="20"/>
                <w:szCs w:val="20"/>
              </w:rPr>
            </w:pPr>
            <w:r>
              <w:rPr>
                <w:rFonts w:eastAsia="Times New Roman"/>
                <w:color w:val="262626"/>
                <w:sz w:val="20"/>
                <w:szCs w:val="20"/>
              </w:rPr>
              <w:t>0,95</w:t>
            </w:r>
          </w:p>
        </w:tc>
        <w:tc>
          <w:tcPr>
            <w:tcW w:w="0" w:type="auto"/>
            <w:tcBorders>
              <w:bottom w:val="single" w:sz="4" w:space="0" w:color="D9D9D9"/>
            </w:tcBorders>
            <w:tcMar>
              <w:top w:w="60" w:type="dxa"/>
              <w:left w:w="120" w:type="dxa"/>
              <w:bottom w:w="60" w:type="dxa"/>
              <w:right w:w="120" w:type="dxa"/>
            </w:tcMar>
            <w:hideMark/>
          </w:tcPr>
          <w:p w14:paraId="24B0F194" w14:textId="77777777" w:rsidR="00466746" w:rsidRDefault="00466746">
            <w:pPr>
              <w:spacing w:after="80"/>
              <w:jc w:val="right"/>
              <w:rPr>
                <w:rFonts w:eastAsia="Times New Roman"/>
                <w:color w:val="262626"/>
                <w:sz w:val="20"/>
                <w:szCs w:val="20"/>
              </w:rPr>
            </w:pPr>
            <w:r>
              <w:rPr>
                <w:rFonts w:eastAsia="Times New Roman"/>
                <w:color w:val="262626"/>
                <w:sz w:val="20"/>
                <w:szCs w:val="20"/>
              </w:rPr>
              <w:t>0,87</w:t>
            </w:r>
          </w:p>
        </w:tc>
        <w:tc>
          <w:tcPr>
            <w:tcW w:w="0" w:type="auto"/>
            <w:tcBorders>
              <w:bottom w:val="single" w:sz="4" w:space="0" w:color="D9D9D9"/>
            </w:tcBorders>
            <w:tcMar>
              <w:top w:w="60" w:type="dxa"/>
              <w:left w:w="120" w:type="dxa"/>
              <w:bottom w:w="60" w:type="dxa"/>
              <w:right w:w="120" w:type="dxa"/>
            </w:tcMar>
            <w:hideMark/>
          </w:tcPr>
          <w:p w14:paraId="3330876B" w14:textId="77777777" w:rsidR="00466746" w:rsidRDefault="00466746">
            <w:pPr>
              <w:spacing w:after="80"/>
              <w:jc w:val="right"/>
              <w:rPr>
                <w:rFonts w:eastAsia="Times New Roman"/>
                <w:color w:val="262626"/>
                <w:sz w:val="20"/>
                <w:szCs w:val="20"/>
              </w:rPr>
            </w:pPr>
          </w:p>
        </w:tc>
      </w:tr>
      <w:tr w:rsidR="00000000" w14:paraId="67378626"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AEBDCD0" w14:textId="77777777" w:rsidR="00466746" w:rsidRDefault="00466746">
            <w:pPr>
              <w:spacing w:after="80"/>
              <w:jc w:val="right"/>
              <w:rPr>
                <w:rFonts w:eastAsia="Times New Roman"/>
                <w:color w:val="262626"/>
                <w:sz w:val="20"/>
                <w:szCs w:val="20"/>
              </w:rPr>
            </w:pPr>
            <w:r>
              <w:rPr>
                <w:rFonts w:eastAsia="Times New Roman"/>
                <w:color w:val="262626"/>
                <w:sz w:val="20"/>
                <w:szCs w:val="20"/>
              </w:rPr>
              <w:t>5</w:t>
            </w:r>
          </w:p>
        </w:tc>
        <w:tc>
          <w:tcPr>
            <w:tcW w:w="0" w:type="auto"/>
            <w:tcBorders>
              <w:bottom w:val="single" w:sz="4" w:space="0" w:color="D9D9D9"/>
            </w:tcBorders>
            <w:tcMar>
              <w:top w:w="60" w:type="dxa"/>
              <w:left w:w="120" w:type="dxa"/>
              <w:bottom w:w="60" w:type="dxa"/>
              <w:right w:w="120" w:type="dxa"/>
            </w:tcMar>
            <w:hideMark/>
          </w:tcPr>
          <w:p w14:paraId="458316F1" w14:textId="77777777" w:rsidR="00466746" w:rsidRDefault="00466746">
            <w:pPr>
              <w:spacing w:after="80"/>
              <w:rPr>
                <w:rFonts w:eastAsia="Times New Roman"/>
                <w:color w:val="262626"/>
                <w:sz w:val="20"/>
                <w:szCs w:val="20"/>
              </w:rPr>
            </w:pPr>
            <w:r>
              <w:rPr>
                <w:rFonts w:eastAsia="Times New Roman"/>
                <w:color w:val="262626"/>
                <w:sz w:val="20"/>
                <w:szCs w:val="20"/>
              </w:rPr>
              <w:t>2013</w:t>
            </w:r>
          </w:p>
        </w:tc>
        <w:tc>
          <w:tcPr>
            <w:tcW w:w="0" w:type="auto"/>
            <w:tcBorders>
              <w:bottom w:val="single" w:sz="4" w:space="0" w:color="D9D9D9"/>
            </w:tcBorders>
            <w:tcMar>
              <w:top w:w="60" w:type="dxa"/>
              <w:left w:w="120" w:type="dxa"/>
              <w:bottom w:w="60" w:type="dxa"/>
              <w:right w:w="120" w:type="dxa"/>
            </w:tcMar>
            <w:hideMark/>
          </w:tcPr>
          <w:p w14:paraId="5113ED4C" w14:textId="77777777" w:rsidR="00466746" w:rsidRDefault="00466746">
            <w:pPr>
              <w:spacing w:after="80"/>
              <w:jc w:val="right"/>
              <w:rPr>
                <w:rFonts w:eastAsia="Times New Roman"/>
                <w:color w:val="262626"/>
                <w:sz w:val="20"/>
                <w:szCs w:val="20"/>
              </w:rPr>
            </w:pPr>
            <w:r>
              <w:rPr>
                <w:rFonts w:eastAsia="Times New Roman"/>
                <w:color w:val="262626"/>
                <w:sz w:val="20"/>
                <w:szCs w:val="20"/>
              </w:rPr>
              <w:t>1</w:t>
            </w:r>
          </w:p>
        </w:tc>
        <w:tc>
          <w:tcPr>
            <w:tcW w:w="0" w:type="auto"/>
            <w:tcBorders>
              <w:bottom w:val="single" w:sz="4" w:space="0" w:color="D9D9D9"/>
            </w:tcBorders>
            <w:tcMar>
              <w:top w:w="60" w:type="dxa"/>
              <w:left w:w="120" w:type="dxa"/>
              <w:bottom w:w="60" w:type="dxa"/>
              <w:right w:w="120" w:type="dxa"/>
            </w:tcMar>
            <w:hideMark/>
          </w:tcPr>
          <w:p w14:paraId="04835CF9" w14:textId="77777777" w:rsidR="00466746" w:rsidRDefault="00466746">
            <w:pPr>
              <w:spacing w:after="80"/>
              <w:jc w:val="right"/>
              <w:rPr>
                <w:rFonts w:eastAsia="Times New Roman"/>
                <w:color w:val="262626"/>
                <w:sz w:val="20"/>
                <w:szCs w:val="20"/>
              </w:rPr>
            </w:pPr>
            <w:r>
              <w:rPr>
                <w:rFonts w:eastAsia="Times New Roman"/>
                <w:color w:val="262626"/>
                <w:sz w:val="20"/>
                <w:szCs w:val="20"/>
              </w:rPr>
              <w:t>0,10</w:t>
            </w:r>
          </w:p>
        </w:tc>
        <w:tc>
          <w:tcPr>
            <w:tcW w:w="0" w:type="auto"/>
            <w:tcBorders>
              <w:bottom w:val="single" w:sz="4" w:space="0" w:color="D9D9D9"/>
            </w:tcBorders>
            <w:tcMar>
              <w:top w:w="60" w:type="dxa"/>
              <w:left w:w="120" w:type="dxa"/>
              <w:bottom w:w="60" w:type="dxa"/>
              <w:right w:w="120" w:type="dxa"/>
            </w:tcMar>
            <w:hideMark/>
          </w:tcPr>
          <w:p w14:paraId="3E926033" w14:textId="77777777" w:rsidR="00466746" w:rsidRDefault="00466746">
            <w:pPr>
              <w:spacing w:after="80"/>
              <w:rPr>
                <w:rFonts w:eastAsia="Times New Roman"/>
                <w:color w:val="262626"/>
                <w:sz w:val="20"/>
                <w:szCs w:val="20"/>
              </w:rPr>
            </w:pPr>
            <w:r>
              <w:rPr>
                <w:rFonts w:eastAsia="Times New Roman"/>
                <w:color w:val="262626"/>
                <w:sz w:val="20"/>
                <w:szCs w:val="20"/>
              </w:rPr>
              <w:t>Tidak</w:t>
            </w:r>
          </w:p>
        </w:tc>
        <w:tc>
          <w:tcPr>
            <w:tcW w:w="0" w:type="auto"/>
            <w:tcBorders>
              <w:bottom w:val="single" w:sz="4" w:space="0" w:color="D9D9D9"/>
            </w:tcBorders>
            <w:tcMar>
              <w:top w:w="60" w:type="dxa"/>
              <w:left w:w="120" w:type="dxa"/>
              <w:bottom w:w="60" w:type="dxa"/>
              <w:right w:w="120" w:type="dxa"/>
            </w:tcMar>
            <w:hideMark/>
          </w:tcPr>
          <w:p w14:paraId="108150A8" w14:textId="77777777" w:rsidR="00466746" w:rsidRDefault="00466746">
            <w:pPr>
              <w:spacing w:after="80"/>
              <w:jc w:val="right"/>
              <w:rPr>
                <w:rFonts w:eastAsia="Times New Roman"/>
                <w:color w:val="262626"/>
                <w:sz w:val="20"/>
                <w:szCs w:val="20"/>
              </w:rPr>
            </w:pPr>
            <w:r>
              <w:rPr>
                <w:rFonts w:eastAsia="Times New Roman"/>
                <w:color w:val="262626"/>
                <w:sz w:val="20"/>
                <w:szCs w:val="20"/>
              </w:rPr>
              <w:t>0,946</w:t>
            </w:r>
          </w:p>
        </w:tc>
        <w:tc>
          <w:tcPr>
            <w:tcW w:w="0" w:type="auto"/>
            <w:tcBorders>
              <w:bottom w:val="single" w:sz="4" w:space="0" w:color="D9D9D9"/>
            </w:tcBorders>
            <w:tcMar>
              <w:top w:w="60" w:type="dxa"/>
              <w:left w:w="120" w:type="dxa"/>
              <w:bottom w:w="60" w:type="dxa"/>
              <w:right w:w="120" w:type="dxa"/>
            </w:tcMar>
            <w:hideMark/>
          </w:tcPr>
          <w:p w14:paraId="4C00057D" w14:textId="77777777" w:rsidR="00466746" w:rsidRDefault="00466746">
            <w:pPr>
              <w:spacing w:after="80"/>
              <w:jc w:val="right"/>
              <w:rPr>
                <w:rFonts w:eastAsia="Times New Roman"/>
                <w:color w:val="262626"/>
                <w:sz w:val="20"/>
                <w:szCs w:val="20"/>
              </w:rPr>
            </w:pPr>
            <w:r>
              <w:rPr>
                <w:rFonts w:eastAsia="Times New Roman"/>
                <w:color w:val="262626"/>
                <w:sz w:val="20"/>
                <w:szCs w:val="20"/>
              </w:rPr>
              <w:t>0,94</w:t>
            </w:r>
          </w:p>
        </w:tc>
        <w:tc>
          <w:tcPr>
            <w:tcW w:w="0" w:type="auto"/>
            <w:tcBorders>
              <w:bottom w:val="single" w:sz="4" w:space="0" w:color="D9D9D9"/>
            </w:tcBorders>
            <w:tcMar>
              <w:top w:w="60" w:type="dxa"/>
              <w:left w:w="120" w:type="dxa"/>
              <w:bottom w:w="60" w:type="dxa"/>
              <w:right w:w="120" w:type="dxa"/>
            </w:tcMar>
            <w:hideMark/>
          </w:tcPr>
          <w:p w14:paraId="37DF58B0" w14:textId="77777777" w:rsidR="00466746" w:rsidRDefault="00466746">
            <w:pPr>
              <w:spacing w:after="80"/>
              <w:jc w:val="right"/>
              <w:rPr>
                <w:rFonts w:eastAsia="Times New Roman"/>
                <w:color w:val="262626"/>
                <w:sz w:val="20"/>
                <w:szCs w:val="20"/>
              </w:rPr>
            </w:pPr>
            <w:r>
              <w:rPr>
                <w:rFonts w:eastAsia="Times New Roman"/>
                <w:color w:val="262626"/>
                <w:sz w:val="20"/>
                <w:szCs w:val="20"/>
              </w:rPr>
              <w:t>0,95</w:t>
            </w:r>
          </w:p>
        </w:tc>
        <w:tc>
          <w:tcPr>
            <w:tcW w:w="0" w:type="auto"/>
            <w:tcBorders>
              <w:bottom w:val="single" w:sz="4" w:space="0" w:color="D9D9D9"/>
            </w:tcBorders>
            <w:tcMar>
              <w:top w:w="60" w:type="dxa"/>
              <w:left w:w="120" w:type="dxa"/>
              <w:bottom w:w="60" w:type="dxa"/>
              <w:right w:w="120" w:type="dxa"/>
            </w:tcMar>
            <w:hideMark/>
          </w:tcPr>
          <w:p w14:paraId="0E5A2E55" w14:textId="77777777" w:rsidR="00466746" w:rsidRDefault="00466746">
            <w:pPr>
              <w:spacing w:after="80"/>
              <w:jc w:val="right"/>
              <w:rPr>
                <w:rFonts w:eastAsia="Times New Roman"/>
                <w:color w:val="262626"/>
                <w:sz w:val="20"/>
                <w:szCs w:val="20"/>
              </w:rPr>
            </w:pPr>
            <w:r>
              <w:rPr>
                <w:rFonts w:eastAsia="Times New Roman"/>
                <w:color w:val="262626"/>
                <w:sz w:val="20"/>
                <w:szCs w:val="20"/>
              </w:rPr>
              <w:t>0,94</w:t>
            </w:r>
          </w:p>
        </w:tc>
        <w:tc>
          <w:tcPr>
            <w:tcW w:w="0" w:type="auto"/>
            <w:tcBorders>
              <w:bottom w:val="single" w:sz="4" w:space="0" w:color="D9D9D9"/>
            </w:tcBorders>
            <w:tcMar>
              <w:top w:w="60" w:type="dxa"/>
              <w:left w:w="120" w:type="dxa"/>
              <w:bottom w:w="60" w:type="dxa"/>
              <w:right w:w="120" w:type="dxa"/>
            </w:tcMar>
            <w:hideMark/>
          </w:tcPr>
          <w:p w14:paraId="34B036EA" w14:textId="77777777" w:rsidR="00466746" w:rsidRDefault="00466746">
            <w:pPr>
              <w:spacing w:after="80"/>
              <w:jc w:val="right"/>
              <w:rPr>
                <w:rFonts w:eastAsia="Times New Roman"/>
                <w:color w:val="262626"/>
                <w:sz w:val="20"/>
                <w:szCs w:val="20"/>
              </w:rPr>
            </w:pPr>
          </w:p>
        </w:tc>
      </w:tr>
      <w:tr w:rsidR="00000000" w14:paraId="1ED5B64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8224329" w14:textId="77777777" w:rsidR="00466746" w:rsidRDefault="00466746">
            <w:pPr>
              <w:spacing w:after="80"/>
              <w:jc w:val="right"/>
              <w:rPr>
                <w:rFonts w:eastAsia="Times New Roman"/>
                <w:color w:val="262626"/>
                <w:sz w:val="20"/>
                <w:szCs w:val="20"/>
              </w:rPr>
            </w:pPr>
            <w:r>
              <w:rPr>
                <w:rFonts w:eastAsia="Times New Roman"/>
                <w:color w:val="262626"/>
                <w:sz w:val="20"/>
                <w:szCs w:val="20"/>
              </w:rPr>
              <w:t>6</w:t>
            </w:r>
          </w:p>
        </w:tc>
        <w:tc>
          <w:tcPr>
            <w:tcW w:w="0" w:type="auto"/>
            <w:tcBorders>
              <w:bottom w:val="single" w:sz="4" w:space="0" w:color="D9D9D9"/>
            </w:tcBorders>
            <w:tcMar>
              <w:top w:w="60" w:type="dxa"/>
              <w:left w:w="120" w:type="dxa"/>
              <w:bottom w:w="60" w:type="dxa"/>
              <w:right w:w="120" w:type="dxa"/>
            </w:tcMar>
            <w:hideMark/>
          </w:tcPr>
          <w:p w14:paraId="35775031" w14:textId="77777777" w:rsidR="00466746" w:rsidRDefault="00466746">
            <w:pPr>
              <w:spacing w:after="80"/>
              <w:rPr>
                <w:rFonts w:eastAsia="Times New Roman"/>
                <w:color w:val="262626"/>
                <w:sz w:val="20"/>
                <w:szCs w:val="20"/>
              </w:rPr>
            </w:pPr>
            <w:r>
              <w:rPr>
                <w:rFonts w:eastAsia="Times New Roman"/>
                <w:color w:val="262626"/>
                <w:sz w:val="20"/>
                <w:szCs w:val="20"/>
              </w:rPr>
              <w:t>2013</w:t>
            </w:r>
          </w:p>
        </w:tc>
        <w:tc>
          <w:tcPr>
            <w:tcW w:w="0" w:type="auto"/>
            <w:tcBorders>
              <w:bottom w:val="single" w:sz="4" w:space="0" w:color="D9D9D9"/>
            </w:tcBorders>
            <w:tcMar>
              <w:top w:w="60" w:type="dxa"/>
              <w:left w:w="120" w:type="dxa"/>
              <w:bottom w:w="60" w:type="dxa"/>
              <w:right w:w="120" w:type="dxa"/>
            </w:tcMar>
            <w:hideMark/>
          </w:tcPr>
          <w:p w14:paraId="3D4C288A" w14:textId="77777777" w:rsidR="00466746" w:rsidRDefault="00466746">
            <w:pPr>
              <w:spacing w:after="80"/>
              <w:jc w:val="right"/>
              <w:rPr>
                <w:rFonts w:eastAsia="Times New Roman"/>
                <w:color w:val="262626"/>
                <w:sz w:val="20"/>
                <w:szCs w:val="20"/>
              </w:rPr>
            </w:pPr>
            <w:r>
              <w:rPr>
                <w:rFonts w:eastAsia="Times New Roman"/>
                <w:color w:val="262626"/>
                <w:sz w:val="20"/>
                <w:szCs w:val="20"/>
              </w:rPr>
              <w:t>1</w:t>
            </w:r>
          </w:p>
        </w:tc>
        <w:tc>
          <w:tcPr>
            <w:tcW w:w="0" w:type="auto"/>
            <w:tcBorders>
              <w:bottom w:val="single" w:sz="4" w:space="0" w:color="D9D9D9"/>
            </w:tcBorders>
            <w:tcMar>
              <w:top w:w="60" w:type="dxa"/>
              <w:left w:w="120" w:type="dxa"/>
              <w:bottom w:w="60" w:type="dxa"/>
              <w:right w:w="120" w:type="dxa"/>
            </w:tcMar>
            <w:hideMark/>
          </w:tcPr>
          <w:p w14:paraId="2DBC0D93" w14:textId="77777777" w:rsidR="00466746" w:rsidRDefault="00466746">
            <w:pPr>
              <w:spacing w:after="80"/>
              <w:jc w:val="right"/>
              <w:rPr>
                <w:rFonts w:eastAsia="Times New Roman"/>
                <w:color w:val="262626"/>
                <w:sz w:val="20"/>
                <w:szCs w:val="20"/>
              </w:rPr>
            </w:pPr>
            <w:r>
              <w:rPr>
                <w:rFonts w:eastAsia="Times New Roman"/>
                <w:color w:val="262626"/>
                <w:sz w:val="20"/>
                <w:szCs w:val="20"/>
              </w:rPr>
              <w:t>0,05</w:t>
            </w:r>
          </w:p>
        </w:tc>
        <w:tc>
          <w:tcPr>
            <w:tcW w:w="0" w:type="auto"/>
            <w:tcBorders>
              <w:bottom w:val="single" w:sz="4" w:space="0" w:color="D9D9D9"/>
            </w:tcBorders>
            <w:tcMar>
              <w:top w:w="60" w:type="dxa"/>
              <w:left w:w="120" w:type="dxa"/>
              <w:bottom w:w="60" w:type="dxa"/>
              <w:right w:w="120" w:type="dxa"/>
            </w:tcMar>
            <w:hideMark/>
          </w:tcPr>
          <w:p w14:paraId="22619945" w14:textId="77777777" w:rsidR="00466746" w:rsidRDefault="00466746">
            <w:pPr>
              <w:spacing w:after="80"/>
              <w:rPr>
                <w:rFonts w:eastAsia="Times New Roman"/>
                <w:color w:val="262626"/>
                <w:sz w:val="20"/>
                <w:szCs w:val="20"/>
              </w:rPr>
            </w:pPr>
            <w:r>
              <w:rPr>
                <w:rFonts w:eastAsia="Times New Roman"/>
                <w:color w:val="262626"/>
                <w:sz w:val="20"/>
                <w:szCs w:val="20"/>
              </w:rPr>
              <w:t>Tidak</w:t>
            </w:r>
          </w:p>
        </w:tc>
        <w:tc>
          <w:tcPr>
            <w:tcW w:w="0" w:type="auto"/>
            <w:tcBorders>
              <w:bottom w:val="single" w:sz="4" w:space="0" w:color="D9D9D9"/>
            </w:tcBorders>
            <w:tcMar>
              <w:top w:w="60" w:type="dxa"/>
              <w:left w:w="120" w:type="dxa"/>
              <w:bottom w:w="60" w:type="dxa"/>
              <w:right w:w="120" w:type="dxa"/>
            </w:tcMar>
            <w:hideMark/>
          </w:tcPr>
          <w:p w14:paraId="1541AFE1" w14:textId="77777777" w:rsidR="00466746" w:rsidRDefault="00466746">
            <w:pPr>
              <w:spacing w:after="80"/>
              <w:jc w:val="right"/>
              <w:rPr>
                <w:rFonts w:eastAsia="Times New Roman"/>
                <w:color w:val="262626"/>
                <w:sz w:val="20"/>
                <w:szCs w:val="20"/>
              </w:rPr>
            </w:pPr>
            <w:r>
              <w:rPr>
                <w:rFonts w:eastAsia="Times New Roman"/>
                <w:color w:val="262626"/>
                <w:sz w:val="20"/>
                <w:szCs w:val="20"/>
              </w:rPr>
              <w:t>0,950</w:t>
            </w:r>
          </w:p>
        </w:tc>
        <w:tc>
          <w:tcPr>
            <w:tcW w:w="0" w:type="auto"/>
            <w:tcBorders>
              <w:bottom w:val="single" w:sz="4" w:space="0" w:color="D9D9D9"/>
            </w:tcBorders>
            <w:tcMar>
              <w:top w:w="60" w:type="dxa"/>
              <w:left w:w="120" w:type="dxa"/>
              <w:bottom w:w="60" w:type="dxa"/>
              <w:right w:w="120" w:type="dxa"/>
            </w:tcMar>
            <w:hideMark/>
          </w:tcPr>
          <w:p w14:paraId="14050CFA" w14:textId="77777777" w:rsidR="00466746" w:rsidRDefault="00466746">
            <w:pPr>
              <w:spacing w:after="80"/>
              <w:jc w:val="right"/>
              <w:rPr>
                <w:rFonts w:eastAsia="Times New Roman"/>
                <w:color w:val="262626"/>
                <w:sz w:val="20"/>
                <w:szCs w:val="20"/>
              </w:rPr>
            </w:pPr>
            <w:r>
              <w:rPr>
                <w:rFonts w:eastAsia="Times New Roman"/>
                <w:color w:val="262626"/>
                <w:sz w:val="20"/>
                <w:szCs w:val="20"/>
              </w:rPr>
              <w:t>0,93</w:t>
            </w:r>
          </w:p>
        </w:tc>
        <w:tc>
          <w:tcPr>
            <w:tcW w:w="0" w:type="auto"/>
            <w:tcBorders>
              <w:bottom w:val="single" w:sz="4" w:space="0" w:color="D9D9D9"/>
            </w:tcBorders>
            <w:tcMar>
              <w:top w:w="60" w:type="dxa"/>
              <w:left w:w="120" w:type="dxa"/>
              <w:bottom w:w="60" w:type="dxa"/>
              <w:right w:w="120" w:type="dxa"/>
            </w:tcMar>
            <w:hideMark/>
          </w:tcPr>
          <w:p w14:paraId="20CF9C2D" w14:textId="77777777" w:rsidR="00466746" w:rsidRDefault="00466746">
            <w:pPr>
              <w:spacing w:after="80"/>
              <w:jc w:val="right"/>
              <w:rPr>
                <w:rFonts w:eastAsia="Times New Roman"/>
                <w:color w:val="262626"/>
                <w:sz w:val="20"/>
                <w:szCs w:val="20"/>
              </w:rPr>
            </w:pPr>
            <w:r>
              <w:rPr>
                <w:rFonts w:eastAsia="Times New Roman"/>
                <w:color w:val="262626"/>
                <w:sz w:val="20"/>
                <w:szCs w:val="20"/>
              </w:rPr>
              <w:t>0,96</w:t>
            </w:r>
          </w:p>
        </w:tc>
        <w:tc>
          <w:tcPr>
            <w:tcW w:w="0" w:type="auto"/>
            <w:tcBorders>
              <w:bottom w:val="single" w:sz="4" w:space="0" w:color="D9D9D9"/>
            </w:tcBorders>
            <w:tcMar>
              <w:top w:w="60" w:type="dxa"/>
              <w:left w:w="120" w:type="dxa"/>
              <w:bottom w:w="60" w:type="dxa"/>
              <w:right w:w="120" w:type="dxa"/>
            </w:tcMar>
            <w:hideMark/>
          </w:tcPr>
          <w:p w14:paraId="57A73D84" w14:textId="77777777" w:rsidR="00466746" w:rsidRDefault="00466746">
            <w:pPr>
              <w:spacing w:after="80"/>
              <w:jc w:val="right"/>
              <w:rPr>
                <w:rFonts w:eastAsia="Times New Roman"/>
                <w:color w:val="262626"/>
                <w:sz w:val="20"/>
                <w:szCs w:val="20"/>
              </w:rPr>
            </w:pPr>
            <w:r>
              <w:rPr>
                <w:rFonts w:eastAsia="Times New Roman"/>
                <w:color w:val="262626"/>
                <w:sz w:val="20"/>
                <w:szCs w:val="20"/>
              </w:rPr>
              <w:t>0,96</w:t>
            </w:r>
          </w:p>
        </w:tc>
        <w:tc>
          <w:tcPr>
            <w:tcW w:w="0" w:type="auto"/>
            <w:tcBorders>
              <w:bottom w:val="single" w:sz="4" w:space="0" w:color="D9D9D9"/>
            </w:tcBorders>
            <w:tcMar>
              <w:top w:w="60" w:type="dxa"/>
              <w:left w:w="120" w:type="dxa"/>
              <w:bottom w:w="60" w:type="dxa"/>
              <w:right w:w="120" w:type="dxa"/>
            </w:tcMar>
            <w:hideMark/>
          </w:tcPr>
          <w:p w14:paraId="45EFE29F" w14:textId="77777777" w:rsidR="00466746" w:rsidRDefault="00466746">
            <w:pPr>
              <w:spacing w:after="80"/>
              <w:jc w:val="right"/>
              <w:rPr>
                <w:rFonts w:eastAsia="Times New Roman"/>
                <w:color w:val="262626"/>
                <w:sz w:val="20"/>
                <w:szCs w:val="20"/>
              </w:rPr>
            </w:pPr>
          </w:p>
        </w:tc>
      </w:tr>
      <w:tr w:rsidR="00000000" w14:paraId="4EDD5A52"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7BF2E7F" w14:textId="77777777" w:rsidR="00466746" w:rsidRDefault="00466746">
            <w:pPr>
              <w:spacing w:after="80"/>
              <w:jc w:val="right"/>
              <w:rPr>
                <w:rFonts w:eastAsia="Times New Roman"/>
                <w:color w:val="262626"/>
                <w:sz w:val="20"/>
                <w:szCs w:val="20"/>
              </w:rPr>
            </w:pPr>
            <w:r>
              <w:rPr>
                <w:rFonts w:eastAsia="Times New Roman"/>
                <w:color w:val="262626"/>
                <w:sz w:val="20"/>
                <w:szCs w:val="20"/>
              </w:rPr>
              <w:t>7</w:t>
            </w:r>
          </w:p>
        </w:tc>
        <w:tc>
          <w:tcPr>
            <w:tcW w:w="0" w:type="auto"/>
            <w:tcBorders>
              <w:bottom w:val="single" w:sz="4" w:space="0" w:color="D9D9D9"/>
            </w:tcBorders>
            <w:tcMar>
              <w:top w:w="60" w:type="dxa"/>
              <w:left w:w="120" w:type="dxa"/>
              <w:bottom w:w="60" w:type="dxa"/>
              <w:right w:w="120" w:type="dxa"/>
            </w:tcMar>
            <w:hideMark/>
          </w:tcPr>
          <w:p w14:paraId="4C676A0B" w14:textId="77777777" w:rsidR="00466746" w:rsidRDefault="00466746">
            <w:pPr>
              <w:spacing w:after="80"/>
              <w:rPr>
                <w:rFonts w:eastAsia="Times New Roman"/>
                <w:color w:val="262626"/>
                <w:sz w:val="20"/>
                <w:szCs w:val="20"/>
              </w:rPr>
            </w:pPr>
            <w:r>
              <w:rPr>
                <w:rFonts w:eastAsia="Times New Roman"/>
                <w:color w:val="262626"/>
                <w:sz w:val="20"/>
                <w:szCs w:val="20"/>
              </w:rPr>
              <w:t>2013</w:t>
            </w:r>
          </w:p>
        </w:tc>
        <w:tc>
          <w:tcPr>
            <w:tcW w:w="0" w:type="auto"/>
            <w:tcBorders>
              <w:bottom w:val="single" w:sz="4" w:space="0" w:color="D9D9D9"/>
            </w:tcBorders>
            <w:tcMar>
              <w:top w:w="60" w:type="dxa"/>
              <w:left w:w="120" w:type="dxa"/>
              <w:bottom w:w="60" w:type="dxa"/>
              <w:right w:w="120" w:type="dxa"/>
            </w:tcMar>
            <w:hideMark/>
          </w:tcPr>
          <w:p w14:paraId="365C12C5" w14:textId="77777777" w:rsidR="00466746" w:rsidRDefault="00466746">
            <w:pPr>
              <w:spacing w:after="80"/>
              <w:jc w:val="right"/>
              <w:rPr>
                <w:rFonts w:eastAsia="Times New Roman"/>
                <w:color w:val="262626"/>
                <w:sz w:val="20"/>
                <w:szCs w:val="20"/>
              </w:rPr>
            </w:pPr>
            <w:r>
              <w:rPr>
                <w:rFonts w:eastAsia="Times New Roman"/>
                <w:color w:val="262626"/>
                <w:sz w:val="20"/>
                <w:szCs w:val="20"/>
              </w:rPr>
              <w:t>2</w:t>
            </w:r>
          </w:p>
        </w:tc>
        <w:tc>
          <w:tcPr>
            <w:tcW w:w="0" w:type="auto"/>
            <w:tcBorders>
              <w:bottom w:val="single" w:sz="4" w:space="0" w:color="D9D9D9"/>
            </w:tcBorders>
            <w:tcMar>
              <w:top w:w="60" w:type="dxa"/>
              <w:left w:w="120" w:type="dxa"/>
              <w:bottom w:w="60" w:type="dxa"/>
              <w:right w:w="120" w:type="dxa"/>
            </w:tcMar>
            <w:hideMark/>
          </w:tcPr>
          <w:p w14:paraId="0548E331" w14:textId="77777777" w:rsidR="00466746" w:rsidRDefault="00466746">
            <w:pPr>
              <w:spacing w:after="80"/>
              <w:jc w:val="right"/>
              <w:rPr>
                <w:rFonts w:eastAsia="Times New Roman"/>
                <w:color w:val="262626"/>
                <w:sz w:val="20"/>
                <w:szCs w:val="20"/>
              </w:rPr>
            </w:pPr>
            <w:r>
              <w:rPr>
                <w:rFonts w:eastAsia="Times New Roman"/>
                <w:color w:val="262626"/>
                <w:sz w:val="20"/>
                <w:szCs w:val="20"/>
              </w:rPr>
              <w:t>0,03</w:t>
            </w:r>
          </w:p>
        </w:tc>
        <w:tc>
          <w:tcPr>
            <w:tcW w:w="0" w:type="auto"/>
            <w:tcBorders>
              <w:bottom w:val="single" w:sz="4" w:space="0" w:color="D9D9D9"/>
            </w:tcBorders>
            <w:tcMar>
              <w:top w:w="60" w:type="dxa"/>
              <w:left w:w="120" w:type="dxa"/>
              <w:bottom w:w="60" w:type="dxa"/>
              <w:right w:w="120" w:type="dxa"/>
            </w:tcMar>
            <w:hideMark/>
          </w:tcPr>
          <w:p w14:paraId="58407730" w14:textId="77777777" w:rsidR="00466746" w:rsidRDefault="00466746">
            <w:pPr>
              <w:spacing w:after="80"/>
              <w:rPr>
                <w:rFonts w:eastAsia="Times New Roman"/>
                <w:color w:val="262626"/>
                <w:sz w:val="20"/>
                <w:szCs w:val="20"/>
              </w:rPr>
            </w:pPr>
            <w:r>
              <w:rPr>
                <w:rFonts w:eastAsia="Times New Roman"/>
                <w:color w:val="262626"/>
                <w:sz w:val="20"/>
                <w:szCs w:val="20"/>
              </w:rPr>
              <w:t>Tidak</w:t>
            </w:r>
          </w:p>
        </w:tc>
        <w:tc>
          <w:tcPr>
            <w:tcW w:w="0" w:type="auto"/>
            <w:tcBorders>
              <w:bottom w:val="single" w:sz="4" w:space="0" w:color="D9D9D9"/>
            </w:tcBorders>
            <w:tcMar>
              <w:top w:w="60" w:type="dxa"/>
              <w:left w:w="120" w:type="dxa"/>
              <w:bottom w:w="60" w:type="dxa"/>
              <w:right w:w="120" w:type="dxa"/>
            </w:tcMar>
            <w:hideMark/>
          </w:tcPr>
          <w:p w14:paraId="3C29429B" w14:textId="77777777" w:rsidR="00466746" w:rsidRDefault="00466746">
            <w:pPr>
              <w:spacing w:after="80"/>
              <w:jc w:val="right"/>
              <w:rPr>
                <w:rFonts w:eastAsia="Times New Roman"/>
                <w:color w:val="262626"/>
                <w:sz w:val="20"/>
                <w:szCs w:val="20"/>
              </w:rPr>
            </w:pPr>
            <w:r>
              <w:rPr>
                <w:rFonts w:eastAsia="Times New Roman"/>
                <w:color w:val="262626"/>
                <w:sz w:val="20"/>
                <w:szCs w:val="20"/>
              </w:rPr>
              <w:t>0,956</w:t>
            </w:r>
          </w:p>
        </w:tc>
        <w:tc>
          <w:tcPr>
            <w:tcW w:w="0" w:type="auto"/>
            <w:tcBorders>
              <w:bottom w:val="single" w:sz="4" w:space="0" w:color="D9D9D9"/>
            </w:tcBorders>
            <w:tcMar>
              <w:top w:w="60" w:type="dxa"/>
              <w:left w:w="120" w:type="dxa"/>
              <w:bottom w:w="60" w:type="dxa"/>
              <w:right w:w="120" w:type="dxa"/>
            </w:tcMar>
            <w:hideMark/>
          </w:tcPr>
          <w:p w14:paraId="15ED09CE" w14:textId="77777777" w:rsidR="00466746" w:rsidRDefault="00466746">
            <w:pPr>
              <w:spacing w:after="80"/>
              <w:jc w:val="right"/>
              <w:rPr>
                <w:rFonts w:eastAsia="Times New Roman"/>
                <w:color w:val="262626"/>
                <w:sz w:val="20"/>
                <w:szCs w:val="20"/>
              </w:rPr>
            </w:pPr>
            <w:r>
              <w:rPr>
                <w:rFonts w:eastAsia="Times New Roman"/>
                <w:color w:val="262626"/>
                <w:sz w:val="20"/>
                <w:szCs w:val="20"/>
              </w:rPr>
              <w:t>0,99</w:t>
            </w:r>
          </w:p>
        </w:tc>
        <w:tc>
          <w:tcPr>
            <w:tcW w:w="0" w:type="auto"/>
            <w:tcBorders>
              <w:bottom w:val="single" w:sz="4" w:space="0" w:color="D9D9D9"/>
            </w:tcBorders>
            <w:tcMar>
              <w:top w:w="60" w:type="dxa"/>
              <w:left w:w="120" w:type="dxa"/>
              <w:bottom w:w="60" w:type="dxa"/>
              <w:right w:w="120" w:type="dxa"/>
            </w:tcMar>
            <w:hideMark/>
          </w:tcPr>
          <w:p w14:paraId="419DE0FA" w14:textId="77777777" w:rsidR="00466746" w:rsidRDefault="00466746">
            <w:pPr>
              <w:spacing w:after="80"/>
              <w:jc w:val="right"/>
              <w:rPr>
                <w:rFonts w:eastAsia="Times New Roman"/>
                <w:color w:val="262626"/>
                <w:sz w:val="20"/>
                <w:szCs w:val="20"/>
              </w:rPr>
            </w:pPr>
            <w:r>
              <w:rPr>
                <w:rFonts w:eastAsia="Times New Roman"/>
                <w:color w:val="262626"/>
                <w:sz w:val="20"/>
                <w:szCs w:val="20"/>
              </w:rPr>
              <w:t>0,96</w:t>
            </w:r>
          </w:p>
        </w:tc>
        <w:tc>
          <w:tcPr>
            <w:tcW w:w="0" w:type="auto"/>
            <w:tcBorders>
              <w:bottom w:val="single" w:sz="4" w:space="0" w:color="D9D9D9"/>
            </w:tcBorders>
            <w:tcMar>
              <w:top w:w="60" w:type="dxa"/>
              <w:left w:w="120" w:type="dxa"/>
              <w:bottom w:w="60" w:type="dxa"/>
              <w:right w:w="120" w:type="dxa"/>
            </w:tcMar>
            <w:hideMark/>
          </w:tcPr>
          <w:p w14:paraId="60CCB90D" w14:textId="77777777" w:rsidR="00466746" w:rsidRDefault="00466746">
            <w:pPr>
              <w:spacing w:after="80"/>
              <w:jc w:val="right"/>
              <w:rPr>
                <w:rFonts w:eastAsia="Times New Roman"/>
                <w:color w:val="262626"/>
                <w:sz w:val="20"/>
                <w:szCs w:val="20"/>
              </w:rPr>
            </w:pPr>
            <w:r>
              <w:rPr>
                <w:rFonts w:eastAsia="Times New Roman"/>
                <w:color w:val="262626"/>
                <w:sz w:val="20"/>
                <w:szCs w:val="20"/>
              </w:rPr>
              <w:t>0,92</w:t>
            </w:r>
          </w:p>
        </w:tc>
        <w:tc>
          <w:tcPr>
            <w:tcW w:w="0" w:type="auto"/>
            <w:tcBorders>
              <w:bottom w:val="single" w:sz="4" w:space="0" w:color="D9D9D9"/>
            </w:tcBorders>
            <w:tcMar>
              <w:top w:w="60" w:type="dxa"/>
              <w:left w:w="120" w:type="dxa"/>
              <w:bottom w:w="60" w:type="dxa"/>
              <w:right w:w="120" w:type="dxa"/>
            </w:tcMar>
            <w:hideMark/>
          </w:tcPr>
          <w:p w14:paraId="28E40695" w14:textId="77777777" w:rsidR="00466746" w:rsidRDefault="00466746">
            <w:pPr>
              <w:spacing w:after="80"/>
              <w:jc w:val="right"/>
              <w:rPr>
                <w:rFonts w:eastAsia="Times New Roman"/>
                <w:color w:val="262626"/>
                <w:sz w:val="20"/>
                <w:szCs w:val="20"/>
              </w:rPr>
            </w:pPr>
          </w:p>
        </w:tc>
      </w:tr>
      <w:tr w:rsidR="00000000" w14:paraId="4007495F"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CDECD9D" w14:textId="77777777" w:rsidR="00466746" w:rsidRDefault="00466746">
            <w:pPr>
              <w:spacing w:after="80"/>
              <w:jc w:val="right"/>
              <w:rPr>
                <w:rFonts w:eastAsia="Times New Roman"/>
                <w:color w:val="262626"/>
                <w:sz w:val="20"/>
                <w:szCs w:val="20"/>
              </w:rPr>
            </w:pPr>
            <w:r>
              <w:rPr>
                <w:rFonts w:eastAsia="Times New Roman"/>
                <w:color w:val="262626"/>
                <w:sz w:val="20"/>
                <w:szCs w:val="20"/>
              </w:rPr>
              <w:t>8</w:t>
            </w:r>
          </w:p>
        </w:tc>
        <w:tc>
          <w:tcPr>
            <w:tcW w:w="0" w:type="auto"/>
            <w:tcBorders>
              <w:bottom w:val="single" w:sz="4" w:space="0" w:color="D9D9D9"/>
            </w:tcBorders>
            <w:tcMar>
              <w:top w:w="60" w:type="dxa"/>
              <w:left w:w="120" w:type="dxa"/>
              <w:bottom w:w="60" w:type="dxa"/>
              <w:right w:w="120" w:type="dxa"/>
            </w:tcMar>
            <w:hideMark/>
          </w:tcPr>
          <w:p w14:paraId="2A82C100" w14:textId="77777777" w:rsidR="00466746" w:rsidRDefault="00466746">
            <w:pPr>
              <w:spacing w:after="80"/>
              <w:rPr>
                <w:rFonts w:eastAsia="Times New Roman"/>
                <w:color w:val="262626"/>
                <w:sz w:val="20"/>
                <w:szCs w:val="20"/>
              </w:rPr>
            </w:pPr>
            <w:r>
              <w:rPr>
                <w:rFonts w:eastAsia="Times New Roman"/>
                <w:color w:val="262626"/>
                <w:sz w:val="20"/>
                <w:szCs w:val="20"/>
              </w:rPr>
              <w:t>2013</w:t>
            </w:r>
          </w:p>
        </w:tc>
        <w:tc>
          <w:tcPr>
            <w:tcW w:w="0" w:type="auto"/>
            <w:tcBorders>
              <w:bottom w:val="single" w:sz="4" w:space="0" w:color="D9D9D9"/>
            </w:tcBorders>
            <w:tcMar>
              <w:top w:w="60" w:type="dxa"/>
              <w:left w:w="120" w:type="dxa"/>
              <w:bottom w:w="60" w:type="dxa"/>
              <w:right w:w="120" w:type="dxa"/>
            </w:tcMar>
            <w:hideMark/>
          </w:tcPr>
          <w:p w14:paraId="7532E2FB" w14:textId="77777777" w:rsidR="00466746" w:rsidRDefault="00466746">
            <w:pPr>
              <w:spacing w:after="80"/>
              <w:jc w:val="right"/>
              <w:rPr>
                <w:rFonts w:eastAsia="Times New Roman"/>
                <w:color w:val="262626"/>
                <w:sz w:val="20"/>
                <w:szCs w:val="20"/>
              </w:rPr>
            </w:pPr>
            <w:r>
              <w:rPr>
                <w:rFonts w:eastAsia="Times New Roman"/>
                <w:color w:val="262626"/>
                <w:sz w:val="20"/>
                <w:szCs w:val="20"/>
              </w:rPr>
              <w:t>2</w:t>
            </w:r>
          </w:p>
        </w:tc>
        <w:tc>
          <w:tcPr>
            <w:tcW w:w="0" w:type="auto"/>
            <w:tcBorders>
              <w:bottom w:val="single" w:sz="4" w:space="0" w:color="D9D9D9"/>
            </w:tcBorders>
            <w:tcMar>
              <w:top w:w="60" w:type="dxa"/>
              <w:left w:w="120" w:type="dxa"/>
              <w:bottom w:w="60" w:type="dxa"/>
              <w:right w:w="120" w:type="dxa"/>
            </w:tcMar>
            <w:hideMark/>
          </w:tcPr>
          <w:p w14:paraId="3C3AAA0D" w14:textId="77777777" w:rsidR="00466746" w:rsidRDefault="00466746">
            <w:pPr>
              <w:spacing w:after="80"/>
              <w:jc w:val="right"/>
              <w:rPr>
                <w:rFonts w:eastAsia="Times New Roman"/>
                <w:color w:val="262626"/>
                <w:sz w:val="20"/>
                <w:szCs w:val="20"/>
              </w:rPr>
            </w:pPr>
            <w:r>
              <w:rPr>
                <w:rFonts w:eastAsia="Times New Roman"/>
                <w:color w:val="262626"/>
                <w:sz w:val="20"/>
                <w:szCs w:val="20"/>
              </w:rPr>
              <w:t>0,10</w:t>
            </w:r>
          </w:p>
        </w:tc>
        <w:tc>
          <w:tcPr>
            <w:tcW w:w="0" w:type="auto"/>
            <w:tcBorders>
              <w:bottom w:val="single" w:sz="4" w:space="0" w:color="D9D9D9"/>
            </w:tcBorders>
            <w:tcMar>
              <w:top w:w="60" w:type="dxa"/>
              <w:left w:w="120" w:type="dxa"/>
              <w:bottom w:w="60" w:type="dxa"/>
              <w:right w:w="120" w:type="dxa"/>
            </w:tcMar>
            <w:hideMark/>
          </w:tcPr>
          <w:p w14:paraId="319A79BC" w14:textId="77777777" w:rsidR="00466746" w:rsidRDefault="00466746">
            <w:pPr>
              <w:spacing w:after="80"/>
              <w:rPr>
                <w:rFonts w:eastAsia="Times New Roman"/>
                <w:color w:val="262626"/>
                <w:sz w:val="20"/>
                <w:szCs w:val="20"/>
              </w:rPr>
            </w:pPr>
            <w:r>
              <w:rPr>
                <w:rFonts w:eastAsia="Times New Roman"/>
                <w:color w:val="262626"/>
                <w:sz w:val="20"/>
                <w:szCs w:val="20"/>
              </w:rPr>
              <w:t>Tidak</w:t>
            </w:r>
          </w:p>
        </w:tc>
        <w:tc>
          <w:tcPr>
            <w:tcW w:w="0" w:type="auto"/>
            <w:tcBorders>
              <w:bottom w:val="single" w:sz="4" w:space="0" w:color="D9D9D9"/>
            </w:tcBorders>
            <w:tcMar>
              <w:top w:w="60" w:type="dxa"/>
              <w:left w:w="120" w:type="dxa"/>
              <w:bottom w:w="60" w:type="dxa"/>
              <w:right w:w="120" w:type="dxa"/>
            </w:tcMar>
            <w:hideMark/>
          </w:tcPr>
          <w:p w14:paraId="0E3CDFF1" w14:textId="77777777" w:rsidR="00466746" w:rsidRDefault="00466746">
            <w:pPr>
              <w:spacing w:after="80"/>
              <w:jc w:val="right"/>
              <w:rPr>
                <w:rFonts w:eastAsia="Times New Roman"/>
                <w:color w:val="262626"/>
                <w:sz w:val="20"/>
                <w:szCs w:val="20"/>
              </w:rPr>
            </w:pPr>
            <w:r>
              <w:rPr>
                <w:rFonts w:eastAsia="Times New Roman"/>
                <w:color w:val="262626"/>
                <w:sz w:val="20"/>
                <w:szCs w:val="20"/>
              </w:rPr>
              <w:t>0,957</w:t>
            </w:r>
          </w:p>
        </w:tc>
        <w:tc>
          <w:tcPr>
            <w:tcW w:w="0" w:type="auto"/>
            <w:tcBorders>
              <w:bottom w:val="single" w:sz="4" w:space="0" w:color="D9D9D9"/>
            </w:tcBorders>
            <w:tcMar>
              <w:top w:w="60" w:type="dxa"/>
              <w:left w:w="120" w:type="dxa"/>
              <w:bottom w:w="60" w:type="dxa"/>
              <w:right w:w="120" w:type="dxa"/>
            </w:tcMar>
            <w:hideMark/>
          </w:tcPr>
          <w:p w14:paraId="5067CE55" w14:textId="77777777" w:rsidR="00466746" w:rsidRDefault="00466746">
            <w:pPr>
              <w:spacing w:after="80"/>
              <w:jc w:val="right"/>
              <w:rPr>
                <w:rFonts w:eastAsia="Times New Roman"/>
                <w:color w:val="262626"/>
                <w:sz w:val="20"/>
                <w:szCs w:val="20"/>
              </w:rPr>
            </w:pPr>
            <w:r>
              <w:rPr>
                <w:rFonts w:eastAsia="Times New Roman"/>
                <w:color w:val="262626"/>
                <w:sz w:val="20"/>
                <w:szCs w:val="20"/>
              </w:rPr>
              <w:t>1,00</w:t>
            </w:r>
          </w:p>
        </w:tc>
        <w:tc>
          <w:tcPr>
            <w:tcW w:w="0" w:type="auto"/>
            <w:tcBorders>
              <w:bottom w:val="single" w:sz="4" w:space="0" w:color="D9D9D9"/>
            </w:tcBorders>
            <w:tcMar>
              <w:top w:w="60" w:type="dxa"/>
              <w:left w:w="120" w:type="dxa"/>
              <w:bottom w:w="60" w:type="dxa"/>
              <w:right w:w="120" w:type="dxa"/>
            </w:tcMar>
            <w:hideMark/>
          </w:tcPr>
          <w:p w14:paraId="39636C0B" w14:textId="77777777" w:rsidR="00466746" w:rsidRDefault="00466746">
            <w:pPr>
              <w:spacing w:after="80"/>
              <w:jc w:val="right"/>
              <w:rPr>
                <w:rFonts w:eastAsia="Times New Roman"/>
                <w:color w:val="262626"/>
                <w:sz w:val="20"/>
                <w:szCs w:val="20"/>
              </w:rPr>
            </w:pPr>
            <w:r>
              <w:rPr>
                <w:rFonts w:eastAsia="Times New Roman"/>
                <w:color w:val="262626"/>
                <w:sz w:val="20"/>
                <w:szCs w:val="20"/>
              </w:rPr>
              <w:t>0,94</w:t>
            </w:r>
          </w:p>
        </w:tc>
        <w:tc>
          <w:tcPr>
            <w:tcW w:w="0" w:type="auto"/>
            <w:tcBorders>
              <w:bottom w:val="single" w:sz="4" w:space="0" w:color="D9D9D9"/>
            </w:tcBorders>
            <w:tcMar>
              <w:top w:w="60" w:type="dxa"/>
              <w:left w:w="120" w:type="dxa"/>
              <w:bottom w:w="60" w:type="dxa"/>
              <w:right w:w="120" w:type="dxa"/>
            </w:tcMar>
            <w:hideMark/>
          </w:tcPr>
          <w:p w14:paraId="3634C1AE" w14:textId="77777777" w:rsidR="00466746" w:rsidRDefault="00466746">
            <w:pPr>
              <w:spacing w:after="80"/>
              <w:jc w:val="right"/>
              <w:rPr>
                <w:rFonts w:eastAsia="Times New Roman"/>
                <w:color w:val="262626"/>
                <w:sz w:val="20"/>
                <w:szCs w:val="20"/>
              </w:rPr>
            </w:pPr>
            <w:r>
              <w:rPr>
                <w:rFonts w:eastAsia="Times New Roman"/>
                <w:color w:val="262626"/>
                <w:sz w:val="20"/>
                <w:szCs w:val="20"/>
              </w:rPr>
              <w:t>0,93</w:t>
            </w:r>
          </w:p>
        </w:tc>
        <w:tc>
          <w:tcPr>
            <w:tcW w:w="0" w:type="auto"/>
            <w:tcBorders>
              <w:bottom w:val="single" w:sz="4" w:space="0" w:color="D9D9D9"/>
            </w:tcBorders>
            <w:tcMar>
              <w:top w:w="60" w:type="dxa"/>
              <w:left w:w="120" w:type="dxa"/>
              <w:bottom w:w="60" w:type="dxa"/>
              <w:right w:w="120" w:type="dxa"/>
            </w:tcMar>
            <w:hideMark/>
          </w:tcPr>
          <w:p w14:paraId="20F70854" w14:textId="77777777" w:rsidR="00466746" w:rsidRDefault="00466746">
            <w:pPr>
              <w:spacing w:after="80"/>
              <w:jc w:val="right"/>
              <w:rPr>
                <w:rFonts w:eastAsia="Times New Roman"/>
                <w:color w:val="262626"/>
                <w:sz w:val="20"/>
                <w:szCs w:val="20"/>
              </w:rPr>
            </w:pPr>
          </w:p>
        </w:tc>
      </w:tr>
      <w:tr w:rsidR="00000000" w14:paraId="5EF5C30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2968698" w14:textId="77777777" w:rsidR="00466746" w:rsidRDefault="00466746">
            <w:pPr>
              <w:spacing w:after="80"/>
              <w:jc w:val="right"/>
              <w:rPr>
                <w:rFonts w:eastAsia="Times New Roman"/>
                <w:color w:val="262626"/>
                <w:sz w:val="20"/>
                <w:szCs w:val="20"/>
              </w:rPr>
            </w:pPr>
            <w:r>
              <w:rPr>
                <w:rFonts w:eastAsia="Times New Roman"/>
                <w:color w:val="262626"/>
                <w:sz w:val="20"/>
                <w:szCs w:val="20"/>
              </w:rPr>
              <w:t>9</w:t>
            </w:r>
          </w:p>
        </w:tc>
        <w:tc>
          <w:tcPr>
            <w:tcW w:w="0" w:type="auto"/>
            <w:tcBorders>
              <w:bottom w:val="single" w:sz="4" w:space="0" w:color="D9D9D9"/>
            </w:tcBorders>
            <w:tcMar>
              <w:top w:w="60" w:type="dxa"/>
              <w:left w:w="120" w:type="dxa"/>
              <w:bottom w:w="60" w:type="dxa"/>
              <w:right w:w="120" w:type="dxa"/>
            </w:tcMar>
            <w:hideMark/>
          </w:tcPr>
          <w:p w14:paraId="13B66132" w14:textId="77777777" w:rsidR="00466746" w:rsidRDefault="00466746">
            <w:pPr>
              <w:spacing w:after="80"/>
              <w:rPr>
                <w:rFonts w:eastAsia="Times New Roman"/>
                <w:color w:val="262626"/>
                <w:sz w:val="20"/>
                <w:szCs w:val="20"/>
              </w:rPr>
            </w:pPr>
            <w:r>
              <w:rPr>
                <w:rFonts w:eastAsia="Times New Roman"/>
                <w:color w:val="262626"/>
                <w:sz w:val="20"/>
                <w:szCs w:val="20"/>
              </w:rPr>
              <w:t>2013</w:t>
            </w:r>
          </w:p>
        </w:tc>
        <w:tc>
          <w:tcPr>
            <w:tcW w:w="0" w:type="auto"/>
            <w:tcBorders>
              <w:bottom w:val="single" w:sz="4" w:space="0" w:color="D9D9D9"/>
            </w:tcBorders>
            <w:tcMar>
              <w:top w:w="60" w:type="dxa"/>
              <w:left w:w="120" w:type="dxa"/>
              <w:bottom w:w="60" w:type="dxa"/>
              <w:right w:w="120" w:type="dxa"/>
            </w:tcMar>
            <w:hideMark/>
          </w:tcPr>
          <w:p w14:paraId="56BB64E6" w14:textId="77777777" w:rsidR="00466746" w:rsidRDefault="00466746">
            <w:pPr>
              <w:spacing w:after="80"/>
              <w:jc w:val="right"/>
              <w:rPr>
                <w:rFonts w:eastAsia="Times New Roman"/>
                <w:color w:val="262626"/>
                <w:sz w:val="20"/>
                <w:szCs w:val="20"/>
              </w:rPr>
            </w:pPr>
            <w:r>
              <w:rPr>
                <w:rFonts w:eastAsia="Times New Roman"/>
                <w:color w:val="262626"/>
                <w:sz w:val="20"/>
                <w:szCs w:val="20"/>
              </w:rPr>
              <w:t>1</w:t>
            </w:r>
          </w:p>
        </w:tc>
        <w:tc>
          <w:tcPr>
            <w:tcW w:w="0" w:type="auto"/>
            <w:tcBorders>
              <w:bottom w:val="single" w:sz="4" w:space="0" w:color="D9D9D9"/>
            </w:tcBorders>
            <w:tcMar>
              <w:top w:w="60" w:type="dxa"/>
              <w:left w:w="120" w:type="dxa"/>
              <w:bottom w:w="60" w:type="dxa"/>
              <w:right w:w="120" w:type="dxa"/>
            </w:tcMar>
            <w:hideMark/>
          </w:tcPr>
          <w:p w14:paraId="6E1AAC0F" w14:textId="77777777" w:rsidR="00466746" w:rsidRDefault="00466746">
            <w:pPr>
              <w:spacing w:after="80"/>
              <w:jc w:val="right"/>
              <w:rPr>
                <w:rFonts w:eastAsia="Times New Roman"/>
                <w:color w:val="262626"/>
                <w:sz w:val="20"/>
                <w:szCs w:val="20"/>
              </w:rPr>
            </w:pPr>
            <w:r>
              <w:rPr>
                <w:rFonts w:eastAsia="Times New Roman"/>
                <w:color w:val="262626"/>
                <w:sz w:val="20"/>
                <w:szCs w:val="20"/>
              </w:rPr>
              <w:t>0,03</w:t>
            </w:r>
          </w:p>
        </w:tc>
        <w:tc>
          <w:tcPr>
            <w:tcW w:w="0" w:type="auto"/>
            <w:tcBorders>
              <w:bottom w:val="single" w:sz="4" w:space="0" w:color="D9D9D9"/>
            </w:tcBorders>
            <w:tcMar>
              <w:top w:w="60" w:type="dxa"/>
              <w:left w:w="120" w:type="dxa"/>
              <w:bottom w:w="60" w:type="dxa"/>
              <w:right w:w="120" w:type="dxa"/>
            </w:tcMar>
            <w:hideMark/>
          </w:tcPr>
          <w:p w14:paraId="1047B9DB" w14:textId="77777777" w:rsidR="00466746" w:rsidRDefault="00466746">
            <w:pPr>
              <w:spacing w:after="80"/>
              <w:rPr>
                <w:rFonts w:eastAsia="Times New Roman"/>
                <w:color w:val="262626"/>
                <w:sz w:val="20"/>
                <w:szCs w:val="20"/>
              </w:rPr>
            </w:pPr>
            <w:r>
              <w:rPr>
                <w:rFonts w:eastAsia="Times New Roman"/>
                <w:color w:val="262626"/>
                <w:sz w:val="20"/>
                <w:szCs w:val="20"/>
              </w:rPr>
              <w:t>Tidak</w:t>
            </w:r>
          </w:p>
        </w:tc>
        <w:tc>
          <w:tcPr>
            <w:tcW w:w="0" w:type="auto"/>
            <w:tcBorders>
              <w:bottom w:val="single" w:sz="4" w:space="0" w:color="D9D9D9"/>
            </w:tcBorders>
            <w:tcMar>
              <w:top w:w="60" w:type="dxa"/>
              <w:left w:w="120" w:type="dxa"/>
              <w:bottom w:w="60" w:type="dxa"/>
              <w:right w:w="120" w:type="dxa"/>
            </w:tcMar>
            <w:hideMark/>
          </w:tcPr>
          <w:p w14:paraId="2AB1CA85" w14:textId="77777777" w:rsidR="00466746" w:rsidRDefault="00466746">
            <w:pPr>
              <w:spacing w:after="80"/>
              <w:jc w:val="right"/>
              <w:rPr>
                <w:rFonts w:eastAsia="Times New Roman"/>
                <w:color w:val="262626"/>
                <w:sz w:val="20"/>
                <w:szCs w:val="20"/>
              </w:rPr>
            </w:pPr>
            <w:r>
              <w:rPr>
                <w:rFonts w:eastAsia="Times New Roman"/>
                <w:color w:val="262626"/>
                <w:sz w:val="20"/>
                <w:szCs w:val="20"/>
              </w:rPr>
              <w:t>0,957</w:t>
            </w:r>
          </w:p>
        </w:tc>
        <w:tc>
          <w:tcPr>
            <w:tcW w:w="0" w:type="auto"/>
            <w:tcBorders>
              <w:bottom w:val="single" w:sz="4" w:space="0" w:color="D9D9D9"/>
            </w:tcBorders>
            <w:tcMar>
              <w:top w:w="60" w:type="dxa"/>
              <w:left w:w="120" w:type="dxa"/>
              <w:bottom w:w="60" w:type="dxa"/>
              <w:right w:w="120" w:type="dxa"/>
            </w:tcMar>
            <w:hideMark/>
          </w:tcPr>
          <w:p w14:paraId="01B3207E" w14:textId="77777777" w:rsidR="00466746" w:rsidRDefault="00466746">
            <w:pPr>
              <w:spacing w:after="80"/>
              <w:jc w:val="right"/>
              <w:rPr>
                <w:rFonts w:eastAsia="Times New Roman"/>
                <w:color w:val="262626"/>
                <w:sz w:val="20"/>
                <w:szCs w:val="20"/>
              </w:rPr>
            </w:pPr>
            <w:r>
              <w:rPr>
                <w:rFonts w:eastAsia="Times New Roman"/>
                <w:color w:val="262626"/>
                <w:sz w:val="20"/>
                <w:szCs w:val="20"/>
              </w:rPr>
              <w:t>0,93</w:t>
            </w:r>
          </w:p>
        </w:tc>
        <w:tc>
          <w:tcPr>
            <w:tcW w:w="0" w:type="auto"/>
            <w:tcBorders>
              <w:bottom w:val="single" w:sz="4" w:space="0" w:color="D9D9D9"/>
            </w:tcBorders>
            <w:tcMar>
              <w:top w:w="60" w:type="dxa"/>
              <w:left w:w="120" w:type="dxa"/>
              <w:bottom w:w="60" w:type="dxa"/>
              <w:right w:w="120" w:type="dxa"/>
            </w:tcMar>
            <w:hideMark/>
          </w:tcPr>
          <w:p w14:paraId="4FF242E3" w14:textId="77777777" w:rsidR="00466746" w:rsidRDefault="00466746">
            <w:pPr>
              <w:spacing w:after="80"/>
              <w:jc w:val="right"/>
              <w:rPr>
                <w:rFonts w:eastAsia="Times New Roman"/>
                <w:color w:val="262626"/>
                <w:sz w:val="20"/>
                <w:szCs w:val="20"/>
              </w:rPr>
            </w:pPr>
            <w:r>
              <w:rPr>
                <w:rFonts w:eastAsia="Times New Roman"/>
                <w:color w:val="262626"/>
                <w:sz w:val="20"/>
                <w:szCs w:val="20"/>
              </w:rPr>
              <w:t>0,99</w:t>
            </w:r>
          </w:p>
        </w:tc>
        <w:tc>
          <w:tcPr>
            <w:tcW w:w="0" w:type="auto"/>
            <w:tcBorders>
              <w:bottom w:val="single" w:sz="4" w:space="0" w:color="D9D9D9"/>
            </w:tcBorders>
            <w:tcMar>
              <w:top w:w="60" w:type="dxa"/>
              <w:left w:w="120" w:type="dxa"/>
              <w:bottom w:w="60" w:type="dxa"/>
              <w:right w:w="120" w:type="dxa"/>
            </w:tcMar>
            <w:hideMark/>
          </w:tcPr>
          <w:p w14:paraId="1BFCD264" w14:textId="77777777" w:rsidR="00466746" w:rsidRDefault="00466746">
            <w:pPr>
              <w:spacing w:after="80"/>
              <w:jc w:val="right"/>
              <w:rPr>
                <w:rFonts w:eastAsia="Times New Roman"/>
                <w:color w:val="262626"/>
                <w:sz w:val="20"/>
                <w:szCs w:val="20"/>
              </w:rPr>
            </w:pPr>
            <w:r>
              <w:rPr>
                <w:rFonts w:eastAsia="Times New Roman"/>
                <w:color w:val="262626"/>
                <w:sz w:val="20"/>
                <w:szCs w:val="20"/>
              </w:rPr>
              <w:t>0,95</w:t>
            </w:r>
          </w:p>
        </w:tc>
        <w:tc>
          <w:tcPr>
            <w:tcW w:w="0" w:type="auto"/>
            <w:tcBorders>
              <w:bottom w:val="single" w:sz="4" w:space="0" w:color="D9D9D9"/>
            </w:tcBorders>
            <w:tcMar>
              <w:top w:w="60" w:type="dxa"/>
              <w:left w:w="120" w:type="dxa"/>
              <w:bottom w:w="60" w:type="dxa"/>
              <w:right w:w="120" w:type="dxa"/>
            </w:tcMar>
            <w:hideMark/>
          </w:tcPr>
          <w:p w14:paraId="4D1FFB3A" w14:textId="77777777" w:rsidR="00466746" w:rsidRDefault="00466746">
            <w:pPr>
              <w:spacing w:after="80"/>
              <w:jc w:val="right"/>
              <w:rPr>
                <w:rFonts w:eastAsia="Times New Roman"/>
                <w:color w:val="262626"/>
                <w:sz w:val="20"/>
                <w:szCs w:val="20"/>
              </w:rPr>
            </w:pPr>
          </w:p>
        </w:tc>
      </w:tr>
      <w:tr w:rsidR="00000000" w14:paraId="266FA8DA"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548A18B" w14:textId="77777777" w:rsidR="00466746" w:rsidRDefault="00466746">
            <w:pPr>
              <w:spacing w:after="80"/>
              <w:jc w:val="right"/>
              <w:rPr>
                <w:rFonts w:eastAsia="Times New Roman"/>
                <w:color w:val="262626"/>
                <w:sz w:val="20"/>
                <w:szCs w:val="20"/>
              </w:rPr>
            </w:pPr>
            <w:r>
              <w:rPr>
                <w:rFonts w:eastAsia="Times New Roman"/>
                <w:color w:val="262626"/>
                <w:sz w:val="20"/>
                <w:szCs w:val="20"/>
              </w:rPr>
              <w:t>10</w:t>
            </w:r>
          </w:p>
        </w:tc>
        <w:tc>
          <w:tcPr>
            <w:tcW w:w="0" w:type="auto"/>
            <w:tcBorders>
              <w:bottom w:val="single" w:sz="4" w:space="0" w:color="D9D9D9"/>
            </w:tcBorders>
            <w:tcMar>
              <w:top w:w="60" w:type="dxa"/>
              <w:left w:w="120" w:type="dxa"/>
              <w:bottom w:w="60" w:type="dxa"/>
              <w:right w:w="120" w:type="dxa"/>
            </w:tcMar>
            <w:hideMark/>
          </w:tcPr>
          <w:p w14:paraId="1E6A007A" w14:textId="77777777" w:rsidR="00466746" w:rsidRDefault="00466746">
            <w:pPr>
              <w:spacing w:after="80"/>
              <w:rPr>
                <w:rFonts w:eastAsia="Times New Roman"/>
                <w:color w:val="262626"/>
                <w:sz w:val="20"/>
                <w:szCs w:val="20"/>
              </w:rPr>
            </w:pPr>
            <w:r>
              <w:rPr>
                <w:rFonts w:eastAsia="Times New Roman"/>
                <w:color w:val="262626"/>
                <w:sz w:val="20"/>
                <w:szCs w:val="20"/>
              </w:rPr>
              <w:t>2014</w:t>
            </w:r>
          </w:p>
        </w:tc>
        <w:tc>
          <w:tcPr>
            <w:tcW w:w="0" w:type="auto"/>
            <w:tcBorders>
              <w:bottom w:val="single" w:sz="4" w:space="0" w:color="D9D9D9"/>
            </w:tcBorders>
            <w:tcMar>
              <w:top w:w="60" w:type="dxa"/>
              <w:left w:w="120" w:type="dxa"/>
              <w:bottom w:w="60" w:type="dxa"/>
              <w:right w:w="120" w:type="dxa"/>
            </w:tcMar>
            <w:hideMark/>
          </w:tcPr>
          <w:p w14:paraId="63A11DE3" w14:textId="77777777" w:rsidR="00466746" w:rsidRDefault="00466746">
            <w:pPr>
              <w:spacing w:after="80"/>
              <w:jc w:val="right"/>
              <w:rPr>
                <w:rFonts w:eastAsia="Times New Roman"/>
                <w:color w:val="262626"/>
                <w:sz w:val="20"/>
                <w:szCs w:val="20"/>
              </w:rPr>
            </w:pPr>
            <w:r>
              <w:rPr>
                <w:rFonts w:eastAsia="Times New Roman"/>
                <w:color w:val="262626"/>
                <w:sz w:val="20"/>
                <w:szCs w:val="20"/>
              </w:rPr>
              <w:t>1</w:t>
            </w:r>
          </w:p>
        </w:tc>
        <w:tc>
          <w:tcPr>
            <w:tcW w:w="0" w:type="auto"/>
            <w:tcBorders>
              <w:bottom w:val="single" w:sz="4" w:space="0" w:color="D9D9D9"/>
            </w:tcBorders>
            <w:tcMar>
              <w:top w:w="60" w:type="dxa"/>
              <w:left w:w="120" w:type="dxa"/>
              <w:bottom w:w="60" w:type="dxa"/>
              <w:right w:w="120" w:type="dxa"/>
            </w:tcMar>
            <w:hideMark/>
          </w:tcPr>
          <w:p w14:paraId="370477F0" w14:textId="77777777" w:rsidR="00466746" w:rsidRDefault="00466746">
            <w:pPr>
              <w:spacing w:after="80"/>
              <w:jc w:val="right"/>
              <w:rPr>
                <w:rFonts w:eastAsia="Times New Roman"/>
                <w:color w:val="262626"/>
                <w:sz w:val="20"/>
                <w:szCs w:val="20"/>
              </w:rPr>
            </w:pPr>
            <w:r>
              <w:rPr>
                <w:rFonts w:eastAsia="Times New Roman"/>
                <w:color w:val="262626"/>
                <w:sz w:val="20"/>
                <w:szCs w:val="20"/>
              </w:rPr>
              <w:t>0,05</w:t>
            </w:r>
          </w:p>
        </w:tc>
        <w:tc>
          <w:tcPr>
            <w:tcW w:w="0" w:type="auto"/>
            <w:tcBorders>
              <w:bottom w:val="single" w:sz="4" w:space="0" w:color="D9D9D9"/>
            </w:tcBorders>
            <w:tcMar>
              <w:top w:w="60" w:type="dxa"/>
              <w:left w:w="120" w:type="dxa"/>
              <w:bottom w:w="60" w:type="dxa"/>
              <w:right w:w="120" w:type="dxa"/>
            </w:tcMar>
            <w:hideMark/>
          </w:tcPr>
          <w:p w14:paraId="417A104C" w14:textId="77777777" w:rsidR="00466746" w:rsidRDefault="00466746">
            <w:pPr>
              <w:spacing w:after="80"/>
              <w:rPr>
                <w:rFonts w:eastAsia="Times New Roman"/>
                <w:color w:val="262626"/>
                <w:sz w:val="20"/>
                <w:szCs w:val="20"/>
              </w:rPr>
            </w:pPr>
            <w:r>
              <w:rPr>
                <w:rFonts w:eastAsia="Times New Roman"/>
                <w:color w:val="262626"/>
                <w:sz w:val="20"/>
                <w:szCs w:val="20"/>
              </w:rPr>
              <w:t>Tidak</w:t>
            </w:r>
          </w:p>
        </w:tc>
        <w:tc>
          <w:tcPr>
            <w:tcW w:w="0" w:type="auto"/>
            <w:tcBorders>
              <w:bottom w:val="single" w:sz="4" w:space="0" w:color="D9D9D9"/>
            </w:tcBorders>
            <w:tcMar>
              <w:top w:w="60" w:type="dxa"/>
              <w:left w:w="120" w:type="dxa"/>
              <w:bottom w:w="60" w:type="dxa"/>
              <w:right w:w="120" w:type="dxa"/>
            </w:tcMar>
            <w:hideMark/>
          </w:tcPr>
          <w:p w14:paraId="02D012D9" w14:textId="77777777" w:rsidR="00466746" w:rsidRDefault="00466746">
            <w:pPr>
              <w:spacing w:after="80"/>
              <w:jc w:val="right"/>
              <w:rPr>
                <w:rFonts w:eastAsia="Times New Roman"/>
                <w:color w:val="262626"/>
                <w:sz w:val="20"/>
                <w:szCs w:val="20"/>
              </w:rPr>
            </w:pPr>
            <w:r>
              <w:rPr>
                <w:rFonts w:eastAsia="Times New Roman"/>
                <w:color w:val="262626"/>
                <w:sz w:val="20"/>
                <w:szCs w:val="20"/>
              </w:rPr>
              <w:t>0,958</w:t>
            </w:r>
          </w:p>
        </w:tc>
        <w:tc>
          <w:tcPr>
            <w:tcW w:w="0" w:type="auto"/>
            <w:tcBorders>
              <w:bottom w:val="single" w:sz="4" w:space="0" w:color="D9D9D9"/>
            </w:tcBorders>
            <w:tcMar>
              <w:top w:w="60" w:type="dxa"/>
              <w:left w:w="120" w:type="dxa"/>
              <w:bottom w:w="60" w:type="dxa"/>
              <w:right w:w="120" w:type="dxa"/>
            </w:tcMar>
            <w:hideMark/>
          </w:tcPr>
          <w:p w14:paraId="036FBD24" w14:textId="77777777" w:rsidR="00466746" w:rsidRDefault="00466746">
            <w:pPr>
              <w:spacing w:after="80"/>
              <w:jc w:val="right"/>
              <w:rPr>
                <w:rFonts w:eastAsia="Times New Roman"/>
                <w:color w:val="262626"/>
                <w:sz w:val="20"/>
                <w:szCs w:val="20"/>
              </w:rPr>
            </w:pPr>
            <w:r>
              <w:rPr>
                <w:rFonts w:eastAsia="Times New Roman"/>
                <w:color w:val="262626"/>
                <w:sz w:val="20"/>
                <w:szCs w:val="20"/>
              </w:rPr>
              <w:t>0,98</w:t>
            </w:r>
          </w:p>
        </w:tc>
        <w:tc>
          <w:tcPr>
            <w:tcW w:w="0" w:type="auto"/>
            <w:tcBorders>
              <w:bottom w:val="single" w:sz="4" w:space="0" w:color="D9D9D9"/>
            </w:tcBorders>
            <w:tcMar>
              <w:top w:w="60" w:type="dxa"/>
              <w:left w:w="120" w:type="dxa"/>
              <w:bottom w:w="60" w:type="dxa"/>
              <w:right w:w="120" w:type="dxa"/>
            </w:tcMar>
            <w:hideMark/>
          </w:tcPr>
          <w:p w14:paraId="70B7CB4B" w14:textId="77777777" w:rsidR="00466746" w:rsidRDefault="00466746">
            <w:pPr>
              <w:spacing w:after="80"/>
              <w:jc w:val="right"/>
              <w:rPr>
                <w:rFonts w:eastAsia="Times New Roman"/>
                <w:color w:val="262626"/>
                <w:sz w:val="20"/>
                <w:szCs w:val="20"/>
              </w:rPr>
            </w:pPr>
            <w:r>
              <w:rPr>
                <w:rFonts w:eastAsia="Times New Roman"/>
                <w:color w:val="262626"/>
                <w:sz w:val="20"/>
                <w:szCs w:val="20"/>
              </w:rPr>
              <w:t>0,97</w:t>
            </w:r>
          </w:p>
        </w:tc>
        <w:tc>
          <w:tcPr>
            <w:tcW w:w="0" w:type="auto"/>
            <w:tcBorders>
              <w:bottom w:val="single" w:sz="4" w:space="0" w:color="D9D9D9"/>
            </w:tcBorders>
            <w:tcMar>
              <w:top w:w="60" w:type="dxa"/>
              <w:left w:w="120" w:type="dxa"/>
              <w:bottom w:w="60" w:type="dxa"/>
              <w:right w:w="120" w:type="dxa"/>
            </w:tcMar>
            <w:hideMark/>
          </w:tcPr>
          <w:p w14:paraId="55FEFC70" w14:textId="77777777" w:rsidR="00466746" w:rsidRDefault="00466746">
            <w:pPr>
              <w:spacing w:after="80"/>
              <w:jc w:val="right"/>
              <w:rPr>
                <w:rFonts w:eastAsia="Times New Roman"/>
                <w:color w:val="262626"/>
                <w:sz w:val="20"/>
                <w:szCs w:val="20"/>
              </w:rPr>
            </w:pPr>
            <w:r>
              <w:rPr>
                <w:rFonts w:eastAsia="Times New Roman"/>
                <w:color w:val="262626"/>
                <w:sz w:val="20"/>
                <w:szCs w:val="20"/>
              </w:rPr>
              <w:t>0,93</w:t>
            </w:r>
          </w:p>
        </w:tc>
        <w:tc>
          <w:tcPr>
            <w:tcW w:w="0" w:type="auto"/>
            <w:tcBorders>
              <w:bottom w:val="single" w:sz="4" w:space="0" w:color="D9D9D9"/>
            </w:tcBorders>
            <w:tcMar>
              <w:top w:w="60" w:type="dxa"/>
              <w:left w:w="120" w:type="dxa"/>
              <w:bottom w:w="60" w:type="dxa"/>
              <w:right w:w="120" w:type="dxa"/>
            </w:tcMar>
            <w:hideMark/>
          </w:tcPr>
          <w:p w14:paraId="32273D83" w14:textId="77777777" w:rsidR="00466746" w:rsidRDefault="00466746">
            <w:pPr>
              <w:spacing w:after="80"/>
              <w:jc w:val="right"/>
              <w:rPr>
                <w:rFonts w:eastAsia="Times New Roman"/>
                <w:color w:val="262626"/>
                <w:sz w:val="20"/>
                <w:szCs w:val="20"/>
              </w:rPr>
            </w:pPr>
          </w:p>
        </w:tc>
      </w:tr>
    </w:tbl>
    <w:p w14:paraId="24AD7A01" w14:textId="77777777" w:rsidR="00466746" w:rsidRDefault="00466746">
      <w:pPr>
        <w:pStyle w:val="cap"/>
        <w:rPr>
          <w:lang w:val="id-ID"/>
        </w:rPr>
      </w:pPr>
      <w:r>
        <w:rPr>
          <w:lang w:val="id-ID"/>
        </w:rPr>
        <w:t>Tabel 9.17 Validation grid BVARX (T2_validation_grid). Semua memakai dummy bulan ekstrem. Skor = rata-rata relative RMSE di tiga horizon.</w:t>
      </w:r>
    </w:p>
    <w:p w14:paraId="2E2E44CB" w14:textId="77777777" w:rsidR="00466746" w:rsidRDefault="00466746">
      <w:pPr>
        <w:pStyle w:val="NormalWeb"/>
        <w:rPr>
          <w:color w:val="262626"/>
          <w:sz w:val="22"/>
          <w:szCs w:val="22"/>
          <w:lang w:val="id-ID"/>
        </w:rPr>
      </w:pPr>
      <w:r>
        <w:rPr>
          <w:b/>
          <w:bCs/>
          <w:color w:val="262626"/>
          <w:sz w:val="22"/>
          <w:szCs w:val="22"/>
          <w:lang w:val="id-ID"/>
        </w:rPr>
        <w:t>Artinya, dibaca bersama:</w:t>
      </w:r>
    </w:p>
    <w:p w14:paraId="4011DDB6" w14:textId="77777777" w:rsidR="00466746" w:rsidRDefault="00466746">
      <w:pPr>
        <w:numPr>
          <w:ilvl w:val="0"/>
          <w:numId w:val="20"/>
        </w:numPr>
        <w:spacing w:before="100" w:beforeAutospacing="1" w:after="60"/>
        <w:rPr>
          <w:rFonts w:eastAsia="Times New Roman"/>
          <w:color w:val="262626"/>
          <w:sz w:val="22"/>
          <w:szCs w:val="22"/>
          <w:lang w:val="id-ID"/>
        </w:rPr>
      </w:pPr>
      <w:r>
        <w:rPr>
          <w:rFonts w:eastAsia="Times New Roman"/>
          <w:b/>
          <w:bCs/>
          <w:color w:val="262626"/>
          <w:sz w:val="22"/>
          <w:szCs w:val="22"/>
          <w:lang w:val="id-ID"/>
        </w:rPr>
        <w:t>BMA</w:t>
      </w:r>
      <w:r>
        <w:rPr>
          <w:rFonts w:eastAsia="Times New Roman"/>
          <w:color w:val="262626"/>
          <w:sz w:val="22"/>
          <w:szCs w:val="22"/>
          <w:lang w:val="id-ID"/>
        </w:rPr>
        <w:t xml:space="preserve"> satu-satunya model yang lebih akurat dari random walk di keenam kombinasi periode × horizon, dengan rata-rata terbaik (0,950). Keunggulannya signifikan di 6 bulan (CW p 0,022) dan rentangnya terkalibrasi (coverage 80% antara 0,81 dan 0,92).</w:t>
      </w:r>
    </w:p>
    <w:p w14:paraId="08737147" w14:textId="77777777" w:rsidR="00466746" w:rsidRDefault="00466746">
      <w:pPr>
        <w:numPr>
          <w:ilvl w:val="0"/>
          <w:numId w:val="20"/>
        </w:numPr>
        <w:spacing w:before="100" w:beforeAutospacing="1" w:after="60"/>
        <w:rPr>
          <w:rFonts w:eastAsia="Times New Roman"/>
          <w:color w:val="262626"/>
          <w:sz w:val="22"/>
          <w:szCs w:val="22"/>
          <w:lang w:val="id-ID"/>
        </w:rPr>
      </w:pPr>
      <w:r>
        <w:rPr>
          <w:rFonts w:eastAsia="Times New Roman"/>
          <w:b/>
          <w:bCs/>
          <w:color w:val="262626"/>
          <w:sz w:val="22"/>
          <w:szCs w:val="22"/>
          <w:lang w:val="id-ID"/>
        </w:rPr>
        <w:t>BVARX</w:t>
      </w:r>
      <w:r>
        <w:rPr>
          <w:rFonts w:eastAsia="Times New Roman"/>
          <w:color w:val="262626"/>
          <w:sz w:val="22"/>
          <w:szCs w:val="22"/>
          <w:lang w:val="id-ID"/>
        </w:rPr>
        <w:t xml:space="preserve"> </w:t>
      </w:r>
      <w:r>
        <w:rPr>
          <w:rFonts w:eastAsia="Times New Roman"/>
          <w:color w:val="262626"/>
          <w:sz w:val="22"/>
          <w:szCs w:val="22"/>
          <w:lang w:val="id-ID"/>
        </w:rPr>
        <w:t>paling bagus di validation (0,87 di 6 bulan), tetapi turun di test. Akurasi arah 1 bulannya hanya 42%, lebih buruk dari lempar koin, dan rentang 80%-nya terlalu sempit di 6 bulan (memuat kenyataan hanya 69% dari waktu). Ini konsisten dengan keputusan memakai BVARX hanya untuk efek skenario.</w:t>
      </w:r>
    </w:p>
    <w:p w14:paraId="4FCD6252" w14:textId="77777777" w:rsidR="00466746" w:rsidRDefault="00466746">
      <w:pPr>
        <w:numPr>
          <w:ilvl w:val="0"/>
          <w:numId w:val="20"/>
        </w:numPr>
        <w:spacing w:before="100" w:beforeAutospacing="1" w:after="60"/>
        <w:rPr>
          <w:rFonts w:eastAsia="Times New Roman"/>
          <w:color w:val="262626"/>
          <w:sz w:val="22"/>
          <w:szCs w:val="22"/>
          <w:lang w:val="id-ID"/>
        </w:rPr>
      </w:pPr>
      <w:r>
        <w:rPr>
          <w:rFonts w:eastAsia="Times New Roman"/>
          <w:b/>
          <w:bCs/>
          <w:color w:val="262626"/>
          <w:sz w:val="22"/>
          <w:szCs w:val="22"/>
          <w:lang w:val="id-ID"/>
        </w:rPr>
        <w:t>RW + drift</w:t>
      </w:r>
      <w:r>
        <w:rPr>
          <w:rFonts w:eastAsia="Times New Roman"/>
          <w:color w:val="262626"/>
          <w:sz w:val="22"/>
          <w:szCs w:val="22"/>
          <w:lang w:val="id-ID"/>
        </w:rPr>
        <w:t xml:space="preserve"> konsisten sedikit lebih baik dari random walk. Ini menunjukkan bahwa sebagian besar "sinyal" yang bisa diramal adalah drift depresiasi, temuan yang juga terlihat di BMA.</w:t>
      </w:r>
    </w:p>
    <w:p w14:paraId="1541C01B" w14:textId="77777777" w:rsidR="00466746" w:rsidRDefault="00466746">
      <w:pPr>
        <w:numPr>
          <w:ilvl w:val="0"/>
          <w:numId w:val="20"/>
        </w:numPr>
        <w:spacing w:before="100" w:beforeAutospacing="1" w:after="60"/>
        <w:rPr>
          <w:rFonts w:eastAsia="Times New Roman"/>
          <w:color w:val="262626"/>
          <w:sz w:val="22"/>
          <w:szCs w:val="22"/>
          <w:lang w:val="id-ID"/>
        </w:rPr>
      </w:pPr>
      <w:r>
        <w:rPr>
          <w:rFonts w:eastAsia="Times New Roman"/>
          <w:b/>
          <w:bCs/>
          <w:color w:val="262626"/>
          <w:sz w:val="22"/>
          <w:szCs w:val="22"/>
          <w:lang w:val="id-ID"/>
        </w:rPr>
        <w:t>Pemilihan spesifikasi BVARX tidak sensitif</w:t>
      </w:r>
      <w:r>
        <w:rPr>
          <w:rFonts w:eastAsia="Times New Roman"/>
          <w:color w:val="262626"/>
          <w:sz w:val="22"/>
          <w:szCs w:val="22"/>
          <w:lang w:val="id-ID"/>
        </w:rPr>
        <w:t>: sepuluh spesifikasi teratas punya skor 0,93–0,96. Hasil skenario tidak bergantung pada satu pilihan yang kebetulan.</w:t>
      </w:r>
    </w:p>
    <w:p w14:paraId="167376E5" w14:textId="77777777" w:rsidR="00466746" w:rsidRDefault="00466746">
      <w:pPr>
        <w:pStyle w:val="Heading2"/>
        <w:rPr>
          <w:rFonts w:eastAsia="Times New Roman"/>
          <w:lang w:val="id-ID"/>
        </w:rPr>
      </w:pPr>
      <w:bookmarkStart w:id="68" w:name="_Toc244457945"/>
      <w:r>
        <w:rPr>
          <w:rFonts w:eastAsia="Times New Roman"/>
          <w:lang w:val="id-ID"/>
        </w:rPr>
        <w:t>9.7 Diagnostik lengkap</w:t>
      </w:r>
      <w:bookmarkEnd w:id="68"/>
    </w:p>
    <w:p w14:paraId="66A4F3AD" w14:textId="77777777" w:rsidR="00466746" w:rsidRDefault="00466746">
      <w:pPr>
        <w:pStyle w:val="Heading3"/>
        <w:rPr>
          <w:rFonts w:eastAsia="Times New Roman"/>
          <w:lang w:val="id-ID"/>
        </w:rPr>
      </w:pPr>
      <w:r>
        <w:rPr>
          <w:rFonts w:eastAsia="Times New Roman"/>
          <w:lang w:val="id-ID"/>
        </w:rPr>
        <w:t>Data yang hilang</w:t>
      </w:r>
    </w:p>
    <w:p w14:paraId="61250E6F" w14:textId="77777777" w:rsidR="00466746" w:rsidRDefault="00466746">
      <w:pPr>
        <w:pStyle w:val="NormalWeb"/>
        <w:rPr>
          <w:color w:val="262626"/>
          <w:sz w:val="22"/>
          <w:szCs w:val="22"/>
          <w:lang w:val="id-ID"/>
        </w:rPr>
      </w:pPr>
      <w:r>
        <w:rPr>
          <w:rStyle w:val="HTMLCode"/>
          <w:color w:val="262626"/>
          <w:lang w:val="id-ID"/>
        </w:rPr>
        <w:t>diagnostics/D1_audit_missing.csv</w:t>
      </w:r>
      <w:r>
        <w:rPr>
          <w:color w:val="262626"/>
          <w:sz w:val="22"/>
          <w:szCs w:val="22"/>
          <w:lang w:val="id-ID"/>
        </w:rPr>
        <w:t>: hanya tiga sel kosong, yaitu trade balance, ekspor, dan impor September 2026 (belum dirilis). Tidak ada data hilang lain di variabel inti.</w:t>
      </w:r>
    </w:p>
    <w:p w14:paraId="65A7A950" w14:textId="77777777" w:rsidR="00466746" w:rsidRDefault="00466746">
      <w:pPr>
        <w:pStyle w:val="Heading3"/>
        <w:rPr>
          <w:rFonts w:eastAsia="Times New Roman"/>
          <w:lang w:val="id-ID"/>
        </w:rPr>
      </w:pPr>
      <w:r>
        <w:rPr>
          <w:rFonts w:eastAsia="Times New Roman"/>
          <w:lang w:val="id-ID"/>
        </w:rPr>
        <w:t>Residual BVARX</w:t>
      </w:r>
    </w:p>
    <w:tbl>
      <w:tblPr>
        <w:tblW w:w="5000" w:type="pct"/>
        <w:tblCellMar>
          <w:top w:w="15" w:type="dxa"/>
          <w:left w:w="15" w:type="dxa"/>
          <w:bottom w:w="15" w:type="dxa"/>
          <w:right w:w="15" w:type="dxa"/>
        </w:tblCellMar>
        <w:tblLook w:val="04A0" w:firstRow="1" w:lastRow="0" w:firstColumn="1" w:lastColumn="0" w:noHBand="0" w:noVBand="1"/>
      </w:tblPr>
      <w:tblGrid>
        <w:gridCol w:w="1692"/>
        <w:gridCol w:w="545"/>
        <w:gridCol w:w="1046"/>
        <w:gridCol w:w="1187"/>
        <w:gridCol w:w="774"/>
        <w:gridCol w:w="1130"/>
        <w:gridCol w:w="995"/>
        <w:gridCol w:w="1702"/>
      </w:tblGrid>
      <w:tr w:rsidR="00000000" w14:paraId="4F7EF265"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6C175EF7" w14:textId="77777777" w:rsidR="00466746" w:rsidRDefault="00466746">
            <w:pPr>
              <w:spacing w:after="80"/>
              <w:rPr>
                <w:rFonts w:eastAsia="Times New Roman"/>
                <w:b/>
                <w:bCs/>
                <w:color w:val="262626"/>
                <w:sz w:val="20"/>
                <w:szCs w:val="20"/>
              </w:rPr>
            </w:pPr>
            <w:r>
              <w:rPr>
                <w:rFonts w:eastAsia="Times New Roman"/>
                <w:b/>
                <w:bCs/>
                <w:color w:val="262626"/>
                <w:sz w:val="20"/>
                <w:szCs w:val="20"/>
              </w:rPr>
              <w:t>Persamaan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7A32210" w14:textId="77777777" w:rsidR="00466746" w:rsidRDefault="00466746">
            <w:pPr>
              <w:spacing w:after="80"/>
              <w:rPr>
                <w:rFonts w:eastAsia="Times New Roman"/>
                <w:b/>
                <w:bCs/>
                <w:color w:val="262626"/>
                <w:sz w:val="20"/>
                <w:szCs w:val="20"/>
              </w:rPr>
            </w:pPr>
            <w:r>
              <w:rPr>
                <w:rFonts w:eastAsia="Times New Roman"/>
                <w:b/>
                <w:bCs/>
                <w:color w:val="262626"/>
                <w:sz w:val="20"/>
                <w:szCs w:val="20"/>
              </w:rPr>
              <w:t>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85EB53A" w14:textId="77777777" w:rsidR="00466746" w:rsidRDefault="00466746">
            <w:pPr>
              <w:spacing w:after="80"/>
              <w:rPr>
                <w:rFonts w:eastAsia="Times New Roman"/>
                <w:b/>
                <w:bCs/>
                <w:color w:val="262626"/>
                <w:sz w:val="20"/>
                <w:szCs w:val="20"/>
              </w:rPr>
            </w:pPr>
            <w:r>
              <w:rPr>
                <w:rFonts w:eastAsia="Times New Roman"/>
                <w:b/>
                <w:bCs/>
                <w:color w:val="262626"/>
                <w:sz w:val="20"/>
                <w:szCs w:val="20"/>
              </w:rPr>
              <w:t>SD residual</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45B3DBF" w14:textId="77777777" w:rsidR="00466746" w:rsidRDefault="00466746">
            <w:pPr>
              <w:spacing w:after="80"/>
              <w:rPr>
                <w:rFonts w:eastAsia="Times New Roman"/>
                <w:b/>
                <w:bCs/>
                <w:color w:val="262626"/>
                <w:sz w:val="20"/>
                <w:szCs w:val="20"/>
              </w:rPr>
            </w:pPr>
            <w:r>
              <w:rPr>
                <w:rFonts w:eastAsia="Times New Roman"/>
                <w:b/>
                <w:bCs/>
                <w:color w:val="262626"/>
                <w:sz w:val="20"/>
                <w:szCs w:val="20"/>
              </w:rPr>
              <w:t>Ljung-Box Q(12)</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B5CB3C2" w14:textId="77777777" w:rsidR="00466746" w:rsidRDefault="00466746">
            <w:pPr>
              <w:spacing w:after="80"/>
              <w:rPr>
                <w:rFonts w:eastAsia="Times New Roman"/>
                <w:b/>
                <w:bCs/>
                <w:color w:val="262626"/>
                <w:sz w:val="20"/>
                <w:szCs w:val="20"/>
              </w:rPr>
            </w:pPr>
            <w:r>
              <w:rPr>
                <w:rFonts w:eastAsia="Times New Roman"/>
                <w:b/>
                <w:bCs/>
                <w:color w:val="262626"/>
                <w:sz w:val="20"/>
                <w:szCs w:val="20"/>
              </w:rPr>
              <w:t>p</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E68FE7B" w14:textId="77777777" w:rsidR="00466746" w:rsidRDefault="00466746">
            <w:pPr>
              <w:spacing w:after="80"/>
              <w:rPr>
                <w:rFonts w:eastAsia="Times New Roman"/>
                <w:b/>
                <w:bCs/>
                <w:color w:val="262626"/>
                <w:sz w:val="20"/>
                <w:szCs w:val="20"/>
              </w:rPr>
            </w:pPr>
            <w:r>
              <w:rPr>
                <w:rFonts w:eastAsia="Times New Roman"/>
                <w:b/>
                <w:bCs/>
                <w:color w:val="262626"/>
                <w:sz w:val="20"/>
                <w:szCs w:val="20"/>
              </w:rPr>
              <w:t>Skewness p</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CF788D4" w14:textId="77777777" w:rsidR="00466746" w:rsidRDefault="00466746">
            <w:pPr>
              <w:spacing w:after="80"/>
              <w:rPr>
                <w:rFonts w:eastAsia="Times New Roman"/>
                <w:b/>
                <w:bCs/>
                <w:color w:val="262626"/>
                <w:sz w:val="20"/>
                <w:szCs w:val="20"/>
              </w:rPr>
            </w:pPr>
            <w:r>
              <w:rPr>
                <w:rFonts w:eastAsia="Times New Roman"/>
                <w:b/>
                <w:bCs/>
                <w:color w:val="262626"/>
                <w:sz w:val="20"/>
                <w:szCs w:val="20"/>
              </w:rPr>
              <w:t>Kurtosis p</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1F49062F" w14:textId="77777777" w:rsidR="00466746" w:rsidRDefault="00466746">
            <w:pPr>
              <w:spacing w:after="80"/>
              <w:rPr>
                <w:rFonts w:eastAsia="Times New Roman"/>
                <w:b/>
                <w:bCs/>
                <w:color w:val="262626"/>
                <w:sz w:val="20"/>
                <w:szCs w:val="20"/>
              </w:rPr>
            </w:pPr>
            <w:r>
              <w:rPr>
                <w:rFonts w:eastAsia="Times New Roman"/>
                <w:b/>
                <w:bCs/>
                <w:color w:val="262626"/>
                <w:sz w:val="20"/>
                <w:szCs w:val="20"/>
              </w:rPr>
              <w:t>Normalitas gabungan p</w:t>
            </w:r>
          </w:p>
        </w:tc>
      </w:tr>
      <w:tr w:rsidR="00000000" w14:paraId="4152DA9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425E4CE" w14:textId="77777777" w:rsidR="00466746" w:rsidRDefault="00466746">
            <w:pPr>
              <w:spacing w:after="80"/>
              <w:rPr>
                <w:rFonts w:eastAsia="Times New Roman"/>
                <w:color w:val="262626"/>
                <w:sz w:val="20"/>
                <w:szCs w:val="20"/>
              </w:rPr>
            </w:pPr>
            <w:r>
              <w:rPr>
                <w:rFonts w:eastAsia="Times New Roman"/>
                <w:color w:val="262626"/>
                <w:sz w:val="20"/>
                <w:szCs w:val="20"/>
              </w:rPr>
              <w:t>Δ USD/IDR (%)</w:t>
            </w:r>
          </w:p>
        </w:tc>
        <w:tc>
          <w:tcPr>
            <w:tcW w:w="0" w:type="auto"/>
            <w:tcBorders>
              <w:bottom w:val="single" w:sz="4" w:space="0" w:color="D9D9D9"/>
            </w:tcBorders>
            <w:tcMar>
              <w:top w:w="60" w:type="dxa"/>
              <w:left w:w="120" w:type="dxa"/>
              <w:bottom w:w="60" w:type="dxa"/>
              <w:right w:w="120" w:type="dxa"/>
            </w:tcMar>
            <w:hideMark/>
          </w:tcPr>
          <w:p w14:paraId="4CC7A40D" w14:textId="77777777" w:rsidR="00466746" w:rsidRDefault="00466746">
            <w:pPr>
              <w:spacing w:after="80"/>
              <w:jc w:val="right"/>
              <w:rPr>
                <w:rFonts w:eastAsia="Times New Roman"/>
                <w:color w:val="262626"/>
                <w:sz w:val="20"/>
                <w:szCs w:val="20"/>
              </w:rPr>
            </w:pPr>
            <w:r>
              <w:rPr>
                <w:rFonts w:eastAsia="Times New Roman"/>
                <w:color w:val="262626"/>
                <w:sz w:val="20"/>
                <w:szCs w:val="20"/>
              </w:rPr>
              <w:t>152</w:t>
            </w:r>
          </w:p>
        </w:tc>
        <w:tc>
          <w:tcPr>
            <w:tcW w:w="0" w:type="auto"/>
            <w:tcBorders>
              <w:bottom w:val="single" w:sz="4" w:space="0" w:color="D9D9D9"/>
            </w:tcBorders>
            <w:tcMar>
              <w:top w:w="60" w:type="dxa"/>
              <w:left w:w="120" w:type="dxa"/>
              <w:bottom w:w="60" w:type="dxa"/>
              <w:right w:w="120" w:type="dxa"/>
            </w:tcMar>
            <w:hideMark/>
          </w:tcPr>
          <w:p w14:paraId="21ED722C" w14:textId="77777777" w:rsidR="00466746" w:rsidRDefault="00466746">
            <w:pPr>
              <w:spacing w:after="80"/>
              <w:jc w:val="right"/>
              <w:rPr>
                <w:rFonts w:eastAsia="Times New Roman"/>
                <w:color w:val="262626"/>
                <w:sz w:val="20"/>
                <w:szCs w:val="20"/>
              </w:rPr>
            </w:pPr>
            <w:r>
              <w:rPr>
                <w:rFonts w:eastAsia="Times New Roman"/>
                <w:color w:val="262626"/>
                <w:sz w:val="20"/>
                <w:szCs w:val="20"/>
              </w:rPr>
              <w:t>1,50</w:t>
            </w:r>
          </w:p>
        </w:tc>
        <w:tc>
          <w:tcPr>
            <w:tcW w:w="0" w:type="auto"/>
            <w:tcBorders>
              <w:bottom w:val="single" w:sz="4" w:space="0" w:color="D9D9D9"/>
            </w:tcBorders>
            <w:tcMar>
              <w:top w:w="60" w:type="dxa"/>
              <w:left w:w="120" w:type="dxa"/>
              <w:bottom w:w="60" w:type="dxa"/>
              <w:right w:w="120" w:type="dxa"/>
            </w:tcMar>
            <w:hideMark/>
          </w:tcPr>
          <w:p w14:paraId="2D41C798" w14:textId="77777777" w:rsidR="00466746" w:rsidRDefault="00466746">
            <w:pPr>
              <w:spacing w:after="80"/>
              <w:jc w:val="right"/>
              <w:rPr>
                <w:rFonts w:eastAsia="Times New Roman"/>
                <w:color w:val="262626"/>
                <w:sz w:val="20"/>
                <w:szCs w:val="20"/>
              </w:rPr>
            </w:pPr>
            <w:r>
              <w:rPr>
                <w:rFonts w:eastAsia="Times New Roman"/>
                <w:color w:val="262626"/>
                <w:sz w:val="20"/>
                <w:szCs w:val="20"/>
              </w:rPr>
              <w:t>6,3</w:t>
            </w:r>
          </w:p>
        </w:tc>
        <w:tc>
          <w:tcPr>
            <w:tcW w:w="0" w:type="auto"/>
            <w:tcBorders>
              <w:bottom w:val="single" w:sz="4" w:space="0" w:color="D9D9D9"/>
            </w:tcBorders>
            <w:tcMar>
              <w:top w:w="60" w:type="dxa"/>
              <w:left w:w="120" w:type="dxa"/>
              <w:bottom w:w="60" w:type="dxa"/>
              <w:right w:w="120" w:type="dxa"/>
            </w:tcMar>
            <w:hideMark/>
          </w:tcPr>
          <w:p w14:paraId="4F92E23E" w14:textId="77777777" w:rsidR="00466746" w:rsidRDefault="00466746">
            <w:pPr>
              <w:spacing w:after="80"/>
              <w:jc w:val="right"/>
              <w:rPr>
                <w:rFonts w:eastAsia="Times New Roman"/>
                <w:color w:val="262626"/>
                <w:sz w:val="20"/>
                <w:szCs w:val="20"/>
              </w:rPr>
            </w:pPr>
            <w:r>
              <w:rPr>
                <w:rFonts w:eastAsia="Times New Roman"/>
                <w:color w:val="262626"/>
                <w:sz w:val="20"/>
                <w:szCs w:val="20"/>
              </w:rPr>
              <w:t>0,902</w:t>
            </w:r>
          </w:p>
        </w:tc>
        <w:tc>
          <w:tcPr>
            <w:tcW w:w="0" w:type="auto"/>
            <w:tcBorders>
              <w:bottom w:val="single" w:sz="4" w:space="0" w:color="D9D9D9"/>
            </w:tcBorders>
            <w:tcMar>
              <w:top w:w="60" w:type="dxa"/>
              <w:left w:w="120" w:type="dxa"/>
              <w:bottom w:w="60" w:type="dxa"/>
              <w:right w:w="120" w:type="dxa"/>
            </w:tcMar>
            <w:hideMark/>
          </w:tcPr>
          <w:p w14:paraId="50FE3E10" w14:textId="77777777" w:rsidR="00466746" w:rsidRDefault="00466746">
            <w:pPr>
              <w:spacing w:after="80"/>
              <w:jc w:val="right"/>
              <w:rPr>
                <w:rFonts w:eastAsia="Times New Roman"/>
                <w:color w:val="262626"/>
                <w:sz w:val="20"/>
                <w:szCs w:val="20"/>
              </w:rPr>
            </w:pPr>
            <w:r>
              <w:rPr>
                <w:rFonts w:eastAsia="Times New Roman"/>
                <w:color w:val="262626"/>
                <w:sz w:val="20"/>
                <w:szCs w:val="20"/>
              </w:rPr>
              <w:t>0,451</w:t>
            </w:r>
          </w:p>
        </w:tc>
        <w:tc>
          <w:tcPr>
            <w:tcW w:w="0" w:type="auto"/>
            <w:tcBorders>
              <w:bottom w:val="single" w:sz="4" w:space="0" w:color="D9D9D9"/>
            </w:tcBorders>
            <w:tcMar>
              <w:top w:w="60" w:type="dxa"/>
              <w:left w:w="120" w:type="dxa"/>
              <w:bottom w:w="60" w:type="dxa"/>
              <w:right w:w="120" w:type="dxa"/>
            </w:tcMar>
            <w:hideMark/>
          </w:tcPr>
          <w:p w14:paraId="449FC7F9" w14:textId="77777777" w:rsidR="00466746" w:rsidRDefault="00466746">
            <w:pPr>
              <w:spacing w:after="80"/>
              <w:jc w:val="right"/>
              <w:rPr>
                <w:rFonts w:eastAsia="Times New Roman"/>
                <w:color w:val="262626"/>
                <w:sz w:val="20"/>
                <w:szCs w:val="20"/>
              </w:rPr>
            </w:pPr>
            <w:r>
              <w:rPr>
                <w:rFonts w:eastAsia="Times New Roman"/>
                <w:color w:val="262626"/>
                <w:sz w:val="20"/>
                <w:szCs w:val="20"/>
              </w:rPr>
              <w:t>0,040</w:t>
            </w:r>
          </w:p>
        </w:tc>
        <w:tc>
          <w:tcPr>
            <w:tcW w:w="0" w:type="auto"/>
            <w:tcBorders>
              <w:bottom w:val="single" w:sz="4" w:space="0" w:color="D9D9D9"/>
            </w:tcBorders>
            <w:tcMar>
              <w:top w:w="60" w:type="dxa"/>
              <w:left w:w="120" w:type="dxa"/>
              <w:bottom w:w="60" w:type="dxa"/>
              <w:right w:w="120" w:type="dxa"/>
            </w:tcMar>
            <w:hideMark/>
          </w:tcPr>
          <w:p w14:paraId="40C78555" w14:textId="77777777" w:rsidR="00466746" w:rsidRDefault="00466746">
            <w:pPr>
              <w:spacing w:after="80"/>
              <w:jc w:val="right"/>
              <w:rPr>
                <w:rFonts w:eastAsia="Times New Roman"/>
                <w:color w:val="262626"/>
                <w:sz w:val="20"/>
                <w:szCs w:val="20"/>
              </w:rPr>
            </w:pPr>
            <w:r>
              <w:rPr>
                <w:rFonts w:eastAsia="Times New Roman"/>
                <w:color w:val="262626"/>
                <w:sz w:val="20"/>
                <w:szCs w:val="20"/>
              </w:rPr>
              <w:t>0,090</w:t>
            </w:r>
          </w:p>
        </w:tc>
      </w:tr>
      <w:tr w:rsidR="00000000" w14:paraId="37829F1F"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2994626" w14:textId="77777777" w:rsidR="00466746" w:rsidRDefault="00466746">
            <w:pPr>
              <w:spacing w:after="80"/>
              <w:rPr>
                <w:rFonts w:eastAsia="Times New Roman"/>
                <w:color w:val="262626"/>
                <w:sz w:val="20"/>
                <w:szCs w:val="20"/>
              </w:rPr>
            </w:pPr>
            <w:r>
              <w:rPr>
                <w:rFonts w:eastAsia="Times New Roman"/>
                <w:color w:val="262626"/>
                <w:sz w:val="20"/>
                <w:szCs w:val="20"/>
              </w:rPr>
              <w:t>Trade balance (USD bn)</w:t>
            </w:r>
          </w:p>
        </w:tc>
        <w:tc>
          <w:tcPr>
            <w:tcW w:w="0" w:type="auto"/>
            <w:tcBorders>
              <w:bottom w:val="single" w:sz="4" w:space="0" w:color="D9D9D9"/>
            </w:tcBorders>
            <w:tcMar>
              <w:top w:w="60" w:type="dxa"/>
              <w:left w:w="120" w:type="dxa"/>
              <w:bottom w:w="60" w:type="dxa"/>
              <w:right w:w="120" w:type="dxa"/>
            </w:tcMar>
            <w:hideMark/>
          </w:tcPr>
          <w:p w14:paraId="6D24F179" w14:textId="77777777" w:rsidR="00466746" w:rsidRDefault="00466746">
            <w:pPr>
              <w:spacing w:after="80"/>
              <w:jc w:val="right"/>
              <w:rPr>
                <w:rFonts w:eastAsia="Times New Roman"/>
                <w:color w:val="262626"/>
                <w:sz w:val="20"/>
                <w:szCs w:val="20"/>
              </w:rPr>
            </w:pPr>
            <w:r>
              <w:rPr>
                <w:rFonts w:eastAsia="Times New Roman"/>
                <w:color w:val="262626"/>
                <w:sz w:val="20"/>
                <w:szCs w:val="20"/>
              </w:rPr>
              <w:t>152</w:t>
            </w:r>
          </w:p>
        </w:tc>
        <w:tc>
          <w:tcPr>
            <w:tcW w:w="0" w:type="auto"/>
            <w:tcBorders>
              <w:bottom w:val="single" w:sz="4" w:space="0" w:color="D9D9D9"/>
            </w:tcBorders>
            <w:tcMar>
              <w:top w:w="60" w:type="dxa"/>
              <w:left w:w="120" w:type="dxa"/>
              <w:bottom w:w="60" w:type="dxa"/>
              <w:right w:w="120" w:type="dxa"/>
            </w:tcMar>
            <w:hideMark/>
          </w:tcPr>
          <w:p w14:paraId="3D50AEB6" w14:textId="77777777" w:rsidR="00466746" w:rsidRDefault="00466746">
            <w:pPr>
              <w:spacing w:after="80"/>
              <w:jc w:val="right"/>
              <w:rPr>
                <w:rFonts w:eastAsia="Times New Roman"/>
                <w:color w:val="262626"/>
                <w:sz w:val="20"/>
                <w:szCs w:val="20"/>
              </w:rPr>
            </w:pPr>
            <w:r>
              <w:rPr>
                <w:rFonts w:eastAsia="Times New Roman"/>
                <w:color w:val="262626"/>
                <w:sz w:val="20"/>
                <w:szCs w:val="20"/>
              </w:rPr>
              <w:t>1,37</w:t>
            </w:r>
          </w:p>
        </w:tc>
        <w:tc>
          <w:tcPr>
            <w:tcW w:w="0" w:type="auto"/>
            <w:tcBorders>
              <w:bottom w:val="single" w:sz="4" w:space="0" w:color="D9D9D9"/>
            </w:tcBorders>
            <w:tcMar>
              <w:top w:w="60" w:type="dxa"/>
              <w:left w:w="120" w:type="dxa"/>
              <w:bottom w:w="60" w:type="dxa"/>
              <w:right w:w="120" w:type="dxa"/>
            </w:tcMar>
            <w:hideMark/>
          </w:tcPr>
          <w:p w14:paraId="5B4B4A6A" w14:textId="77777777" w:rsidR="00466746" w:rsidRDefault="00466746">
            <w:pPr>
              <w:spacing w:after="80"/>
              <w:jc w:val="right"/>
              <w:rPr>
                <w:rFonts w:eastAsia="Times New Roman"/>
                <w:color w:val="262626"/>
                <w:sz w:val="20"/>
                <w:szCs w:val="20"/>
              </w:rPr>
            </w:pPr>
            <w:r>
              <w:rPr>
                <w:rFonts w:eastAsia="Times New Roman"/>
                <w:color w:val="262626"/>
                <w:sz w:val="20"/>
                <w:szCs w:val="20"/>
              </w:rPr>
              <w:t>51,6</w:t>
            </w:r>
          </w:p>
        </w:tc>
        <w:tc>
          <w:tcPr>
            <w:tcW w:w="0" w:type="auto"/>
            <w:tcBorders>
              <w:bottom w:val="single" w:sz="4" w:space="0" w:color="D9D9D9"/>
            </w:tcBorders>
            <w:tcMar>
              <w:top w:w="60" w:type="dxa"/>
              <w:left w:w="120" w:type="dxa"/>
              <w:bottom w:w="60" w:type="dxa"/>
              <w:right w:w="120" w:type="dxa"/>
            </w:tcMar>
            <w:hideMark/>
          </w:tcPr>
          <w:p w14:paraId="7272BD97" w14:textId="77777777" w:rsidR="00466746" w:rsidRDefault="00466746">
            <w:pPr>
              <w:spacing w:after="80"/>
              <w:jc w:val="right"/>
              <w:rPr>
                <w:rFonts w:eastAsia="Times New Roman"/>
                <w:color w:val="262626"/>
                <w:sz w:val="20"/>
                <w:szCs w:val="20"/>
              </w:rPr>
            </w:pPr>
            <w:r>
              <w:rPr>
                <w:rFonts w:eastAsia="Times New Roman"/>
                <w:color w:val="262626"/>
                <w:sz w:val="20"/>
                <w:szCs w:val="20"/>
              </w:rPr>
              <w:t>&lt; 0,001</w:t>
            </w:r>
          </w:p>
        </w:tc>
        <w:tc>
          <w:tcPr>
            <w:tcW w:w="0" w:type="auto"/>
            <w:tcBorders>
              <w:bottom w:val="single" w:sz="4" w:space="0" w:color="D9D9D9"/>
            </w:tcBorders>
            <w:tcMar>
              <w:top w:w="60" w:type="dxa"/>
              <w:left w:w="120" w:type="dxa"/>
              <w:bottom w:w="60" w:type="dxa"/>
              <w:right w:w="120" w:type="dxa"/>
            </w:tcMar>
            <w:hideMark/>
          </w:tcPr>
          <w:p w14:paraId="36E03813" w14:textId="77777777" w:rsidR="00466746" w:rsidRDefault="00466746">
            <w:pPr>
              <w:spacing w:after="80"/>
              <w:jc w:val="right"/>
              <w:rPr>
                <w:rFonts w:eastAsia="Times New Roman"/>
                <w:color w:val="262626"/>
                <w:sz w:val="20"/>
                <w:szCs w:val="20"/>
              </w:rPr>
            </w:pPr>
            <w:r>
              <w:rPr>
                <w:rFonts w:eastAsia="Times New Roman"/>
                <w:color w:val="262626"/>
                <w:sz w:val="20"/>
                <w:szCs w:val="20"/>
              </w:rPr>
              <w:t>0,524</w:t>
            </w:r>
          </w:p>
        </w:tc>
        <w:tc>
          <w:tcPr>
            <w:tcW w:w="0" w:type="auto"/>
            <w:tcBorders>
              <w:bottom w:val="single" w:sz="4" w:space="0" w:color="D9D9D9"/>
            </w:tcBorders>
            <w:tcMar>
              <w:top w:w="60" w:type="dxa"/>
              <w:left w:w="120" w:type="dxa"/>
              <w:bottom w:w="60" w:type="dxa"/>
              <w:right w:w="120" w:type="dxa"/>
            </w:tcMar>
            <w:hideMark/>
          </w:tcPr>
          <w:p w14:paraId="52D4123C" w14:textId="77777777" w:rsidR="00466746" w:rsidRDefault="00466746">
            <w:pPr>
              <w:spacing w:after="80"/>
              <w:jc w:val="right"/>
              <w:rPr>
                <w:rFonts w:eastAsia="Times New Roman"/>
                <w:color w:val="262626"/>
                <w:sz w:val="20"/>
                <w:szCs w:val="20"/>
              </w:rPr>
            </w:pPr>
            <w:r>
              <w:rPr>
                <w:rFonts w:eastAsia="Times New Roman"/>
                <w:color w:val="262626"/>
                <w:sz w:val="20"/>
                <w:szCs w:val="20"/>
              </w:rPr>
              <w:t>0,140</w:t>
            </w:r>
          </w:p>
        </w:tc>
        <w:tc>
          <w:tcPr>
            <w:tcW w:w="0" w:type="auto"/>
            <w:tcBorders>
              <w:bottom w:val="single" w:sz="4" w:space="0" w:color="D9D9D9"/>
            </w:tcBorders>
            <w:tcMar>
              <w:top w:w="60" w:type="dxa"/>
              <w:left w:w="120" w:type="dxa"/>
              <w:bottom w:w="60" w:type="dxa"/>
              <w:right w:w="120" w:type="dxa"/>
            </w:tcMar>
            <w:hideMark/>
          </w:tcPr>
          <w:p w14:paraId="2CCC5FC4" w14:textId="77777777" w:rsidR="00466746" w:rsidRDefault="00466746">
            <w:pPr>
              <w:spacing w:after="80"/>
              <w:jc w:val="right"/>
              <w:rPr>
                <w:rFonts w:eastAsia="Times New Roman"/>
                <w:color w:val="262626"/>
                <w:sz w:val="20"/>
                <w:szCs w:val="20"/>
              </w:rPr>
            </w:pPr>
            <w:r>
              <w:rPr>
                <w:rFonts w:eastAsia="Times New Roman"/>
                <w:color w:val="262626"/>
                <w:sz w:val="20"/>
                <w:szCs w:val="20"/>
              </w:rPr>
              <w:t>0,269</w:t>
            </w:r>
          </w:p>
        </w:tc>
      </w:tr>
      <w:tr w:rsidR="00000000" w14:paraId="66E95E89"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91F3597" w14:textId="77777777" w:rsidR="00466746" w:rsidRDefault="00466746">
            <w:pPr>
              <w:spacing w:after="80"/>
              <w:rPr>
                <w:rFonts w:eastAsia="Times New Roman"/>
                <w:color w:val="262626"/>
                <w:sz w:val="20"/>
                <w:szCs w:val="20"/>
              </w:rPr>
            </w:pPr>
            <w:r>
              <w:rPr>
                <w:rFonts w:eastAsia="Times New Roman"/>
                <w:color w:val="262626"/>
                <w:sz w:val="20"/>
                <w:szCs w:val="20"/>
              </w:rPr>
              <w:lastRenderedPageBreak/>
              <w:t>Net flows (Rp10 tn)</w:t>
            </w:r>
          </w:p>
        </w:tc>
        <w:tc>
          <w:tcPr>
            <w:tcW w:w="0" w:type="auto"/>
            <w:tcBorders>
              <w:bottom w:val="single" w:sz="4" w:space="0" w:color="D9D9D9"/>
            </w:tcBorders>
            <w:tcMar>
              <w:top w:w="60" w:type="dxa"/>
              <w:left w:w="120" w:type="dxa"/>
              <w:bottom w:w="60" w:type="dxa"/>
              <w:right w:w="120" w:type="dxa"/>
            </w:tcMar>
            <w:hideMark/>
          </w:tcPr>
          <w:p w14:paraId="2D57A6B7" w14:textId="77777777" w:rsidR="00466746" w:rsidRDefault="00466746">
            <w:pPr>
              <w:spacing w:after="80"/>
              <w:jc w:val="right"/>
              <w:rPr>
                <w:rFonts w:eastAsia="Times New Roman"/>
                <w:color w:val="262626"/>
                <w:sz w:val="20"/>
                <w:szCs w:val="20"/>
              </w:rPr>
            </w:pPr>
            <w:r>
              <w:rPr>
                <w:rFonts w:eastAsia="Times New Roman"/>
                <w:color w:val="262626"/>
                <w:sz w:val="20"/>
                <w:szCs w:val="20"/>
              </w:rPr>
              <w:t>152</w:t>
            </w:r>
          </w:p>
        </w:tc>
        <w:tc>
          <w:tcPr>
            <w:tcW w:w="0" w:type="auto"/>
            <w:tcBorders>
              <w:bottom w:val="single" w:sz="4" w:space="0" w:color="D9D9D9"/>
            </w:tcBorders>
            <w:tcMar>
              <w:top w:w="60" w:type="dxa"/>
              <w:left w:w="120" w:type="dxa"/>
              <w:bottom w:w="60" w:type="dxa"/>
              <w:right w:w="120" w:type="dxa"/>
            </w:tcMar>
            <w:hideMark/>
          </w:tcPr>
          <w:p w14:paraId="16A3918D" w14:textId="77777777" w:rsidR="00466746" w:rsidRDefault="00466746">
            <w:pPr>
              <w:spacing w:after="80"/>
              <w:jc w:val="right"/>
              <w:rPr>
                <w:rFonts w:eastAsia="Times New Roman"/>
                <w:color w:val="262626"/>
                <w:sz w:val="20"/>
                <w:szCs w:val="20"/>
              </w:rPr>
            </w:pPr>
            <w:r>
              <w:rPr>
                <w:rFonts w:eastAsia="Times New Roman"/>
                <w:color w:val="262626"/>
                <w:sz w:val="20"/>
                <w:szCs w:val="20"/>
              </w:rPr>
              <w:t>2,37</w:t>
            </w:r>
          </w:p>
        </w:tc>
        <w:tc>
          <w:tcPr>
            <w:tcW w:w="0" w:type="auto"/>
            <w:tcBorders>
              <w:bottom w:val="single" w:sz="4" w:space="0" w:color="D9D9D9"/>
            </w:tcBorders>
            <w:tcMar>
              <w:top w:w="60" w:type="dxa"/>
              <w:left w:w="120" w:type="dxa"/>
              <w:bottom w:w="60" w:type="dxa"/>
              <w:right w:w="120" w:type="dxa"/>
            </w:tcMar>
            <w:hideMark/>
          </w:tcPr>
          <w:p w14:paraId="1C138440" w14:textId="77777777" w:rsidR="00466746" w:rsidRDefault="00466746">
            <w:pPr>
              <w:spacing w:after="80"/>
              <w:jc w:val="right"/>
              <w:rPr>
                <w:rFonts w:eastAsia="Times New Roman"/>
                <w:color w:val="262626"/>
                <w:sz w:val="20"/>
                <w:szCs w:val="20"/>
              </w:rPr>
            </w:pPr>
            <w:r>
              <w:rPr>
                <w:rFonts w:eastAsia="Times New Roman"/>
                <w:color w:val="262626"/>
                <w:sz w:val="20"/>
                <w:szCs w:val="20"/>
              </w:rPr>
              <w:t>22,8</w:t>
            </w:r>
          </w:p>
        </w:tc>
        <w:tc>
          <w:tcPr>
            <w:tcW w:w="0" w:type="auto"/>
            <w:tcBorders>
              <w:bottom w:val="single" w:sz="4" w:space="0" w:color="D9D9D9"/>
            </w:tcBorders>
            <w:tcMar>
              <w:top w:w="60" w:type="dxa"/>
              <w:left w:w="120" w:type="dxa"/>
              <w:bottom w:w="60" w:type="dxa"/>
              <w:right w:w="120" w:type="dxa"/>
            </w:tcMar>
            <w:hideMark/>
          </w:tcPr>
          <w:p w14:paraId="33C53D4E" w14:textId="77777777" w:rsidR="00466746" w:rsidRDefault="00466746">
            <w:pPr>
              <w:spacing w:after="80"/>
              <w:jc w:val="right"/>
              <w:rPr>
                <w:rFonts w:eastAsia="Times New Roman"/>
                <w:color w:val="262626"/>
                <w:sz w:val="20"/>
                <w:szCs w:val="20"/>
              </w:rPr>
            </w:pPr>
            <w:r>
              <w:rPr>
                <w:rFonts w:eastAsia="Times New Roman"/>
                <w:color w:val="262626"/>
                <w:sz w:val="20"/>
                <w:szCs w:val="20"/>
              </w:rPr>
              <w:t>0,030</w:t>
            </w:r>
          </w:p>
        </w:tc>
        <w:tc>
          <w:tcPr>
            <w:tcW w:w="0" w:type="auto"/>
            <w:tcBorders>
              <w:bottom w:val="single" w:sz="4" w:space="0" w:color="D9D9D9"/>
            </w:tcBorders>
            <w:tcMar>
              <w:top w:w="60" w:type="dxa"/>
              <w:left w:w="120" w:type="dxa"/>
              <w:bottom w:w="60" w:type="dxa"/>
              <w:right w:w="120" w:type="dxa"/>
            </w:tcMar>
            <w:hideMark/>
          </w:tcPr>
          <w:p w14:paraId="30CD99B3" w14:textId="77777777" w:rsidR="00466746" w:rsidRDefault="00466746">
            <w:pPr>
              <w:spacing w:after="80"/>
              <w:jc w:val="right"/>
              <w:rPr>
                <w:rFonts w:eastAsia="Times New Roman"/>
                <w:color w:val="262626"/>
                <w:sz w:val="20"/>
                <w:szCs w:val="20"/>
              </w:rPr>
            </w:pPr>
            <w:r>
              <w:rPr>
                <w:rFonts w:eastAsia="Times New Roman"/>
                <w:color w:val="262626"/>
                <w:sz w:val="20"/>
                <w:szCs w:val="20"/>
              </w:rPr>
              <w:t>0,556</w:t>
            </w:r>
          </w:p>
        </w:tc>
        <w:tc>
          <w:tcPr>
            <w:tcW w:w="0" w:type="auto"/>
            <w:tcBorders>
              <w:bottom w:val="single" w:sz="4" w:space="0" w:color="D9D9D9"/>
            </w:tcBorders>
            <w:tcMar>
              <w:top w:w="60" w:type="dxa"/>
              <w:left w:w="120" w:type="dxa"/>
              <w:bottom w:w="60" w:type="dxa"/>
              <w:right w:w="120" w:type="dxa"/>
            </w:tcMar>
            <w:hideMark/>
          </w:tcPr>
          <w:p w14:paraId="5A8E42FD" w14:textId="77777777" w:rsidR="00466746" w:rsidRDefault="00466746">
            <w:pPr>
              <w:spacing w:after="80"/>
              <w:jc w:val="right"/>
              <w:rPr>
                <w:rFonts w:eastAsia="Times New Roman"/>
                <w:color w:val="262626"/>
                <w:sz w:val="20"/>
                <w:szCs w:val="20"/>
              </w:rPr>
            </w:pPr>
            <w:r>
              <w:rPr>
                <w:rFonts w:eastAsia="Times New Roman"/>
                <w:color w:val="262626"/>
                <w:sz w:val="20"/>
                <w:szCs w:val="20"/>
              </w:rPr>
              <w:t>0,108</w:t>
            </w:r>
          </w:p>
        </w:tc>
        <w:tc>
          <w:tcPr>
            <w:tcW w:w="0" w:type="auto"/>
            <w:tcBorders>
              <w:bottom w:val="single" w:sz="4" w:space="0" w:color="D9D9D9"/>
            </w:tcBorders>
            <w:tcMar>
              <w:top w:w="60" w:type="dxa"/>
              <w:left w:w="120" w:type="dxa"/>
              <w:bottom w:w="60" w:type="dxa"/>
              <w:right w:w="120" w:type="dxa"/>
            </w:tcMar>
            <w:hideMark/>
          </w:tcPr>
          <w:p w14:paraId="1EACD162" w14:textId="77777777" w:rsidR="00466746" w:rsidRDefault="00466746">
            <w:pPr>
              <w:spacing w:after="80"/>
              <w:jc w:val="right"/>
              <w:rPr>
                <w:rFonts w:eastAsia="Times New Roman"/>
                <w:color w:val="262626"/>
                <w:sz w:val="20"/>
                <w:szCs w:val="20"/>
              </w:rPr>
            </w:pPr>
            <w:r>
              <w:rPr>
                <w:rFonts w:eastAsia="Times New Roman"/>
                <w:color w:val="262626"/>
                <w:sz w:val="20"/>
                <w:szCs w:val="20"/>
              </w:rPr>
              <w:t>0,226</w:t>
            </w:r>
          </w:p>
        </w:tc>
      </w:tr>
      <w:tr w:rsidR="00000000" w14:paraId="7573C665"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1DCA7FB" w14:textId="77777777" w:rsidR="00466746" w:rsidRDefault="00466746">
            <w:pPr>
              <w:spacing w:after="80"/>
              <w:rPr>
                <w:rFonts w:eastAsia="Times New Roman"/>
                <w:color w:val="262626"/>
                <w:sz w:val="20"/>
                <w:szCs w:val="20"/>
              </w:rPr>
            </w:pPr>
            <w:r>
              <w:rPr>
                <w:rFonts w:eastAsia="Times New Roman"/>
                <w:color w:val="262626"/>
                <w:sz w:val="20"/>
                <w:szCs w:val="20"/>
              </w:rPr>
              <w:t>Δ cadangan (%)</w:t>
            </w:r>
          </w:p>
        </w:tc>
        <w:tc>
          <w:tcPr>
            <w:tcW w:w="0" w:type="auto"/>
            <w:tcBorders>
              <w:bottom w:val="single" w:sz="4" w:space="0" w:color="D9D9D9"/>
            </w:tcBorders>
            <w:tcMar>
              <w:top w:w="60" w:type="dxa"/>
              <w:left w:w="120" w:type="dxa"/>
              <w:bottom w:w="60" w:type="dxa"/>
              <w:right w:w="120" w:type="dxa"/>
            </w:tcMar>
            <w:hideMark/>
          </w:tcPr>
          <w:p w14:paraId="2925057A" w14:textId="77777777" w:rsidR="00466746" w:rsidRDefault="00466746">
            <w:pPr>
              <w:spacing w:after="80"/>
              <w:jc w:val="right"/>
              <w:rPr>
                <w:rFonts w:eastAsia="Times New Roman"/>
                <w:color w:val="262626"/>
                <w:sz w:val="20"/>
                <w:szCs w:val="20"/>
              </w:rPr>
            </w:pPr>
            <w:r>
              <w:rPr>
                <w:rFonts w:eastAsia="Times New Roman"/>
                <w:color w:val="262626"/>
                <w:sz w:val="20"/>
                <w:szCs w:val="20"/>
              </w:rPr>
              <w:t>152</w:t>
            </w:r>
          </w:p>
        </w:tc>
        <w:tc>
          <w:tcPr>
            <w:tcW w:w="0" w:type="auto"/>
            <w:tcBorders>
              <w:bottom w:val="single" w:sz="4" w:space="0" w:color="D9D9D9"/>
            </w:tcBorders>
            <w:tcMar>
              <w:top w:w="60" w:type="dxa"/>
              <w:left w:w="120" w:type="dxa"/>
              <w:bottom w:w="60" w:type="dxa"/>
              <w:right w:w="120" w:type="dxa"/>
            </w:tcMar>
            <w:hideMark/>
          </w:tcPr>
          <w:p w14:paraId="0C4FE321" w14:textId="77777777" w:rsidR="00466746" w:rsidRDefault="00466746">
            <w:pPr>
              <w:spacing w:after="80"/>
              <w:jc w:val="right"/>
              <w:rPr>
                <w:rFonts w:eastAsia="Times New Roman"/>
                <w:color w:val="262626"/>
                <w:sz w:val="20"/>
                <w:szCs w:val="20"/>
              </w:rPr>
            </w:pPr>
            <w:r>
              <w:rPr>
                <w:rFonts w:eastAsia="Times New Roman"/>
                <w:color w:val="262626"/>
                <w:sz w:val="20"/>
                <w:szCs w:val="20"/>
              </w:rPr>
              <w:t>1,91</w:t>
            </w:r>
          </w:p>
        </w:tc>
        <w:tc>
          <w:tcPr>
            <w:tcW w:w="0" w:type="auto"/>
            <w:tcBorders>
              <w:bottom w:val="single" w:sz="4" w:space="0" w:color="D9D9D9"/>
            </w:tcBorders>
            <w:tcMar>
              <w:top w:w="60" w:type="dxa"/>
              <w:left w:w="120" w:type="dxa"/>
              <w:bottom w:w="60" w:type="dxa"/>
              <w:right w:w="120" w:type="dxa"/>
            </w:tcMar>
            <w:hideMark/>
          </w:tcPr>
          <w:p w14:paraId="6FC9193D" w14:textId="77777777" w:rsidR="00466746" w:rsidRDefault="00466746">
            <w:pPr>
              <w:spacing w:after="80"/>
              <w:jc w:val="right"/>
              <w:rPr>
                <w:rFonts w:eastAsia="Times New Roman"/>
                <w:color w:val="262626"/>
                <w:sz w:val="20"/>
                <w:szCs w:val="20"/>
              </w:rPr>
            </w:pPr>
            <w:r>
              <w:rPr>
                <w:rFonts w:eastAsia="Times New Roman"/>
                <w:color w:val="262626"/>
                <w:sz w:val="20"/>
                <w:szCs w:val="20"/>
              </w:rPr>
              <w:t>6,8</w:t>
            </w:r>
          </w:p>
        </w:tc>
        <w:tc>
          <w:tcPr>
            <w:tcW w:w="0" w:type="auto"/>
            <w:tcBorders>
              <w:bottom w:val="single" w:sz="4" w:space="0" w:color="D9D9D9"/>
            </w:tcBorders>
            <w:tcMar>
              <w:top w:w="60" w:type="dxa"/>
              <w:left w:w="120" w:type="dxa"/>
              <w:bottom w:w="60" w:type="dxa"/>
              <w:right w:w="120" w:type="dxa"/>
            </w:tcMar>
            <w:hideMark/>
          </w:tcPr>
          <w:p w14:paraId="10DA3877" w14:textId="77777777" w:rsidR="00466746" w:rsidRDefault="00466746">
            <w:pPr>
              <w:spacing w:after="80"/>
              <w:jc w:val="right"/>
              <w:rPr>
                <w:rFonts w:eastAsia="Times New Roman"/>
                <w:color w:val="262626"/>
                <w:sz w:val="20"/>
                <w:szCs w:val="20"/>
              </w:rPr>
            </w:pPr>
            <w:r>
              <w:rPr>
                <w:rFonts w:eastAsia="Times New Roman"/>
                <w:color w:val="262626"/>
                <w:sz w:val="20"/>
                <w:szCs w:val="20"/>
              </w:rPr>
              <w:t>0,869</w:t>
            </w:r>
          </w:p>
        </w:tc>
        <w:tc>
          <w:tcPr>
            <w:tcW w:w="0" w:type="auto"/>
            <w:tcBorders>
              <w:bottom w:val="single" w:sz="4" w:space="0" w:color="D9D9D9"/>
            </w:tcBorders>
            <w:tcMar>
              <w:top w:w="60" w:type="dxa"/>
              <w:left w:w="120" w:type="dxa"/>
              <w:bottom w:w="60" w:type="dxa"/>
              <w:right w:w="120" w:type="dxa"/>
            </w:tcMar>
            <w:hideMark/>
          </w:tcPr>
          <w:p w14:paraId="1EB4F816" w14:textId="77777777" w:rsidR="00466746" w:rsidRDefault="00466746">
            <w:pPr>
              <w:spacing w:after="80"/>
              <w:jc w:val="right"/>
              <w:rPr>
                <w:rFonts w:eastAsia="Times New Roman"/>
                <w:color w:val="262626"/>
                <w:sz w:val="20"/>
                <w:szCs w:val="20"/>
              </w:rPr>
            </w:pPr>
            <w:r>
              <w:rPr>
                <w:rFonts w:eastAsia="Times New Roman"/>
                <w:color w:val="262626"/>
                <w:sz w:val="20"/>
                <w:szCs w:val="20"/>
              </w:rPr>
              <w:t>0,699</w:t>
            </w:r>
          </w:p>
        </w:tc>
        <w:tc>
          <w:tcPr>
            <w:tcW w:w="0" w:type="auto"/>
            <w:tcBorders>
              <w:bottom w:val="single" w:sz="4" w:space="0" w:color="D9D9D9"/>
            </w:tcBorders>
            <w:tcMar>
              <w:top w:w="60" w:type="dxa"/>
              <w:left w:w="120" w:type="dxa"/>
              <w:bottom w:w="60" w:type="dxa"/>
              <w:right w:w="120" w:type="dxa"/>
            </w:tcMar>
            <w:hideMark/>
          </w:tcPr>
          <w:p w14:paraId="1F9E2914" w14:textId="77777777" w:rsidR="00466746" w:rsidRDefault="00466746">
            <w:pPr>
              <w:spacing w:after="80"/>
              <w:jc w:val="right"/>
              <w:rPr>
                <w:rFonts w:eastAsia="Times New Roman"/>
                <w:color w:val="262626"/>
                <w:sz w:val="20"/>
                <w:szCs w:val="20"/>
              </w:rPr>
            </w:pPr>
            <w:r>
              <w:rPr>
                <w:rFonts w:eastAsia="Times New Roman"/>
                <w:color w:val="262626"/>
                <w:sz w:val="20"/>
                <w:szCs w:val="20"/>
              </w:rPr>
              <w:t>0,820</w:t>
            </w:r>
          </w:p>
        </w:tc>
        <w:tc>
          <w:tcPr>
            <w:tcW w:w="0" w:type="auto"/>
            <w:tcBorders>
              <w:bottom w:val="single" w:sz="4" w:space="0" w:color="D9D9D9"/>
            </w:tcBorders>
            <w:tcMar>
              <w:top w:w="60" w:type="dxa"/>
              <w:left w:w="120" w:type="dxa"/>
              <w:bottom w:w="60" w:type="dxa"/>
              <w:right w:w="120" w:type="dxa"/>
            </w:tcMar>
            <w:hideMark/>
          </w:tcPr>
          <w:p w14:paraId="119AA9E1" w14:textId="77777777" w:rsidR="00466746" w:rsidRDefault="00466746">
            <w:pPr>
              <w:spacing w:after="80"/>
              <w:jc w:val="right"/>
              <w:rPr>
                <w:rFonts w:eastAsia="Times New Roman"/>
                <w:color w:val="262626"/>
                <w:sz w:val="20"/>
                <w:szCs w:val="20"/>
              </w:rPr>
            </w:pPr>
            <w:r>
              <w:rPr>
                <w:rFonts w:eastAsia="Times New Roman"/>
                <w:color w:val="262626"/>
                <w:sz w:val="20"/>
                <w:szCs w:val="20"/>
              </w:rPr>
              <w:t>0,904</w:t>
            </w:r>
          </w:p>
        </w:tc>
      </w:tr>
    </w:tbl>
    <w:p w14:paraId="758F1097" w14:textId="77777777" w:rsidR="00466746" w:rsidRDefault="00466746">
      <w:pPr>
        <w:pStyle w:val="cap"/>
        <w:rPr>
          <w:lang w:val="id-ID"/>
        </w:rPr>
      </w:pPr>
      <w:r>
        <w:rPr>
          <w:lang w:val="id-ID"/>
        </w:rPr>
        <w:t>Tabel 9.18 Uji residual fit akhir (D3_residual_tests).</w:t>
      </w:r>
    </w:p>
    <w:p w14:paraId="0C7C7375" w14:textId="77777777" w:rsidR="00466746" w:rsidRDefault="00466746">
      <w:pPr>
        <w:pStyle w:val="NormalWeb"/>
        <w:rPr>
          <w:color w:val="262626"/>
          <w:sz w:val="22"/>
          <w:szCs w:val="22"/>
          <w:lang w:val="id-ID"/>
        </w:rPr>
      </w:pPr>
      <w:r>
        <w:rPr>
          <w:b/>
          <w:bCs/>
          <w:color w:val="262626"/>
          <w:sz w:val="22"/>
          <w:szCs w:val="22"/>
          <w:lang w:val="id-ID"/>
        </w:rPr>
        <w:t>Artinya:</w:t>
      </w:r>
      <w:r>
        <w:rPr>
          <w:color w:val="262626"/>
          <w:sz w:val="22"/>
          <w:szCs w:val="22"/>
          <w:lang w:val="id-ID"/>
        </w:rPr>
        <w:t xml:space="preserve"> </w:t>
      </w:r>
      <w:r>
        <w:rPr>
          <w:color w:val="262626"/>
          <w:sz w:val="22"/>
          <w:szCs w:val="22"/>
          <w:lang w:val="id-ID"/>
        </w:rPr>
        <w:t>kejutan kurs bulanan rata-rata sekitar 1,5% (dengan dummy bulan ekstrem); kejutan flows sekitar Rp23,7 triliun. Persamaan kurs dan cadangan bersih. Ekor distribusi kurs sedikit lebih tebal dari normal (kurtosis p 0,04): bulan-bulan ekstrem sedikit lebih sering dari yang diasumsikan, walaupun normalitas gabungan tidak ditolak. Trade balance dan flows masih menyisakan pola (Bab 6.9).</w:t>
      </w:r>
    </w:p>
    <w:p w14:paraId="1D661A0F" w14:textId="77777777" w:rsidR="00466746" w:rsidRDefault="00466746">
      <w:pPr>
        <w:pStyle w:val="Heading3"/>
        <w:rPr>
          <w:rFonts w:eastAsia="Times New Roman"/>
          <w:lang w:val="id-ID"/>
        </w:rPr>
      </w:pPr>
      <w:r>
        <w:rPr>
          <w:rFonts w:eastAsia="Times New Roman"/>
          <w:lang w:val="id-ID"/>
        </w:rPr>
        <w:t>Korelasi residual</w:t>
      </w:r>
    </w:p>
    <w:tbl>
      <w:tblPr>
        <w:tblW w:w="4000" w:type="pct"/>
        <w:tblCellMar>
          <w:top w:w="15" w:type="dxa"/>
          <w:left w:w="15" w:type="dxa"/>
          <w:bottom w:w="15" w:type="dxa"/>
          <w:right w:w="15" w:type="dxa"/>
        </w:tblCellMar>
        <w:tblLook w:val="04A0" w:firstRow="1" w:lastRow="0" w:firstColumn="1" w:lastColumn="0" w:noHBand="0" w:noVBand="1"/>
      </w:tblPr>
      <w:tblGrid>
        <w:gridCol w:w="1632"/>
        <w:gridCol w:w="1332"/>
        <w:gridCol w:w="1660"/>
        <w:gridCol w:w="1221"/>
        <w:gridCol w:w="1412"/>
      </w:tblGrid>
      <w:tr w:rsidR="00000000" w14:paraId="15DFC289"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71028105" w14:textId="77777777" w:rsidR="00466746" w:rsidRDefault="00466746">
            <w:pPr>
              <w:rPr>
                <w:rFonts w:eastAsia="Times New Roman"/>
                <w:lang w:val="id-ID"/>
              </w:rPr>
            </w:pP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81C9947" w14:textId="77777777" w:rsidR="00466746" w:rsidRDefault="00466746">
            <w:pPr>
              <w:spacing w:after="80"/>
              <w:rPr>
                <w:rFonts w:eastAsia="Times New Roman"/>
                <w:b/>
                <w:bCs/>
                <w:color w:val="262626"/>
                <w:sz w:val="20"/>
                <w:szCs w:val="20"/>
              </w:rPr>
            </w:pPr>
            <w:r>
              <w:rPr>
                <w:rFonts w:eastAsia="Times New Roman"/>
                <w:b/>
                <w:bCs/>
                <w:color w:val="262626"/>
                <w:sz w:val="20"/>
                <w:szCs w:val="20"/>
              </w:rPr>
              <w:t>Δ USD/IDR</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C30E107" w14:textId="77777777" w:rsidR="00466746" w:rsidRDefault="00466746">
            <w:pPr>
              <w:spacing w:after="80"/>
              <w:rPr>
                <w:rFonts w:eastAsia="Times New Roman"/>
                <w:b/>
                <w:bCs/>
                <w:color w:val="262626"/>
                <w:sz w:val="20"/>
                <w:szCs w:val="20"/>
              </w:rPr>
            </w:pPr>
            <w:r>
              <w:rPr>
                <w:rFonts w:eastAsia="Times New Roman"/>
                <w:b/>
                <w:bCs/>
                <w:color w:val="262626"/>
                <w:sz w:val="20"/>
                <w:szCs w:val="20"/>
              </w:rPr>
              <w:t>Trade balance</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A35B824" w14:textId="77777777" w:rsidR="00466746" w:rsidRDefault="00466746">
            <w:pPr>
              <w:spacing w:after="80"/>
              <w:rPr>
                <w:rFonts w:eastAsia="Times New Roman"/>
                <w:b/>
                <w:bCs/>
                <w:color w:val="262626"/>
                <w:sz w:val="20"/>
                <w:szCs w:val="20"/>
              </w:rPr>
            </w:pPr>
            <w:r>
              <w:rPr>
                <w:rFonts w:eastAsia="Times New Roman"/>
                <w:b/>
                <w:bCs/>
                <w:color w:val="262626"/>
                <w:sz w:val="20"/>
                <w:szCs w:val="20"/>
              </w:rPr>
              <w:t>Net flows</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9E5F473" w14:textId="77777777" w:rsidR="00466746" w:rsidRDefault="00466746">
            <w:pPr>
              <w:spacing w:after="80"/>
              <w:rPr>
                <w:rFonts w:eastAsia="Times New Roman"/>
                <w:b/>
                <w:bCs/>
                <w:color w:val="262626"/>
                <w:sz w:val="20"/>
                <w:szCs w:val="20"/>
              </w:rPr>
            </w:pPr>
            <w:r>
              <w:rPr>
                <w:rFonts w:eastAsia="Times New Roman"/>
                <w:b/>
                <w:bCs/>
                <w:color w:val="262626"/>
                <w:sz w:val="20"/>
                <w:szCs w:val="20"/>
              </w:rPr>
              <w:t>Δ cadangan</w:t>
            </w:r>
          </w:p>
        </w:tc>
      </w:tr>
      <w:tr w:rsidR="00000000" w14:paraId="233D9AC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436C4AE" w14:textId="77777777" w:rsidR="00466746" w:rsidRDefault="00466746">
            <w:pPr>
              <w:spacing w:after="80"/>
              <w:rPr>
                <w:rFonts w:eastAsia="Times New Roman"/>
                <w:color w:val="262626"/>
                <w:sz w:val="20"/>
                <w:szCs w:val="20"/>
              </w:rPr>
            </w:pPr>
            <w:r>
              <w:rPr>
                <w:rFonts w:eastAsia="Times New Roman"/>
                <w:color w:val="262626"/>
                <w:sz w:val="20"/>
                <w:szCs w:val="20"/>
              </w:rPr>
              <w:t>Δ USD/IDR</w:t>
            </w:r>
          </w:p>
        </w:tc>
        <w:tc>
          <w:tcPr>
            <w:tcW w:w="0" w:type="auto"/>
            <w:tcBorders>
              <w:bottom w:val="single" w:sz="4" w:space="0" w:color="D9D9D9"/>
            </w:tcBorders>
            <w:tcMar>
              <w:top w:w="60" w:type="dxa"/>
              <w:left w:w="120" w:type="dxa"/>
              <w:bottom w:w="60" w:type="dxa"/>
              <w:right w:w="120" w:type="dxa"/>
            </w:tcMar>
            <w:hideMark/>
          </w:tcPr>
          <w:p w14:paraId="042428EC" w14:textId="77777777" w:rsidR="00466746" w:rsidRDefault="00466746">
            <w:pPr>
              <w:spacing w:after="80"/>
              <w:jc w:val="right"/>
              <w:rPr>
                <w:rFonts w:eastAsia="Times New Roman"/>
                <w:color w:val="262626"/>
                <w:sz w:val="20"/>
                <w:szCs w:val="20"/>
              </w:rPr>
            </w:pPr>
            <w:r>
              <w:rPr>
                <w:rFonts w:eastAsia="Times New Roman"/>
                <w:color w:val="262626"/>
                <w:sz w:val="20"/>
                <w:szCs w:val="20"/>
              </w:rPr>
              <w:t>1</w:t>
            </w:r>
          </w:p>
        </w:tc>
        <w:tc>
          <w:tcPr>
            <w:tcW w:w="0" w:type="auto"/>
            <w:tcBorders>
              <w:bottom w:val="single" w:sz="4" w:space="0" w:color="D9D9D9"/>
            </w:tcBorders>
            <w:tcMar>
              <w:top w:w="60" w:type="dxa"/>
              <w:left w:w="120" w:type="dxa"/>
              <w:bottom w:w="60" w:type="dxa"/>
              <w:right w:w="120" w:type="dxa"/>
            </w:tcMar>
            <w:hideMark/>
          </w:tcPr>
          <w:p w14:paraId="7A4293D0" w14:textId="77777777" w:rsidR="00466746" w:rsidRDefault="00466746">
            <w:pPr>
              <w:spacing w:after="80"/>
              <w:jc w:val="right"/>
              <w:rPr>
                <w:rFonts w:eastAsia="Times New Roman"/>
                <w:color w:val="262626"/>
                <w:sz w:val="20"/>
                <w:szCs w:val="20"/>
              </w:rPr>
            </w:pPr>
            <w:r>
              <w:rPr>
                <w:rFonts w:eastAsia="Times New Roman"/>
                <w:color w:val="262626"/>
                <w:sz w:val="20"/>
                <w:szCs w:val="20"/>
              </w:rPr>
              <w:t>−0,14</w:t>
            </w:r>
          </w:p>
        </w:tc>
        <w:tc>
          <w:tcPr>
            <w:tcW w:w="0" w:type="auto"/>
            <w:tcBorders>
              <w:bottom w:val="single" w:sz="4" w:space="0" w:color="D9D9D9"/>
            </w:tcBorders>
            <w:tcMar>
              <w:top w:w="60" w:type="dxa"/>
              <w:left w:w="120" w:type="dxa"/>
              <w:bottom w:w="60" w:type="dxa"/>
              <w:right w:w="120" w:type="dxa"/>
            </w:tcMar>
            <w:hideMark/>
          </w:tcPr>
          <w:p w14:paraId="672D8799" w14:textId="77777777" w:rsidR="00466746" w:rsidRDefault="00466746">
            <w:pPr>
              <w:spacing w:after="80"/>
              <w:jc w:val="right"/>
              <w:rPr>
                <w:rFonts w:eastAsia="Times New Roman"/>
                <w:color w:val="262626"/>
                <w:sz w:val="20"/>
                <w:szCs w:val="20"/>
              </w:rPr>
            </w:pPr>
            <w:r>
              <w:rPr>
                <w:rFonts w:eastAsia="Times New Roman"/>
                <w:color w:val="262626"/>
                <w:sz w:val="20"/>
                <w:szCs w:val="20"/>
              </w:rPr>
              <w:t>−0,36</w:t>
            </w:r>
          </w:p>
        </w:tc>
        <w:tc>
          <w:tcPr>
            <w:tcW w:w="0" w:type="auto"/>
            <w:tcBorders>
              <w:bottom w:val="single" w:sz="4" w:space="0" w:color="D9D9D9"/>
            </w:tcBorders>
            <w:tcMar>
              <w:top w:w="60" w:type="dxa"/>
              <w:left w:w="120" w:type="dxa"/>
              <w:bottom w:w="60" w:type="dxa"/>
              <w:right w:w="120" w:type="dxa"/>
            </w:tcMar>
            <w:hideMark/>
          </w:tcPr>
          <w:p w14:paraId="58B7EE4B" w14:textId="77777777" w:rsidR="00466746" w:rsidRDefault="00466746">
            <w:pPr>
              <w:spacing w:after="80"/>
              <w:jc w:val="right"/>
              <w:rPr>
                <w:rFonts w:eastAsia="Times New Roman"/>
                <w:color w:val="262626"/>
                <w:sz w:val="20"/>
                <w:szCs w:val="20"/>
              </w:rPr>
            </w:pPr>
            <w:r>
              <w:rPr>
                <w:rFonts w:eastAsia="Times New Roman"/>
                <w:color w:val="262626"/>
                <w:sz w:val="20"/>
                <w:szCs w:val="20"/>
              </w:rPr>
              <w:t>−0,30</w:t>
            </w:r>
          </w:p>
        </w:tc>
      </w:tr>
      <w:tr w:rsidR="00000000" w14:paraId="5E01758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D685F00" w14:textId="77777777" w:rsidR="00466746" w:rsidRDefault="00466746">
            <w:pPr>
              <w:spacing w:after="80"/>
              <w:rPr>
                <w:rFonts w:eastAsia="Times New Roman"/>
                <w:color w:val="262626"/>
                <w:sz w:val="20"/>
                <w:szCs w:val="20"/>
              </w:rPr>
            </w:pPr>
            <w:r>
              <w:rPr>
                <w:rFonts w:eastAsia="Times New Roman"/>
                <w:color w:val="262626"/>
                <w:sz w:val="20"/>
                <w:szCs w:val="20"/>
              </w:rPr>
              <w:t>Trade balance</w:t>
            </w:r>
          </w:p>
        </w:tc>
        <w:tc>
          <w:tcPr>
            <w:tcW w:w="0" w:type="auto"/>
            <w:tcBorders>
              <w:bottom w:val="single" w:sz="4" w:space="0" w:color="D9D9D9"/>
            </w:tcBorders>
            <w:tcMar>
              <w:top w:w="60" w:type="dxa"/>
              <w:left w:w="120" w:type="dxa"/>
              <w:bottom w:w="60" w:type="dxa"/>
              <w:right w:w="120" w:type="dxa"/>
            </w:tcMar>
            <w:hideMark/>
          </w:tcPr>
          <w:p w14:paraId="78114323" w14:textId="77777777" w:rsidR="00466746" w:rsidRDefault="00466746">
            <w:pPr>
              <w:spacing w:after="80"/>
              <w:jc w:val="right"/>
              <w:rPr>
                <w:rFonts w:eastAsia="Times New Roman"/>
                <w:color w:val="262626"/>
                <w:sz w:val="20"/>
                <w:szCs w:val="20"/>
              </w:rPr>
            </w:pPr>
            <w:r>
              <w:rPr>
                <w:rFonts w:eastAsia="Times New Roman"/>
                <w:color w:val="262626"/>
                <w:sz w:val="20"/>
                <w:szCs w:val="20"/>
              </w:rPr>
              <w:t>−0,14</w:t>
            </w:r>
          </w:p>
        </w:tc>
        <w:tc>
          <w:tcPr>
            <w:tcW w:w="0" w:type="auto"/>
            <w:tcBorders>
              <w:bottom w:val="single" w:sz="4" w:space="0" w:color="D9D9D9"/>
            </w:tcBorders>
            <w:tcMar>
              <w:top w:w="60" w:type="dxa"/>
              <w:left w:w="120" w:type="dxa"/>
              <w:bottom w:w="60" w:type="dxa"/>
              <w:right w:w="120" w:type="dxa"/>
            </w:tcMar>
            <w:hideMark/>
          </w:tcPr>
          <w:p w14:paraId="49498223" w14:textId="77777777" w:rsidR="00466746" w:rsidRDefault="00466746">
            <w:pPr>
              <w:spacing w:after="80"/>
              <w:jc w:val="right"/>
              <w:rPr>
                <w:rFonts w:eastAsia="Times New Roman"/>
                <w:color w:val="262626"/>
                <w:sz w:val="20"/>
                <w:szCs w:val="20"/>
              </w:rPr>
            </w:pPr>
            <w:r>
              <w:rPr>
                <w:rFonts w:eastAsia="Times New Roman"/>
                <w:color w:val="262626"/>
                <w:sz w:val="20"/>
                <w:szCs w:val="20"/>
              </w:rPr>
              <w:t>1</w:t>
            </w:r>
          </w:p>
        </w:tc>
        <w:tc>
          <w:tcPr>
            <w:tcW w:w="0" w:type="auto"/>
            <w:tcBorders>
              <w:bottom w:val="single" w:sz="4" w:space="0" w:color="D9D9D9"/>
            </w:tcBorders>
            <w:tcMar>
              <w:top w:w="60" w:type="dxa"/>
              <w:left w:w="120" w:type="dxa"/>
              <w:bottom w:w="60" w:type="dxa"/>
              <w:right w:w="120" w:type="dxa"/>
            </w:tcMar>
            <w:hideMark/>
          </w:tcPr>
          <w:p w14:paraId="24124C43" w14:textId="77777777" w:rsidR="00466746" w:rsidRDefault="00466746">
            <w:pPr>
              <w:spacing w:after="80"/>
              <w:jc w:val="right"/>
              <w:rPr>
                <w:rFonts w:eastAsia="Times New Roman"/>
                <w:color w:val="262626"/>
                <w:sz w:val="20"/>
                <w:szCs w:val="20"/>
              </w:rPr>
            </w:pPr>
            <w:r>
              <w:rPr>
                <w:rFonts w:eastAsia="Times New Roman"/>
                <w:color w:val="262626"/>
                <w:sz w:val="20"/>
                <w:szCs w:val="20"/>
              </w:rPr>
              <w:t>−0,01</w:t>
            </w:r>
          </w:p>
        </w:tc>
        <w:tc>
          <w:tcPr>
            <w:tcW w:w="0" w:type="auto"/>
            <w:tcBorders>
              <w:bottom w:val="single" w:sz="4" w:space="0" w:color="D9D9D9"/>
            </w:tcBorders>
            <w:tcMar>
              <w:top w:w="60" w:type="dxa"/>
              <w:left w:w="120" w:type="dxa"/>
              <w:bottom w:w="60" w:type="dxa"/>
              <w:right w:w="120" w:type="dxa"/>
            </w:tcMar>
            <w:hideMark/>
          </w:tcPr>
          <w:p w14:paraId="6D046E1E" w14:textId="77777777" w:rsidR="00466746" w:rsidRDefault="00466746">
            <w:pPr>
              <w:spacing w:after="80"/>
              <w:jc w:val="right"/>
              <w:rPr>
                <w:rFonts w:eastAsia="Times New Roman"/>
                <w:color w:val="262626"/>
                <w:sz w:val="20"/>
                <w:szCs w:val="20"/>
              </w:rPr>
            </w:pPr>
            <w:r>
              <w:rPr>
                <w:rFonts w:eastAsia="Times New Roman"/>
                <w:color w:val="262626"/>
                <w:sz w:val="20"/>
                <w:szCs w:val="20"/>
              </w:rPr>
              <w:t>0,00</w:t>
            </w:r>
          </w:p>
        </w:tc>
      </w:tr>
      <w:tr w:rsidR="00000000" w14:paraId="42815B9E"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907776A" w14:textId="77777777" w:rsidR="00466746" w:rsidRDefault="00466746">
            <w:pPr>
              <w:spacing w:after="80"/>
              <w:rPr>
                <w:rFonts w:eastAsia="Times New Roman"/>
                <w:color w:val="262626"/>
                <w:sz w:val="20"/>
                <w:szCs w:val="20"/>
              </w:rPr>
            </w:pPr>
            <w:r>
              <w:rPr>
                <w:rFonts w:eastAsia="Times New Roman"/>
                <w:color w:val="262626"/>
                <w:sz w:val="20"/>
                <w:szCs w:val="20"/>
              </w:rPr>
              <w:t>Net flows</w:t>
            </w:r>
          </w:p>
        </w:tc>
        <w:tc>
          <w:tcPr>
            <w:tcW w:w="0" w:type="auto"/>
            <w:tcBorders>
              <w:bottom w:val="single" w:sz="4" w:space="0" w:color="D9D9D9"/>
            </w:tcBorders>
            <w:tcMar>
              <w:top w:w="60" w:type="dxa"/>
              <w:left w:w="120" w:type="dxa"/>
              <w:bottom w:w="60" w:type="dxa"/>
              <w:right w:w="120" w:type="dxa"/>
            </w:tcMar>
            <w:hideMark/>
          </w:tcPr>
          <w:p w14:paraId="2E7D0B81" w14:textId="77777777" w:rsidR="00466746" w:rsidRDefault="00466746">
            <w:pPr>
              <w:spacing w:after="80"/>
              <w:jc w:val="right"/>
              <w:rPr>
                <w:rFonts w:eastAsia="Times New Roman"/>
                <w:color w:val="262626"/>
                <w:sz w:val="20"/>
                <w:szCs w:val="20"/>
              </w:rPr>
            </w:pPr>
            <w:r>
              <w:rPr>
                <w:rFonts w:eastAsia="Times New Roman"/>
                <w:color w:val="262626"/>
                <w:sz w:val="20"/>
                <w:szCs w:val="20"/>
              </w:rPr>
              <w:t>−0,36</w:t>
            </w:r>
          </w:p>
        </w:tc>
        <w:tc>
          <w:tcPr>
            <w:tcW w:w="0" w:type="auto"/>
            <w:tcBorders>
              <w:bottom w:val="single" w:sz="4" w:space="0" w:color="D9D9D9"/>
            </w:tcBorders>
            <w:tcMar>
              <w:top w:w="60" w:type="dxa"/>
              <w:left w:w="120" w:type="dxa"/>
              <w:bottom w:w="60" w:type="dxa"/>
              <w:right w:w="120" w:type="dxa"/>
            </w:tcMar>
            <w:hideMark/>
          </w:tcPr>
          <w:p w14:paraId="0E2F2038" w14:textId="77777777" w:rsidR="00466746" w:rsidRDefault="00466746">
            <w:pPr>
              <w:spacing w:after="80"/>
              <w:jc w:val="right"/>
              <w:rPr>
                <w:rFonts w:eastAsia="Times New Roman"/>
                <w:color w:val="262626"/>
                <w:sz w:val="20"/>
                <w:szCs w:val="20"/>
              </w:rPr>
            </w:pPr>
            <w:r>
              <w:rPr>
                <w:rFonts w:eastAsia="Times New Roman"/>
                <w:color w:val="262626"/>
                <w:sz w:val="20"/>
                <w:szCs w:val="20"/>
              </w:rPr>
              <w:t>−0,01</w:t>
            </w:r>
          </w:p>
        </w:tc>
        <w:tc>
          <w:tcPr>
            <w:tcW w:w="0" w:type="auto"/>
            <w:tcBorders>
              <w:bottom w:val="single" w:sz="4" w:space="0" w:color="D9D9D9"/>
            </w:tcBorders>
            <w:tcMar>
              <w:top w:w="60" w:type="dxa"/>
              <w:left w:w="120" w:type="dxa"/>
              <w:bottom w:w="60" w:type="dxa"/>
              <w:right w:w="120" w:type="dxa"/>
            </w:tcMar>
            <w:hideMark/>
          </w:tcPr>
          <w:p w14:paraId="40F3BB57" w14:textId="77777777" w:rsidR="00466746" w:rsidRDefault="00466746">
            <w:pPr>
              <w:spacing w:after="80"/>
              <w:jc w:val="right"/>
              <w:rPr>
                <w:rFonts w:eastAsia="Times New Roman"/>
                <w:color w:val="262626"/>
                <w:sz w:val="20"/>
                <w:szCs w:val="20"/>
              </w:rPr>
            </w:pPr>
            <w:r>
              <w:rPr>
                <w:rFonts w:eastAsia="Times New Roman"/>
                <w:color w:val="262626"/>
                <w:sz w:val="20"/>
                <w:szCs w:val="20"/>
              </w:rPr>
              <w:t>1</w:t>
            </w:r>
          </w:p>
        </w:tc>
        <w:tc>
          <w:tcPr>
            <w:tcW w:w="0" w:type="auto"/>
            <w:tcBorders>
              <w:bottom w:val="single" w:sz="4" w:space="0" w:color="D9D9D9"/>
            </w:tcBorders>
            <w:tcMar>
              <w:top w:w="60" w:type="dxa"/>
              <w:left w:w="120" w:type="dxa"/>
              <w:bottom w:w="60" w:type="dxa"/>
              <w:right w:w="120" w:type="dxa"/>
            </w:tcMar>
            <w:hideMark/>
          </w:tcPr>
          <w:p w14:paraId="6166DEE2" w14:textId="77777777" w:rsidR="00466746" w:rsidRDefault="00466746">
            <w:pPr>
              <w:spacing w:after="80"/>
              <w:jc w:val="right"/>
              <w:rPr>
                <w:rFonts w:eastAsia="Times New Roman"/>
                <w:color w:val="262626"/>
                <w:sz w:val="20"/>
                <w:szCs w:val="20"/>
              </w:rPr>
            </w:pPr>
            <w:r>
              <w:rPr>
                <w:rFonts w:eastAsia="Times New Roman"/>
                <w:color w:val="262626"/>
                <w:sz w:val="20"/>
                <w:szCs w:val="20"/>
              </w:rPr>
              <w:t>0,43</w:t>
            </w:r>
          </w:p>
        </w:tc>
      </w:tr>
      <w:tr w:rsidR="00000000" w14:paraId="41CC9CA9"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7A49C3B" w14:textId="77777777" w:rsidR="00466746" w:rsidRDefault="00466746">
            <w:pPr>
              <w:spacing w:after="80"/>
              <w:rPr>
                <w:rFonts w:eastAsia="Times New Roman"/>
                <w:color w:val="262626"/>
                <w:sz w:val="20"/>
                <w:szCs w:val="20"/>
              </w:rPr>
            </w:pPr>
            <w:r>
              <w:rPr>
                <w:rFonts w:eastAsia="Times New Roman"/>
                <w:color w:val="262626"/>
                <w:sz w:val="20"/>
                <w:szCs w:val="20"/>
              </w:rPr>
              <w:t>Δ cadangan</w:t>
            </w:r>
          </w:p>
        </w:tc>
        <w:tc>
          <w:tcPr>
            <w:tcW w:w="0" w:type="auto"/>
            <w:tcBorders>
              <w:bottom w:val="single" w:sz="4" w:space="0" w:color="D9D9D9"/>
            </w:tcBorders>
            <w:tcMar>
              <w:top w:w="60" w:type="dxa"/>
              <w:left w:w="120" w:type="dxa"/>
              <w:bottom w:w="60" w:type="dxa"/>
              <w:right w:w="120" w:type="dxa"/>
            </w:tcMar>
            <w:hideMark/>
          </w:tcPr>
          <w:p w14:paraId="010A697D" w14:textId="77777777" w:rsidR="00466746" w:rsidRDefault="00466746">
            <w:pPr>
              <w:spacing w:after="80"/>
              <w:jc w:val="right"/>
              <w:rPr>
                <w:rFonts w:eastAsia="Times New Roman"/>
                <w:color w:val="262626"/>
                <w:sz w:val="20"/>
                <w:szCs w:val="20"/>
              </w:rPr>
            </w:pPr>
            <w:r>
              <w:rPr>
                <w:rFonts w:eastAsia="Times New Roman"/>
                <w:color w:val="262626"/>
                <w:sz w:val="20"/>
                <w:szCs w:val="20"/>
              </w:rPr>
              <w:t>−0,30</w:t>
            </w:r>
          </w:p>
        </w:tc>
        <w:tc>
          <w:tcPr>
            <w:tcW w:w="0" w:type="auto"/>
            <w:tcBorders>
              <w:bottom w:val="single" w:sz="4" w:space="0" w:color="D9D9D9"/>
            </w:tcBorders>
            <w:tcMar>
              <w:top w:w="60" w:type="dxa"/>
              <w:left w:w="120" w:type="dxa"/>
              <w:bottom w:w="60" w:type="dxa"/>
              <w:right w:w="120" w:type="dxa"/>
            </w:tcMar>
            <w:hideMark/>
          </w:tcPr>
          <w:p w14:paraId="077DA32D" w14:textId="77777777" w:rsidR="00466746" w:rsidRDefault="00466746">
            <w:pPr>
              <w:spacing w:after="80"/>
              <w:jc w:val="right"/>
              <w:rPr>
                <w:rFonts w:eastAsia="Times New Roman"/>
                <w:color w:val="262626"/>
                <w:sz w:val="20"/>
                <w:szCs w:val="20"/>
              </w:rPr>
            </w:pPr>
            <w:r>
              <w:rPr>
                <w:rFonts w:eastAsia="Times New Roman"/>
                <w:color w:val="262626"/>
                <w:sz w:val="20"/>
                <w:szCs w:val="20"/>
              </w:rPr>
              <w:t>0,00</w:t>
            </w:r>
          </w:p>
        </w:tc>
        <w:tc>
          <w:tcPr>
            <w:tcW w:w="0" w:type="auto"/>
            <w:tcBorders>
              <w:bottom w:val="single" w:sz="4" w:space="0" w:color="D9D9D9"/>
            </w:tcBorders>
            <w:tcMar>
              <w:top w:w="60" w:type="dxa"/>
              <w:left w:w="120" w:type="dxa"/>
              <w:bottom w:w="60" w:type="dxa"/>
              <w:right w:w="120" w:type="dxa"/>
            </w:tcMar>
            <w:hideMark/>
          </w:tcPr>
          <w:p w14:paraId="79E9A2C1" w14:textId="77777777" w:rsidR="00466746" w:rsidRDefault="00466746">
            <w:pPr>
              <w:spacing w:after="80"/>
              <w:jc w:val="right"/>
              <w:rPr>
                <w:rFonts w:eastAsia="Times New Roman"/>
                <w:color w:val="262626"/>
                <w:sz w:val="20"/>
                <w:szCs w:val="20"/>
              </w:rPr>
            </w:pPr>
            <w:r>
              <w:rPr>
                <w:rFonts w:eastAsia="Times New Roman"/>
                <w:color w:val="262626"/>
                <w:sz w:val="20"/>
                <w:szCs w:val="20"/>
              </w:rPr>
              <w:t>0,43</w:t>
            </w:r>
          </w:p>
        </w:tc>
        <w:tc>
          <w:tcPr>
            <w:tcW w:w="0" w:type="auto"/>
            <w:tcBorders>
              <w:bottom w:val="single" w:sz="4" w:space="0" w:color="D9D9D9"/>
            </w:tcBorders>
            <w:tcMar>
              <w:top w:w="60" w:type="dxa"/>
              <w:left w:w="120" w:type="dxa"/>
              <w:bottom w:w="60" w:type="dxa"/>
              <w:right w:w="120" w:type="dxa"/>
            </w:tcMar>
            <w:hideMark/>
          </w:tcPr>
          <w:p w14:paraId="1315AE4E" w14:textId="77777777" w:rsidR="00466746" w:rsidRDefault="00466746">
            <w:pPr>
              <w:spacing w:after="80"/>
              <w:jc w:val="right"/>
              <w:rPr>
                <w:rFonts w:eastAsia="Times New Roman"/>
                <w:color w:val="262626"/>
                <w:sz w:val="20"/>
                <w:szCs w:val="20"/>
              </w:rPr>
            </w:pPr>
            <w:r>
              <w:rPr>
                <w:rFonts w:eastAsia="Times New Roman"/>
                <w:color w:val="262626"/>
                <w:sz w:val="20"/>
                <w:szCs w:val="20"/>
              </w:rPr>
              <w:t>1</w:t>
            </w:r>
          </w:p>
        </w:tc>
      </w:tr>
    </w:tbl>
    <w:p w14:paraId="61A2CD51" w14:textId="77777777" w:rsidR="00466746" w:rsidRDefault="00466746">
      <w:pPr>
        <w:pStyle w:val="cap"/>
        <w:rPr>
          <w:lang w:val="id-ID"/>
        </w:rPr>
      </w:pPr>
      <w:r>
        <w:rPr>
          <w:lang w:val="id-ID"/>
        </w:rPr>
        <w:t>Tabel 9.19 Korelasi kejutan antarpersamaan (D4_residual_corr).</w:t>
      </w:r>
    </w:p>
    <w:p w14:paraId="3DAB9908" w14:textId="77777777" w:rsidR="00466746" w:rsidRDefault="00466746">
      <w:pPr>
        <w:pStyle w:val="NormalWeb"/>
        <w:rPr>
          <w:color w:val="262626"/>
          <w:sz w:val="22"/>
          <w:szCs w:val="22"/>
          <w:lang w:val="id-ID"/>
        </w:rPr>
      </w:pPr>
      <w:r>
        <w:rPr>
          <w:b/>
          <w:bCs/>
          <w:color w:val="262626"/>
          <w:sz w:val="22"/>
          <w:szCs w:val="22"/>
          <w:lang w:val="id-ID"/>
        </w:rPr>
        <w:t>Artinya:</w:t>
      </w:r>
      <w:r>
        <w:rPr>
          <w:color w:val="262626"/>
          <w:sz w:val="22"/>
          <w:szCs w:val="22"/>
          <w:lang w:val="id-ID"/>
        </w:rPr>
        <w:t xml:space="preserve"> ini "mesin" skenario. Saat flows dikunci lebih rendah, kurs ikut melemah karena korelasi −0,36. Kejutan trade balance hampir tidak berkorelasi dengan kejutan kurs di bulan yang sama (−0,14), sehingga efek TB di skenario lebih kecil daripada efek flows.</w:t>
      </w:r>
    </w:p>
    <w:p w14:paraId="7B1AA45D" w14:textId="77777777" w:rsidR="00466746" w:rsidRDefault="00466746">
      <w:pPr>
        <w:pStyle w:val="Heading3"/>
        <w:rPr>
          <w:rFonts w:eastAsia="Times New Roman"/>
          <w:lang w:val="id-ID"/>
        </w:rPr>
      </w:pPr>
      <w:r>
        <w:rPr>
          <w:rFonts w:eastAsia="Times New Roman"/>
          <w:lang w:val="id-ID"/>
        </w:rPr>
        <w:t>Efek DXY dan ESS</w:t>
      </w:r>
    </w:p>
    <w:tbl>
      <w:tblPr>
        <w:tblW w:w="5000" w:type="pct"/>
        <w:tblCellMar>
          <w:top w:w="15" w:type="dxa"/>
          <w:left w:w="15" w:type="dxa"/>
          <w:bottom w:w="15" w:type="dxa"/>
          <w:right w:w="15" w:type="dxa"/>
        </w:tblCellMar>
        <w:tblLook w:val="04A0" w:firstRow="1" w:lastRow="0" w:firstColumn="1" w:lastColumn="0" w:noHBand="0" w:noVBand="1"/>
      </w:tblPr>
      <w:tblGrid>
        <w:gridCol w:w="2364"/>
        <w:gridCol w:w="2055"/>
        <w:gridCol w:w="2382"/>
        <w:gridCol w:w="2270"/>
      </w:tblGrid>
      <w:tr w:rsidR="00000000" w14:paraId="3BE56CC2"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8208988" w14:textId="77777777" w:rsidR="00466746" w:rsidRDefault="00466746">
            <w:pPr>
              <w:spacing w:after="80"/>
              <w:rPr>
                <w:rFonts w:eastAsia="Times New Roman"/>
                <w:b/>
                <w:bCs/>
                <w:color w:val="262626"/>
                <w:sz w:val="20"/>
                <w:szCs w:val="20"/>
              </w:rPr>
            </w:pPr>
            <w:r>
              <w:rPr>
                <w:rFonts w:eastAsia="Times New Roman"/>
                <w:b/>
                <w:bCs/>
                <w:color w:val="262626"/>
                <w:sz w:val="20"/>
                <w:szCs w:val="20"/>
              </w:rPr>
              <w:t>Variabel</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3490917" w14:textId="77777777" w:rsidR="00466746" w:rsidRDefault="00466746">
            <w:pPr>
              <w:spacing w:after="80"/>
              <w:rPr>
                <w:rFonts w:eastAsia="Times New Roman"/>
                <w:b/>
                <w:bCs/>
                <w:color w:val="262626"/>
                <w:sz w:val="20"/>
                <w:szCs w:val="20"/>
              </w:rPr>
            </w:pPr>
            <w:r>
              <w:rPr>
                <w:rFonts w:eastAsia="Times New Roman"/>
                <w:b/>
                <w:bCs/>
                <w:color w:val="262626"/>
                <w:sz w:val="20"/>
                <w:szCs w:val="20"/>
              </w:rPr>
              <w:t>Efek +1% DXY</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3EE734C" w14:textId="77777777" w:rsidR="00466746" w:rsidRDefault="00466746">
            <w:pPr>
              <w:spacing w:after="80"/>
              <w:rPr>
                <w:rFonts w:eastAsia="Times New Roman"/>
                <w:b/>
                <w:bCs/>
                <w:color w:val="262626"/>
                <w:sz w:val="20"/>
                <w:szCs w:val="20"/>
              </w:rPr>
            </w:pPr>
            <w:r>
              <w:rPr>
                <w:rFonts w:eastAsia="Times New Roman"/>
                <w:b/>
                <w:bCs/>
                <w:color w:val="262626"/>
                <w:sz w:val="20"/>
                <w:szCs w:val="20"/>
              </w:rPr>
              <w:t>Simpangan baku</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DCA1070" w14:textId="77777777" w:rsidR="00466746" w:rsidRDefault="00466746">
            <w:pPr>
              <w:spacing w:after="80"/>
              <w:rPr>
                <w:rFonts w:eastAsia="Times New Roman"/>
                <w:b/>
                <w:bCs/>
                <w:color w:val="262626"/>
                <w:sz w:val="20"/>
                <w:szCs w:val="20"/>
              </w:rPr>
            </w:pPr>
            <w:r>
              <w:rPr>
                <w:rFonts w:eastAsia="Times New Roman"/>
                <w:b/>
                <w:bCs/>
                <w:color w:val="262626"/>
                <w:sz w:val="20"/>
                <w:szCs w:val="20"/>
              </w:rPr>
              <w:t>Interval 90%</w:t>
            </w:r>
          </w:p>
        </w:tc>
      </w:tr>
      <w:tr w:rsidR="00000000" w14:paraId="28E20057"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B8A20AC" w14:textId="77777777" w:rsidR="00466746" w:rsidRDefault="00466746">
            <w:pPr>
              <w:spacing w:after="80"/>
              <w:rPr>
                <w:rFonts w:eastAsia="Times New Roman"/>
                <w:color w:val="262626"/>
                <w:sz w:val="20"/>
                <w:szCs w:val="20"/>
              </w:rPr>
            </w:pPr>
            <w:r>
              <w:rPr>
                <w:rFonts w:eastAsia="Times New Roman"/>
                <w:color w:val="262626"/>
                <w:sz w:val="20"/>
                <w:szCs w:val="20"/>
              </w:rPr>
              <w:t>USD/IDR</w:t>
            </w:r>
          </w:p>
        </w:tc>
        <w:tc>
          <w:tcPr>
            <w:tcW w:w="0" w:type="auto"/>
            <w:tcBorders>
              <w:bottom w:val="single" w:sz="4" w:space="0" w:color="D9D9D9"/>
            </w:tcBorders>
            <w:tcMar>
              <w:top w:w="60" w:type="dxa"/>
              <w:left w:w="120" w:type="dxa"/>
              <w:bottom w:w="60" w:type="dxa"/>
              <w:right w:w="120" w:type="dxa"/>
            </w:tcMar>
            <w:hideMark/>
          </w:tcPr>
          <w:p w14:paraId="2D144A4A" w14:textId="77777777" w:rsidR="00466746" w:rsidRDefault="00466746">
            <w:pPr>
              <w:spacing w:after="80"/>
              <w:jc w:val="right"/>
              <w:rPr>
                <w:rFonts w:eastAsia="Times New Roman"/>
                <w:color w:val="262626"/>
                <w:sz w:val="20"/>
                <w:szCs w:val="20"/>
              </w:rPr>
            </w:pPr>
            <w:r>
              <w:rPr>
                <w:rFonts w:eastAsia="Times New Roman"/>
                <w:color w:val="262626"/>
                <w:sz w:val="20"/>
                <w:szCs w:val="20"/>
              </w:rPr>
              <w:t>+0,384%</w:t>
            </w:r>
          </w:p>
        </w:tc>
        <w:tc>
          <w:tcPr>
            <w:tcW w:w="0" w:type="auto"/>
            <w:tcBorders>
              <w:bottom w:val="single" w:sz="4" w:space="0" w:color="D9D9D9"/>
            </w:tcBorders>
            <w:tcMar>
              <w:top w:w="60" w:type="dxa"/>
              <w:left w:w="120" w:type="dxa"/>
              <w:bottom w:w="60" w:type="dxa"/>
              <w:right w:w="120" w:type="dxa"/>
            </w:tcMar>
            <w:hideMark/>
          </w:tcPr>
          <w:p w14:paraId="7E72D09F" w14:textId="77777777" w:rsidR="00466746" w:rsidRDefault="00466746">
            <w:pPr>
              <w:spacing w:after="80"/>
              <w:jc w:val="right"/>
              <w:rPr>
                <w:rFonts w:eastAsia="Times New Roman"/>
                <w:color w:val="262626"/>
                <w:sz w:val="20"/>
                <w:szCs w:val="20"/>
              </w:rPr>
            </w:pPr>
            <w:r>
              <w:rPr>
                <w:rFonts w:eastAsia="Times New Roman"/>
                <w:color w:val="262626"/>
                <w:sz w:val="20"/>
                <w:szCs w:val="20"/>
              </w:rPr>
              <w:t>0,064</w:t>
            </w:r>
          </w:p>
        </w:tc>
        <w:tc>
          <w:tcPr>
            <w:tcW w:w="0" w:type="auto"/>
            <w:tcBorders>
              <w:bottom w:val="single" w:sz="4" w:space="0" w:color="D9D9D9"/>
            </w:tcBorders>
            <w:tcMar>
              <w:top w:w="60" w:type="dxa"/>
              <w:left w:w="120" w:type="dxa"/>
              <w:bottom w:w="60" w:type="dxa"/>
              <w:right w:w="120" w:type="dxa"/>
            </w:tcMar>
            <w:hideMark/>
          </w:tcPr>
          <w:p w14:paraId="15BA5881" w14:textId="77777777" w:rsidR="00466746" w:rsidRDefault="00466746">
            <w:pPr>
              <w:spacing w:after="80"/>
              <w:jc w:val="right"/>
              <w:rPr>
                <w:rFonts w:eastAsia="Times New Roman"/>
                <w:color w:val="262626"/>
                <w:sz w:val="20"/>
                <w:szCs w:val="20"/>
              </w:rPr>
            </w:pPr>
            <w:r>
              <w:rPr>
                <w:rFonts w:eastAsia="Times New Roman"/>
                <w:color w:val="262626"/>
                <w:sz w:val="20"/>
                <w:szCs w:val="20"/>
              </w:rPr>
              <w:t>0,278 – 0,490</w:t>
            </w:r>
          </w:p>
        </w:tc>
      </w:tr>
      <w:tr w:rsidR="00000000" w14:paraId="02AFF5C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133DB48" w14:textId="77777777" w:rsidR="00466746" w:rsidRDefault="00466746">
            <w:pPr>
              <w:spacing w:after="80"/>
              <w:rPr>
                <w:rFonts w:eastAsia="Times New Roman"/>
                <w:color w:val="262626"/>
                <w:sz w:val="20"/>
                <w:szCs w:val="20"/>
              </w:rPr>
            </w:pPr>
            <w:r>
              <w:rPr>
                <w:rFonts w:eastAsia="Times New Roman"/>
                <w:color w:val="262626"/>
                <w:sz w:val="20"/>
                <w:szCs w:val="20"/>
              </w:rPr>
              <w:t>Trade balance</w:t>
            </w:r>
          </w:p>
        </w:tc>
        <w:tc>
          <w:tcPr>
            <w:tcW w:w="0" w:type="auto"/>
            <w:tcBorders>
              <w:bottom w:val="single" w:sz="4" w:space="0" w:color="D9D9D9"/>
            </w:tcBorders>
            <w:tcMar>
              <w:top w:w="60" w:type="dxa"/>
              <w:left w:w="120" w:type="dxa"/>
              <w:bottom w:w="60" w:type="dxa"/>
              <w:right w:w="120" w:type="dxa"/>
            </w:tcMar>
            <w:hideMark/>
          </w:tcPr>
          <w:p w14:paraId="3D700C2F" w14:textId="77777777" w:rsidR="00466746" w:rsidRDefault="00466746">
            <w:pPr>
              <w:spacing w:after="80"/>
              <w:jc w:val="right"/>
              <w:rPr>
                <w:rFonts w:eastAsia="Times New Roman"/>
                <w:color w:val="262626"/>
                <w:sz w:val="20"/>
                <w:szCs w:val="20"/>
              </w:rPr>
            </w:pPr>
            <w:r>
              <w:rPr>
                <w:rFonts w:eastAsia="Times New Roman"/>
                <w:color w:val="262626"/>
                <w:sz w:val="20"/>
                <w:szCs w:val="20"/>
              </w:rPr>
              <w:t>+USD0,020 bn</w:t>
            </w:r>
          </w:p>
        </w:tc>
        <w:tc>
          <w:tcPr>
            <w:tcW w:w="0" w:type="auto"/>
            <w:tcBorders>
              <w:bottom w:val="single" w:sz="4" w:space="0" w:color="D9D9D9"/>
            </w:tcBorders>
            <w:tcMar>
              <w:top w:w="60" w:type="dxa"/>
              <w:left w:w="120" w:type="dxa"/>
              <w:bottom w:w="60" w:type="dxa"/>
              <w:right w:w="120" w:type="dxa"/>
            </w:tcMar>
            <w:hideMark/>
          </w:tcPr>
          <w:p w14:paraId="0E90354E" w14:textId="77777777" w:rsidR="00466746" w:rsidRDefault="00466746">
            <w:pPr>
              <w:spacing w:after="80"/>
              <w:jc w:val="right"/>
              <w:rPr>
                <w:rFonts w:eastAsia="Times New Roman"/>
                <w:color w:val="262626"/>
                <w:sz w:val="20"/>
                <w:szCs w:val="20"/>
              </w:rPr>
            </w:pPr>
            <w:r>
              <w:rPr>
                <w:rFonts w:eastAsia="Times New Roman"/>
                <w:color w:val="262626"/>
                <w:sz w:val="20"/>
                <w:szCs w:val="20"/>
              </w:rPr>
              <w:t>0,058</w:t>
            </w:r>
          </w:p>
        </w:tc>
        <w:tc>
          <w:tcPr>
            <w:tcW w:w="0" w:type="auto"/>
            <w:tcBorders>
              <w:bottom w:val="single" w:sz="4" w:space="0" w:color="D9D9D9"/>
            </w:tcBorders>
            <w:tcMar>
              <w:top w:w="60" w:type="dxa"/>
              <w:left w:w="120" w:type="dxa"/>
              <w:bottom w:w="60" w:type="dxa"/>
              <w:right w:w="120" w:type="dxa"/>
            </w:tcMar>
            <w:hideMark/>
          </w:tcPr>
          <w:p w14:paraId="4D59A230" w14:textId="77777777" w:rsidR="00466746" w:rsidRDefault="00466746">
            <w:pPr>
              <w:spacing w:after="80"/>
              <w:jc w:val="right"/>
              <w:rPr>
                <w:rFonts w:eastAsia="Times New Roman"/>
                <w:color w:val="262626"/>
                <w:sz w:val="20"/>
                <w:szCs w:val="20"/>
              </w:rPr>
            </w:pPr>
            <w:r>
              <w:rPr>
                <w:rFonts w:eastAsia="Times New Roman"/>
                <w:color w:val="262626"/>
                <w:sz w:val="20"/>
                <w:szCs w:val="20"/>
              </w:rPr>
              <w:t>−0,075 – 0,115</w:t>
            </w:r>
          </w:p>
        </w:tc>
      </w:tr>
      <w:tr w:rsidR="00000000" w14:paraId="5A27D7B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3740A04" w14:textId="77777777" w:rsidR="00466746" w:rsidRDefault="00466746">
            <w:pPr>
              <w:spacing w:after="80"/>
              <w:rPr>
                <w:rFonts w:eastAsia="Times New Roman"/>
                <w:color w:val="262626"/>
                <w:sz w:val="20"/>
                <w:szCs w:val="20"/>
              </w:rPr>
            </w:pPr>
            <w:r>
              <w:rPr>
                <w:rFonts w:eastAsia="Times New Roman"/>
                <w:color w:val="262626"/>
                <w:sz w:val="20"/>
                <w:szCs w:val="20"/>
              </w:rPr>
              <w:t>Net flows</w:t>
            </w:r>
          </w:p>
        </w:tc>
        <w:tc>
          <w:tcPr>
            <w:tcW w:w="0" w:type="auto"/>
            <w:tcBorders>
              <w:bottom w:val="single" w:sz="4" w:space="0" w:color="D9D9D9"/>
            </w:tcBorders>
            <w:tcMar>
              <w:top w:w="60" w:type="dxa"/>
              <w:left w:w="120" w:type="dxa"/>
              <w:bottom w:w="60" w:type="dxa"/>
              <w:right w:w="120" w:type="dxa"/>
            </w:tcMar>
            <w:hideMark/>
          </w:tcPr>
          <w:p w14:paraId="05B0FC92" w14:textId="77777777" w:rsidR="00466746" w:rsidRDefault="00466746">
            <w:pPr>
              <w:spacing w:after="80"/>
              <w:jc w:val="right"/>
              <w:rPr>
                <w:rFonts w:eastAsia="Times New Roman"/>
                <w:color w:val="262626"/>
                <w:sz w:val="20"/>
                <w:szCs w:val="20"/>
              </w:rPr>
            </w:pPr>
            <w:r>
              <w:rPr>
                <w:rFonts w:eastAsia="Times New Roman"/>
                <w:color w:val="262626"/>
                <w:sz w:val="20"/>
                <w:szCs w:val="20"/>
              </w:rPr>
              <w:t>−Rp3,25 tn</w:t>
            </w:r>
          </w:p>
        </w:tc>
        <w:tc>
          <w:tcPr>
            <w:tcW w:w="0" w:type="auto"/>
            <w:tcBorders>
              <w:bottom w:val="single" w:sz="4" w:space="0" w:color="D9D9D9"/>
            </w:tcBorders>
            <w:tcMar>
              <w:top w:w="60" w:type="dxa"/>
              <w:left w:w="120" w:type="dxa"/>
              <w:bottom w:w="60" w:type="dxa"/>
              <w:right w:w="120" w:type="dxa"/>
            </w:tcMar>
            <w:hideMark/>
          </w:tcPr>
          <w:p w14:paraId="71D63199" w14:textId="77777777" w:rsidR="00466746" w:rsidRDefault="00466746">
            <w:pPr>
              <w:spacing w:after="80"/>
              <w:jc w:val="right"/>
              <w:rPr>
                <w:rFonts w:eastAsia="Times New Roman"/>
                <w:color w:val="262626"/>
                <w:sz w:val="20"/>
                <w:szCs w:val="20"/>
              </w:rPr>
            </w:pPr>
            <w:r>
              <w:rPr>
                <w:rFonts w:eastAsia="Times New Roman"/>
                <w:color w:val="262626"/>
                <w:sz w:val="20"/>
                <w:szCs w:val="20"/>
              </w:rPr>
              <w:t>1,01</w:t>
            </w:r>
          </w:p>
        </w:tc>
        <w:tc>
          <w:tcPr>
            <w:tcW w:w="0" w:type="auto"/>
            <w:tcBorders>
              <w:bottom w:val="single" w:sz="4" w:space="0" w:color="D9D9D9"/>
            </w:tcBorders>
            <w:tcMar>
              <w:top w:w="60" w:type="dxa"/>
              <w:left w:w="120" w:type="dxa"/>
              <w:bottom w:w="60" w:type="dxa"/>
              <w:right w:w="120" w:type="dxa"/>
            </w:tcMar>
            <w:hideMark/>
          </w:tcPr>
          <w:p w14:paraId="41399C24" w14:textId="77777777" w:rsidR="00466746" w:rsidRDefault="00466746">
            <w:pPr>
              <w:spacing w:after="80"/>
              <w:jc w:val="right"/>
              <w:rPr>
                <w:rFonts w:eastAsia="Times New Roman"/>
                <w:color w:val="262626"/>
                <w:sz w:val="20"/>
                <w:szCs w:val="20"/>
              </w:rPr>
            </w:pPr>
            <w:r>
              <w:rPr>
                <w:rFonts w:eastAsia="Times New Roman"/>
                <w:color w:val="262626"/>
                <w:sz w:val="20"/>
                <w:szCs w:val="20"/>
              </w:rPr>
              <w:t>−4,90 – −1,59</w:t>
            </w:r>
          </w:p>
        </w:tc>
      </w:tr>
      <w:tr w:rsidR="00000000" w14:paraId="154C1C8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58C2C26" w14:textId="77777777" w:rsidR="00466746" w:rsidRDefault="00466746">
            <w:pPr>
              <w:spacing w:after="80"/>
              <w:rPr>
                <w:rFonts w:eastAsia="Times New Roman"/>
                <w:color w:val="262626"/>
                <w:sz w:val="20"/>
                <w:szCs w:val="20"/>
              </w:rPr>
            </w:pPr>
            <w:r>
              <w:rPr>
                <w:rFonts w:eastAsia="Times New Roman"/>
                <w:color w:val="262626"/>
                <w:sz w:val="20"/>
                <w:szCs w:val="20"/>
              </w:rPr>
              <w:t>Cadangan devisa</w:t>
            </w:r>
          </w:p>
        </w:tc>
        <w:tc>
          <w:tcPr>
            <w:tcW w:w="0" w:type="auto"/>
            <w:tcBorders>
              <w:bottom w:val="single" w:sz="4" w:space="0" w:color="D9D9D9"/>
            </w:tcBorders>
            <w:tcMar>
              <w:top w:w="60" w:type="dxa"/>
              <w:left w:w="120" w:type="dxa"/>
              <w:bottom w:w="60" w:type="dxa"/>
              <w:right w:w="120" w:type="dxa"/>
            </w:tcMar>
            <w:hideMark/>
          </w:tcPr>
          <w:p w14:paraId="2D869A61" w14:textId="77777777" w:rsidR="00466746" w:rsidRDefault="00466746">
            <w:pPr>
              <w:spacing w:after="80"/>
              <w:jc w:val="right"/>
              <w:rPr>
                <w:rFonts w:eastAsia="Times New Roman"/>
                <w:color w:val="262626"/>
                <w:sz w:val="20"/>
                <w:szCs w:val="20"/>
              </w:rPr>
            </w:pPr>
            <w:r>
              <w:rPr>
                <w:rFonts w:eastAsia="Times New Roman"/>
                <w:color w:val="262626"/>
                <w:sz w:val="20"/>
                <w:szCs w:val="20"/>
              </w:rPr>
              <w:t>−0,280%</w:t>
            </w:r>
          </w:p>
        </w:tc>
        <w:tc>
          <w:tcPr>
            <w:tcW w:w="0" w:type="auto"/>
            <w:tcBorders>
              <w:bottom w:val="single" w:sz="4" w:space="0" w:color="D9D9D9"/>
            </w:tcBorders>
            <w:tcMar>
              <w:top w:w="60" w:type="dxa"/>
              <w:left w:w="120" w:type="dxa"/>
              <w:bottom w:w="60" w:type="dxa"/>
              <w:right w:w="120" w:type="dxa"/>
            </w:tcMar>
            <w:hideMark/>
          </w:tcPr>
          <w:p w14:paraId="1FDD3649" w14:textId="77777777" w:rsidR="00466746" w:rsidRDefault="00466746">
            <w:pPr>
              <w:spacing w:after="80"/>
              <w:jc w:val="right"/>
              <w:rPr>
                <w:rFonts w:eastAsia="Times New Roman"/>
                <w:color w:val="262626"/>
                <w:sz w:val="20"/>
                <w:szCs w:val="20"/>
              </w:rPr>
            </w:pPr>
            <w:r>
              <w:rPr>
                <w:rFonts w:eastAsia="Times New Roman"/>
                <w:color w:val="262626"/>
                <w:sz w:val="20"/>
                <w:szCs w:val="20"/>
              </w:rPr>
              <w:t>0,081</w:t>
            </w:r>
          </w:p>
        </w:tc>
        <w:tc>
          <w:tcPr>
            <w:tcW w:w="0" w:type="auto"/>
            <w:tcBorders>
              <w:bottom w:val="single" w:sz="4" w:space="0" w:color="D9D9D9"/>
            </w:tcBorders>
            <w:tcMar>
              <w:top w:w="60" w:type="dxa"/>
              <w:left w:w="120" w:type="dxa"/>
              <w:bottom w:w="60" w:type="dxa"/>
              <w:right w:w="120" w:type="dxa"/>
            </w:tcMar>
            <w:hideMark/>
          </w:tcPr>
          <w:p w14:paraId="04784718" w14:textId="77777777" w:rsidR="00466746" w:rsidRDefault="00466746">
            <w:pPr>
              <w:spacing w:after="80"/>
              <w:jc w:val="right"/>
              <w:rPr>
                <w:rFonts w:eastAsia="Times New Roman"/>
                <w:color w:val="262626"/>
                <w:sz w:val="20"/>
                <w:szCs w:val="20"/>
              </w:rPr>
            </w:pPr>
            <w:r>
              <w:rPr>
                <w:rFonts w:eastAsia="Times New Roman"/>
                <w:color w:val="262626"/>
                <w:sz w:val="20"/>
                <w:szCs w:val="20"/>
              </w:rPr>
              <w:t>−0,414 – −0,147</w:t>
            </w:r>
          </w:p>
        </w:tc>
      </w:tr>
    </w:tbl>
    <w:p w14:paraId="23EEC1A8" w14:textId="77777777" w:rsidR="00466746" w:rsidRDefault="00466746">
      <w:pPr>
        <w:pStyle w:val="cap"/>
        <w:rPr>
          <w:lang w:val="id-ID"/>
        </w:rPr>
      </w:pPr>
      <w:r>
        <w:rPr>
          <w:lang w:val="id-ID"/>
        </w:rPr>
        <w:t>Tabel 9.20 Efek kontemporer DXY (D6_dxy_effect). ESS per skenario ada di Tabel 6.2: semuanya di atas 79%.</w:t>
      </w:r>
    </w:p>
    <w:p w14:paraId="19880B5F" w14:textId="77777777" w:rsidR="00466746" w:rsidRDefault="00466746">
      <w:pPr>
        <w:pStyle w:val="Heading2"/>
        <w:rPr>
          <w:rFonts w:eastAsia="Times New Roman"/>
          <w:lang w:val="id-ID"/>
        </w:rPr>
      </w:pPr>
      <w:bookmarkStart w:id="69" w:name="_Toc244457946"/>
      <w:r>
        <w:rPr>
          <w:rFonts w:eastAsia="Times New Roman"/>
          <w:lang w:val="id-ID"/>
        </w:rPr>
        <w:t>9.8 Kesimpulan dari semua hasil</w:t>
      </w:r>
      <w:bookmarkEnd w:id="69"/>
    </w:p>
    <w:p w14:paraId="1328FDFA" w14:textId="77777777" w:rsidR="00466746" w:rsidRDefault="00466746">
      <w:pPr>
        <w:numPr>
          <w:ilvl w:val="0"/>
          <w:numId w:val="21"/>
        </w:numPr>
        <w:spacing w:before="100" w:beforeAutospacing="1" w:after="60"/>
        <w:rPr>
          <w:rFonts w:eastAsia="Times New Roman"/>
          <w:color w:val="262626"/>
          <w:sz w:val="22"/>
          <w:szCs w:val="22"/>
          <w:lang w:val="id-ID"/>
        </w:rPr>
      </w:pPr>
      <w:r>
        <w:rPr>
          <w:rFonts w:eastAsia="Times New Roman"/>
          <w:b/>
          <w:bCs/>
          <w:color w:val="262626"/>
          <w:sz w:val="22"/>
          <w:szCs w:val="22"/>
          <w:lang w:val="id-ID"/>
        </w:rPr>
        <w:t>Arah:</w:t>
      </w:r>
      <w:r>
        <w:rPr>
          <w:rFonts w:eastAsia="Times New Roman"/>
          <w:color w:val="262626"/>
          <w:sz w:val="22"/>
          <w:szCs w:val="22"/>
          <w:lang w:val="id-ID"/>
        </w:rPr>
        <w:t xml:space="preserve"> semua model kecuali random walk murni memperkirakan rupiah melemah ringan ke sekitar 18.000–18.200 pada Maret 2027. Baseline resmi (BMA) 18.196.</w:t>
      </w:r>
    </w:p>
    <w:p w14:paraId="26A417B8" w14:textId="77777777" w:rsidR="00466746" w:rsidRDefault="00466746">
      <w:pPr>
        <w:numPr>
          <w:ilvl w:val="0"/>
          <w:numId w:val="21"/>
        </w:numPr>
        <w:spacing w:before="100" w:beforeAutospacing="1" w:after="60"/>
        <w:rPr>
          <w:rFonts w:eastAsia="Times New Roman"/>
          <w:color w:val="262626"/>
          <w:sz w:val="22"/>
          <w:szCs w:val="22"/>
          <w:lang w:val="id-ID"/>
        </w:rPr>
      </w:pPr>
      <w:r>
        <w:rPr>
          <w:rFonts w:eastAsia="Times New Roman"/>
          <w:b/>
          <w:bCs/>
          <w:color w:val="262626"/>
          <w:sz w:val="22"/>
          <w:szCs w:val="22"/>
          <w:lang w:val="id-ID"/>
        </w:rPr>
        <w:t>Ketidakpastian besar:</w:t>
      </w:r>
      <w:r>
        <w:rPr>
          <w:rFonts w:eastAsia="Times New Roman"/>
          <w:color w:val="262626"/>
          <w:sz w:val="22"/>
          <w:szCs w:val="22"/>
          <w:lang w:val="id-ID"/>
        </w:rPr>
        <w:t xml:space="preserve"> </w:t>
      </w:r>
      <w:r>
        <w:rPr>
          <w:rFonts w:eastAsia="Times New Roman"/>
          <w:color w:val="262626"/>
          <w:sz w:val="22"/>
          <w:szCs w:val="22"/>
          <w:lang w:val="id-ID"/>
        </w:rPr>
        <w:t>rentang 80% baseline sekitar ±5% (17.254–19.190). Perbedaan antarskenario (17.924–18.935) masih berada di dalam rentang itu.</w:t>
      </w:r>
    </w:p>
    <w:p w14:paraId="002EB4A8" w14:textId="77777777" w:rsidR="00466746" w:rsidRDefault="00466746">
      <w:pPr>
        <w:numPr>
          <w:ilvl w:val="0"/>
          <w:numId w:val="21"/>
        </w:numPr>
        <w:spacing w:before="100" w:beforeAutospacing="1" w:after="60"/>
        <w:rPr>
          <w:rFonts w:eastAsia="Times New Roman"/>
          <w:color w:val="262626"/>
          <w:sz w:val="22"/>
          <w:szCs w:val="22"/>
          <w:lang w:val="id-ID"/>
        </w:rPr>
      </w:pPr>
      <w:r>
        <w:rPr>
          <w:rFonts w:eastAsia="Times New Roman"/>
          <w:b/>
          <w:bCs/>
          <w:color w:val="262626"/>
          <w:sz w:val="22"/>
          <w:szCs w:val="22"/>
          <w:lang w:val="id-ID"/>
        </w:rPr>
        <w:t>Risiko condong ke pelemahan:</w:t>
      </w:r>
      <w:r>
        <w:rPr>
          <w:rFonts w:eastAsia="Times New Roman"/>
          <w:color w:val="262626"/>
          <w:sz w:val="22"/>
          <w:szCs w:val="22"/>
          <w:lang w:val="id-ID"/>
        </w:rPr>
        <w:t xml:space="preserve"> Severe Adverse menambah 4,1% di atas baseline. Kanal utamanya arus modal (melalui korelasi flows–kurs) dan DXY (0,38% per 1%).</w:t>
      </w:r>
    </w:p>
    <w:p w14:paraId="1AD53719" w14:textId="77777777" w:rsidR="00466746" w:rsidRDefault="00466746">
      <w:pPr>
        <w:numPr>
          <w:ilvl w:val="0"/>
          <w:numId w:val="21"/>
        </w:numPr>
        <w:spacing w:before="100" w:beforeAutospacing="1" w:after="60"/>
        <w:rPr>
          <w:rFonts w:eastAsia="Times New Roman"/>
          <w:color w:val="262626"/>
          <w:sz w:val="22"/>
          <w:szCs w:val="22"/>
          <w:lang w:val="id-ID"/>
        </w:rPr>
      </w:pPr>
      <w:r>
        <w:rPr>
          <w:rFonts w:eastAsia="Times New Roman"/>
          <w:b/>
          <w:bCs/>
          <w:color w:val="262626"/>
          <w:sz w:val="22"/>
          <w:szCs w:val="22"/>
          <w:lang w:val="id-ID"/>
        </w:rPr>
        <w:lastRenderedPageBreak/>
        <w:t>Kepercayaan pada baseline:</w:t>
      </w:r>
      <w:r>
        <w:rPr>
          <w:rFonts w:eastAsia="Times New Roman"/>
          <w:color w:val="262626"/>
          <w:sz w:val="22"/>
          <w:szCs w:val="22"/>
          <w:lang w:val="id-ID"/>
        </w:rPr>
        <w:t xml:space="preserve"> BMA lebih akurat dari random walk secara konsisten dan signifikan di 6 bulan, dengan rentang yang terkalibrasi. Sumber utama keunggulannya adalah drift, sehingga perlu dipantau jika tren rupiah berubah.</w:t>
      </w:r>
    </w:p>
    <w:p w14:paraId="00AF780E" w14:textId="77777777" w:rsidR="00466746" w:rsidRDefault="00466746">
      <w:pPr>
        <w:numPr>
          <w:ilvl w:val="0"/>
          <w:numId w:val="21"/>
        </w:numPr>
        <w:spacing w:before="100" w:beforeAutospacing="1" w:after="60"/>
        <w:rPr>
          <w:rFonts w:eastAsia="Times New Roman"/>
          <w:color w:val="262626"/>
          <w:sz w:val="22"/>
          <w:szCs w:val="22"/>
          <w:lang w:val="id-ID"/>
        </w:rPr>
      </w:pPr>
      <w:r>
        <w:rPr>
          <w:rFonts w:eastAsia="Times New Roman"/>
          <w:b/>
          <w:bCs/>
          <w:color w:val="262626"/>
          <w:sz w:val="22"/>
          <w:szCs w:val="22"/>
          <w:lang w:val="id-ID"/>
        </w:rPr>
        <w:t>Kepercayaan pada skenario:</w:t>
      </w:r>
      <w:r>
        <w:rPr>
          <w:rFonts w:eastAsia="Times New Roman"/>
          <w:color w:val="262626"/>
          <w:sz w:val="22"/>
          <w:szCs w:val="22"/>
          <w:lang w:val="id-ID"/>
        </w:rPr>
        <w:t xml:space="preserve"> hubungan yang dipakai (efek DXY, korelasi flows–kurs) signifikan dan masuk akal, ESS aman, dan sistem stabil. Besaran shock masih ilustratif dan belum dikalibrasi ke distribusi historis.</w:t>
      </w:r>
    </w:p>
    <w:p w14:paraId="669D54E6" w14:textId="77777777" w:rsidR="00466746" w:rsidRDefault="00466746">
      <w:pPr>
        <w:pStyle w:val="Heading1"/>
        <w:rPr>
          <w:rFonts w:eastAsia="Times New Roman"/>
          <w:lang w:val="id-ID"/>
        </w:rPr>
      </w:pPr>
      <w:bookmarkStart w:id="70" w:name="_Toc244457947"/>
      <w:r>
        <w:rPr>
          <w:rFonts w:eastAsia="Times New Roman"/>
          <w:lang w:val="id-ID"/>
        </w:rPr>
        <w:lastRenderedPageBreak/>
        <w:t>10. Menjalankan Model</w:t>
      </w:r>
      <w:bookmarkEnd w:id="70"/>
    </w:p>
    <w:p w14:paraId="3CCEF504" w14:textId="77777777" w:rsidR="00466746" w:rsidRDefault="00466746">
      <w:pPr>
        <w:pStyle w:val="Heading2"/>
        <w:rPr>
          <w:rFonts w:eastAsia="Times New Roman"/>
          <w:lang w:val="id-ID"/>
        </w:rPr>
      </w:pPr>
      <w:bookmarkStart w:id="71" w:name="_Toc244457948"/>
      <w:r>
        <w:rPr>
          <w:rFonts w:eastAsia="Times New Roman"/>
          <w:lang w:val="id-ID"/>
        </w:rPr>
        <w:t>10.1 Struktur folder</w:t>
      </w:r>
      <w:bookmarkEnd w:id="71"/>
    </w:p>
    <w:tbl>
      <w:tblPr>
        <w:tblW w:w="5000" w:type="pct"/>
        <w:tblCellMar>
          <w:top w:w="15" w:type="dxa"/>
          <w:left w:w="15" w:type="dxa"/>
          <w:bottom w:w="15" w:type="dxa"/>
          <w:right w:w="15" w:type="dxa"/>
        </w:tblCellMar>
        <w:tblLook w:val="04A0" w:firstRow="1" w:lastRow="0" w:firstColumn="1" w:lastColumn="0" w:noHBand="0" w:noVBand="1"/>
      </w:tblPr>
      <w:tblGrid>
        <w:gridCol w:w="3979"/>
        <w:gridCol w:w="5092"/>
      </w:tblGrid>
      <w:tr w:rsidR="00000000" w14:paraId="130ECD6A"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6A9A6A40" w14:textId="77777777" w:rsidR="00466746" w:rsidRDefault="00466746">
            <w:pPr>
              <w:spacing w:after="80"/>
              <w:rPr>
                <w:rFonts w:eastAsia="Times New Roman"/>
                <w:b/>
                <w:bCs/>
                <w:color w:val="262626"/>
                <w:sz w:val="20"/>
                <w:szCs w:val="20"/>
              </w:rPr>
            </w:pPr>
            <w:r>
              <w:rPr>
                <w:rFonts w:eastAsia="Times New Roman"/>
                <w:b/>
                <w:bCs/>
                <w:color w:val="262626"/>
                <w:sz w:val="20"/>
                <w:szCs w:val="20"/>
              </w:rPr>
              <w:t>Folder / file</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40EB043F" w14:textId="77777777" w:rsidR="00466746" w:rsidRDefault="00466746">
            <w:pPr>
              <w:spacing w:after="80"/>
              <w:rPr>
                <w:rFonts w:eastAsia="Times New Roman"/>
                <w:b/>
                <w:bCs/>
                <w:color w:val="262626"/>
                <w:sz w:val="20"/>
                <w:szCs w:val="20"/>
              </w:rPr>
            </w:pPr>
            <w:r>
              <w:rPr>
                <w:rFonts w:eastAsia="Times New Roman"/>
                <w:b/>
                <w:bCs/>
                <w:color w:val="262626"/>
                <w:sz w:val="20"/>
                <w:szCs w:val="20"/>
              </w:rPr>
              <w:t>Isi</w:t>
            </w:r>
          </w:p>
        </w:tc>
      </w:tr>
      <w:tr w:rsidR="00000000" w14:paraId="2C33ACFA"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9EB1DE5" w14:textId="77777777" w:rsidR="00466746" w:rsidRDefault="00466746">
            <w:pPr>
              <w:spacing w:after="80"/>
              <w:rPr>
                <w:rFonts w:eastAsia="Times New Roman"/>
                <w:color w:val="262626"/>
                <w:sz w:val="20"/>
                <w:szCs w:val="20"/>
              </w:rPr>
            </w:pPr>
            <w:r>
              <w:rPr>
                <w:rStyle w:val="HTMLCode"/>
                <w:color w:val="262626"/>
              </w:rPr>
              <w:t>input/Database_Rupiah_Bulanan.xlsx</w:t>
            </w:r>
          </w:p>
        </w:tc>
        <w:tc>
          <w:tcPr>
            <w:tcW w:w="0" w:type="auto"/>
            <w:tcBorders>
              <w:bottom w:val="single" w:sz="4" w:space="0" w:color="D9D9D9"/>
            </w:tcBorders>
            <w:tcMar>
              <w:top w:w="60" w:type="dxa"/>
              <w:left w:w="120" w:type="dxa"/>
              <w:bottom w:w="60" w:type="dxa"/>
              <w:right w:w="120" w:type="dxa"/>
            </w:tcMar>
            <w:hideMark/>
          </w:tcPr>
          <w:p w14:paraId="0BE6B17D" w14:textId="77777777" w:rsidR="00466746" w:rsidRDefault="00466746">
            <w:pPr>
              <w:spacing w:after="80"/>
              <w:rPr>
                <w:rFonts w:eastAsia="Times New Roman"/>
                <w:color w:val="262626"/>
                <w:sz w:val="20"/>
                <w:szCs w:val="20"/>
              </w:rPr>
            </w:pPr>
            <w:r>
              <w:rPr>
                <w:rFonts w:eastAsia="Times New Roman"/>
                <w:color w:val="262626"/>
                <w:sz w:val="20"/>
                <w:szCs w:val="20"/>
              </w:rPr>
              <w:t>Data (database_monthly, flow_components, rating_events, sources) dan asumsi skenario (scenario_inputs). Hanya dibaca kode.</w:t>
            </w:r>
          </w:p>
        </w:tc>
      </w:tr>
      <w:tr w:rsidR="00000000" w14:paraId="0DBFE6B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57FBEDF" w14:textId="77777777" w:rsidR="00466746" w:rsidRDefault="00466746">
            <w:pPr>
              <w:spacing w:after="80"/>
              <w:rPr>
                <w:rFonts w:eastAsia="Times New Roman"/>
                <w:color w:val="262626"/>
                <w:sz w:val="20"/>
                <w:szCs w:val="20"/>
              </w:rPr>
            </w:pPr>
            <w:r>
              <w:rPr>
                <w:rStyle w:val="HTMLCode"/>
                <w:color w:val="262626"/>
              </w:rPr>
              <w:t>input/reference/</w:t>
            </w:r>
          </w:p>
        </w:tc>
        <w:tc>
          <w:tcPr>
            <w:tcW w:w="0" w:type="auto"/>
            <w:tcBorders>
              <w:bottom w:val="single" w:sz="4" w:space="0" w:color="D9D9D9"/>
            </w:tcBorders>
            <w:tcMar>
              <w:top w:w="60" w:type="dxa"/>
              <w:left w:w="120" w:type="dxa"/>
              <w:bottom w:w="60" w:type="dxa"/>
              <w:right w:w="120" w:type="dxa"/>
            </w:tcMar>
            <w:hideMark/>
          </w:tcPr>
          <w:p w14:paraId="20CA58DD" w14:textId="77777777" w:rsidR="00466746" w:rsidRDefault="00466746">
            <w:pPr>
              <w:spacing w:after="80"/>
              <w:rPr>
                <w:rFonts w:eastAsia="Times New Roman"/>
                <w:color w:val="262626"/>
                <w:sz w:val="20"/>
                <w:szCs w:val="20"/>
              </w:rPr>
            </w:pPr>
            <w:r>
              <w:rPr>
                <w:rFonts w:eastAsia="Times New Roman"/>
                <w:color w:val="262626"/>
                <w:sz w:val="20"/>
                <w:szCs w:val="20"/>
              </w:rPr>
              <w:t>Manual R Markdown asli yang menjadi titik awal model</w:t>
            </w:r>
          </w:p>
        </w:tc>
      </w:tr>
      <w:tr w:rsidR="00000000" w14:paraId="595672A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6019D98" w14:textId="77777777" w:rsidR="00466746" w:rsidRDefault="00466746">
            <w:pPr>
              <w:spacing w:after="80"/>
              <w:rPr>
                <w:rFonts w:eastAsia="Times New Roman"/>
                <w:color w:val="262626"/>
                <w:sz w:val="20"/>
                <w:szCs w:val="20"/>
              </w:rPr>
            </w:pPr>
            <w:r>
              <w:rPr>
                <w:rStyle w:val="HTMLCode"/>
                <w:color w:val="262626"/>
              </w:rPr>
              <w:t>script/00_master.do</w:t>
            </w:r>
          </w:p>
        </w:tc>
        <w:tc>
          <w:tcPr>
            <w:tcW w:w="0" w:type="auto"/>
            <w:tcBorders>
              <w:bottom w:val="single" w:sz="4" w:space="0" w:color="D9D9D9"/>
            </w:tcBorders>
            <w:tcMar>
              <w:top w:w="60" w:type="dxa"/>
              <w:left w:w="120" w:type="dxa"/>
              <w:bottom w:w="60" w:type="dxa"/>
              <w:right w:w="120" w:type="dxa"/>
            </w:tcMar>
            <w:hideMark/>
          </w:tcPr>
          <w:p w14:paraId="570797C6" w14:textId="77777777" w:rsidR="00466746" w:rsidRDefault="00466746">
            <w:pPr>
              <w:spacing w:after="80"/>
              <w:rPr>
                <w:rFonts w:eastAsia="Times New Roman"/>
                <w:color w:val="262626"/>
                <w:sz w:val="20"/>
                <w:szCs w:val="20"/>
              </w:rPr>
            </w:pPr>
            <w:r>
              <w:rPr>
                <w:rFonts w:eastAsia="Times New Roman"/>
                <w:color w:val="262626"/>
                <w:sz w:val="20"/>
                <w:szCs w:val="20"/>
              </w:rPr>
              <w:t>Satu-satunya file yang dijalankan: path, setting, lalu memanggil modul 01–10</w:t>
            </w:r>
          </w:p>
        </w:tc>
      </w:tr>
      <w:tr w:rsidR="00000000" w14:paraId="2314E7E9"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47A3854" w14:textId="77777777" w:rsidR="00466746" w:rsidRDefault="00466746">
            <w:pPr>
              <w:spacing w:after="80"/>
              <w:rPr>
                <w:rFonts w:eastAsia="Times New Roman"/>
                <w:color w:val="262626"/>
                <w:sz w:val="20"/>
                <w:szCs w:val="20"/>
              </w:rPr>
            </w:pPr>
            <w:r>
              <w:rPr>
                <w:rStyle w:val="HTMLCode"/>
                <w:color w:val="262626"/>
              </w:rPr>
              <w:t>script/01–10_*.do</w:t>
            </w:r>
          </w:p>
        </w:tc>
        <w:tc>
          <w:tcPr>
            <w:tcW w:w="0" w:type="auto"/>
            <w:tcBorders>
              <w:bottom w:val="single" w:sz="4" w:space="0" w:color="D9D9D9"/>
            </w:tcBorders>
            <w:tcMar>
              <w:top w:w="60" w:type="dxa"/>
              <w:left w:w="120" w:type="dxa"/>
              <w:bottom w:w="60" w:type="dxa"/>
              <w:right w:w="120" w:type="dxa"/>
            </w:tcMar>
            <w:hideMark/>
          </w:tcPr>
          <w:p w14:paraId="3FCFD46B" w14:textId="77777777" w:rsidR="00466746" w:rsidRDefault="00466746">
            <w:pPr>
              <w:spacing w:after="80"/>
              <w:rPr>
                <w:rFonts w:eastAsia="Times New Roman"/>
                <w:color w:val="262626"/>
                <w:sz w:val="20"/>
                <w:szCs w:val="20"/>
              </w:rPr>
            </w:pPr>
            <w:r>
              <w:rPr>
                <w:rFonts w:eastAsia="Times New Roman"/>
                <w:color w:val="262626"/>
                <w:sz w:val="20"/>
                <w:szCs w:val="20"/>
              </w:rPr>
              <w:t>Modul per tahap (Gambar 10.1)</w:t>
            </w:r>
          </w:p>
        </w:tc>
      </w:tr>
      <w:tr w:rsidR="00000000" w14:paraId="3E9AF079"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411A3B8" w14:textId="77777777" w:rsidR="00466746" w:rsidRDefault="00466746">
            <w:pPr>
              <w:spacing w:after="80"/>
              <w:rPr>
                <w:rFonts w:eastAsia="Times New Roman"/>
                <w:color w:val="262626"/>
                <w:sz w:val="20"/>
                <w:szCs w:val="20"/>
              </w:rPr>
            </w:pPr>
            <w:r>
              <w:rPr>
                <w:rStyle w:val="HTMLCode"/>
                <w:color w:val="262626"/>
              </w:rPr>
              <w:t>script/rupiah_bvarx_all.do</w:t>
            </w:r>
          </w:p>
        </w:tc>
        <w:tc>
          <w:tcPr>
            <w:tcW w:w="0" w:type="auto"/>
            <w:tcBorders>
              <w:bottom w:val="single" w:sz="4" w:space="0" w:color="D9D9D9"/>
            </w:tcBorders>
            <w:tcMar>
              <w:top w:w="60" w:type="dxa"/>
              <w:left w:w="120" w:type="dxa"/>
              <w:bottom w:w="60" w:type="dxa"/>
              <w:right w:w="120" w:type="dxa"/>
            </w:tcMar>
            <w:hideMark/>
          </w:tcPr>
          <w:p w14:paraId="63C2AE05" w14:textId="77777777" w:rsidR="00466746" w:rsidRDefault="00466746">
            <w:pPr>
              <w:spacing w:after="80"/>
              <w:rPr>
                <w:rFonts w:eastAsia="Times New Roman"/>
                <w:color w:val="262626"/>
                <w:sz w:val="20"/>
                <w:szCs w:val="20"/>
              </w:rPr>
            </w:pPr>
            <w:r>
              <w:rPr>
                <w:rFonts w:eastAsia="Times New Roman"/>
                <w:color w:val="262626"/>
                <w:sz w:val="20"/>
                <w:szCs w:val="20"/>
              </w:rPr>
              <w:t>Semua modul dalam satu file, untuk ditempel di Do-file Editor</w:t>
            </w:r>
          </w:p>
        </w:tc>
      </w:tr>
      <w:tr w:rsidR="00000000" w14:paraId="2D77C2B2"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908390F" w14:textId="77777777" w:rsidR="00466746" w:rsidRDefault="00466746">
            <w:pPr>
              <w:spacing w:after="80"/>
              <w:rPr>
                <w:rFonts w:eastAsia="Times New Roman"/>
                <w:color w:val="262626"/>
                <w:sz w:val="20"/>
                <w:szCs w:val="20"/>
              </w:rPr>
            </w:pPr>
            <w:r>
              <w:rPr>
                <w:rStyle w:val="HTMLCode"/>
                <w:color w:val="262626"/>
              </w:rPr>
              <w:t>intermediate/</w:t>
            </w:r>
          </w:p>
        </w:tc>
        <w:tc>
          <w:tcPr>
            <w:tcW w:w="0" w:type="auto"/>
            <w:tcBorders>
              <w:bottom w:val="single" w:sz="4" w:space="0" w:color="D9D9D9"/>
            </w:tcBorders>
            <w:tcMar>
              <w:top w:w="60" w:type="dxa"/>
              <w:left w:w="120" w:type="dxa"/>
              <w:bottom w:w="60" w:type="dxa"/>
              <w:right w:w="120" w:type="dxa"/>
            </w:tcMar>
            <w:hideMark/>
          </w:tcPr>
          <w:p w14:paraId="2B81CBE4" w14:textId="77777777" w:rsidR="00466746" w:rsidRDefault="00466746">
            <w:pPr>
              <w:spacing w:after="80"/>
              <w:rPr>
                <w:rFonts w:eastAsia="Times New Roman"/>
                <w:color w:val="262626"/>
                <w:sz w:val="20"/>
                <w:szCs w:val="20"/>
              </w:rPr>
            </w:pPr>
            <w:r>
              <w:rPr>
                <w:rFonts w:eastAsia="Times New Roman"/>
                <w:color w:val="262626"/>
                <w:sz w:val="20"/>
                <w:szCs w:val="20"/>
              </w:rPr>
              <w:t>Dataset Stata hasil olahan (.dta), ditulis ulang setiap run</w:t>
            </w:r>
          </w:p>
        </w:tc>
      </w:tr>
      <w:tr w:rsidR="00000000" w14:paraId="6972934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674EA79" w14:textId="77777777" w:rsidR="00466746" w:rsidRDefault="00466746">
            <w:pPr>
              <w:spacing w:after="80"/>
              <w:rPr>
                <w:rFonts w:eastAsia="Times New Roman"/>
                <w:color w:val="262626"/>
                <w:sz w:val="20"/>
                <w:szCs w:val="20"/>
              </w:rPr>
            </w:pPr>
            <w:r>
              <w:rPr>
                <w:rStyle w:val="HTMLCode"/>
                <w:color w:val="262626"/>
              </w:rPr>
              <w:t>output/figures/</w:t>
            </w:r>
          </w:p>
        </w:tc>
        <w:tc>
          <w:tcPr>
            <w:tcW w:w="0" w:type="auto"/>
            <w:tcBorders>
              <w:bottom w:val="single" w:sz="4" w:space="0" w:color="D9D9D9"/>
            </w:tcBorders>
            <w:tcMar>
              <w:top w:w="60" w:type="dxa"/>
              <w:left w:w="120" w:type="dxa"/>
              <w:bottom w:w="60" w:type="dxa"/>
              <w:right w:w="120" w:type="dxa"/>
            </w:tcMar>
            <w:hideMark/>
          </w:tcPr>
          <w:p w14:paraId="2E540C8F" w14:textId="77777777" w:rsidR="00466746" w:rsidRDefault="00466746">
            <w:pPr>
              <w:spacing w:after="80"/>
              <w:rPr>
                <w:rFonts w:eastAsia="Times New Roman"/>
                <w:color w:val="262626"/>
                <w:sz w:val="20"/>
                <w:szCs w:val="20"/>
              </w:rPr>
            </w:pPr>
            <w:r>
              <w:rPr>
                <w:rFonts w:eastAsia="Times New Roman"/>
                <w:color w:val="262626"/>
                <w:sz w:val="20"/>
                <w:szCs w:val="20"/>
              </w:rPr>
              <w:t xml:space="preserve">Grafik hasil utama; subfolder </w:t>
            </w:r>
            <w:r>
              <w:rPr>
                <w:rStyle w:val="HTMLCode"/>
                <w:color w:val="262626"/>
              </w:rPr>
              <w:t>komponen_bvarx/</w:t>
            </w:r>
            <w:r>
              <w:rPr>
                <w:rFonts w:eastAsia="Times New Roman"/>
                <w:color w:val="262626"/>
                <w:sz w:val="20"/>
                <w:szCs w:val="20"/>
              </w:rPr>
              <w:t xml:space="preserve"> dan </w:t>
            </w:r>
            <w:r>
              <w:rPr>
                <w:rStyle w:val="HTMLCode"/>
                <w:color w:val="262626"/>
              </w:rPr>
              <w:t>komponen_bma/</w:t>
            </w:r>
            <w:r>
              <w:rPr>
                <w:rFonts w:eastAsia="Times New Roman"/>
                <w:color w:val="262626"/>
                <w:sz w:val="20"/>
                <w:szCs w:val="20"/>
              </w:rPr>
              <w:t xml:space="preserve"> untuk grafik komponen</w:t>
            </w:r>
          </w:p>
        </w:tc>
      </w:tr>
      <w:tr w:rsidR="00000000" w14:paraId="1749520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B89EA81" w14:textId="77777777" w:rsidR="00466746" w:rsidRDefault="00466746">
            <w:pPr>
              <w:spacing w:after="80"/>
              <w:rPr>
                <w:rFonts w:eastAsia="Times New Roman"/>
                <w:color w:val="262626"/>
                <w:sz w:val="20"/>
                <w:szCs w:val="20"/>
              </w:rPr>
            </w:pPr>
            <w:r>
              <w:rPr>
                <w:rStyle w:val="HTMLCode"/>
                <w:color w:val="262626"/>
              </w:rPr>
              <w:t>output/tables/</w:t>
            </w:r>
          </w:p>
        </w:tc>
        <w:tc>
          <w:tcPr>
            <w:tcW w:w="0" w:type="auto"/>
            <w:tcBorders>
              <w:bottom w:val="single" w:sz="4" w:space="0" w:color="D9D9D9"/>
            </w:tcBorders>
            <w:tcMar>
              <w:top w:w="60" w:type="dxa"/>
              <w:left w:w="120" w:type="dxa"/>
              <w:bottom w:w="60" w:type="dxa"/>
              <w:right w:w="120" w:type="dxa"/>
            </w:tcMar>
            <w:hideMark/>
          </w:tcPr>
          <w:p w14:paraId="24F64888" w14:textId="77777777" w:rsidR="00466746" w:rsidRDefault="00466746">
            <w:pPr>
              <w:spacing w:after="80"/>
              <w:rPr>
                <w:rFonts w:eastAsia="Times New Roman"/>
                <w:color w:val="262626"/>
                <w:sz w:val="20"/>
                <w:szCs w:val="20"/>
              </w:rPr>
            </w:pPr>
            <w:r>
              <w:rPr>
                <w:rFonts w:eastAsia="Times New Roman"/>
                <w:color w:val="262626"/>
                <w:sz w:val="20"/>
                <w:szCs w:val="20"/>
              </w:rPr>
              <w:t>Tabel hasil (CSV)</w:t>
            </w:r>
          </w:p>
        </w:tc>
      </w:tr>
      <w:tr w:rsidR="00000000" w14:paraId="6A82554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2DC174D" w14:textId="77777777" w:rsidR="00466746" w:rsidRDefault="00466746">
            <w:pPr>
              <w:spacing w:after="80"/>
              <w:rPr>
                <w:rFonts w:eastAsia="Times New Roman"/>
                <w:color w:val="262626"/>
                <w:sz w:val="20"/>
                <w:szCs w:val="20"/>
              </w:rPr>
            </w:pPr>
            <w:r>
              <w:rPr>
                <w:rStyle w:val="HTMLCode"/>
                <w:color w:val="262626"/>
              </w:rPr>
              <w:t>output/diagnostics/</w:t>
            </w:r>
          </w:p>
        </w:tc>
        <w:tc>
          <w:tcPr>
            <w:tcW w:w="0" w:type="auto"/>
            <w:tcBorders>
              <w:bottom w:val="single" w:sz="4" w:space="0" w:color="D9D9D9"/>
            </w:tcBorders>
            <w:tcMar>
              <w:top w:w="60" w:type="dxa"/>
              <w:left w:w="120" w:type="dxa"/>
              <w:bottom w:w="60" w:type="dxa"/>
              <w:right w:w="120" w:type="dxa"/>
            </w:tcMar>
            <w:hideMark/>
          </w:tcPr>
          <w:p w14:paraId="0076D97E" w14:textId="77777777" w:rsidR="00466746" w:rsidRDefault="00466746">
            <w:pPr>
              <w:spacing w:after="80"/>
              <w:rPr>
                <w:rFonts w:eastAsia="Times New Roman"/>
                <w:color w:val="262626"/>
                <w:sz w:val="20"/>
                <w:szCs w:val="20"/>
              </w:rPr>
            </w:pPr>
            <w:r>
              <w:rPr>
                <w:rFonts w:eastAsia="Times New Roman"/>
                <w:color w:val="262626"/>
                <w:sz w:val="20"/>
                <w:szCs w:val="20"/>
              </w:rPr>
              <w:t>Uji dan diagnostik (unit root, residual, ESS, PIP)</w:t>
            </w:r>
          </w:p>
        </w:tc>
      </w:tr>
      <w:tr w:rsidR="00000000" w14:paraId="46BB624A"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50E0F23" w14:textId="77777777" w:rsidR="00466746" w:rsidRDefault="00466746">
            <w:pPr>
              <w:spacing w:after="80"/>
              <w:rPr>
                <w:rFonts w:eastAsia="Times New Roman"/>
                <w:color w:val="262626"/>
                <w:sz w:val="20"/>
                <w:szCs w:val="20"/>
              </w:rPr>
            </w:pPr>
            <w:r>
              <w:rPr>
                <w:rStyle w:val="HTMLCode"/>
                <w:color w:val="262626"/>
              </w:rPr>
              <w:t>output/rupiah_bvarx_results.xlsx</w:t>
            </w:r>
          </w:p>
        </w:tc>
        <w:tc>
          <w:tcPr>
            <w:tcW w:w="0" w:type="auto"/>
            <w:tcBorders>
              <w:bottom w:val="single" w:sz="4" w:space="0" w:color="D9D9D9"/>
            </w:tcBorders>
            <w:tcMar>
              <w:top w:w="60" w:type="dxa"/>
              <w:left w:w="120" w:type="dxa"/>
              <w:bottom w:w="60" w:type="dxa"/>
              <w:right w:w="120" w:type="dxa"/>
            </w:tcMar>
            <w:hideMark/>
          </w:tcPr>
          <w:p w14:paraId="27677334" w14:textId="77777777" w:rsidR="00466746" w:rsidRDefault="00466746">
            <w:pPr>
              <w:spacing w:after="80"/>
              <w:rPr>
                <w:rFonts w:eastAsia="Times New Roman"/>
                <w:color w:val="262626"/>
                <w:sz w:val="20"/>
                <w:szCs w:val="20"/>
              </w:rPr>
            </w:pPr>
            <w:r>
              <w:rPr>
                <w:rFonts w:eastAsia="Times New Roman"/>
                <w:color w:val="262626"/>
                <w:sz w:val="20"/>
                <w:szCs w:val="20"/>
              </w:rPr>
              <w:t>Semua tabel dalam satu workbook, satu sheet per tabel</w:t>
            </w:r>
          </w:p>
        </w:tc>
      </w:tr>
      <w:tr w:rsidR="00000000" w14:paraId="1391F4B5"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DB686E7" w14:textId="77777777" w:rsidR="00466746" w:rsidRDefault="00466746">
            <w:pPr>
              <w:spacing w:after="80"/>
              <w:rPr>
                <w:rFonts w:eastAsia="Times New Roman"/>
                <w:color w:val="262626"/>
                <w:sz w:val="20"/>
                <w:szCs w:val="20"/>
              </w:rPr>
            </w:pPr>
            <w:r>
              <w:rPr>
                <w:rStyle w:val="HTMLCode"/>
                <w:color w:val="262626"/>
              </w:rPr>
              <w:t>output/run_log.log</w:t>
            </w:r>
          </w:p>
        </w:tc>
        <w:tc>
          <w:tcPr>
            <w:tcW w:w="0" w:type="auto"/>
            <w:tcBorders>
              <w:bottom w:val="single" w:sz="4" w:space="0" w:color="D9D9D9"/>
            </w:tcBorders>
            <w:tcMar>
              <w:top w:w="60" w:type="dxa"/>
              <w:left w:w="120" w:type="dxa"/>
              <w:bottom w:w="60" w:type="dxa"/>
              <w:right w:w="120" w:type="dxa"/>
            </w:tcMar>
            <w:hideMark/>
          </w:tcPr>
          <w:p w14:paraId="7E621379" w14:textId="77777777" w:rsidR="00466746" w:rsidRDefault="00466746">
            <w:pPr>
              <w:spacing w:after="80"/>
              <w:rPr>
                <w:rFonts w:eastAsia="Times New Roman"/>
                <w:color w:val="262626"/>
                <w:sz w:val="20"/>
                <w:szCs w:val="20"/>
              </w:rPr>
            </w:pPr>
            <w:r>
              <w:rPr>
                <w:rFonts w:eastAsia="Times New Roman"/>
                <w:color w:val="262626"/>
                <w:sz w:val="20"/>
                <w:szCs w:val="20"/>
              </w:rPr>
              <w:t>Log lengkap run terakhir</w:t>
            </w:r>
          </w:p>
        </w:tc>
      </w:tr>
      <w:tr w:rsidR="00000000" w14:paraId="2025BDD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1657F05" w14:textId="77777777" w:rsidR="00466746" w:rsidRDefault="00466746">
            <w:pPr>
              <w:spacing w:after="80"/>
              <w:rPr>
                <w:rFonts w:eastAsia="Times New Roman"/>
                <w:color w:val="262626"/>
                <w:sz w:val="20"/>
                <w:szCs w:val="20"/>
              </w:rPr>
            </w:pPr>
            <w:r>
              <w:rPr>
                <w:rStyle w:val="HTMLCode"/>
                <w:color w:val="262626"/>
              </w:rPr>
              <w:t>archive/</w:t>
            </w:r>
          </w:p>
        </w:tc>
        <w:tc>
          <w:tcPr>
            <w:tcW w:w="0" w:type="auto"/>
            <w:tcBorders>
              <w:bottom w:val="single" w:sz="4" w:space="0" w:color="D9D9D9"/>
            </w:tcBorders>
            <w:tcMar>
              <w:top w:w="60" w:type="dxa"/>
              <w:left w:w="120" w:type="dxa"/>
              <w:bottom w:w="60" w:type="dxa"/>
              <w:right w:w="120" w:type="dxa"/>
            </w:tcMar>
            <w:hideMark/>
          </w:tcPr>
          <w:p w14:paraId="0DC6D6A9" w14:textId="77777777" w:rsidR="00466746" w:rsidRDefault="00466746">
            <w:pPr>
              <w:spacing w:after="80"/>
              <w:rPr>
                <w:rFonts w:eastAsia="Times New Roman"/>
                <w:color w:val="262626"/>
                <w:sz w:val="20"/>
                <w:szCs w:val="20"/>
              </w:rPr>
            </w:pPr>
            <w:r>
              <w:rPr>
                <w:rFonts w:eastAsia="Times New Roman"/>
                <w:color w:val="262626"/>
                <w:sz w:val="20"/>
                <w:szCs w:val="20"/>
              </w:rPr>
              <w:t>Versi lama model (v2 level, v3.5 BVARX saja), tidak dipakai</w:t>
            </w:r>
          </w:p>
        </w:tc>
      </w:tr>
    </w:tbl>
    <w:p w14:paraId="62F03CD7" w14:textId="77777777" w:rsidR="00466746" w:rsidRDefault="00466746">
      <w:pPr>
        <w:pStyle w:val="cap"/>
        <w:rPr>
          <w:lang w:val="id-ID"/>
        </w:rPr>
      </w:pPr>
      <w:r>
        <w:rPr>
          <w:lang w:val="id-ID"/>
        </w:rPr>
        <w:t>Tabel 10.1 Struktur repositori.</w:t>
      </w:r>
    </w:p>
    <w:p w14:paraId="355AE13E" w14:textId="77777777" w:rsidR="00466746" w:rsidRDefault="00466746">
      <w:pPr>
        <w:pStyle w:val="fig"/>
        <w:rPr>
          <w:color w:val="262626"/>
          <w:sz w:val="22"/>
          <w:szCs w:val="22"/>
          <w:lang w:val="id-ID"/>
        </w:rPr>
      </w:pPr>
      <w:r>
        <w:rPr>
          <w:noProof/>
          <w:color w:val="262626"/>
          <w:sz w:val="22"/>
          <w:szCs w:val="22"/>
          <w:lang w:val="id-ID"/>
        </w:rPr>
        <w:lastRenderedPageBreak/>
        <w:drawing>
          <wp:inline distT="0" distB="0" distL="0" distR="0" wp14:anchorId="22B65AB9" wp14:editId="2E2820D7">
            <wp:extent cx="5334000" cy="356655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34000" cy="3566553"/>
                    </a:xfrm>
                    <a:prstGeom prst="rect">
                      <a:avLst/>
                    </a:prstGeom>
                    <a:noFill/>
                    <a:ln>
                      <a:noFill/>
                    </a:ln>
                  </pic:spPr>
                </pic:pic>
              </a:graphicData>
            </a:graphic>
          </wp:inline>
        </w:drawing>
      </w:r>
    </w:p>
    <w:p w14:paraId="7A7FD8E4" w14:textId="77777777" w:rsidR="00466746" w:rsidRDefault="00466746">
      <w:pPr>
        <w:pStyle w:val="cap"/>
        <w:rPr>
          <w:lang w:val="id-ID"/>
        </w:rPr>
      </w:pPr>
      <w:r>
        <w:rPr>
          <w:lang w:val="id-ID"/>
        </w:rPr>
        <w:t>Gambar 10.1 Modul dan urutan eksekusi. Modul 10 membutuhkan hasil 06 (skenario BVARX) dan 09 (baseline BMA).</w:t>
      </w:r>
    </w:p>
    <w:p w14:paraId="15B0AD13" w14:textId="77777777" w:rsidR="00466746" w:rsidRDefault="00466746">
      <w:pPr>
        <w:pStyle w:val="Heading2"/>
        <w:rPr>
          <w:rFonts w:eastAsia="Times New Roman"/>
          <w:lang w:val="id-ID"/>
        </w:rPr>
      </w:pPr>
      <w:bookmarkStart w:id="72" w:name="_Toc244457949"/>
      <w:r>
        <w:rPr>
          <w:rFonts w:eastAsia="Times New Roman"/>
          <w:lang w:val="id-ID"/>
        </w:rPr>
        <w:t>10.2 Siklus bulanan</w:t>
      </w:r>
      <w:bookmarkEnd w:id="72"/>
    </w:p>
    <w:p w14:paraId="35EC6A53" w14:textId="77777777" w:rsidR="00466746" w:rsidRDefault="00466746">
      <w:pPr>
        <w:pStyle w:val="fig"/>
        <w:rPr>
          <w:color w:val="262626"/>
          <w:sz w:val="22"/>
          <w:szCs w:val="22"/>
          <w:lang w:val="id-ID"/>
        </w:rPr>
      </w:pPr>
      <w:r>
        <w:rPr>
          <w:noProof/>
          <w:color w:val="262626"/>
          <w:sz w:val="22"/>
          <w:szCs w:val="22"/>
          <w:lang w:val="id-ID"/>
        </w:rPr>
        <w:drawing>
          <wp:inline distT="0" distB="0" distL="0" distR="0" wp14:anchorId="035150A9" wp14:editId="722778A1">
            <wp:extent cx="5520055" cy="3048336"/>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20055" cy="3048336"/>
                    </a:xfrm>
                    <a:prstGeom prst="rect">
                      <a:avLst/>
                    </a:prstGeom>
                    <a:noFill/>
                    <a:ln>
                      <a:noFill/>
                    </a:ln>
                  </pic:spPr>
                </pic:pic>
              </a:graphicData>
            </a:graphic>
          </wp:inline>
        </w:drawing>
      </w:r>
    </w:p>
    <w:p w14:paraId="49B7C360" w14:textId="77777777" w:rsidR="00466746" w:rsidRDefault="00466746">
      <w:pPr>
        <w:pStyle w:val="cap"/>
        <w:rPr>
          <w:lang w:val="id-ID"/>
        </w:rPr>
      </w:pPr>
      <w:r>
        <w:rPr>
          <w:lang w:val="id-ID"/>
        </w:rPr>
        <w:t>Gambar 10.2 Langkah rutin setiap ada data baru.</w:t>
      </w:r>
    </w:p>
    <w:p w14:paraId="29CF0FD2" w14:textId="77777777" w:rsidR="00466746" w:rsidRDefault="00466746">
      <w:pPr>
        <w:numPr>
          <w:ilvl w:val="0"/>
          <w:numId w:val="22"/>
        </w:numPr>
        <w:spacing w:before="100" w:beforeAutospacing="1" w:after="60"/>
        <w:rPr>
          <w:rFonts w:eastAsia="Times New Roman"/>
          <w:color w:val="262626"/>
          <w:sz w:val="22"/>
          <w:szCs w:val="22"/>
          <w:lang w:val="id-ID"/>
        </w:rPr>
      </w:pPr>
      <w:r>
        <w:rPr>
          <w:rFonts w:eastAsia="Times New Roman"/>
          <w:b/>
          <w:bCs/>
          <w:color w:val="262626"/>
          <w:sz w:val="22"/>
          <w:szCs w:val="22"/>
          <w:lang w:val="id-ID"/>
        </w:rPr>
        <w:t>Update database.</w:t>
      </w:r>
      <w:r>
        <w:rPr>
          <w:rFonts w:eastAsia="Times New Roman"/>
          <w:color w:val="262626"/>
          <w:sz w:val="22"/>
          <w:szCs w:val="22"/>
          <w:lang w:val="id-ID"/>
        </w:rPr>
        <w:t xml:space="preserve"> Tambahkan baris bulan baru di </w:t>
      </w:r>
      <w:r>
        <w:rPr>
          <w:rStyle w:val="HTMLCode"/>
          <w:color w:val="262626"/>
          <w:lang w:val="id-ID"/>
        </w:rPr>
        <w:t>database_monthly</w:t>
      </w:r>
      <w:r>
        <w:rPr>
          <w:rFonts w:eastAsia="Times New Roman"/>
          <w:color w:val="262626"/>
          <w:sz w:val="22"/>
          <w:szCs w:val="22"/>
          <w:lang w:val="id-ID"/>
        </w:rPr>
        <w:t xml:space="preserve"> (dan komponen flows di </w:t>
      </w:r>
      <w:r>
        <w:rPr>
          <w:rStyle w:val="HTMLCode"/>
          <w:color w:val="262626"/>
          <w:lang w:val="id-ID"/>
        </w:rPr>
        <w:t>flow_components</w:t>
      </w:r>
      <w:r>
        <w:rPr>
          <w:rFonts w:eastAsia="Times New Roman"/>
          <w:color w:val="262626"/>
          <w:sz w:val="22"/>
          <w:szCs w:val="22"/>
          <w:lang w:val="id-ID"/>
        </w:rPr>
        <w:t xml:space="preserve">). Isi </w:t>
      </w:r>
      <w:r>
        <w:rPr>
          <w:rStyle w:val="HTMLCode"/>
          <w:color w:val="262626"/>
          <w:lang w:val="id-ID"/>
        </w:rPr>
        <w:t>core_complete</w:t>
      </w:r>
      <w:r>
        <w:rPr>
          <w:rFonts w:eastAsia="Times New Roman"/>
          <w:color w:val="262626"/>
          <w:sz w:val="22"/>
          <w:szCs w:val="22"/>
          <w:lang w:val="id-ID"/>
        </w:rPr>
        <w:t xml:space="preserve"> </w:t>
      </w:r>
      <w:r>
        <w:rPr>
          <w:rFonts w:eastAsia="Times New Roman"/>
          <w:color w:val="262626"/>
          <w:sz w:val="22"/>
          <w:szCs w:val="22"/>
          <w:lang w:val="id-ID"/>
        </w:rPr>
        <w:t>= 1 hanya jika kurs, trade balance, flows, cadangan, dan DXY semuanya tersedia. Jika trade balance belum rilis, biarkan kosong; jangan diisi nol.</w:t>
      </w:r>
    </w:p>
    <w:p w14:paraId="079EABE2" w14:textId="77777777" w:rsidR="00466746" w:rsidRDefault="00466746">
      <w:pPr>
        <w:numPr>
          <w:ilvl w:val="0"/>
          <w:numId w:val="22"/>
        </w:numPr>
        <w:spacing w:before="100" w:beforeAutospacing="1" w:after="60"/>
        <w:rPr>
          <w:rFonts w:eastAsia="Times New Roman"/>
          <w:color w:val="262626"/>
          <w:sz w:val="22"/>
          <w:szCs w:val="22"/>
          <w:lang w:val="id-ID"/>
        </w:rPr>
      </w:pPr>
      <w:r>
        <w:rPr>
          <w:rFonts w:eastAsia="Times New Roman"/>
          <w:b/>
          <w:bCs/>
          <w:color w:val="262626"/>
          <w:sz w:val="22"/>
          <w:szCs w:val="22"/>
          <w:lang w:val="id-ID"/>
        </w:rPr>
        <w:t>Update skenario.</w:t>
      </w:r>
      <w:r>
        <w:rPr>
          <w:rFonts w:eastAsia="Times New Roman"/>
          <w:color w:val="262626"/>
          <w:sz w:val="22"/>
          <w:szCs w:val="22"/>
          <w:lang w:val="id-ID"/>
        </w:rPr>
        <w:t xml:space="preserve"> Tinjau sheet </w:t>
      </w:r>
      <w:r>
        <w:rPr>
          <w:rStyle w:val="HTMLCode"/>
          <w:color w:val="262626"/>
          <w:lang w:val="id-ID"/>
        </w:rPr>
        <w:t>scenario_inputs</w:t>
      </w:r>
      <w:r>
        <w:rPr>
          <w:rFonts w:eastAsia="Times New Roman"/>
          <w:color w:val="262626"/>
          <w:sz w:val="22"/>
          <w:szCs w:val="22"/>
          <w:lang w:val="id-ID"/>
        </w:rPr>
        <w:t xml:space="preserve">. Ingat bahwa </w:t>
      </w:r>
      <w:r>
        <w:rPr>
          <w:rFonts w:eastAsia="Times New Roman"/>
          <w:i/>
          <w:iCs/>
          <w:color w:val="262626"/>
          <w:sz w:val="22"/>
          <w:szCs w:val="22"/>
          <w:lang w:val="id-ID"/>
        </w:rPr>
        <w:t>h</w:t>
      </w:r>
      <w:r>
        <w:rPr>
          <w:rFonts w:eastAsia="Times New Roman"/>
          <w:color w:val="262626"/>
          <w:sz w:val="22"/>
          <w:szCs w:val="22"/>
          <w:lang w:val="id-ID"/>
        </w:rPr>
        <w:t xml:space="preserve"> = 1 sekarang bulan setelah anchor baru. Ubah sel I3 ke anchor baru agar label bulan benar.</w:t>
      </w:r>
    </w:p>
    <w:p w14:paraId="6D34A03E" w14:textId="77777777" w:rsidR="00466746" w:rsidRDefault="00466746">
      <w:pPr>
        <w:numPr>
          <w:ilvl w:val="0"/>
          <w:numId w:val="22"/>
        </w:numPr>
        <w:spacing w:before="100" w:beforeAutospacing="1" w:after="60"/>
        <w:rPr>
          <w:rFonts w:eastAsia="Times New Roman"/>
          <w:color w:val="262626"/>
          <w:sz w:val="22"/>
          <w:szCs w:val="22"/>
          <w:lang w:val="id-ID"/>
        </w:rPr>
      </w:pPr>
      <w:r>
        <w:rPr>
          <w:rFonts w:eastAsia="Times New Roman"/>
          <w:b/>
          <w:bCs/>
          <w:color w:val="262626"/>
          <w:sz w:val="22"/>
          <w:szCs w:val="22"/>
          <w:lang w:val="id-ID"/>
        </w:rPr>
        <w:lastRenderedPageBreak/>
        <w:t>Tutup Excel.</w:t>
      </w:r>
      <w:r>
        <w:rPr>
          <w:rFonts w:eastAsia="Times New Roman"/>
          <w:color w:val="262626"/>
          <w:sz w:val="22"/>
          <w:szCs w:val="22"/>
          <w:lang w:val="id-ID"/>
        </w:rPr>
        <w:t xml:space="preserve"> Stata tidak bisa membaca file yang sedang terbuka di Excel, dan tidak bisa menulis workbook hasil yang sedang terbuka.</w:t>
      </w:r>
    </w:p>
    <w:p w14:paraId="16F44BA2" w14:textId="77777777" w:rsidR="00466746" w:rsidRDefault="00466746">
      <w:pPr>
        <w:numPr>
          <w:ilvl w:val="0"/>
          <w:numId w:val="22"/>
        </w:numPr>
        <w:spacing w:before="100" w:beforeAutospacing="1" w:after="60"/>
        <w:rPr>
          <w:rFonts w:eastAsia="Times New Roman"/>
          <w:color w:val="262626"/>
          <w:sz w:val="22"/>
          <w:szCs w:val="22"/>
          <w:lang w:val="id-ID"/>
        </w:rPr>
      </w:pPr>
      <w:r>
        <w:rPr>
          <w:rFonts w:eastAsia="Times New Roman"/>
          <w:b/>
          <w:bCs/>
          <w:color w:val="262626"/>
          <w:sz w:val="22"/>
          <w:szCs w:val="22"/>
          <w:lang w:val="id-ID"/>
        </w:rPr>
        <w:t>Jalankan.</w:t>
      </w:r>
      <w:r>
        <w:rPr>
          <w:rFonts w:eastAsia="Times New Roman"/>
          <w:color w:val="262626"/>
          <w:sz w:val="22"/>
          <w:szCs w:val="22"/>
          <w:lang w:val="id-ID"/>
        </w:rPr>
        <w:t xml:space="preserve"> Di StataMP: </w:t>
      </w:r>
      <w:r>
        <w:rPr>
          <w:rStyle w:val="HTMLCode"/>
          <w:color w:val="262626"/>
          <w:lang w:val="id-ID"/>
        </w:rPr>
        <w:t>do "C:\Users\...\Simulasi-Rupiah\script\00_master.do"</w:t>
      </w:r>
      <w:r>
        <w:rPr>
          <w:rFonts w:eastAsia="Times New Roman"/>
          <w:color w:val="262626"/>
          <w:sz w:val="22"/>
          <w:szCs w:val="22"/>
          <w:lang w:val="id-ID"/>
        </w:rPr>
        <w:t xml:space="preserve">. Run penuh dengan </w:t>
      </w:r>
      <w:r>
        <w:rPr>
          <w:rStyle w:val="HTMLCode"/>
          <w:color w:val="262626"/>
          <w:lang w:val="id-ID"/>
        </w:rPr>
        <w:t>profile standard</w:t>
      </w:r>
      <w:r>
        <w:rPr>
          <w:rFonts w:eastAsia="Times New Roman"/>
          <w:color w:val="262626"/>
          <w:sz w:val="22"/>
          <w:szCs w:val="22"/>
          <w:lang w:val="id-ID"/>
        </w:rPr>
        <w:t xml:space="preserve"> butuh sekitar 6–8 menit. Jika folder dipindah, ubah </w:t>
      </w:r>
      <w:r>
        <w:rPr>
          <w:rStyle w:val="HTMLCode"/>
          <w:color w:val="262626"/>
          <w:lang w:val="id-ID"/>
        </w:rPr>
        <w:t>global base</w:t>
      </w:r>
      <w:r>
        <w:rPr>
          <w:rFonts w:eastAsia="Times New Roman"/>
          <w:color w:val="262626"/>
          <w:sz w:val="22"/>
          <w:szCs w:val="22"/>
          <w:lang w:val="id-ID"/>
        </w:rPr>
        <w:t xml:space="preserve"> di baris awal 00_master.do.</w:t>
      </w:r>
    </w:p>
    <w:p w14:paraId="350648EA" w14:textId="77777777" w:rsidR="00466746" w:rsidRDefault="00466746">
      <w:pPr>
        <w:numPr>
          <w:ilvl w:val="0"/>
          <w:numId w:val="22"/>
        </w:numPr>
        <w:spacing w:before="100" w:beforeAutospacing="1" w:after="60"/>
        <w:rPr>
          <w:rFonts w:eastAsia="Times New Roman"/>
          <w:color w:val="262626"/>
          <w:sz w:val="22"/>
          <w:szCs w:val="22"/>
          <w:lang w:val="id-ID"/>
        </w:rPr>
      </w:pPr>
      <w:r>
        <w:rPr>
          <w:rFonts w:eastAsia="Times New Roman"/>
          <w:b/>
          <w:bCs/>
          <w:color w:val="262626"/>
          <w:sz w:val="22"/>
          <w:szCs w:val="22"/>
          <w:lang w:val="id-ID"/>
        </w:rPr>
        <w:t>Periksa</w:t>
      </w:r>
      <w:r>
        <w:rPr>
          <w:rFonts w:eastAsia="Times New Roman"/>
          <w:color w:val="262626"/>
          <w:sz w:val="22"/>
          <w:szCs w:val="22"/>
          <w:lang w:val="id-ID"/>
        </w:rPr>
        <w:t xml:space="preserve"> dengan daftar periksa di Bagian 10.4.</w:t>
      </w:r>
    </w:p>
    <w:p w14:paraId="4D28024A" w14:textId="77777777" w:rsidR="00466746" w:rsidRDefault="00466746">
      <w:pPr>
        <w:numPr>
          <w:ilvl w:val="0"/>
          <w:numId w:val="22"/>
        </w:numPr>
        <w:spacing w:before="100" w:beforeAutospacing="1" w:after="60"/>
        <w:rPr>
          <w:rFonts w:eastAsia="Times New Roman"/>
          <w:color w:val="262626"/>
          <w:sz w:val="22"/>
          <w:szCs w:val="22"/>
          <w:lang w:val="id-ID"/>
        </w:rPr>
      </w:pPr>
      <w:r>
        <w:rPr>
          <w:rFonts w:eastAsia="Times New Roman"/>
          <w:b/>
          <w:bCs/>
          <w:color w:val="262626"/>
          <w:sz w:val="22"/>
          <w:szCs w:val="22"/>
          <w:lang w:val="id-ID"/>
        </w:rPr>
        <w:t>Pakai hasil.</w:t>
      </w:r>
      <w:r>
        <w:rPr>
          <w:rFonts w:eastAsia="Times New Roman"/>
          <w:color w:val="262626"/>
          <w:sz w:val="22"/>
          <w:szCs w:val="22"/>
          <w:lang w:val="id-ID"/>
        </w:rPr>
        <w:t xml:space="preserve"> Grafik dan tabel utama ada di </w:t>
      </w:r>
      <w:r>
        <w:rPr>
          <w:rStyle w:val="HTMLCode"/>
          <w:color w:val="262626"/>
          <w:lang w:val="id-ID"/>
        </w:rPr>
        <w:t>output/figures/10_*.png</w:t>
      </w:r>
      <w:r>
        <w:rPr>
          <w:rFonts w:eastAsia="Times New Roman"/>
          <w:color w:val="262626"/>
          <w:sz w:val="22"/>
          <w:szCs w:val="22"/>
          <w:lang w:val="id-ID"/>
        </w:rPr>
        <w:t xml:space="preserve"> dan </w:t>
      </w:r>
      <w:r>
        <w:rPr>
          <w:rStyle w:val="HTMLCode"/>
          <w:color w:val="262626"/>
          <w:lang w:val="id-ID"/>
        </w:rPr>
        <w:t>output/tables/T15–T19</w:t>
      </w:r>
      <w:r>
        <w:rPr>
          <w:rFonts w:eastAsia="Times New Roman"/>
          <w:color w:val="262626"/>
          <w:sz w:val="22"/>
          <w:szCs w:val="22"/>
          <w:lang w:val="id-ID"/>
        </w:rPr>
        <w:t>.</w:t>
      </w:r>
    </w:p>
    <w:p w14:paraId="12EC9D17" w14:textId="77777777" w:rsidR="00466746" w:rsidRDefault="00466746">
      <w:pPr>
        <w:pStyle w:val="Heading2"/>
        <w:rPr>
          <w:rFonts w:eastAsia="Times New Roman"/>
          <w:lang w:val="id-ID"/>
        </w:rPr>
      </w:pPr>
      <w:bookmarkStart w:id="73" w:name="_Toc244457950"/>
      <w:r>
        <w:rPr>
          <w:rFonts w:eastAsia="Times New Roman"/>
          <w:lang w:val="id-ID"/>
        </w:rPr>
        <w:t>10.3 Output utama dan cara membacanya</w:t>
      </w:r>
      <w:bookmarkEnd w:id="73"/>
    </w:p>
    <w:tbl>
      <w:tblPr>
        <w:tblW w:w="5000" w:type="pct"/>
        <w:tblCellMar>
          <w:top w:w="15" w:type="dxa"/>
          <w:left w:w="15" w:type="dxa"/>
          <w:bottom w:w="15" w:type="dxa"/>
          <w:right w:w="15" w:type="dxa"/>
        </w:tblCellMar>
        <w:tblLook w:val="04A0" w:firstRow="1" w:lastRow="0" w:firstColumn="1" w:lastColumn="0" w:noHBand="0" w:noVBand="1"/>
      </w:tblPr>
      <w:tblGrid>
        <w:gridCol w:w="4419"/>
        <w:gridCol w:w="2808"/>
        <w:gridCol w:w="1844"/>
      </w:tblGrid>
      <w:tr w:rsidR="00000000" w14:paraId="21830195"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1A53246B" w14:textId="77777777" w:rsidR="00466746" w:rsidRDefault="00466746">
            <w:pPr>
              <w:spacing w:after="80"/>
              <w:rPr>
                <w:rFonts w:eastAsia="Times New Roman"/>
                <w:b/>
                <w:bCs/>
                <w:color w:val="262626"/>
                <w:sz w:val="20"/>
                <w:szCs w:val="20"/>
              </w:rPr>
            </w:pPr>
            <w:r>
              <w:rPr>
                <w:rFonts w:eastAsia="Times New Roman"/>
                <w:b/>
                <w:bCs/>
                <w:color w:val="262626"/>
                <w:sz w:val="20"/>
                <w:szCs w:val="20"/>
              </w:rPr>
              <w:t>File</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2A8E508" w14:textId="77777777" w:rsidR="00466746" w:rsidRDefault="00466746">
            <w:pPr>
              <w:spacing w:after="80"/>
              <w:rPr>
                <w:rFonts w:eastAsia="Times New Roman"/>
                <w:b/>
                <w:bCs/>
                <w:color w:val="262626"/>
                <w:sz w:val="20"/>
                <w:szCs w:val="20"/>
              </w:rPr>
            </w:pPr>
            <w:r>
              <w:rPr>
                <w:rFonts w:eastAsia="Times New Roman"/>
                <w:b/>
                <w:bCs/>
                <w:color w:val="262626"/>
                <w:sz w:val="20"/>
                <w:szCs w:val="20"/>
              </w:rPr>
              <w:t>Isi</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4671450" w14:textId="77777777" w:rsidR="00466746" w:rsidRDefault="00466746">
            <w:pPr>
              <w:spacing w:after="80"/>
              <w:rPr>
                <w:rFonts w:eastAsia="Times New Roman"/>
                <w:b/>
                <w:bCs/>
                <w:color w:val="262626"/>
                <w:sz w:val="20"/>
                <w:szCs w:val="20"/>
              </w:rPr>
            </w:pPr>
            <w:r>
              <w:rPr>
                <w:rFonts w:eastAsia="Times New Roman"/>
                <w:b/>
                <w:bCs/>
                <w:color w:val="262626"/>
                <w:sz w:val="20"/>
                <w:szCs w:val="20"/>
              </w:rPr>
              <w:t>Dipakai untuk</w:t>
            </w:r>
          </w:p>
        </w:tc>
      </w:tr>
      <w:tr w:rsidR="00000000" w14:paraId="68B809E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9E0644E" w14:textId="77777777" w:rsidR="00466746" w:rsidRDefault="00466746">
            <w:pPr>
              <w:spacing w:after="80"/>
              <w:rPr>
                <w:rFonts w:eastAsia="Times New Roman"/>
                <w:color w:val="262626"/>
                <w:sz w:val="20"/>
                <w:szCs w:val="20"/>
              </w:rPr>
            </w:pPr>
            <w:r>
              <w:rPr>
                <w:rStyle w:val="HTMLCode"/>
                <w:color w:val="262626"/>
              </w:rPr>
              <w:t>figures/10_hybrid_fan.png</w:t>
            </w:r>
          </w:p>
        </w:tc>
        <w:tc>
          <w:tcPr>
            <w:tcW w:w="0" w:type="auto"/>
            <w:tcBorders>
              <w:bottom w:val="single" w:sz="4" w:space="0" w:color="D9D9D9"/>
            </w:tcBorders>
            <w:tcMar>
              <w:top w:w="60" w:type="dxa"/>
              <w:left w:w="120" w:type="dxa"/>
              <w:bottom w:w="60" w:type="dxa"/>
              <w:right w:w="120" w:type="dxa"/>
            </w:tcMar>
            <w:hideMark/>
          </w:tcPr>
          <w:p w14:paraId="7074E07F" w14:textId="77777777" w:rsidR="00466746" w:rsidRDefault="00466746">
            <w:pPr>
              <w:spacing w:after="80"/>
              <w:rPr>
                <w:rFonts w:eastAsia="Times New Roman"/>
                <w:color w:val="262626"/>
                <w:sz w:val="20"/>
                <w:szCs w:val="20"/>
              </w:rPr>
            </w:pPr>
            <w:r>
              <w:rPr>
                <w:rFonts w:eastAsia="Times New Roman"/>
                <w:color w:val="262626"/>
                <w:sz w:val="20"/>
                <w:szCs w:val="20"/>
              </w:rPr>
              <w:t>Fan chart baseline BMA + median skenario</w:t>
            </w:r>
          </w:p>
        </w:tc>
        <w:tc>
          <w:tcPr>
            <w:tcW w:w="0" w:type="auto"/>
            <w:tcBorders>
              <w:bottom w:val="single" w:sz="4" w:space="0" w:color="D9D9D9"/>
            </w:tcBorders>
            <w:tcMar>
              <w:top w:w="60" w:type="dxa"/>
              <w:left w:w="120" w:type="dxa"/>
              <w:bottom w:w="60" w:type="dxa"/>
              <w:right w:w="120" w:type="dxa"/>
            </w:tcMar>
            <w:hideMark/>
          </w:tcPr>
          <w:p w14:paraId="4ED55203" w14:textId="77777777" w:rsidR="00466746" w:rsidRDefault="00466746">
            <w:pPr>
              <w:spacing w:after="80"/>
              <w:rPr>
                <w:rFonts w:eastAsia="Times New Roman"/>
                <w:color w:val="262626"/>
                <w:sz w:val="20"/>
                <w:szCs w:val="20"/>
              </w:rPr>
            </w:pPr>
            <w:r>
              <w:rPr>
                <w:rFonts w:eastAsia="Times New Roman"/>
                <w:color w:val="262626"/>
                <w:sz w:val="20"/>
                <w:szCs w:val="20"/>
              </w:rPr>
              <w:t>Gambar utama laporan</w:t>
            </w:r>
          </w:p>
        </w:tc>
      </w:tr>
      <w:tr w:rsidR="00000000" w14:paraId="534946A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76050A2" w14:textId="77777777" w:rsidR="00466746" w:rsidRDefault="00466746">
            <w:pPr>
              <w:spacing w:after="80"/>
              <w:rPr>
                <w:rFonts w:eastAsia="Times New Roman"/>
                <w:color w:val="262626"/>
                <w:sz w:val="20"/>
                <w:szCs w:val="20"/>
              </w:rPr>
            </w:pPr>
            <w:r>
              <w:rPr>
                <w:rStyle w:val="HTMLCode"/>
                <w:color w:val="262626"/>
              </w:rPr>
              <w:t>figures/10_hybrid_table.png</w:t>
            </w:r>
          </w:p>
        </w:tc>
        <w:tc>
          <w:tcPr>
            <w:tcW w:w="0" w:type="auto"/>
            <w:tcBorders>
              <w:bottom w:val="single" w:sz="4" w:space="0" w:color="D9D9D9"/>
            </w:tcBorders>
            <w:tcMar>
              <w:top w:w="60" w:type="dxa"/>
              <w:left w:w="120" w:type="dxa"/>
              <w:bottom w:w="60" w:type="dxa"/>
              <w:right w:w="120" w:type="dxa"/>
            </w:tcMar>
            <w:hideMark/>
          </w:tcPr>
          <w:p w14:paraId="45024AC4" w14:textId="77777777" w:rsidR="00466746" w:rsidRDefault="00466746">
            <w:pPr>
              <w:spacing w:after="80"/>
              <w:rPr>
                <w:rFonts w:eastAsia="Times New Roman"/>
                <w:color w:val="262626"/>
                <w:sz w:val="20"/>
                <w:szCs w:val="20"/>
              </w:rPr>
            </w:pPr>
            <w:r>
              <w:rPr>
                <w:rFonts w:eastAsia="Times New Roman"/>
                <w:color w:val="262626"/>
                <w:sz w:val="20"/>
                <w:szCs w:val="20"/>
              </w:rPr>
              <w:t>Forecast bulanan per skenario, median [rentang 80%]</w:t>
            </w:r>
          </w:p>
        </w:tc>
        <w:tc>
          <w:tcPr>
            <w:tcW w:w="0" w:type="auto"/>
            <w:tcBorders>
              <w:bottom w:val="single" w:sz="4" w:space="0" w:color="D9D9D9"/>
            </w:tcBorders>
            <w:tcMar>
              <w:top w:w="60" w:type="dxa"/>
              <w:left w:w="120" w:type="dxa"/>
              <w:bottom w:w="60" w:type="dxa"/>
              <w:right w:w="120" w:type="dxa"/>
            </w:tcMar>
            <w:hideMark/>
          </w:tcPr>
          <w:p w14:paraId="03FB1B0C" w14:textId="77777777" w:rsidR="00466746" w:rsidRDefault="00466746">
            <w:pPr>
              <w:spacing w:after="80"/>
              <w:rPr>
                <w:rFonts w:eastAsia="Times New Roman"/>
                <w:color w:val="262626"/>
                <w:sz w:val="20"/>
                <w:szCs w:val="20"/>
              </w:rPr>
            </w:pPr>
            <w:r>
              <w:rPr>
                <w:rFonts w:eastAsia="Times New Roman"/>
                <w:color w:val="262626"/>
                <w:sz w:val="20"/>
                <w:szCs w:val="20"/>
              </w:rPr>
              <w:t>Tabel utama laporan</w:t>
            </w:r>
          </w:p>
        </w:tc>
      </w:tr>
      <w:tr w:rsidR="00000000" w14:paraId="212A1231"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D28E783" w14:textId="77777777" w:rsidR="00466746" w:rsidRDefault="00466746">
            <w:pPr>
              <w:spacing w:after="80"/>
              <w:rPr>
                <w:rFonts w:eastAsia="Times New Roman"/>
                <w:color w:val="262626"/>
                <w:sz w:val="20"/>
                <w:szCs w:val="20"/>
              </w:rPr>
            </w:pPr>
            <w:r>
              <w:rPr>
                <w:rStyle w:val="HTMLCode"/>
                <w:color w:val="262626"/>
              </w:rPr>
              <w:t>figures/10_hybrid_scenario_table.png</w:t>
            </w:r>
          </w:p>
        </w:tc>
        <w:tc>
          <w:tcPr>
            <w:tcW w:w="0" w:type="auto"/>
            <w:tcBorders>
              <w:bottom w:val="single" w:sz="4" w:space="0" w:color="D9D9D9"/>
            </w:tcBorders>
            <w:tcMar>
              <w:top w:w="60" w:type="dxa"/>
              <w:left w:w="120" w:type="dxa"/>
              <w:bottom w:w="60" w:type="dxa"/>
              <w:right w:w="120" w:type="dxa"/>
            </w:tcMar>
            <w:hideMark/>
          </w:tcPr>
          <w:p w14:paraId="65465AD0" w14:textId="77777777" w:rsidR="00466746" w:rsidRDefault="00466746">
            <w:pPr>
              <w:spacing w:after="80"/>
              <w:rPr>
                <w:rFonts w:eastAsia="Times New Roman"/>
                <w:color w:val="262626"/>
                <w:sz w:val="20"/>
                <w:szCs w:val="20"/>
              </w:rPr>
            </w:pPr>
            <w:r>
              <w:rPr>
                <w:rFonts w:eastAsia="Times New Roman"/>
                <w:color w:val="262626"/>
                <w:sz w:val="20"/>
                <w:szCs w:val="20"/>
              </w:rPr>
              <w:t>Asumsi makro + hasil kurs per skenario</w:t>
            </w:r>
          </w:p>
        </w:tc>
        <w:tc>
          <w:tcPr>
            <w:tcW w:w="0" w:type="auto"/>
            <w:tcBorders>
              <w:bottom w:val="single" w:sz="4" w:space="0" w:color="D9D9D9"/>
            </w:tcBorders>
            <w:tcMar>
              <w:top w:w="60" w:type="dxa"/>
              <w:left w:w="120" w:type="dxa"/>
              <w:bottom w:w="60" w:type="dxa"/>
              <w:right w:w="120" w:type="dxa"/>
            </w:tcMar>
            <w:hideMark/>
          </w:tcPr>
          <w:p w14:paraId="5716CFAD" w14:textId="77777777" w:rsidR="00466746" w:rsidRDefault="00466746">
            <w:pPr>
              <w:spacing w:after="80"/>
              <w:rPr>
                <w:rFonts w:eastAsia="Times New Roman"/>
                <w:color w:val="262626"/>
                <w:sz w:val="20"/>
                <w:szCs w:val="20"/>
              </w:rPr>
            </w:pPr>
            <w:r>
              <w:rPr>
                <w:rFonts w:eastAsia="Times New Roman"/>
                <w:color w:val="262626"/>
                <w:sz w:val="20"/>
                <w:szCs w:val="20"/>
              </w:rPr>
              <w:t>Ringkasan satu halaman</w:t>
            </w:r>
          </w:p>
        </w:tc>
      </w:tr>
      <w:tr w:rsidR="00000000" w14:paraId="1C82112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6089C51" w14:textId="77777777" w:rsidR="00466746" w:rsidRDefault="00466746">
            <w:pPr>
              <w:spacing w:after="80"/>
              <w:rPr>
                <w:rFonts w:eastAsia="Times New Roman"/>
                <w:color w:val="262626"/>
                <w:sz w:val="20"/>
                <w:szCs w:val="20"/>
              </w:rPr>
            </w:pPr>
            <w:r>
              <w:rPr>
                <w:rStyle w:val="HTMLCode"/>
                <w:color w:val="262626"/>
              </w:rPr>
              <w:t>figures/10_hybrid_macro.png</w:t>
            </w:r>
          </w:p>
        </w:tc>
        <w:tc>
          <w:tcPr>
            <w:tcW w:w="0" w:type="auto"/>
            <w:tcBorders>
              <w:bottom w:val="single" w:sz="4" w:space="0" w:color="D9D9D9"/>
            </w:tcBorders>
            <w:tcMar>
              <w:top w:w="60" w:type="dxa"/>
              <w:left w:w="120" w:type="dxa"/>
              <w:bottom w:w="60" w:type="dxa"/>
              <w:right w:w="120" w:type="dxa"/>
            </w:tcMar>
            <w:hideMark/>
          </w:tcPr>
          <w:p w14:paraId="7361CA4E" w14:textId="77777777" w:rsidR="00466746" w:rsidRDefault="00466746">
            <w:pPr>
              <w:spacing w:after="80"/>
              <w:rPr>
                <w:rFonts w:eastAsia="Times New Roman"/>
                <w:color w:val="262626"/>
                <w:sz w:val="20"/>
                <w:szCs w:val="20"/>
              </w:rPr>
            </w:pPr>
            <w:r>
              <w:rPr>
                <w:rFonts w:eastAsia="Times New Roman"/>
                <w:color w:val="262626"/>
                <w:sz w:val="20"/>
                <w:szCs w:val="20"/>
              </w:rPr>
              <w:t>Jalur DXY, TB, flows per skenario</w:t>
            </w:r>
          </w:p>
        </w:tc>
        <w:tc>
          <w:tcPr>
            <w:tcW w:w="0" w:type="auto"/>
            <w:tcBorders>
              <w:bottom w:val="single" w:sz="4" w:space="0" w:color="D9D9D9"/>
            </w:tcBorders>
            <w:tcMar>
              <w:top w:w="60" w:type="dxa"/>
              <w:left w:w="120" w:type="dxa"/>
              <w:bottom w:w="60" w:type="dxa"/>
              <w:right w:w="120" w:type="dxa"/>
            </w:tcMar>
            <w:hideMark/>
          </w:tcPr>
          <w:p w14:paraId="099B0E59" w14:textId="77777777" w:rsidR="00466746" w:rsidRDefault="00466746">
            <w:pPr>
              <w:spacing w:after="80"/>
              <w:rPr>
                <w:rFonts w:eastAsia="Times New Roman"/>
                <w:color w:val="262626"/>
                <w:sz w:val="20"/>
                <w:szCs w:val="20"/>
              </w:rPr>
            </w:pPr>
            <w:r>
              <w:rPr>
                <w:rFonts w:eastAsia="Times New Roman"/>
                <w:color w:val="262626"/>
                <w:sz w:val="20"/>
                <w:szCs w:val="20"/>
              </w:rPr>
              <w:t>Menjelaskan asumsi</w:t>
            </w:r>
          </w:p>
        </w:tc>
      </w:tr>
      <w:tr w:rsidR="00000000" w14:paraId="7797AB5E"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4D7B338" w14:textId="77777777" w:rsidR="00466746" w:rsidRDefault="00466746">
            <w:pPr>
              <w:spacing w:after="80"/>
              <w:rPr>
                <w:rFonts w:eastAsia="Times New Roman"/>
                <w:color w:val="262626"/>
                <w:sz w:val="20"/>
                <w:szCs w:val="20"/>
              </w:rPr>
            </w:pPr>
            <w:r>
              <w:rPr>
                <w:rStyle w:val="HTMLCode"/>
                <w:color w:val="262626"/>
              </w:rPr>
              <w:t>figures/10_test_*.png</w:t>
            </w:r>
          </w:p>
        </w:tc>
        <w:tc>
          <w:tcPr>
            <w:tcW w:w="0" w:type="auto"/>
            <w:tcBorders>
              <w:bottom w:val="single" w:sz="4" w:space="0" w:color="D9D9D9"/>
            </w:tcBorders>
            <w:tcMar>
              <w:top w:w="60" w:type="dxa"/>
              <w:left w:w="120" w:type="dxa"/>
              <w:bottom w:w="60" w:type="dxa"/>
              <w:right w:w="120" w:type="dxa"/>
            </w:tcMar>
            <w:hideMark/>
          </w:tcPr>
          <w:p w14:paraId="220346D5" w14:textId="77777777" w:rsidR="00466746" w:rsidRDefault="00466746">
            <w:pPr>
              <w:spacing w:after="80"/>
              <w:rPr>
                <w:rFonts w:eastAsia="Times New Roman"/>
                <w:color w:val="262626"/>
                <w:sz w:val="20"/>
                <w:szCs w:val="20"/>
              </w:rPr>
            </w:pPr>
            <w:r>
              <w:rPr>
                <w:rFonts w:eastAsia="Times New Roman"/>
                <w:color w:val="262626"/>
                <w:sz w:val="20"/>
                <w:szCs w:val="20"/>
              </w:rPr>
              <w:t>Backtest baseline BMA</w:t>
            </w:r>
          </w:p>
        </w:tc>
        <w:tc>
          <w:tcPr>
            <w:tcW w:w="0" w:type="auto"/>
            <w:tcBorders>
              <w:bottom w:val="single" w:sz="4" w:space="0" w:color="D9D9D9"/>
            </w:tcBorders>
            <w:tcMar>
              <w:top w:w="60" w:type="dxa"/>
              <w:left w:w="120" w:type="dxa"/>
              <w:bottom w:w="60" w:type="dxa"/>
              <w:right w:w="120" w:type="dxa"/>
            </w:tcMar>
            <w:hideMark/>
          </w:tcPr>
          <w:p w14:paraId="72C12AE6" w14:textId="77777777" w:rsidR="00466746" w:rsidRDefault="00466746">
            <w:pPr>
              <w:spacing w:after="80"/>
              <w:rPr>
                <w:rFonts w:eastAsia="Times New Roman"/>
                <w:color w:val="262626"/>
                <w:sz w:val="20"/>
                <w:szCs w:val="20"/>
              </w:rPr>
            </w:pPr>
            <w:r>
              <w:rPr>
                <w:rFonts w:eastAsia="Times New Roman"/>
                <w:color w:val="262626"/>
                <w:sz w:val="20"/>
                <w:szCs w:val="20"/>
              </w:rPr>
              <w:t>Bukti akurasi</w:t>
            </w:r>
          </w:p>
        </w:tc>
      </w:tr>
      <w:tr w:rsidR="00000000" w14:paraId="1121377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096320F" w14:textId="77777777" w:rsidR="00466746" w:rsidRDefault="00466746">
            <w:pPr>
              <w:spacing w:after="80"/>
              <w:rPr>
                <w:rFonts w:eastAsia="Times New Roman"/>
                <w:color w:val="262626"/>
                <w:sz w:val="20"/>
                <w:szCs w:val="20"/>
              </w:rPr>
            </w:pPr>
            <w:r>
              <w:rPr>
                <w:rStyle w:val="HTMLCode"/>
                <w:color w:val="262626"/>
              </w:rPr>
              <w:t>tables/T0_scenario_inputs</w:t>
            </w:r>
          </w:p>
        </w:tc>
        <w:tc>
          <w:tcPr>
            <w:tcW w:w="0" w:type="auto"/>
            <w:tcBorders>
              <w:bottom w:val="single" w:sz="4" w:space="0" w:color="D9D9D9"/>
            </w:tcBorders>
            <w:tcMar>
              <w:top w:w="60" w:type="dxa"/>
              <w:left w:w="120" w:type="dxa"/>
              <w:bottom w:w="60" w:type="dxa"/>
              <w:right w:w="120" w:type="dxa"/>
            </w:tcMar>
            <w:hideMark/>
          </w:tcPr>
          <w:p w14:paraId="6D0B1521" w14:textId="77777777" w:rsidR="00466746" w:rsidRDefault="00466746">
            <w:pPr>
              <w:spacing w:after="80"/>
              <w:rPr>
                <w:rFonts w:eastAsia="Times New Roman"/>
                <w:color w:val="262626"/>
                <w:sz w:val="20"/>
                <w:szCs w:val="20"/>
              </w:rPr>
            </w:pPr>
            <w:r>
              <w:rPr>
                <w:rFonts w:eastAsia="Times New Roman"/>
                <w:color w:val="262626"/>
                <w:sz w:val="20"/>
                <w:szCs w:val="20"/>
              </w:rPr>
              <w:t>Isi sheet skenario yang dipakai</w:t>
            </w:r>
          </w:p>
        </w:tc>
        <w:tc>
          <w:tcPr>
            <w:tcW w:w="0" w:type="auto"/>
            <w:tcBorders>
              <w:bottom w:val="single" w:sz="4" w:space="0" w:color="D9D9D9"/>
            </w:tcBorders>
            <w:tcMar>
              <w:top w:w="60" w:type="dxa"/>
              <w:left w:w="120" w:type="dxa"/>
              <w:bottom w:w="60" w:type="dxa"/>
              <w:right w:w="120" w:type="dxa"/>
            </w:tcMar>
            <w:hideMark/>
          </w:tcPr>
          <w:p w14:paraId="5D368F38" w14:textId="77777777" w:rsidR="00466746" w:rsidRDefault="00466746">
            <w:pPr>
              <w:spacing w:after="80"/>
              <w:rPr>
                <w:rFonts w:eastAsia="Times New Roman"/>
                <w:color w:val="262626"/>
                <w:sz w:val="20"/>
                <w:szCs w:val="20"/>
              </w:rPr>
            </w:pPr>
            <w:r>
              <w:rPr>
                <w:rFonts w:eastAsia="Times New Roman"/>
                <w:color w:val="262626"/>
                <w:sz w:val="20"/>
                <w:szCs w:val="20"/>
              </w:rPr>
              <w:t>Memastikan input benar</w:t>
            </w:r>
          </w:p>
        </w:tc>
      </w:tr>
      <w:tr w:rsidR="00000000" w14:paraId="495E0A1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25A1EE2" w14:textId="77777777" w:rsidR="00466746" w:rsidRDefault="00466746">
            <w:pPr>
              <w:spacing w:after="80"/>
              <w:rPr>
                <w:rFonts w:eastAsia="Times New Roman"/>
                <w:color w:val="262626"/>
                <w:sz w:val="20"/>
                <w:szCs w:val="20"/>
              </w:rPr>
            </w:pPr>
            <w:r>
              <w:rPr>
                <w:rStyle w:val="HTMLCode"/>
                <w:color w:val="262626"/>
              </w:rPr>
              <w:t>tables/T15_hybrid_scenarios</w:t>
            </w:r>
          </w:p>
        </w:tc>
        <w:tc>
          <w:tcPr>
            <w:tcW w:w="0" w:type="auto"/>
            <w:tcBorders>
              <w:bottom w:val="single" w:sz="4" w:space="0" w:color="D9D9D9"/>
            </w:tcBorders>
            <w:tcMar>
              <w:top w:w="60" w:type="dxa"/>
              <w:left w:w="120" w:type="dxa"/>
              <w:bottom w:w="60" w:type="dxa"/>
              <w:right w:w="120" w:type="dxa"/>
            </w:tcMar>
            <w:hideMark/>
          </w:tcPr>
          <w:p w14:paraId="165F9C98" w14:textId="77777777" w:rsidR="00466746" w:rsidRDefault="00466746">
            <w:pPr>
              <w:spacing w:after="80"/>
              <w:rPr>
                <w:rFonts w:eastAsia="Times New Roman"/>
                <w:color w:val="262626"/>
                <w:sz w:val="20"/>
                <w:szCs w:val="20"/>
              </w:rPr>
            </w:pPr>
            <w:r>
              <w:rPr>
                <w:rFonts w:eastAsia="Times New Roman"/>
                <w:color w:val="262626"/>
                <w:sz w:val="20"/>
                <w:szCs w:val="20"/>
              </w:rPr>
              <w:t>Semua skenario × bulan: median, rentang, % vs anchor, % efek skenario</w:t>
            </w:r>
          </w:p>
        </w:tc>
        <w:tc>
          <w:tcPr>
            <w:tcW w:w="0" w:type="auto"/>
            <w:tcBorders>
              <w:bottom w:val="single" w:sz="4" w:space="0" w:color="D9D9D9"/>
            </w:tcBorders>
            <w:tcMar>
              <w:top w:w="60" w:type="dxa"/>
              <w:left w:w="120" w:type="dxa"/>
              <w:bottom w:w="60" w:type="dxa"/>
              <w:right w:w="120" w:type="dxa"/>
            </w:tcMar>
            <w:hideMark/>
          </w:tcPr>
          <w:p w14:paraId="6D073A8C" w14:textId="77777777" w:rsidR="00466746" w:rsidRDefault="00466746">
            <w:pPr>
              <w:spacing w:after="80"/>
              <w:rPr>
                <w:rFonts w:eastAsia="Times New Roman"/>
                <w:color w:val="262626"/>
                <w:sz w:val="20"/>
                <w:szCs w:val="20"/>
              </w:rPr>
            </w:pPr>
            <w:r>
              <w:rPr>
                <w:rFonts w:eastAsia="Times New Roman"/>
                <w:color w:val="262626"/>
                <w:sz w:val="20"/>
                <w:szCs w:val="20"/>
              </w:rPr>
              <w:t>Angka lengkap</w:t>
            </w:r>
          </w:p>
        </w:tc>
      </w:tr>
      <w:tr w:rsidR="00000000" w14:paraId="01891235"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7B4F5BC" w14:textId="77777777" w:rsidR="00466746" w:rsidRDefault="00466746">
            <w:pPr>
              <w:spacing w:after="80"/>
              <w:rPr>
                <w:rFonts w:eastAsia="Times New Roman"/>
                <w:color w:val="262626"/>
                <w:sz w:val="20"/>
                <w:szCs w:val="20"/>
              </w:rPr>
            </w:pPr>
            <w:r>
              <w:rPr>
                <w:rStyle w:val="HTMLCode"/>
                <w:color w:val="262626"/>
              </w:rPr>
              <w:t>tables/T16_hybrid_summary</w:t>
            </w:r>
          </w:p>
        </w:tc>
        <w:tc>
          <w:tcPr>
            <w:tcW w:w="0" w:type="auto"/>
            <w:tcBorders>
              <w:bottom w:val="single" w:sz="4" w:space="0" w:color="D9D9D9"/>
            </w:tcBorders>
            <w:tcMar>
              <w:top w:w="60" w:type="dxa"/>
              <w:left w:w="120" w:type="dxa"/>
              <w:bottom w:w="60" w:type="dxa"/>
              <w:right w:w="120" w:type="dxa"/>
            </w:tcMar>
            <w:hideMark/>
          </w:tcPr>
          <w:p w14:paraId="3443F2AE" w14:textId="77777777" w:rsidR="00466746" w:rsidRDefault="00466746">
            <w:pPr>
              <w:spacing w:after="80"/>
              <w:rPr>
                <w:rFonts w:eastAsia="Times New Roman"/>
                <w:color w:val="262626"/>
                <w:sz w:val="20"/>
                <w:szCs w:val="20"/>
              </w:rPr>
            </w:pPr>
            <w:r>
              <w:rPr>
                <w:rFonts w:eastAsia="Times New Roman"/>
                <w:color w:val="262626"/>
                <w:sz w:val="20"/>
                <w:szCs w:val="20"/>
              </w:rPr>
              <w:t>Ringkasan bulan terakhir horizon</w:t>
            </w:r>
          </w:p>
        </w:tc>
        <w:tc>
          <w:tcPr>
            <w:tcW w:w="0" w:type="auto"/>
            <w:tcBorders>
              <w:bottom w:val="single" w:sz="4" w:space="0" w:color="D9D9D9"/>
            </w:tcBorders>
            <w:tcMar>
              <w:top w:w="60" w:type="dxa"/>
              <w:left w:w="120" w:type="dxa"/>
              <w:bottom w:w="60" w:type="dxa"/>
              <w:right w:w="120" w:type="dxa"/>
            </w:tcMar>
            <w:hideMark/>
          </w:tcPr>
          <w:p w14:paraId="2DC1DEB2" w14:textId="77777777" w:rsidR="00466746" w:rsidRDefault="00466746">
            <w:pPr>
              <w:spacing w:after="80"/>
              <w:rPr>
                <w:rFonts w:eastAsia="Times New Roman"/>
                <w:color w:val="262626"/>
                <w:sz w:val="20"/>
                <w:szCs w:val="20"/>
              </w:rPr>
            </w:pPr>
            <w:r>
              <w:rPr>
                <w:rFonts w:eastAsia="Times New Roman"/>
                <w:color w:val="262626"/>
                <w:sz w:val="20"/>
                <w:szCs w:val="20"/>
              </w:rPr>
              <w:t>Angka headline</w:t>
            </w:r>
          </w:p>
        </w:tc>
      </w:tr>
      <w:tr w:rsidR="00000000" w14:paraId="660B65A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28C2FEF" w14:textId="77777777" w:rsidR="00466746" w:rsidRDefault="00466746">
            <w:pPr>
              <w:spacing w:after="80"/>
              <w:rPr>
                <w:rFonts w:eastAsia="Times New Roman"/>
                <w:color w:val="262626"/>
                <w:sz w:val="20"/>
                <w:szCs w:val="20"/>
              </w:rPr>
            </w:pPr>
            <w:r>
              <w:rPr>
                <w:rStyle w:val="HTMLCode"/>
                <w:color w:val="262626"/>
              </w:rPr>
              <w:t>tables/T17_hybrid_baseline_test</w:t>
            </w:r>
          </w:p>
        </w:tc>
        <w:tc>
          <w:tcPr>
            <w:tcW w:w="0" w:type="auto"/>
            <w:tcBorders>
              <w:bottom w:val="single" w:sz="4" w:space="0" w:color="D9D9D9"/>
            </w:tcBorders>
            <w:tcMar>
              <w:top w:w="60" w:type="dxa"/>
              <w:left w:w="120" w:type="dxa"/>
              <w:bottom w:w="60" w:type="dxa"/>
              <w:right w:w="120" w:type="dxa"/>
            </w:tcMar>
            <w:hideMark/>
          </w:tcPr>
          <w:p w14:paraId="57178B89" w14:textId="77777777" w:rsidR="00466746" w:rsidRDefault="00466746">
            <w:pPr>
              <w:spacing w:after="80"/>
              <w:rPr>
                <w:rFonts w:eastAsia="Times New Roman"/>
                <w:color w:val="262626"/>
                <w:sz w:val="20"/>
                <w:szCs w:val="20"/>
              </w:rPr>
            </w:pPr>
            <w:r>
              <w:rPr>
                <w:rFonts w:eastAsia="Times New Roman"/>
                <w:color w:val="262626"/>
                <w:sz w:val="20"/>
                <w:szCs w:val="20"/>
              </w:rPr>
              <w:t>Akurasi baseline: relative RMSE, uji, coverage</w:t>
            </w:r>
          </w:p>
        </w:tc>
        <w:tc>
          <w:tcPr>
            <w:tcW w:w="0" w:type="auto"/>
            <w:tcBorders>
              <w:bottom w:val="single" w:sz="4" w:space="0" w:color="D9D9D9"/>
            </w:tcBorders>
            <w:tcMar>
              <w:top w:w="60" w:type="dxa"/>
              <w:left w:w="120" w:type="dxa"/>
              <w:bottom w:w="60" w:type="dxa"/>
              <w:right w:w="120" w:type="dxa"/>
            </w:tcMar>
            <w:hideMark/>
          </w:tcPr>
          <w:p w14:paraId="3D50F673" w14:textId="77777777" w:rsidR="00466746" w:rsidRDefault="00466746">
            <w:pPr>
              <w:spacing w:after="80"/>
              <w:rPr>
                <w:rFonts w:eastAsia="Times New Roman"/>
                <w:color w:val="262626"/>
                <w:sz w:val="20"/>
                <w:szCs w:val="20"/>
              </w:rPr>
            </w:pPr>
            <w:r>
              <w:rPr>
                <w:rFonts w:eastAsia="Times New Roman"/>
                <w:color w:val="262626"/>
                <w:sz w:val="20"/>
                <w:szCs w:val="20"/>
              </w:rPr>
              <w:t>Bukti akurasi</w:t>
            </w:r>
          </w:p>
        </w:tc>
      </w:tr>
      <w:tr w:rsidR="00000000" w14:paraId="4D15CA0E"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E489E20" w14:textId="77777777" w:rsidR="00466746" w:rsidRDefault="00466746">
            <w:pPr>
              <w:spacing w:after="80"/>
              <w:rPr>
                <w:rFonts w:eastAsia="Times New Roman"/>
                <w:color w:val="262626"/>
                <w:sz w:val="20"/>
                <w:szCs w:val="20"/>
              </w:rPr>
            </w:pPr>
            <w:r>
              <w:rPr>
                <w:rStyle w:val="HTMLCode"/>
                <w:color w:val="262626"/>
              </w:rPr>
              <w:t>tables/T18_hybrid_scenario_assumptions</w:t>
            </w:r>
          </w:p>
        </w:tc>
        <w:tc>
          <w:tcPr>
            <w:tcW w:w="0" w:type="auto"/>
            <w:tcBorders>
              <w:bottom w:val="single" w:sz="4" w:space="0" w:color="D9D9D9"/>
            </w:tcBorders>
            <w:tcMar>
              <w:top w:w="60" w:type="dxa"/>
              <w:left w:w="120" w:type="dxa"/>
              <w:bottom w:w="60" w:type="dxa"/>
              <w:right w:w="120" w:type="dxa"/>
            </w:tcMar>
            <w:hideMark/>
          </w:tcPr>
          <w:p w14:paraId="22E70A44" w14:textId="77777777" w:rsidR="00466746" w:rsidRDefault="00466746">
            <w:pPr>
              <w:spacing w:after="80"/>
              <w:rPr>
                <w:rFonts w:eastAsia="Times New Roman"/>
                <w:color w:val="262626"/>
                <w:sz w:val="20"/>
                <w:szCs w:val="20"/>
              </w:rPr>
            </w:pPr>
            <w:r>
              <w:rPr>
                <w:rFonts w:eastAsia="Times New Roman"/>
                <w:color w:val="262626"/>
                <w:sz w:val="20"/>
                <w:szCs w:val="20"/>
              </w:rPr>
              <w:t>Asumsi dan hasil per skenario</w:t>
            </w:r>
          </w:p>
        </w:tc>
        <w:tc>
          <w:tcPr>
            <w:tcW w:w="0" w:type="auto"/>
            <w:tcBorders>
              <w:bottom w:val="single" w:sz="4" w:space="0" w:color="D9D9D9"/>
            </w:tcBorders>
            <w:tcMar>
              <w:top w:w="60" w:type="dxa"/>
              <w:left w:w="120" w:type="dxa"/>
              <w:bottom w:w="60" w:type="dxa"/>
              <w:right w:w="120" w:type="dxa"/>
            </w:tcMar>
            <w:hideMark/>
          </w:tcPr>
          <w:p w14:paraId="1481A7F9" w14:textId="77777777" w:rsidR="00466746" w:rsidRDefault="00466746">
            <w:pPr>
              <w:spacing w:after="80"/>
              <w:rPr>
                <w:rFonts w:eastAsia="Times New Roman"/>
                <w:color w:val="262626"/>
                <w:sz w:val="20"/>
                <w:szCs w:val="20"/>
              </w:rPr>
            </w:pPr>
            <w:r>
              <w:rPr>
                <w:rFonts w:eastAsia="Times New Roman"/>
                <w:color w:val="262626"/>
                <w:sz w:val="20"/>
                <w:szCs w:val="20"/>
              </w:rPr>
              <w:t>Tabel asumsi</w:t>
            </w:r>
          </w:p>
        </w:tc>
      </w:tr>
      <w:tr w:rsidR="00000000" w14:paraId="653AD48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7F569AE" w14:textId="77777777" w:rsidR="00466746" w:rsidRDefault="00466746">
            <w:pPr>
              <w:spacing w:after="80"/>
              <w:rPr>
                <w:rFonts w:eastAsia="Times New Roman"/>
                <w:color w:val="262626"/>
                <w:sz w:val="20"/>
                <w:szCs w:val="20"/>
              </w:rPr>
            </w:pPr>
            <w:r>
              <w:rPr>
                <w:rStyle w:val="HTMLCode"/>
                <w:color w:val="262626"/>
              </w:rPr>
              <w:t>tables/B1–B6</w:t>
            </w:r>
          </w:p>
        </w:tc>
        <w:tc>
          <w:tcPr>
            <w:tcW w:w="0" w:type="auto"/>
            <w:tcBorders>
              <w:bottom w:val="single" w:sz="4" w:space="0" w:color="D9D9D9"/>
            </w:tcBorders>
            <w:tcMar>
              <w:top w:w="60" w:type="dxa"/>
              <w:left w:w="120" w:type="dxa"/>
              <w:bottom w:w="60" w:type="dxa"/>
              <w:right w:w="120" w:type="dxa"/>
            </w:tcMar>
            <w:hideMark/>
          </w:tcPr>
          <w:p w14:paraId="7CE415F1" w14:textId="77777777" w:rsidR="00466746" w:rsidRDefault="00466746">
            <w:pPr>
              <w:spacing w:after="80"/>
              <w:rPr>
                <w:rFonts w:eastAsia="Times New Roman"/>
                <w:color w:val="262626"/>
                <w:sz w:val="20"/>
                <w:szCs w:val="20"/>
              </w:rPr>
            </w:pPr>
            <w:r>
              <w:rPr>
                <w:rFonts w:eastAsia="Times New Roman"/>
                <w:color w:val="262626"/>
                <w:sz w:val="20"/>
                <w:szCs w:val="20"/>
              </w:rPr>
              <w:t>Komponen BMA: pemilihan g, skor test, forecast, PIP, model teratas</w:t>
            </w:r>
          </w:p>
        </w:tc>
        <w:tc>
          <w:tcPr>
            <w:tcW w:w="0" w:type="auto"/>
            <w:tcBorders>
              <w:bottom w:val="single" w:sz="4" w:space="0" w:color="D9D9D9"/>
            </w:tcBorders>
            <w:tcMar>
              <w:top w:w="60" w:type="dxa"/>
              <w:left w:w="120" w:type="dxa"/>
              <w:bottom w:w="60" w:type="dxa"/>
              <w:right w:w="120" w:type="dxa"/>
            </w:tcMar>
            <w:hideMark/>
          </w:tcPr>
          <w:p w14:paraId="552AC7AB" w14:textId="77777777" w:rsidR="00466746" w:rsidRDefault="00466746">
            <w:pPr>
              <w:spacing w:after="80"/>
              <w:rPr>
                <w:rFonts w:eastAsia="Times New Roman"/>
                <w:color w:val="262626"/>
                <w:sz w:val="20"/>
                <w:szCs w:val="20"/>
              </w:rPr>
            </w:pPr>
            <w:r>
              <w:rPr>
                <w:rFonts w:eastAsia="Times New Roman"/>
                <w:color w:val="262626"/>
                <w:sz w:val="20"/>
                <w:szCs w:val="20"/>
              </w:rPr>
              <w:t>Analisis BMA</w:t>
            </w:r>
          </w:p>
        </w:tc>
      </w:tr>
      <w:tr w:rsidR="00000000" w14:paraId="76FD1248"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CF8C824" w14:textId="77777777" w:rsidR="00466746" w:rsidRDefault="00466746">
            <w:pPr>
              <w:spacing w:after="80"/>
              <w:rPr>
                <w:rFonts w:eastAsia="Times New Roman"/>
                <w:color w:val="262626"/>
                <w:sz w:val="20"/>
                <w:szCs w:val="20"/>
              </w:rPr>
            </w:pPr>
            <w:r>
              <w:rPr>
                <w:rStyle w:val="HTMLCode"/>
                <w:color w:val="262626"/>
              </w:rPr>
              <w:t>tables/T2–T14</w:t>
            </w:r>
          </w:p>
        </w:tc>
        <w:tc>
          <w:tcPr>
            <w:tcW w:w="0" w:type="auto"/>
            <w:tcBorders>
              <w:bottom w:val="single" w:sz="4" w:space="0" w:color="D9D9D9"/>
            </w:tcBorders>
            <w:tcMar>
              <w:top w:w="60" w:type="dxa"/>
              <w:left w:w="120" w:type="dxa"/>
              <w:bottom w:w="60" w:type="dxa"/>
              <w:right w:w="120" w:type="dxa"/>
            </w:tcMar>
            <w:hideMark/>
          </w:tcPr>
          <w:p w14:paraId="0F22D949" w14:textId="77777777" w:rsidR="00466746" w:rsidRDefault="00466746">
            <w:pPr>
              <w:spacing w:after="80"/>
              <w:rPr>
                <w:rFonts w:eastAsia="Times New Roman"/>
                <w:color w:val="262626"/>
                <w:sz w:val="20"/>
                <w:szCs w:val="20"/>
              </w:rPr>
            </w:pPr>
            <w:r>
              <w:rPr>
                <w:rFonts w:eastAsia="Times New Roman"/>
                <w:color w:val="262626"/>
                <w:sz w:val="20"/>
                <w:szCs w:val="20"/>
              </w:rPr>
              <w:t>Komponen BVARX: validation, test, skenario BVARX</w:t>
            </w:r>
          </w:p>
        </w:tc>
        <w:tc>
          <w:tcPr>
            <w:tcW w:w="0" w:type="auto"/>
            <w:tcBorders>
              <w:bottom w:val="single" w:sz="4" w:space="0" w:color="D9D9D9"/>
            </w:tcBorders>
            <w:tcMar>
              <w:top w:w="60" w:type="dxa"/>
              <w:left w:w="120" w:type="dxa"/>
              <w:bottom w:w="60" w:type="dxa"/>
              <w:right w:w="120" w:type="dxa"/>
            </w:tcMar>
            <w:hideMark/>
          </w:tcPr>
          <w:p w14:paraId="46F66E95" w14:textId="77777777" w:rsidR="00466746" w:rsidRDefault="00466746">
            <w:pPr>
              <w:spacing w:after="80"/>
              <w:rPr>
                <w:rFonts w:eastAsia="Times New Roman"/>
                <w:color w:val="262626"/>
                <w:sz w:val="20"/>
                <w:szCs w:val="20"/>
              </w:rPr>
            </w:pPr>
            <w:r>
              <w:rPr>
                <w:rFonts w:eastAsia="Times New Roman"/>
                <w:color w:val="262626"/>
                <w:sz w:val="20"/>
                <w:szCs w:val="20"/>
              </w:rPr>
              <w:t>Analisis BVARX</w:t>
            </w:r>
          </w:p>
        </w:tc>
      </w:tr>
      <w:tr w:rsidR="00000000" w14:paraId="19BDBCDE"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5B35149" w14:textId="77777777" w:rsidR="00466746" w:rsidRDefault="00466746">
            <w:pPr>
              <w:spacing w:after="80"/>
              <w:rPr>
                <w:rFonts w:eastAsia="Times New Roman"/>
                <w:color w:val="262626"/>
                <w:sz w:val="20"/>
                <w:szCs w:val="20"/>
              </w:rPr>
            </w:pPr>
            <w:r>
              <w:rPr>
                <w:rStyle w:val="HTMLCode"/>
                <w:color w:val="262626"/>
              </w:rPr>
              <w:t>diagnostics/D2–D6</w:t>
            </w:r>
          </w:p>
        </w:tc>
        <w:tc>
          <w:tcPr>
            <w:tcW w:w="0" w:type="auto"/>
            <w:tcBorders>
              <w:bottom w:val="single" w:sz="4" w:space="0" w:color="D9D9D9"/>
            </w:tcBorders>
            <w:tcMar>
              <w:top w:w="60" w:type="dxa"/>
              <w:left w:w="120" w:type="dxa"/>
              <w:bottom w:w="60" w:type="dxa"/>
              <w:right w:w="120" w:type="dxa"/>
            </w:tcMar>
            <w:hideMark/>
          </w:tcPr>
          <w:p w14:paraId="2B42448C" w14:textId="77777777" w:rsidR="00466746" w:rsidRDefault="00466746">
            <w:pPr>
              <w:spacing w:after="80"/>
              <w:rPr>
                <w:rFonts w:eastAsia="Times New Roman"/>
                <w:color w:val="262626"/>
                <w:sz w:val="20"/>
                <w:szCs w:val="20"/>
              </w:rPr>
            </w:pPr>
            <w:r>
              <w:rPr>
                <w:rFonts w:eastAsia="Times New Roman"/>
                <w:color w:val="262626"/>
                <w:sz w:val="20"/>
                <w:szCs w:val="20"/>
              </w:rPr>
              <w:t>Unit root, residual, korelasi residual, ESS, efek DXY</w:t>
            </w:r>
          </w:p>
        </w:tc>
        <w:tc>
          <w:tcPr>
            <w:tcW w:w="0" w:type="auto"/>
            <w:tcBorders>
              <w:bottom w:val="single" w:sz="4" w:space="0" w:color="D9D9D9"/>
            </w:tcBorders>
            <w:tcMar>
              <w:top w:w="60" w:type="dxa"/>
              <w:left w:w="120" w:type="dxa"/>
              <w:bottom w:w="60" w:type="dxa"/>
              <w:right w:w="120" w:type="dxa"/>
            </w:tcMar>
            <w:hideMark/>
          </w:tcPr>
          <w:p w14:paraId="284C7F56" w14:textId="77777777" w:rsidR="00466746" w:rsidRDefault="00466746">
            <w:pPr>
              <w:spacing w:after="80"/>
              <w:rPr>
                <w:rFonts w:eastAsia="Times New Roman"/>
                <w:color w:val="262626"/>
                <w:sz w:val="20"/>
                <w:szCs w:val="20"/>
              </w:rPr>
            </w:pPr>
            <w:r>
              <w:rPr>
                <w:rFonts w:eastAsia="Times New Roman"/>
                <w:color w:val="262626"/>
                <w:sz w:val="20"/>
                <w:szCs w:val="20"/>
              </w:rPr>
              <w:t>Diagnostik</w:t>
            </w:r>
          </w:p>
        </w:tc>
      </w:tr>
      <w:tr w:rsidR="00000000" w14:paraId="63554B6A"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F035416" w14:textId="77777777" w:rsidR="00466746" w:rsidRDefault="00466746">
            <w:pPr>
              <w:spacing w:after="80"/>
              <w:rPr>
                <w:rFonts w:eastAsia="Times New Roman"/>
                <w:color w:val="262626"/>
                <w:sz w:val="20"/>
                <w:szCs w:val="20"/>
              </w:rPr>
            </w:pPr>
            <w:r>
              <w:rPr>
                <w:rStyle w:val="HTMLCode"/>
                <w:color w:val="262626"/>
              </w:rPr>
              <w:t>tables/S0_settings</w:t>
            </w:r>
          </w:p>
        </w:tc>
        <w:tc>
          <w:tcPr>
            <w:tcW w:w="0" w:type="auto"/>
            <w:tcBorders>
              <w:bottom w:val="single" w:sz="4" w:space="0" w:color="D9D9D9"/>
            </w:tcBorders>
            <w:tcMar>
              <w:top w:w="60" w:type="dxa"/>
              <w:left w:w="120" w:type="dxa"/>
              <w:bottom w:w="60" w:type="dxa"/>
              <w:right w:w="120" w:type="dxa"/>
            </w:tcMar>
            <w:hideMark/>
          </w:tcPr>
          <w:p w14:paraId="5DBD95C0" w14:textId="77777777" w:rsidR="00466746" w:rsidRDefault="00466746">
            <w:pPr>
              <w:spacing w:after="80"/>
              <w:rPr>
                <w:rFonts w:eastAsia="Times New Roman"/>
                <w:color w:val="262626"/>
                <w:sz w:val="20"/>
                <w:szCs w:val="20"/>
              </w:rPr>
            </w:pPr>
            <w:r>
              <w:rPr>
                <w:rFonts w:eastAsia="Times New Roman"/>
                <w:color w:val="262626"/>
                <w:sz w:val="20"/>
                <w:szCs w:val="20"/>
              </w:rPr>
              <w:t>Semua setting dan spesifikasi terpilih run ini</w:t>
            </w:r>
          </w:p>
        </w:tc>
        <w:tc>
          <w:tcPr>
            <w:tcW w:w="0" w:type="auto"/>
            <w:tcBorders>
              <w:bottom w:val="single" w:sz="4" w:space="0" w:color="D9D9D9"/>
            </w:tcBorders>
            <w:tcMar>
              <w:top w:w="60" w:type="dxa"/>
              <w:left w:w="120" w:type="dxa"/>
              <w:bottom w:w="60" w:type="dxa"/>
              <w:right w:w="120" w:type="dxa"/>
            </w:tcMar>
            <w:hideMark/>
          </w:tcPr>
          <w:p w14:paraId="4D26C4B6" w14:textId="77777777" w:rsidR="00466746" w:rsidRDefault="00466746">
            <w:pPr>
              <w:spacing w:after="80"/>
              <w:rPr>
                <w:rFonts w:eastAsia="Times New Roman"/>
                <w:color w:val="262626"/>
                <w:sz w:val="20"/>
                <w:szCs w:val="20"/>
              </w:rPr>
            </w:pPr>
            <w:r>
              <w:rPr>
                <w:rFonts w:eastAsia="Times New Roman"/>
                <w:color w:val="262626"/>
                <w:sz w:val="20"/>
                <w:szCs w:val="20"/>
              </w:rPr>
              <w:t>Reproduksibilitas</w:t>
            </w:r>
          </w:p>
        </w:tc>
      </w:tr>
    </w:tbl>
    <w:p w14:paraId="5A3AFE6B" w14:textId="77777777" w:rsidR="00466746" w:rsidRDefault="00466746">
      <w:pPr>
        <w:pStyle w:val="cap"/>
        <w:rPr>
          <w:lang w:val="id-ID"/>
        </w:rPr>
      </w:pPr>
      <w:r>
        <w:rPr>
          <w:lang w:val="id-ID"/>
        </w:rPr>
        <w:t>Tabel 10.2 Output yang paling sering dipakai.</w:t>
      </w:r>
    </w:p>
    <w:p w14:paraId="243F31B4" w14:textId="77777777" w:rsidR="00466746" w:rsidRDefault="00466746">
      <w:pPr>
        <w:pStyle w:val="Heading2"/>
        <w:rPr>
          <w:rFonts w:eastAsia="Times New Roman"/>
          <w:lang w:val="id-ID"/>
        </w:rPr>
      </w:pPr>
      <w:bookmarkStart w:id="74" w:name="_Toc244457951"/>
      <w:r>
        <w:rPr>
          <w:rFonts w:eastAsia="Times New Roman"/>
          <w:lang w:val="id-ID"/>
        </w:rPr>
        <w:lastRenderedPageBreak/>
        <w:t>10.4 Daftar periksa setelah run</w:t>
      </w:r>
      <w:bookmarkEnd w:id="74"/>
    </w:p>
    <w:p w14:paraId="27629046" w14:textId="77777777" w:rsidR="00466746" w:rsidRDefault="00466746">
      <w:pPr>
        <w:pStyle w:val="fig"/>
        <w:rPr>
          <w:color w:val="262626"/>
          <w:sz w:val="22"/>
          <w:szCs w:val="22"/>
          <w:lang w:val="id-ID"/>
        </w:rPr>
      </w:pPr>
      <w:r>
        <w:rPr>
          <w:noProof/>
          <w:color w:val="262626"/>
          <w:sz w:val="22"/>
          <w:szCs w:val="22"/>
          <w:lang w:val="id-ID"/>
        </w:rPr>
        <w:drawing>
          <wp:inline distT="0" distB="0" distL="0" distR="0" wp14:anchorId="6F51801D" wp14:editId="378D4462">
            <wp:extent cx="5334000" cy="326934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34000" cy="3269340"/>
                    </a:xfrm>
                    <a:prstGeom prst="rect">
                      <a:avLst/>
                    </a:prstGeom>
                    <a:noFill/>
                    <a:ln>
                      <a:noFill/>
                    </a:ln>
                  </pic:spPr>
                </pic:pic>
              </a:graphicData>
            </a:graphic>
          </wp:inline>
        </w:drawing>
      </w:r>
    </w:p>
    <w:p w14:paraId="0B4584A8" w14:textId="77777777" w:rsidR="00466746" w:rsidRDefault="00466746">
      <w:pPr>
        <w:pStyle w:val="cap"/>
        <w:rPr>
          <w:lang w:val="id-ID"/>
        </w:rPr>
      </w:pPr>
      <w:r>
        <w:rPr>
          <w:lang w:val="id-ID"/>
        </w:rPr>
        <w:t>Gambar 10.3 Pertanyaan yang perlu dijawab "ya" sebelum hasil dipakai.</w:t>
      </w:r>
    </w:p>
    <w:p w14:paraId="04FECF7E" w14:textId="77777777" w:rsidR="00466746" w:rsidRDefault="00466746">
      <w:pPr>
        <w:pStyle w:val="Heading2"/>
        <w:rPr>
          <w:rFonts w:eastAsia="Times New Roman"/>
          <w:lang w:val="id-ID"/>
        </w:rPr>
      </w:pPr>
      <w:bookmarkStart w:id="75" w:name="_Toc244457952"/>
      <w:r>
        <w:rPr>
          <w:rFonts w:eastAsia="Times New Roman"/>
          <w:lang w:val="id-ID"/>
        </w:rPr>
        <w:t>10.5 Setting di 00_master.do</w:t>
      </w:r>
      <w:bookmarkEnd w:id="75"/>
    </w:p>
    <w:tbl>
      <w:tblPr>
        <w:tblW w:w="5000" w:type="pct"/>
        <w:tblCellMar>
          <w:top w:w="15" w:type="dxa"/>
          <w:left w:w="15" w:type="dxa"/>
          <w:bottom w:w="15" w:type="dxa"/>
          <w:right w:w="15" w:type="dxa"/>
        </w:tblCellMar>
        <w:tblLook w:val="04A0" w:firstRow="1" w:lastRow="0" w:firstColumn="1" w:lastColumn="0" w:noHBand="0" w:noVBand="1"/>
      </w:tblPr>
      <w:tblGrid>
        <w:gridCol w:w="2559"/>
        <w:gridCol w:w="3035"/>
        <w:gridCol w:w="3477"/>
      </w:tblGrid>
      <w:tr w:rsidR="00000000" w14:paraId="0107BD1D"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3E6AB990" w14:textId="77777777" w:rsidR="00466746" w:rsidRDefault="00466746">
            <w:pPr>
              <w:spacing w:after="80"/>
              <w:rPr>
                <w:rFonts w:eastAsia="Times New Roman"/>
                <w:b/>
                <w:bCs/>
                <w:color w:val="262626"/>
                <w:sz w:val="20"/>
                <w:szCs w:val="20"/>
              </w:rPr>
            </w:pPr>
            <w:r>
              <w:rPr>
                <w:rFonts w:eastAsia="Times New Roman"/>
                <w:b/>
                <w:bCs/>
                <w:color w:val="262626"/>
                <w:sz w:val="20"/>
                <w:szCs w:val="20"/>
              </w:rPr>
              <w:t>Global</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1F5DAA46" w14:textId="77777777" w:rsidR="00466746" w:rsidRDefault="00466746">
            <w:pPr>
              <w:spacing w:after="80"/>
              <w:rPr>
                <w:rFonts w:eastAsia="Times New Roman"/>
                <w:b/>
                <w:bCs/>
                <w:color w:val="262626"/>
                <w:sz w:val="20"/>
                <w:szCs w:val="20"/>
              </w:rPr>
            </w:pPr>
            <w:r>
              <w:rPr>
                <w:rFonts w:eastAsia="Times New Roman"/>
                <w:b/>
                <w:bCs/>
                <w:color w:val="262626"/>
                <w:sz w:val="20"/>
                <w:szCs w:val="20"/>
              </w:rPr>
              <w:t>Arti</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6759F48D" w14:textId="77777777" w:rsidR="00466746" w:rsidRDefault="00466746">
            <w:pPr>
              <w:spacing w:after="80"/>
              <w:rPr>
                <w:rFonts w:eastAsia="Times New Roman"/>
                <w:b/>
                <w:bCs/>
                <w:color w:val="262626"/>
                <w:sz w:val="20"/>
                <w:szCs w:val="20"/>
              </w:rPr>
            </w:pPr>
            <w:r>
              <w:rPr>
                <w:rFonts w:eastAsia="Times New Roman"/>
                <w:b/>
                <w:bCs/>
                <w:color w:val="262626"/>
                <w:sz w:val="20"/>
                <w:szCs w:val="20"/>
              </w:rPr>
              <w:t>Nilai saat ini</w:t>
            </w:r>
          </w:p>
        </w:tc>
      </w:tr>
      <w:tr w:rsidR="00000000" w14:paraId="563731F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0EEA6A0" w14:textId="77777777" w:rsidR="00466746" w:rsidRDefault="00466746">
            <w:pPr>
              <w:spacing w:after="80"/>
              <w:rPr>
                <w:rFonts w:eastAsia="Times New Roman"/>
                <w:color w:val="262626"/>
                <w:sz w:val="20"/>
                <w:szCs w:val="20"/>
              </w:rPr>
            </w:pPr>
            <w:r>
              <w:rPr>
                <w:rStyle w:val="HTMLCode"/>
                <w:color w:val="262626"/>
              </w:rPr>
              <w:t>base</w:t>
            </w:r>
          </w:p>
        </w:tc>
        <w:tc>
          <w:tcPr>
            <w:tcW w:w="0" w:type="auto"/>
            <w:tcBorders>
              <w:bottom w:val="single" w:sz="4" w:space="0" w:color="D9D9D9"/>
            </w:tcBorders>
            <w:tcMar>
              <w:top w:w="60" w:type="dxa"/>
              <w:left w:w="120" w:type="dxa"/>
              <w:bottom w:w="60" w:type="dxa"/>
              <w:right w:w="120" w:type="dxa"/>
            </w:tcMar>
            <w:hideMark/>
          </w:tcPr>
          <w:p w14:paraId="7E7B1E97" w14:textId="77777777" w:rsidR="00466746" w:rsidRDefault="00466746">
            <w:pPr>
              <w:spacing w:after="80"/>
              <w:rPr>
                <w:rFonts w:eastAsia="Times New Roman"/>
                <w:color w:val="262626"/>
                <w:sz w:val="20"/>
                <w:szCs w:val="20"/>
              </w:rPr>
            </w:pPr>
            <w:r>
              <w:rPr>
                <w:rFonts w:eastAsia="Times New Roman"/>
                <w:color w:val="262626"/>
                <w:sz w:val="20"/>
                <w:szCs w:val="20"/>
              </w:rPr>
              <w:t>Folder repositori</w:t>
            </w:r>
          </w:p>
        </w:tc>
        <w:tc>
          <w:tcPr>
            <w:tcW w:w="0" w:type="auto"/>
            <w:tcBorders>
              <w:bottom w:val="single" w:sz="4" w:space="0" w:color="D9D9D9"/>
            </w:tcBorders>
            <w:tcMar>
              <w:top w:w="60" w:type="dxa"/>
              <w:left w:w="120" w:type="dxa"/>
              <w:bottom w:w="60" w:type="dxa"/>
              <w:right w:w="120" w:type="dxa"/>
            </w:tcMar>
            <w:hideMark/>
          </w:tcPr>
          <w:p w14:paraId="545183B9" w14:textId="77777777" w:rsidR="00466746" w:rsidRDefault="00466746">
            <w:pPr>
              <w:spacing w:after="80"/>
              <w:rPr>
                <w:rFonts w:eastAsia="Times New Roman"/>
                <w:color w:val="262626"/>
                <w:sz w:val="20"/>
                <w:szCs w:val="20"/>
              </w:rPr>
            </w:pPr>
            <w:r>
              <w:rPr>
                <w:rFonts w:eastAsia="Times New Roman"/>
                <w:color w:val="262626"/>
                <w:sz w:val="20"/>
                <w:szCs w:val="20"/>
              </w:rPr>
              <w:t>C:\Users\LENOVO05\github\Simulasi-Rupiah</w:t>
            </w:r>
          </w:p>
        </w:tc>
      </w:tr>
      <w:tr w:rsidR="00000000" w14:paraId="5B61A39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E859253" w14:textId="77777777" w:rsidR="00466746" w:rsidRDefault="00466746">
            <w:pPr>
              <w:spacing w:after="80"/>
              <w:rPr>
                <w:rFonts w:eastAsia="Times New Roman"/>
                <w:color w:val="262626"/>
                <w:sz w:val="20"/>
                <w:szCs w:val="20"/>
              </w:rPr>
            </w:pPr>
            <w:r>
              <w:rPr>
                <w:rStyle w:val="HTMLCode"/>
                <w:color w:val="262626"/>
              </w:rPr>
              <w:t>profile</w:t>
            </w:r>
          </w:p>
        </w:tc>
        <w:tc>
          <w:tcPr>
            <w:tcW w:w="0" w:type="auto"/>
            <w:tcBorders>
              <w:bottom w:val="single" w:sz="4" w:space="0" w:color="D9D9D9"/>
            </w:tcBorders>
            <w:tcMar>
              <w:top w:w="60" w:type="dxa"/>
              <w:left w:w="120" w:type="dxa"/>
              <w:bottom w:w="60" w:type="dxa"/>
              <w:right w:w="120" w:type="dxa"/>
            </w:tcMar>
            <w:hideMark/>
          </w:tcPr>
          <w:p w14:paraId="054B44B6" w14:textId="77777777" w:rsidR="00466746" w:rsidRDefault="00466746">
            <w:pPr>
              <w:spacing w:after="80"/>
              <w:rPr>
                <w:rFonts w:eastAsia="Times New Roman"/>
                <w:color w:val="262626"/>
                <w:sz w:val="20"/>
                <w:szCs w:val="20"/>
              </w:rPr>
            </w:pPr>
            <w:r>
              <w:rPr>
                <w:rFonts w:eastAsia="Times New Roman"/>
                <w:color w:val="262626"/>
                <w:sz w:val="20"/>
                <w:szCs w:val="20"/>
              </w:rPr>
              <w:t>Jumlah draw BVARX: quick (cek alur), standard, publication (angka final yang lebih halus)</w:t>
            </w:r>
          </w:p>
        </w:tc>
        <w:tc>
          <w:tcPr>
            <w:tcW w:w="0" w:type="auto"/>
            <w:tcBorders>
              <w:bottom w:val="single" w:sz="4" w:space="0" w:color="D9D9D9"/>
            </w:tcBorders>
            <w:tcMar>
              <w:top w:w="60" w:type="dxa"/>
              <w:left w:w="120" w:type="dxa"/>
              <w:bottom w:w="60" w:type="dxa"/>
              <w:right w:w="120" w:type="dxa"/>
            </w:tcMar>
            <w:hideMark/>
          </w:tcPr>
          <w:p w14:paraId="3397A354" w14:textId="77777777" w:rsidR="00466746" w:rsidRDefault="00466746">
            <w:pPr>
              <w:spacing w:after="80"/>
              <w:rPr>
                <w:rFonts w:eastAsia="Times New Roman"/>
                <w:color w:val="262626"/>
                <w:sz w:val="20"/>
                <w:szCs w:val="20"/>
              </w:rPr>
            </w:pPr>
            <w:r>
              <w:rPr>
                <w:rFonts w:eastAsia="Times New Roman"/>
                <w:color w:val="262626"/>
                <w:sz w:val="20"/>
                <w:szCs w:val="20"/>
              </w:rPr>
              <w:t>standard (6.000 draw skenario)</w:t>
            </w:r>
          </w:p>
        </w:tc>
      </w:tr>
      <w:tr w:rsidR="00000000" w14:paraId="5AD97C8A"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BCE6632" w14:textId="77777777" w:rsidR="00466746" w:rsidRDefault="00466746">
            <w:pPr>
              <w:spacing w:after="80"/>
              <w:rPr>
                <w:rFonts w:eastAsia="Times New Roman"/>
                <w:color w:val="262626"/>
                <w:sz w:val="20"/>
                <w:szCs w:val="20"/>
              </w:rPr>
            </w:pPr>
            <w:r>
              <w:rPr>
                <w:rStyle w:val="HTMLCode"/>
                <w:color w:val="262626"/>
              </w:rPr>
              <w:t>scen_sheet</w:t>
            </w:r>
          </w:p>
        </w:tc>
        <w:tc>
          <w:tcPr>
            <w:tcW w:w="0" w:type="auto"/>
            <w:tcBorders>
              <w:bottom w:val="single" w:sz="4" w:space="0" w:color="D9D9D9"/>
            </w:tcBorders>
            <w:tcMar>
              <w:top w:w="60" w:type="dxa"/>
              <w:left w:w="120" w:type="dxa"/>
              <w:bottom w:w="60" w:type="dxa"/>
              <w:right w:w="120" w:type="dxa"/>
            </w:tcMar>
            <w:hideMark/>
          </w:tcPr>
          <w:p w14:paraId="483373CA" w14:textId="77777777" w:rsidR="00466746" w:rsidRDefault="00466746">
            <w:pPr>
              <w:spacing w:after="80"/>
              <w:rPr>
                <w:rFonts w:eastAsia="Times New Roman"/>
                <w:color w:val="262626"/>
                <w:sz w:val="20"/>
                <w:szCs w:val="20"/>
              </w:rPr>
            </w:pPr>
            <w:r>
              <w:rPr>
                <w:rFonts w:eastAsia="Times New Roman"/>
                <w:color w:val="262626"/>
                <w:sz w:val="20"/>
                <w:szCs w:val="20"/>
              </w:rPr>
              <w:t>Nama sheet asumsi skenario</w:t>
            </w:r>
          </w:p>
        </w:tc>
        <w:tc>
          <w:tcPr>
            <w:tcW w:w="0" w:type="auto"/>
            <w:tcBorders>
              <w:bottom w:val="single" w:sz="4" w:space="0" w:color="D9D9D9"/>
            </w:tcBorders>
            <w:tcMar>
              <w:top w:w="60" w:type="dxa"/>
              <w:left w:w="120" w:type="dxa"/>
              <w:bottom w:w="60" w:type="dxa"/>
              <w:right w:w="120" w:type="dxa"/>
            </w:tcMar>
            <w:hideMark/>
          </w:tcPr>
          <w:p w14:paraId="78EDEE3C" w14:textId="77777777" w:rsidR="00466746" w:rsidRDefault="00466746">
            <w:pPr>
              <w:spacing w:after="80"/>
              <w:rPr>
                <w:rFonts w:eastAsia="Times New Roman"/>
                <w:color w:val="262626"/>
                <w:sz w:val="20"/>
                <w:szCs w:val="20"/>
              </w:rPr>
            </w:pPr>
            <w:r>
              <w:rPr>
                <w:rFonts w:eastAsia="Times New Roman"/>
                <w:color w:val="262626"/>
                <w:sz w:val="20"/>
                <w:szCs w:val="20"/>
              </w:rPr>
              <w:t>scenario_inputs</w:t>
            </w:r>
          </w:p>
        </w:tc>
      </w:tr>
      <w:tr w:rsidR="00000000" w14:paraId="40743AF7"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48BA700" w14:textId="77777777" w:rsidR="00466746" w:rsidRDefault="00466746">
            <w:pPr>
              <w:spacing w:after="80"/>
              <w:rPr>
                <w:rFonts w:eastAsia="Times New Roman"/>
                <w:color w:val="262626"/>
                <w:sz w:val="20"/>
                <w:szCs w:val="20"/>
              </w:rPr>
            </w:pPr>
            <w:r>
              <w:rPr>
                <w:rStyle w:val="HTMLCode"/>
                <w:color w:val="262626"/>
              </w:rPr>
              <w:t>horizons</w:t>
            </w:r>
            <w:r>
              <w:rPr>
                <w:rFonts w:eastAsia="Times New Roman"/>
                <w:color w:val="262626"/>
                <w:sz w:val="20"/>
                <w:szCs w:val="20"/>
              </w:rPr>
              <w:t xml:space="preserve">, </w:t>
            </w:r>
            <w:r>
              <w:rPr>
                <w:rStyle w:val="HTMLCode"/>
                <w:color w:val="262626"/>
              </w:rPr>
              <w:t>H_final</w:t>
            </w:r>
          </w:p>
        </w:tc>
        <w:tc>
          <w:tcPr>
            <w:tcW w:w="0" w:type="auto"/>
            <w:tcBorders>
              <w:bottom w:val="single" w:sz="4" w:space="0" w:color="D9D9D9"/>
            </w:tcBorders>
            <w:tcMar>
              <w:top w:w="60" w:type="dxa"/>
              <w:left w:w="120" w:type="dxa"/>
              <w:bottom w:w="60" w:type="dxa"/>
              <w:right w:w="120" w:type="dxa"/>
            </w:tcMar>
            <w:hideMark/>
          </w:tcPr>
          <w:p w14:paraId="5C92A847" w14:textId="77777777" w:rsidR="00466746" w:rsidRDefault="00466746">
            <w:pPr>
              <w:spacing w:after="80"/>
              <w:rPr>
                <w:rFonts w:eastAsia="Times New Roman"/>
                <w:color w:val="262626"/>
                <w:sz w:val="20"/>
                <w:szCs w:val="20"/>
              </w:rPr>
            </w:pPr>
            <w:r>
              <w:rPr>
                <w:rFonts w:eastAsia="Times New Roman"/>
                <w:color w:val="262626"/>
                <w:sz w:val="20"/>
                <w:szCs w:val="20"/>
              </w:rPr>
              <w:t>Horizon evaluasi; horizon forecast akhir</w:t>
            </w:r>
          </w:p>
        </w:tc>
        <w:tc>
          <w:tcPr>
            <w:tcW w:w="0" w:type="auto"/>
            <w:tcBorders>
              <w:bottom w:val="single" w:sz="4" w:space="0" w:color="D9D9D9"/>
            </w:tcBorders>
            <w:tcMar>
              <w:top w:w="60" w:type="dxa"/>
              <w:left w:w="120" w:type="dxa"/>
              <w:bottom w:w="60" w:type="dxa"/>
              <w:right w:w="120" w:type="dxa"/>
            </w:tcMar>
            <w:hideMark/>
          </w:tcPr>
          <w:p w14:paraId="014EA09C" w14:textId="77777777" w:rsidR="00466746" w:rsidRDefault="00466746">
            <w:pPr>
              <w:spacing w:after="80"/>
              <w:rPr>
                <w:rFonts w:eastAsia="Times New Roman"/>
                <w:color w:val="262626"/>
                <w:sz w:val="20"/>
                <w:szCs w:val="20"/>
              </w:rPr>
            </w:pPr>
            <w:r>
              <w:rPr>
                <w:rFonts w:eastAsia="Times New Roman"/>
                <w:color w:val="262626"/>
                <w:sz w:val="20"/>
                <w:szCs w:val="20"/>
              </w:rPr>
              <w:t>1 3 6; 6</w:t>
            </w:r>
          </w:p>
        </w:tc>
      </w:tr>
      <w:tr w:rsidR="00000000" w14:paraId="6B300392"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606FBB6" w14:textId="77777777" w:rsidR="00466746" w:rsidRDefault="00466746">
            <w:pPr>
              <w:spacing w:after="80"/>
              <w:rPr>
                <w:rFonts w:eastAsia="Times New Roman"/>
                <w:color w:val="262626"/>
                <w:sz w:val="20"/>
                <w:szCs w:val="20"/>
              </w:rPr>
            </w:pPr>
            <w:r>
              <w:rPr>
                <w:rStyle w:val="HTMLCode"/>
                <w:color w:val="262626"/>
              </w:rPr>
              <w:t>release_lag</w:t>
            </w:r>
          </w:p>
        </w:tc>
        <w:tc>
          <w:tcPr>
            <w:tcW w:w="0" w:type="auto"/>
            <w:tcBorders>
              <w:bottom w:val="single" w:sz="4" w:space="0" w:color="D9D9D9"/>
            </w:tcBorders>
            <w:tcMar>
              <w:top w:w="60" w:type="dxa"/>
              <w:left w:w="120" w:type="dxa"/>
              <w:bottom w:w="60" w:type="dxa"/>
              <w:right w:w="120" w:type="dxa"/>
            </w:tcMar>
            <w:hideMark/>
          </w:tcPr>
          <w:p w14:paraId="14F33C3A" w14:textId="77777777" w:rsidR="00466746" w:rsidRDefault="00466746">
            <w:pPr>
              <w:spacing w:after="80"/>
              <w:rPr>
                <w:rFonts w:eastAsia="Times New Roman"/>
                <w:color w:val="262626"/>
                <w:sz w:val="20"/>
                <w:szCs w:val="20"/>
              </w:rPr>
            </w:pPr>
            <w:r>
              <w:rPr>
                <w:rFonts w:eastAsia="Times New Roman"/>
                <w:color w:val="262626"/>
                <w:sz w:val="20"/>
                <w:szCs w:val="20"/>
              </w:rPr>
              <w:t>Jeda rilis data makro (bulan)</w:t>
            </w:r>
          </w:p>
        </w:tc>
        <w:tc>
          <w:tcPr>
            <w:tcW w:w="0" w:type="auto"/>
            <w:tcBorders>
              <w:bottom w:val="single" w:sz="4" w:space="0" w:color="D9D9D9"/>
            </w:tcBorders>
            <w:tcMar>
              <w:top w:w="60" w:type="dxa"/>
              <w:left w:w="120" w:type="dxa"/>
              <w:bottom w:w="60" w:type="dxa"/>
              <w:right w:w="120" w:type="dxa"/>
            </w:tcMar>
            <w:hideMark/>
          </w:tcPr>
          <w:p w14:paraId="525A3F02" w14:textId="77777777" w:rsidR="00466746" w:rsidRDefault="00466746">
            <w:pPr>
              <w:spacing w:after="80"/>
              <w:rPr>
                <w:rFonts w:eastAsia="Times New Roman"/>
                <w:color w:val="262626"/>
                <w:sz w:val="20"/>
                <w:szCs w:val="20"/>
              </w:rPr>
            </w:pPr>
            <w:r>
              <w:rPr>
                <w:rFonts w:eastAsia="Times New Roman"/>
                <w:color w:val="262626"/>
                <w:sz w:val="20"/>
                <w:szCs w:val="20"/>
              </w:rPr>
              <w:t>2</w:t>
            </w:r>
          </w:p>
        </w:tc>
      </w:tr>
      <w:tr w:rsidR="00000000" w14:paraId="534EFB7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C05DBB2" w14:textId="77777777" w:rsidR="00466746" w:rsidRDefault="00466746">
            <w:pPr>
              <w:spacing w:after="80"/>
              <w:rPr>
                <w:rFonts w:eastAsia="Times New Roman"/>
                <w:color w:val="262626"/>
                <w:sz w:val="20"/>
                <w:szCs w:val="20"/>
              </w:rPr>
            </w:pPr>
            <w:r>
              <w:rPr>
                <w:rStyle w:val="HTMLCode"/>
                <w:color w:val="262626"/>
              </w:rPr>
              <w:t>bma_preds</w:t>
            </w:r>
            <w:r>
              <w:rPr>
                <w:rFonts w:eastAsia="Times New Roman"/>
                <w:color w:val="262626"/>
                <w:sz w:val="20"/>
                <w:szCs w:val="20"/>
              </w:rPr>
              <w:t xml:space="preserve">, </w:t>
            </w:r>
            <w:r>
              <w:rPr>
                <w:rStyle w:val="HTMLCode"/>
                <w:color w:val="262626"/>
              </w:rPr>
              <w:t>bma_g_grid</w:t>
            </w:r>
            <w:r>
              <w:rPr>
                <w:rFonts w:eastAsia="Times New Roman"/>
                <w:color w:val="262626"/>
                <w:sz w:val="20"/>
                <w:szCs w:val="20"/>
              </w:rPr>
              <w:t xml:space="preserve">, </w:t>
            </w:r>
            <w:r>
              <w:rPr>
                <w:rStyle w:val="HTMLCode"/>
                <w:color w:val="262626"/>
              </w:rPr>
              <w:t>bma_start</w:t>
            </w:r>
            <w:r>
              <w:rPr>
                <w:rFonts w:eastAsia="Times New Roman"/>
                <w:color w:val="262626"/>
                <w:sz w:val="20"/>
                <w:szCs w:val="20"/>
              </w:rPr>
              <w:t xml:space="preserve">, </w:t>
            </w:r>
            <w:r>
              <w:rPr>
                <w:rStyle w:val="HTMLCode"/>
                <w:color w:val="262626"/>
              </w:rPr>
              <w:t>bma_inc</w:t>
            </w:r>
          </w:p>
        </w:tc>
        <w:tc>
          <w:tcPr>
            <w:tcW w:w="0" w:type="auto"/>
            <w:tcBorders>
              <w:bottom w:val="single" w:sz="4" w:space="0" w:color="D9D9D9"/>
            </w:tcBorders>
            <w:tcMar>
              <w:top w:w="60" w:type="dxa"/>
              <w:left w:w="120" w:type="dxa"/>
              <w:bottom w:w="60" w:type="dxa"/>
              <w:right w:w="120" w:type="dxa"/>
            </w:tcMar>
            <w:hideMark/>
          </w:tcPr>
          <w:p w14:paraId="77CA059D" w14:textId="77777777" w:rsidR="00466746" w:rsidRDefault="00466746">
            <w:pPr>
              <w:spacing w:after="80"/>
              <w:rPr>
                <w:rFonts w:eastAsia="Times New Roman"/>
                <w:color w:val="262626"/>
                <w:sz w:val="20"/>
                <w:szCs w:val="20"/>
              </w:rPr>
            </w:pPr>
            <w:r>
              <w:rPr>
                <w:rFonts w:eastAsia="Times New Roman"/>
                <w:color w:val="262626"/>
                <w:sz w:val="20"/>
                <w:szCs w:val="20"/>
              </w:rPr>
              <w:t>Prediktor BMA, kandidat g, awal sampel, prior inklusi</w:t>
            </w:r>
          </w:p>
        </w:tc>
        <w:tc>
          <w:tcPr>
            <w:tcW w:w="0" w:type="auto"/>
            <w:tcBorders>
              <w:bottom w:val="single" w:sz="4" w:space="0" w:color="D9D9D9"/>
            </w:tcBorders>
            <w:tcMar>
              <w:top w:w="60" w:type="dxa"/>
              <w:left w:w="120" w:type="dxa"/>
              <w:bottom w:w="60" w:type="dxa"/>
              <w:right w:w="120" w:type="dxa"/>
            </w:tcMar>
            <w:hideMark/>
          </w:tcPr>
          <w:p w14:paraId="1C4662F4" w14:textId="77777777" w:rsidR="00466746" w:rsidRDefault="00466746">
            <w:pPr>
              <w:spacing w:after="80"/>
              <w:rPr>
                <w:rFonts w:eastAsia="Times New Roman"/>
                <w:color w:val="262626"/>
                <w:sz w:val="20"/>
                <w:szCs w:val="20"/>
              </w:rPr>
            </w:pPr>
            <w:r>
              <w:rPr>
                <w:rFonts w:eastAsia="Times New Roman"/>
                <w:color w:val="262626"/>
                <w:sz w:val="20"/>
                <w:szCs w:val="20"/>
              </w:rPr>
              <w:t>6 prediktor; 0.25; 2014; 0.5</w:t>
            </w:r>
          </w:p>
        </w:tc>
      </w:tr>
      <w:tr w:rsidR="00000000" w14:paraId="281F7FD7"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812C3E1" w14:textId="77777777" w:rsidR="00466746" w:rsidRDefault="00466746">
            <w:pPr>
              <w:spacing w:after="80"/>
              <w:rPr>
                <w:rFonts w:eastAsia="Times New Roman"/>
                <w:color w:val="262626"/>
                <w:sz w:val="20"/>
                <w:szCs w:val="20"/>
              </w:rPr>
            </w:pPr>
            <w:r>
              <w:rPr>
                <w:rStyle w:val="HTMLCode"/>
                <w:color w:val="262626"/>
              </w:rPr>
              <w:t>grid_start</w:t>
            </w:r>
            <w:r>
              <w:rPr>
                <w:rFonts w:eastAsia="Times New Roman"/>
                <w:color w:val="262626"/>
                <w:sz w:val="20"/>
                <w:szCs w:val="20"/>
              </w:rPr>
              <w:t xml:space="preserve">, </w:t>
            </w:r>
            <w:r>
              <w:rPr>
                <w:rStyle w:val="HTMLCode"/>
                <w:color w:val="262626"/>
              </w:rPr>
              <w:t>grid_p</w:t>
            </w:r>
            <w:r>
              <w:rPr>
                <w:rFonts w:eastAsia="Times New Roman"/>
                <w:color w:val="262626"/>
                <w:sz w:val="20"/>
                <w:szCs w:val="20"/>
              </w:rPr>
              <w:t xml:space="preserve">, </w:t>
            </w:r>
            <w:r>
              <w:rPr>
                <w:rStyle w:val="HTMLCode"/>
                <w:color w:val="262626"/>
              </w:rPr>
              <w:t>grid_lambda</w:t>
            </w:r>
          </w:p>
        </w:tc>
        <w:tc>
          <w:tcPr>
            <w:tcW w:w="0" w:type="auto"/>
            <w:tcBorders>
              <w:bottom w:val="single" w:sz="4" w:space="0" w:color="D9D9D9"/>
            </w:tcBorders>
            <w:tcMar>
              <w:top w:w="60" w:type="dxa"/>
              <w:left w:w="120" w:type="dxa"/>
              <w:bottom w:w="60" w:type="dxa"/>
              <w:right w:w="120" w:type="dxa"/>
            </w:tcMar>
            <w:hideMark/>
          </w:tcPr>
          <w:p w14:paraId="22F13D92" w14:textId="77777777" w:rsidR="00466746" w:rsidRDefault="00466746">
            <w:pPr>
              <w:spacing w:after="80"/>
              <w:rPr>
                <w:rFonts w:eastAsia="Times New Roman"/>
                <w:color w:val="262626"/>
                <w:sz w:val="20"/>
                <w:szCs w:val="20"/>
              </w:rPr>
            </w:pPr>
            <w:r>
              <w:rPr>
                <w:rFonts w:eastAsia="Times New Roman"/>
                <w:color w:val="262626"/>
                <w:sz w:val="20"/>
                <w:szCs w:val="20"/>
              </w:rPr>
              <w:t>Grid validation BVARX</w:t>
            </w:r>
          </w:p>
        </w:tc>
        <w:tc>
          <w:tcPr>
            <w:tcW w:w="0" w:type="auto"/>
            <w:tcBorders>
              <w:bottom w:val="single" w:sz="4" w:space="0" w:color="D9D9D9"/>
            </w:tcBorders>
            <w:tcMar>
              <w:top w:w="60" w:type="dxa"/>
              <w:left w:w="120" w:type="dxa"/>
              <w:bottom w:w="60" w:type="dxa"/>
              <w:right w:w="120" w:type="dxa"/>
            </w:tcMar>
            <w:hideMark/>
          </w:tcPr>
          <w:p w14:paraId="1BD3D1AC" w14:textId="77777777" w:rsidR="00466746" w:rsidRDefault="00466746">
            <w:pPr>
              <w:spacing w:after="80"/>
              <w:rPr>
                <w:rFonts w:eastAsia="Times New Roman"/>
                <w:color w:val="262626"/>
                <w:sz w:val="20"/>
                <w:szCs w:val="20"/>
              </w:rPr>
            </w:pPr>
            <w:r>
              <w:rPr>
                <w:rFonts w:eastAsia="Times New Roman"/>
                <w:color w:val="262626"/>
                <w:sz w:val="20"/>
                <w:szCs w:val="20"/>
              </w:rPr>
              <w:t>2013 2014 2017; 1 2; 0.03 0.05 0.10 0.30</w:t>
            </w:r>
          </w:p>
        </w:tc>
      </w:tr>
      <w:tr w:rsidR="00000000" w14:paraId="06BBA60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B78121A" w14:textId="77777777" w:rsidR="00466746" w:rsidRDefault="00466746">
            <w:pPr>
              <w:spacing w:after="80"/>
              <w:rPr>
                <w:rFonts w:eastAsia="Times New Roman"/>
                <w:color w:val="262626"/>
                <w:sz w:val="20"/>
                <w:szCs w:val="20"/>
              </w:rPr>
            </w:pPr>
            <w:r>
              <w:rPr>
                <w:rStyle w:val="HTMLCode"/>
                <w:color w:val="262626"/>
              </w:rPr>
              <w:t>grid_dum</w:t>
            </w:r>
            <w:r>
              <w:rPr>
                <w:rFonts w:eastAsia="Times New Roman"/>
                <w:color w:val="262626"/>
                <w:sz w:val="20"/>
                <w:szCs w:val="20"/>
              </w:rPr>
              <w:t xml:space="preserve">, </w:t>
            </w:r>
            <w:r>
              <w:rPr>
                <w:rStyle w:val="HTMLCode"/>
                <w:color w:val="262626"/>
              </w:rPr>
              <w:t>outlier_months</w:t>
            </w:r>
          </w:p>
        </w:tc>
        <w:tc>
          <w:tcPr>
            <w:tcW w:w="0" w:type="auto"/>
            <w:tcBorders>
              <w:bottom w:val="single" w:sz="4" w:space="0" w:color="D9D9D9"/>
            </w:tcBorders>
            <w:tcMar>
              <w:top w:w="60" w:type="dxa"/>
              <w:left w:w="120" w:type="dxa"/>
              <w:bottom w:w="60" w:type="dxa"/>
              <w:right w:w="120" w:type="dxa"/>
            </w:tcMar>
            <w:hideMark/>
          </w:tcPr>
          <w:p w14:paraId="285B55B9" w14:textId="77777777" w:rsidR="00466746" w:rsidRDefault="00466746">
            <w:pPr>
              <w:spacing w:after="80"/>
              <w:rPr>
                <w:rFonts w:eastAsia="Times New Roman"/>
                <w:color w:val="262626"/>
                <w:sz w:val="20"/>
                <w:szCs w:val="20"/>
              </w:rPr>
            </w:pPr>
            <w:r>
              <w:rPr>
                <w:rFonts w:eastAsia="Times New Roman"/>
                <w:color w:val="262626"/>
                <w:sz w:val="20"/>
                <w:szCs w:val="20"/>
              </w:rPr>
              <w:t>Dummy bulan ekstrem</w:t>
            </w:r>
          </w:p>
        </w:tc>
        <w:tc>
          <w:tcPr>
            <w:tcW w:w="0" w:type="auto"/>
            <w:tcBorders>
              <w:bottom w:val="single" w:sz="4" w:space="0" w:color="D9D9D9"/>
            </w:tcBorders>
            <w:tcMar>
              <w:top w:w="60" w:type="dxa"/>
              <w:left w:w="120" w:type="dxa"/>
              <w:bottom w:w="60" w:type="dxa"/>
              <w:right w:w="120" w:type="dxa"/>
            </w:tcMar>
            <w:hideMark/>
          </w:tcPr>
          <w:p w14:paraId="52F471B9" w14:textId="77777777" w:rsidR="00466746" w:rsidRDefault="00466746">
            <w:pPr>
              <w:spacing w:after="80"/>
              <w:rPr>
                <w:rFonts w:eastAsia="Times New Roman"/>
                <w:color w:val="262626"/>
                <w:sz w:val="20"/>
                <w:szCs w:val="20"/>
              </w:rPr>
            </w:pPr>
            <w:r>
              <w:rPr>
                <w:rFonts w:eastAsia="Times New Roman"/>
                <w:color w:val="262626"/>
                <w:sz w:val="20"/>
                <w:szCs w:val="20"/>
              </w:rPr>
              <w:t>1; 2015m10 2018m11 2020m3 2020m4</w:t>
            </w:r>
          </w:p>
        </w:tc>
      </w:tr>
      <w:tr w:rsidR="00000000" w14:paraId="56AA1A0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7DDB3AF" w14:textId="77777777" w:rsidR="00466746" w:rsidRDefault="00466746">
            <w:pPr>
              <w:spacing w:after="80"/>
              <w:rPr>
                <w:rFonts w:eastAsia="Times New Roman"/>
                <w:color w:val="262626"/>
                <w:sz w:val="20"/>
                <w:szCs w:val="20"/>
              </w:rPr>
            </w:pPr>
            <w:r>
              <w:rPr>
                <w:rStyle w:val="HTMLCode"/>
                <w:color w:val="262626"/>
              </w:rPr>
              <w:t>grid_ust</w:t>
            </w:r>
            <w:r>
              <w:rPr>
                <w:rFonts w:eastAsia="Times New Roman"/>
                <w:color w:val="262626"/>
                <w:sz w:val="20"/>
                <w:szCs w:val="20"/>
              </w:rPr>
              <w:t xml:space="preserve">, </w:t>
            </w:r>
            <w:r>
              <w:rPr>
                <w:rStyle w:val="HTMLCode"/>
                <w:color w:val="262626"/>
              </w:rPr>
              <w:t>grid_rate</w:t>
            </w:r>
            <w:r>
              <w:rPr>
                <w:rFonts w:eastAsia="Times New Roman"/>
                <w:color w:val="262626"/>
                <w:sz w:val="20"/>
                <w:szCs w:val="20"/>
              </w:rPr>
              <w:t xml:space="preserve">, </w:t>
            </w:r>
            <w:r>
              <w:rPr>
                <w:rStyle w:val="HTMLCode"/>
                <w:color w:val="262626"/>
              </w:rPr>
              <w:t>grid_vix</w:t>
            </w:r>
            <w:r>
              <w:rPr>
                <w:rFonts w:eastAsia="Times New Roman"/>
                <w:color w:val="262626"/>
                <w:sz w:val="20"/>
                <w:szCs w:val="20"/>
              </w:rPr>
              <w:t xml:space="preserve">, </w:t>
            </w:r>
            <w:r>
              <w:rPr>
                <w:rStyle w:val="HTMLCode"/>
                <w:color w:val="262626"/>
              </w:rPr>
              <w:t>grid_uip</w:t>
            </w:r>
          </w:p>
        </w:tc>
        <w:tc>
          <w:tcPr>
            <w:tcW w:w="0" w:type="auto"/>
            <w:tcBorders>
              <w:bottom w:val="single" w:sz="4" w:space="0" w:color="D9D9D9"/>
            </w:tcBorders>
            <w:tcMar>
              <w:top w:w="60" w:type="dxa"/>
              <w:left w:w="120" w:type="dxa"/>
              <w:bottom w:w="60" w:type="dxa"/>
              <w:right w:w="120" w:type="dxa"/>
            </w:tcMar>
            <w:hideMark/>
          </w:tcPr>
          <w:p w14:paraId="3F43298D" w14:textId="77777777" w:rsidR="00466746" w:rsidRDefault="00466746">
            <w:pPr>
              <w:spacing w:after="80"/>
              <w:rPr>
                <w:rFonts w:eastAsia="Times New Roman"/>
                <w:color w:val="262626"/>
                <w:sz w:val="20"/>
                <w:szCs w:val="20"/>
              </w:rPr>
            </w:pPr>
            <w:r>
              <w:rPr>
                <w:rFonts w:eastAsia="Times New Roman"/>
                <w:color w:val="262626"/>
                <w:sz w:val="20"/>
                <w:szCs w:val="20"/>
              </w:rPr>
              <w:t>Opsi eksogen tambahan BVARX</w:t>
            </w:r>
          </w:p>
        </w:tc>
        <w:tc>
          <w:tcPr>
            <w:tcW w:w="0" w:type="auto"/>
            <w:tcBorders>
              <w:bottom w:val="single" w:sz="4" w:space="0" w:color="D9D9D9"/>
            </w:tcBorders>
            <w:tcMar>
              <w:top w:w="60" w:type="dxa"/>
              <w:left w:w="120" w:type="dxa"/>
              <w:bottom w:w="60" w:type="dxa"/>
              <w:right w:w="120" w:type="dxa"/>
            </w:tcMar>
            <w:hideMark/>
          </w:tcPr>
          <w:p w14:paraId="0E9DCC0F" w14:textId="77777777" w:rsidR="00466746" w:rsidRDefault="00466746">
            <w:pPr>
              <w:spacing w:after="80"/>
              <w:rPr>
                <w:rFonts w:eastAsia="Times New Roman"/>
                <w:color w:val="262626"/>
                <w:sz w:val="20"/>
                <w:szCs w:val="20"/>
              </w:rPr>
            </w:pPr>
            <w:r>
              <w:rPr>
                <w:rFonts w:eastAsia="Times New Roman"/>
                <w:color w:val="262626"/>
                <w:sz w:val="20"/>
                <w:szCs w:val="20"/>
              </w:rPr>
              <w:t>0; 0; 0; 0 1</w:t>
            </w:r>
          </w:p>
        </w:tc>
      </w:tr>
      <w:tr w:rsidR="00000000" w14:paraId="2E485BC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6B4D8A1" w14:textId="77777777" w:rsidR="00466746" w:rsidRDefault="00466746">
            <w:pPr>
              <w:spacing w:after="80"/>
              <w:rPr>
                <w:rFonts w:eastAsia="Times New Roman"/>
                <w:color w:val="262626"/>
                <w:sz w:val="20"/>
                <w:szCs w:val="20"/>
              </w:rPr>
            </w:pPr>
            <w:r>
              <w:rPr>
                <w:rStyle w:val="HTMLCode"/>
                <w:color w:val="262626"/>
              </w:rPr>
              <w:t>tb_prior_mean</w:t>
            </w:r>
            <w:r>
              <w:rPr>
                <w:rFonts w:eastAsia="Times New Roman"/>
                <w:color w:val="262626"/>
                <w:sz w:val="20"/>
                <w:szCs w:val="20"/>
              </w:rPr>
              <w:t xml:space="preserve">, </w:t>
            </w:r>
            <w:r>
              <w:rPr>
                <w:rStyle w:val="HTMLCode"/>
                <w:color w:val="262626"/>
              </w:rPr>
              <w:t>seas_harm</w:t>
            </w:r>
          </w:p>
        </w:tc>
        <w:tc>
          <w:tcPr>
            <w:tcW w:w="0" w:type="auto"/>
            <w:tcBorders>
              <w:bottom w:val="single" w:sz="4" w:space="0" w:color="D9D9D9"/>
            </w:tcBorders>
            <w:tcMar>
              <w:top w:w="60" w:type="dxa"/>
              <w:left w:w="120" w:type="dxa"/>
              <w:bottom w:w="60" w:type="dxa"/>
              <w:right w:w="120" w:type="dxa"/>
            </w:tcMar>
            <w:hideMark/>
          </w:tcPr>
          <w:p w14:paraId="72E775C5" w14:textId="77777777" w:rsidR="00466746" w:rsidRDefault="00466746">
            <w:pPr>
              <w:spacing w:after="80"/>
              <w:rPr>
                <w:rFonts w:eastAsia="Times New Roman"/>
                <w:color w:val="262626"/>
                <w:sz w:val="20"/>
                <w:szCs w:val="20"/>
              </w:rPr>
            </w:pPr>
            <w:r>
              <w:rPr>
                <w:rFonts w:eastAsia="Times New Roman"/>
                <w:color w:val="262626"/>
                <w:sz w:val="20"/>
                <w:szCs w:val="20"/>
              </w:rPr>
              <w:t>Prior lag TB; jumlah harmonik musiman</w:t>
            </w:r>
          </w:p>
        </w:tc>
        <w:tc>
          <w:tcPr>
            <w:tcW w:w="0" w:type="auto"/>
            <w:tcBorders>
              <w:bottom w:val="single" w:sz="4" w:space="0" w:color="D9D9D9"/>
            </w:tcBorders>
            <w:tcMar>
              <w:top w:w="60" w:type="dxa"/>
              <w:left w:w="120" w:type="dxa"/>
              <w:bottom w:w="60" w:type="dxa"/>
              <w:right w:w="120" w:type="dxa"/>
            </w:tcMar>
            <w:hideMark/>
          </w:tcPr>
          <w:p w14:paraId="349E0C3D" w14:textId="77777777" w:rsidR="00466746" w:rsidRDefault="00466746">
            <w:pPr>
              <w:spacing w:after="80"/>
              <w:rPr>
                <w:rFonts w:eastAsia="Times New Roman"/>
                <w:color w:val="262626"/>
                <w:sz w:val="20"/>
                <w:szCs w:val="20"/>
              </w:rPr>
            </w:pPr>
            <w:r>
              <w:rPr>
                <w:rFonts w:eastAsia="Times New Roman"/>
                <w:color w:val="262626"/>
                <w:sz w:val="20"/>
                <w:szCs w:val="20"/>
              </w:rPr>
              <w:t>0.7; 2</w:t>
            </w:r>
          </w:p>
        </w:tc>
      </w:tr>
      <w:tr w:rsidR="00000000" w14:paraId="64AFF98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8F68092" w14:textId="77777777" w:rsidR="00466746" w:rsidRDefault="00466746">
            <w:pPr>
              <w:spacing w:after="80"/>
              <w:rPr>
                <w:rFonts w:eastAsia="Times New Roman"/>
                <w:color w:val="262626"/>
                <w:sz w:val="20"/>
                <w:szCs w:val="20"/>
              </w:rPr>
            </w:pPr>
            <w:r>
              <w:rPr>
                <w:rStyle w:val="HTMLCode"/>
                <w:color w:val="262626"/>
              </w:rPr>
              <w:lastRenderedPageBreak/>
              <w:t>val_from</w:t>
            </w:r>
            <w:r>
              <w:rPr>
                <w:rFonts w:eastAsia="Times New Roman"/>
                <w:color w:val="262626"/>
                <w:sz w:val="20"/>
                <w:szCs w:val="20"/>
              </w:rPr>
              <w:t xml:space="preserve">, </w:t>
            </w:r>
            <w:r>
              <w:rPr>
                <w:rStyle w:val="HTMLCode"/>
                <w:color w:val="262626"/>
              </w:rPr>
              <w:t>val_to</w:t>
            </w:r>
            <w:r>
              <w:rPr>
                <w:rFonts w:eastAsia="Times New Roman"/>
                <w:color w:val="262626"/>
                <w:sz w:val="20"/>
                <w:szCs w:val="20"/>
              </w:rPr>
              <w:t xml:space="preserve">, </w:t>
            </w:r>
            <w:r>
              <w:rPr>
                <w:rStyle w:val="HTMLCode"/>
                <w:color w:val="262626"/>
              </w:rPr>
              <w:t>test_from</w:t>
            </w:r>
          </w:p>
        </w:tc>
        <w:tc>
          <w:tcPr>
            <w:tcW w:w="0" w:type="auto"/>
            <w:tcBorders>
              <w:bottom w:val="single" w:sz="4" w:space="0" w:color="D9D9D9"/>
            </w:tcBorders>
            <w:tcMar>
              <w:top w:w="60" w:type="dxa"/>
              <w:left w:w="120" w:type="dxa"/>
              <w:bottom w:w="60" w:type="dxa"/>
              <w:right w:w="120" w:type="dxa"/>
            </w:tcMar>
            <w:hideMark/>
          </w:tcPr>
          <w:p w14:paraId="13AF2441" w14:textId="77777777" w:rsidR="00466746" w:rsidRDefault="00466746">
            <w:pPr>
              <w:spacing w:after="80"/>
              <w:rPr>
                <w:rFonts w:eastAsia="Times New Roman"/>
                <w:color w:val="262626"/>
                <w:sz w:val="20"/>
                <w:szCs w:val="20"/>
              </w:rPr>
            </w:pPr>
            <w:r>
              <w:rPr>
                <w:rFonts w:eastAsia="Times New Roman"/>
                <w:color w:val="262626"/>
                <w:sz w:val="20"/>
                <w:szCs w:val="20"/>
              </w:rPr>
              <w:t>Periode validation dan awal test</w:t>
            </w:r>
          </w:p>
        </w:tc>
        <w:tc>
          <w:tcPr>
            <w:tcW w:w="0" w:type="auto"/>
            <w:tcBorders>
              <w:bottom w:val="single" w:sz="4" w:space="0" w:color="D9D9D9"/>
            </w:tcBorders>
            <w:tcMar>
              <w:top w:w="60" w:type="dxa"/>
              <w:left w:w="120" w:type="dxa"/>
              <w:bottom w:w="60" w:type="dxa"/>
              <w:right w:w="120" w:type="dxa"/>
            </w:tcMar>
            <w:hideMark/>
          </w:tcPr>
          <w:p w14:paraId="410E8277" w14:textId="77777777" w:rsidR="00466746" w:rsidRDefault="00466746">
            <w:pPr>
              <w:spacing w:after="80"/>
              <w:rPr>
                <w:rFonts w:eastAsia="Times New Roman"/>
                <w:color w:val="262626"/>
                <w:sz w:val="20"/>
                <w:szCs w:val="20"/>
              </w:rPr>
            </w:pPr>
            <w:r>
              <w:rPr>
                <w:rFonts w:eastAsia="Times New Roman"/>
                <w:color w:val="262626"/>
                <w:sz w:val="20"/>
                <w:szCs w:val="20"/>
              </w:rPr>
              <w:t>2021m1–2023m6; 2024m1</w:t>
            </w:r>
          </w:p>
        </w:tc>
      </w:tr>
    </w:tbl>
    <w:p w14:paraId="4E058CC2" w14:textId="77777777" w:rsidR="00466746" w:rsidRDefault="00466746">
      <w:pPr>
        <w:pStyle w:val="cap"/>
        <w:rPr>
          <w:lang w:val="id-ID"/>
        </w:rPr>
      </w:pPr>
      <w:r>
        <w:rPr>
          <w:lang w:val="id-ID"/>
        </w:rPr>
        <w:t>Tabel 10.3 Setting utama.</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41"/>
      </w:tblGrid>
      <w:tr w:rsidR="00000000" w14:paraId="031DC590" w14:textId="77777777">
        <w:trPr>
          <w:tblCellSpacing w:w="15" w:type="dxa"/>
        </w:trPr>
        <w:tc>
          <w:tcPr>
            <w:tcW w:w="0" w:type="auto"/>
            <w:tcBorders>
              <w:left w:val="single" w:sz="24" w:space="0" w:color="A8322D"/>
            </w:tcBorders>
            <w:shd w:val="clear" w:color="auto" w:fill="FBEDEC"/>
            <w:tcMar>
              <w:top w:w="120" w:type="dxa"/>
              <w:left w:w="200" w:type="dxa"/>
              <w:bottom w:w="120" w:type="dxa"/>
              <w:right w:w="200" w:type="dxa"/>
            </w:tcMar>
            <w:vAlign w:val="center"/>
            <w:hideMark/>
          </w:tcPr>
          <w:p w14:paraId="45F5D5F4" w14:textId="77777777" w:rsidR="00466746" w:rsidRDefault="00466746">
            <w:pPr>
              <w:rPr>
                <w:rFonts w:eastAsia="Times New Roman"/>
                <w:color w:val="262626"/>
                <w:sz w:val="21"/>
                <w:szCs w:val="21"/>
              </w:rPr>
            </w:pPr>
            <w:r>
              <w:rPr>
                <w:rFonts w:eastAsia="Times New Roman"/>
                <w:b/>
                <w:bCs/>
                <w:color w:val="262626"/>
                <w:sz w:val="21"/>
                <w:szCs w:val="21"/>
              </w:rPr>
              <w:t>Jangan mengubah setting berdasarkan hasil test.</w:t>
            </w:r>
            <w:r>
              <w:rPr>
                <w:rFonts w:eastAsia="Times New Roman"/>
                <w:color w:val="262626"/>
                <w:sz w:val="21"/>
                <w:szCs w:val="21"/>
              </w:rPr>
              <w:t xml:space="preserve"> Mengubah λ, g, atau prediktor karena angka test terlihat lebih baik akan membuat test kehilangan fungsinya sebagai penilaian independen. Perubahan spesifikasi seharusnya didorong oleh alasan ekonomi atau hasil validation, lalu dicatat di CHANGELOG.md. </w:t>
            </w:r>
          </w:p>
        </w:tc>
      </w:tr>
    </w:tbl>
    <w:p w14:paraId="2830E993" w14:textId="77777777" w:rsidR="00466746" w:rsidRDefault="00466746">
      <w:pPr>
        <w:pStyle w:val="Heading2"/>
        <w:rPr>
          <w:rFonts w:eastAsia="Times New Roman"/>
          <w:lang w:val="id-ID"/>
        </w:rPr>
      </w:pPr>
      <w:bookmarkStart w:id="76" w:name="_Toc244457953"/>
      <w:r>
        <w:rPr>
          <w:rFonts w:eastAsia="Times New Roman"/>
          <w:lang w:val="id-ID"/>
        </w:rPr>
        <w:t>10.6 Masalah yang sering terjadi</w:t>
      </w:r>
      <w:bookmarkEnd w:id="76"/>
    </w:p>
    <w:tbl>
      <w:tblPr>
        <w:tblW w:w="5000" w:type="pct"/>
        <w:tblCellMar>
          <w:top w:w="15" w:type="dxa"/>
          <w:left w:w="15" w:type="dxa"/>
          <w:bottom w:w="15" w:type="dxa"/>
          <w:right w:w="15" w:type="dxa"/>
        </w:tblCellMar>
        <w:tblLook w:val="04A0" w:firstRow="1" w:lastRow="0" w:firstColumn="1" w:lastColumn="0" w:noHBand="0" w:noVBand="1"/>
      </w:tblPr>
      <w:tblGrid>
        <w:gridCol w:w="2971"/>
        <w:gridCol w:w="3723"/>
        <w:gridCol w:w="2377"/>
      </w:tblGrid>
      <w:tr w:rsidR="00000000" w14:paraId="10DC00B4"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777D7216" w14:textId="77777777" w:rsidR="00466746" w:rsidRDefault="00466746">
            <w:pPr>
              <w:spacing w:after="80"/>
              <w:rPr>
                <w:rFonts w:eastAsia="Times New Roman"/>
                <w:b/>
                <w:bCs/>
                <w:color w:val="262626"/>
                <w:sz w:val="20"/>
                <w:szCs w:val="20"/>
              </w:rPr>
            </w:pPr>
            <w:r>
              <w:rPr>
                <w:rFonts w:eastAsia="Times New Roman"/>
                <w:b/>
                <w:bCs/>
                <w:color w:val="262626"/>
                <w:sz w:val="20"/>
                <w:szCs w:val="20"/>
              </w:rPr>
              <w:t>Gejala</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28EA3FD" w14:textId="77777777" w:rsidR="00466746" w:rsidRDefault="00466746">
            <w:pPr>
              <w:spacing w:after="80"/>
              <w:rPr>
                <w:rFonts w:eastAsia="Times New Roman"/>
                <w:b/>
                <w:bCs/>
                <w:color w:val="262626"/>
                <w:sz w:val="20"/>
                <w:szCs w:val="20"/>
              </w:rPr>
            </w:pPr>
            <w:r>
              <w:rPr>
                <w:rFonts w:eastAsia="Times New Roman"/>
                <w:b/>
                <w:bCs/>
                <w:color w:val="262626"/>
                <w:sz w:val="20"/>
                <w:szCs w:val="20"/>
              </w:rPr>
              <w:t>Penyebab</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5535ED43" w14:textId="77777777" w:rsidR="00466746" w:rsidRDefault="00466746">
            <w:pPr>
              <w:spacing w:after="80"/>
              <w:rPr>
                <w:rFonts w:eastAsia="Times New Roman"/>
                <w:b/>
                <w:bCs/>
                <w:color w:val="262626"/>
                <w:sz w:val="20"/>
                <w:szCs w:val="20"/>
              </w:rPr>
            </w:pPr>
            <w:r>
              <w:rPr>
                <w:rFonts w:eastAsia="Times New Roman"/>
                <w:b/>
                <w:bCs/>
                <w:color w:val="262626"/>
                <w:sz w:val="20"/>
                <w:szCs w:val="20"/>
              </w:rPr>
              <w:t>Solusi</w:t>
            </w:r>
          </w:p>
        </w:tc>
      </w:tr>
      <w:tr w:rsidR="00000000" w14:paraId="2B130D99"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313B94D" w14:textId="77777777" w:rsidR="00466746" w:rsidRDefault="00466746">
            <w:pPr>
              <w:spacing w:after="80"/>
              <w:rPr>
                <w:rFonts w:eastAsia="Times New Roman"/>
                <w:color w:val="262626"/>
                <w:sz w:val="20"/>
                <w:szCs w:val="20"/>
              </w:rPr>
            </w:pPr>
            <w:r>
              <w:rPr>
                <w:rFonts w:eastAsia="Times New Roman"/>
                <w:color w:val="262626"/>
                <w:sz w:val="20"/>
                <w:szCs w:val="20"/>
              </w:rPr>
              <w:t>"Tidak dapat membaca … Tutup file di Excel"</w:t>
            </w:r>
          </w:p>
        </w:tc>
        <w:tc>
          <w:tcPr>
            <w:tcW w:w="0" w:type="auto"/>
            <w:tcBorders>
              <w:bottom w:val="single" w:sz="4" w:space="0" w:color="D9D9D9"/>
            </w:tcBorders>
            <w:tcMar>
              <w:top w:w="60" w:type="dxa"/>
              <w:left w:w="120" w:type="dxa"/>
              <w:bottom w:w="60" w:type="dxa"/>
              <w:right w:w="120" w:type="dxa"/>
            </w:tcMar>
            <w:hideMark/>
          </w:tcPr>
          <w:p w14:paraId="06B8BCDB" w14:textId="77777777" w:rsidR="00466746" w:rsidRDefault="00466746">
            <w:pPr>
              <w:spacing w:after="80"/>
              <w:rPr>
                <w:rFonts w:eastAsia="Times New Roman"/>
                <w:color w:val="262626"/>
                <w:sz w:val="20"/>
                <w:szCs w:val="20"/>
              </w:rPr>
            </w:pPr>
            <w:r>
              <w:rPr>
                <w:rFonts w:eastAsia="Times New Roman"/>
                <w:color w:val="262626"/>
                <w:sz w:val="20"/>
                <w:szCs w:val="20"/>
              </w:rPr>
              <w:t>Database terbuka di Excel</w:t>
            </w:r>
          </w:p>
        </w:tc>
        <w:tc>
          <w:tcPr>
            <w:tcW w:w="0" w:type="auto"/>
            <w:tcBorders>
              <w:bottom w:val="single" w:sz="4" w:space="0" w:color="D9D9D9"/>
            </w:tcBorders>
            <w:tcMar>
              <w:top w:w="60" w:type="dxa"/>
              <w:left w:w="120" w:type="dxa"/>
              <w:bottom w:w="60" w:type="dxa"/>
              <w:right w:w="120" w:type="dxa"/>
            </w:tcMar>
            <w:hideMark/>
          </w:tcPr>
          <w:p w14:paraId="7831D707" w14:textId="77777777" w:rsidR="00466746" w:rsidRDefault="00466746">
            <w:pPr>
              <w:spacing w:after="80"/>
              <w:rPr>
                <w:rFonts w:eastAsia="Times New Roman"/>
                <w:color w:val="262626"/>
                <w:sz w:val="20"/>
                <w:szCs w:val="20"/>
              </w:rPr>
            </w:pPr>
            <w:r>
              <w:rPr>
                <w:rFonts w:eastAsia="Times New Roman"/>
                <w:color w:val="262626"/>
                <w:sz w:val="20"/>
                <w:szCs w:val="20"/>
              </w:rPr>
              <w:t>Tutup file, jalankan ulang</w:t>
            </w:r>
          </w:p>
        </w:tc>
      </w:tr>
      <w:tr w:rsidR="00000000" w14:paraId="3CA89F42"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4FD6959" w14:textId="77777777" w:rsidR="00466746" w:rsidRDefault="00466746">
            <w:pPr>
              <w:spacing w:after="80"/>
              <w:rPr>
                <w:rFonts w:eastAsia="Times New Roman"/>
                <w:color w:val="262626"/>
                <w:sz w:val="20"/>
                <w:szCs w:val="20"/>
              </w:rPr>
            </w:pPr>
            <w:r>
              <w:rPr>
                <w:rFonts w:eastAsia="Times New Roman"/>
                <w:color w:val="262626"/>
                <w:sz w:val="20"/>
                <w:szCs w:val="20"/>
              </w:rPr>
              <w:t>"Gagal menulis rupiah_bvarx_results.xlsx"</w:t>
            </w:r>
          </w:p>
        </w:tc>
        <w:tc>
          <w:tcPr>
            <w:tcW w:w="0" w:type="auto"/>
            <w:tcBorders>
              <w:bottom w:val="single" w:sz="4" w:space="0" w:color="D9D9D9"/>
            </w:tcBorders>
            <w:tcMar>
              <w:top w:w="60" w:type="dxa"/>
              <w:left w:w="120" w:type="dxa"/>
              <w:bottom w:w="60" w:type="dxa"/>
              <w:right w:w="120" w:type="dxa"/>
            </w:tcMar>
            <w:hideMark/>
          </w:tcPr>
          <w:p w14:paraId="58BF28BD" w14:textId="77777777" w:rsidR="00466746" w:rsidRDefault="00466746">
            <w:pPr>
              <w:spacing w:after="80"/>
              <w:rPr>
                <w:rFonts w:eastAsia="Times New Roman"/>
                <w:color w:val="262626"/>
                <w:sz w:val="20"/>
                <w:szCs w:val="20"/>
              </w:rPr>
            </w:pPr>
            <w:r>
              <w:rPr>
                <w:rFonts w:eastAsia="Times New Roman"/>
                <w:color w:val="262626"/>
                <w:sz w:val="20"/>
                <w:szCs w:val="20"/>
              </w:rPr>
              <w:t>Workbook hasil terbuka</w:t>
            </w:r>
          </w:p>
        </w:tc>
        <w:tc>
          <w:tcPr>
            <w:tcW w:w="0" w:type="auto"/>
            <w:tcBorders>
              <w:bottom w:val="single" w:sz="4" w:space="0" w:color="D9D9D9"/>
            </w:tcBorders>
            <w:tcMar>
              <w:top w:w="60" w:type="dxa"/>
              <w:left w:w="120" w:type="dxa"/>
              <w:bottom w:w="60" w:type="dxa"/>
              <w:right w:w="120" w:type="dxa"/>
            </w:tcMar>
            <w:hideMark/>
          </w:tcPr>
          <w:p w14:paraId="388AB759" w14:textId="77777777" w:rsidR="00466746" w:rsidRDefault="00466746">
            <w:pPr>
              <w:spacing w:after="80"/>
              <w:rPr>
                <w:rFonts w:eastAsia="Times New Roman"/>
                <w:color w:val="262626"/>
                <w:sz w:val="20"/>
                <w:szCs w:val="20"/>
              </w:rPr>
            </w:pPr>
            <w:r>
              <w:rPr>
                <w:rFonts w:eastAsia="Times New Roman"/>
                <w:color w:val="262626"/>
                <w:sz w:val="20"/>
                <w:szCs w:val="20"/>
              </w:rPr>
              <w:t>Tutup file, jalankan ulang</w:t>
            </w:r>
          </w:p>
        </w:tc>
      </w:tr>
      <w:tr w:rsidR="00000000" w14:paraId="0080FDF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BF27D38" w14:textId="77777777" w:rsidR="00466746" w:rsidRDefault="00466746">
            <w:pPr>
              <w:spacing w:after="80"/>
              <w:rPr>
                <w:rFonts w:eastAsia="Times New Roman"/>
                <w:color w:val="262626"/>
                <w:sz w:val="20"/>
                <w:szCs w:val="20"/>
              </w:rPr>
            </w:pPr>
            <w:r>
              <w:rPr>
                <w:rFonts w:eastAsia="Times New Roman"/>
                <w:color w:val="262626"/>
                <w:sz w:val="20"/>
                <w:szCs w:val="20"/>
              </w:rPr>
              <w:t>Error dari sheet scenario_inputs</w:t>
            </w:r>
          </w:p>
        </w:tc>
        <w:tc>
          <w:tcPr>
            <w:tcW w:w="0" w:type="auto"/>
            <w:tcBorders>
              <w:bottom w:val="single" w:sz="4" w:space="0" w:color="D9D9D9"/>
            </w:tcBorders>
            <w:tcMar>
              <w:top w:w="60" w:type="dxa"/>
              <w:left w:w="120" w:type="dxa"/>
              <w:bottom w:w="60" w:type="dxa"/>
              <w:right w:w="120" w:type="dxa"/>
            </w:tcMar>
            <w:hideMark/>
          </w:tcPr>
          <w:p w14:paraId="10BAA9CF" w14:textId="77777777" w:rsidR="00466746" w:rsidRDefault="00466746">
            <w:pPr>
              <w:spacing w:after="80"/>
              <w:rPr>
                <w:rFonts w:eastAsia="Times New Roman"/>
                <w:color w:val="262626"/>
                <w:sz w:val="20"/>
                <w:szCs w:val="20"/>
              </w:rPr>
            </w:pPr>
            <w:r>
              <w:rPr>
                <w:rFonts w:eastAsia="Times New Roman"/>
                <w:color w:val="262626"/>
                <w:sz w:val="20"/>
                <w:szCs w:val="20"/>
              </w:rPr>
              <w:t xml:space="preserve">Nama skenario salah ketik, </w:t>
            </w:r>
            <w:r>
              <w:rPr>
                <w:rFonts w:eastAsia="Times New Roman"/>
                <w:i/>
                <w:iCs/>
                <w:color w:val="262626"/>
                <w:sz w:val="20"/>
                <w:szCs w:val="20"/>
              </w:rPr>
              <w:t>h</w:t>
            </w:r>
            <w:r>
              <w:rPr>
                <w:rFonts w:eastAsia="Times New Roman"/>
                <w:color w:val="262626"/>
                <w:sz w:val="20"/>
                <w:szCs w:val="20"/>
              </w:rPr>
              <w:t xml:space="preserve"> kurang/ganda, DXY kosong</w:t>
            </w:r>
          </w:p>
        </w:tc>
        <w:tc>
          <w:tcPr>
            <w:tcW w:w="0" w:type="auto"/>
            <w:tcBorders>
              <w:bottom w:val="single" w:sz="4" w:space="0" w:color="D9D9D9"/>
            </w:tcBorders>
            <w:tcMar>
              <w:top w:w="60" w:type="dxa"/>
              <w:left w:w="120" w:type="dxa"/>
              <w:bottom w:w="60" w:type="dxa"/>
              <w:right w:w="120" w:type="dxa"/>
            </w:tcMar>
            <w:hideMark/>
          </w:tcPr>
          <w:p w14:paraId="64112338" w14:textId="77777777" w:rsidR="00466746" w:rsidRDefault="00466746">
            <w:pPr>
              <w:spacing w:after="80"/>
              <w:rPr>
                <w:rFonts w:eastAsia="Times New Roman"/>
                <w:color w:val="262626"/>
                <w:sz w:val="20"/>
                <w:szCs w:val="20"/>
              </w:rPr>
            </w:pPr>
            <w:r>
              <w:rPr>
                <w:rFonts w:eastAsia="Times New Roman"/>
                <w:color w:val="262626"/>
                <w:sz w:val="20"/>
                <w:szCs w:val="20"/>
              </w:rPr>
              <w:t>Baca pesan di log; perbaiki sheet</w:t>
            </w:r>
          </w:p>
        </w:tc>
      </w:tr>
      <w:tr w:rsidR="00000000" w14:paraId="1ADF7D5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F9B2E9D" w14:textId="77777777" w:rsidR="00466746" w:rsidRDefault="00466746">
            <w:pPr>
              <w:spacing w:after="80"/>
              <w:rPr>
                <w:rFonts w:eastAsia="Times New Roman"/>
                <w:color w:val="262626"/>
                <w:sz w:val="20"/>
                <w:szCs w:val="20"/>
              </w:rPr>
            </w:pPr>
            <w:r>
              <w:rPr>
                <w:rFonts w:eastAsia="Times New Roman"/>
                <w:color w:val="262626"/>
                <w:sz w:val="20"/>
                <w:szCs w:val="20"/>
              </w:rPr>
              <w:t>"PERHATIAN: … ESS rendah"</w:t>
            </w:r>
          </w:p>
        </w:tc>
        <w:tc>
          <w:tcPr>
            <w:tcW w:w="0" w:type="auto"/>
            <w:tcBorders>
              <w:bottom w:val="single" w:sz="4" w:space="0" w:color="D9D9D9"/>
            </w:tcBorders>
            <w:tcMar>
              <w:top w:w="60" w:type="dxa"/>
              <w:left w:w="120" w:type="dxa"/>
              <w:bottom w:w="60" w:type="dxa"/>
              <w:right w:w="120" w:type="dxa"/>
            </w:tcMar>
            <w:hideMark/>
          </w:tcPr>
          <w:p w14:paraId="2F5826FC" w14:textId="77777777" w:rsidR="00466746" w:rsidRDefault="00466746">
            <w:pPr>
              <w:spacing w:after="80"/>
              <w:rPr>
                <w:rFonts w:eastAsia="Times New Roman"/>
                <w:color w:val="262626"/>
                <w:sz w:val="20"/>
                <w:szCs w:val="20"/>
              </w:rPr>
            </w:pPr>
            <w:r>
              <w:rPr>
                <w:rFonts w:eastAsia="Times New Roman"/>
                <w:color w:val="262626"/>
                <w:sz w:val="20"/>
                <w:szCs w:val="20"/>
              </w:rPr>
              <w:t>Kondisi skenario terlalu ekstrem atau terlalu banyak bulan dikunci</w:t>
            </w:r>
          </w:p>
        </w:tc>
        <w:tc>
          <w:tcPr>
            <w:tcW w:w="0" w:type="auto"/>
            <w:tcBorders>
              <w:bottom w:val="single" w:sz="4" w:space="0" w:color="D9D9D9"/>
            </w:tcBorders>
            <w:tcMar>
              <w:top w:w="60" w:type="dxa"/>
              <w:left w:w="120" w:type="dxa"/>
              <w:bottom w:w="60" w:type="dxa"/>
              <w:right w:w="120" w:type="dxa"/>
            </w:tcMar>
            <w:hideMark/>
          </w:tcPr>
          <w:p w14:paraId="63DC70C7" w14:textId="77777777" w:rsidR="00466746" w:rsidRDefault="00466746">
            <w:pPr>
              <w:spacing w:after="80"/>
              <w:rPr>
                <w:rFonts w:eastAsia="Times New Roman"/>
                <w:color w:val="262626"/>
                <w:sz w:val="20"/>
                <w:szCs w:val="20"/>
              </w:rPr>
            </w:pPr>
            <w:r>
              <w:rPr>
                <w:rFonts w:eastAsia="Times New Roman"/>
                <w:color w:val="262626"/>
                <w:sz w:val="20"/>
                <w:szCs w:val="20"/>
              </w:rPr>
              <w:t>Longgarkan kondisi atau pakai profile publication</w:t>
            </w:r>
          </w:p>
        </w:tc>
      </w:tr>
      <w:tr w:rsidR="00000000" w14:paraId="2C54E4E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AD7BCBC" w14:textId="77777777" w:rsidR="00466746" w:rsidRDefault="00466746">
            <w:pPr>
              <w:spacing w:after="80"/>
              <w:rPr>
                <w:rFonts w:eastAsia="Times New Roman"/>
                <w:color w:val="262626"/>
                <w:sz w:val="20"/>
                <w:szCs w:val="20"/>
              </w:rPr>
            </w:pPr>
            <w:r>
              <w:rPr>
                <w:rFonts w:eastAsia="Times New Roman"/>
                <w:color w:val="262626"/>
                <w:sz w:val="20"/>
                <w:szCs w:val="20"/>
              </w:rPr>
              <w:t>"BMA: prediktor … kosong pada final_origin"</w:t>
            </w:r>
          </w:p>
        </w:tc>
        <w:tc>
          <w:tcPr>
            <w:tcW w:w="0" w:type="auto"/>
            <w:tcBorders>
              <w:bottom w:val="single" w:sz="4" w:space="0" w:color="D9D9D9"/>
            </w:tcBorders>
            <w:tcMar>
              <w:top w:w="60" w:type="dxa"/>
              <w:left w:w="120" w:type="dxa"/>
              <w:bottom w:w="60" w:type="dxa"/>
              <w:right w:w="120" w:type="dxa"/>
            </w:tcMar>
            <w:hideMark/>
          </w:tcPr>
          <w:p w14:paraId="11703B23" w14:textId="77777777" w:rsidR="00466746" w:rsidRDefault="00466746">
            <w:pPr>
              <w:spacing w:after="80"/>
              <w:rPr>
                <w:rFonts w:eastAsia="Times New Roman"/>
                <w:color w:val="262626"/>
                <w:sz w:val="20"/>
                <w:szCs w:val="20"/>
              </w:rPr>
            </w:pPr>
            <w:r>
              <w:rPr>
                <w:rFonts w:eastAsia="Times New Roman"/>
                <w:color w:val="262626"/>
                <w:sz w:val="20"/>
                <w:szCs w:val="20"/>
              </w:rPr>
              <w:t>Data makro bulan anchor − 2 belum ada</w:t>
            </w:r>
          </w:p>
        </w:tc>
        <w:tc>
          <w:tcPr>
            <w:tcW w:w="0" w:type="auto"/>
            <w:tcBorders>
              <w:bottom w:val="single" w:sz="4" w:space="0" w:color="D9D9D9"/>
            </w:tcBorders>
            <w:tcMar>
              <w:top w:w="60" w:type="dxa"/>
              <w:left w:w="120" w:type="dxa"/>
              <w:bottom w:w="60" w:type="dxa"/>
              <w:right w:w="120" w:type="dxa"/>
            </w:tcMar>
            <w:hideMark/>
          </w:tcPr>
          <w:p w14:paraId="19996218" w14:textId="77777777" w:rsidR="00466746" w:rsidRDefault="00466746">
            <w:pPr>
              <w:spacing w:after="80"/>
              <w:rPr>
                <w:rFonts w:eastAsia="Times New Roman"/>
                <w:color w:val="262626"/>
                <w:sz w:val="20"/>
                <w:szCs w:val="20"/>
              </w:rPr>
            </w:pPr>
            <w:r>
              <w:rPr>
                <w:rFonts w:eastAsia="Times New Roman"/>
                <w:color w:val="262626"/>
                <w:sz w:val="20"/>
                <w:szCs w:val="20"/>
              </w:rPr>
              <w:t>Lengkapi database</w:t>
            </w:r>
          </w:p>
        </w:tc>
      </w:tr>
      <w:tr w:rsidR="00000000" w14:paraId="18D40E3F"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FDF0009" w14:textId="77777777" w:rsidR="00466746" w:rsidRDefault="00466746">
            <w:pPr>
              <w:spacing w:after="80"/>
              <w:rPr>
                <w:rFonts w:eastAsia="Times New Roman"/>
                <w:color w:val="262626"/>
                <w:sz w:val="20"/>
                <w:szCs w:val="20"/>
              </w:rPr>
            </w:pPr>
            <w:r>
              <w:rPr>
                <w:rFonts w:eastAsia="Times New Roman"/>
                <w:color w:val="262626"/>
                <w:sz w:val="20"/>
                <w:szCs w:val="20"/>
              </w:rPr>
              <w:t>Assertion gagal di 01</w:t>
            </w:r>
          </w:p>
        </w:tc>
        <w:tc>
          <w:tcPr>
            <w:tcW w:w="0" w:type="auto"/>
            <w:tcBorders>
              <w:bottom w:val="single" w:sz="4" w:space="0" w:color="D9D9D9"/>
            </w:tcBorders>
            <w:tcMar>
              <w:top w:w="60" w:type="dxa"/>
              <w:left w:w="120" w:type="dxa"/>
              <w:bottom w:w="60" w:type="dxa"/>
              <w:right w:w="120" w:type="dxa"/>
            </w:tcMar>
            <w:hideMark/>
          </w:tcPr>
          <w:p w14:paraId="39112BFE" w14:textId="77777777" w:rsidR="00466746" w:rsidRDefault="00466746">
            <w:pPr>
              <w:spacing w:after="80"/>
              <w:rPr>
                <w:rFonts w:eastAsia="Times New Roman"/>
                <w:color w:val="262626"/>
                <w:sz w:val="20"/>
                <w:szCs w:val="20"/>
              </w:rPr>
            </w:pPr>
            <w:r>
              <w:rPr>
                <w:rFonts w:eastAsia="Times New Roman"/>
                <w:color w:val="262626"/>
                <w:sz w:val="20"/>
                <w:szCs w:val="20"/>
              </w:rPr>
              <w:t>Bulan loncat, duplikat, flows ≠ jumlah komponen, atau core_complete tidak konsisten</w:t>
            </w:r>
          </w:p>
        </w:tc>
        <w:tc>
          <w:tcPr>
            <w:tcW w:w="0" w:type="auto"/>
            <w:tcBorders>
              <w:bottom w:val="single" w:sz="4" w:space="0" w:color="D9D9D9"/>
            </w:tcBorders>
            <w:tcMar>
              <w:top w:w="60" w:type="dxa"/>
              <w:left w:w="120" w:type="dxa"/>
              <w:bottom w:w="60" w:type="dxa"/>
              <w:right w:w="120" w:type="dxa"/>
            </w:tcMar>
            <w:hideMark/>
          </w:tcPr>
          <w:p w14:paraId="62D17721" w14:textId="77777777" w:rsidR="00466746" w:rsidRDefault="00466746">
            <w:pPr>
              <w:spacing w:after="80"/>
              <w:rPr>
                <w:rFonts w:eastAsia="Times New Roman"/>
                <w:color w:val="262626"/>
                <w:sz w:val="20"/>
                <w:szCs w:val="20"/>
              </w:rPr>
            </w:pPr>
            <w:r>
              <w:rPr>
                <w:rFonts w:eastAsia="Times New Roman"/>
                <w:color w:val="262626"/>
                <w:sz w:val="20"/>
                <w:szCs w:val="20"/>
              </w:rPr>
              <w:t>Periksa baris terakhir database</w:t>
            </w:r>
          </w:p>
        </w:tc>
      </w:tr>
    </w:tbl>
    <w:p w14:paraId="1A3357E3" w14:textId="77777777" w:rsidR="00466746" w:rsidRDefault="00466746">
      <w:pPr>
        <w:pStyle w:val="cap"/>
        <w:rPr>
          <w:lang w:val="id-ID"/>
        </w:rPr>
      </w:pPr>
      <w:r>
        <w:rPr>
          <w:lang w:val="id-ID"/>
        </w:rPr>
        <w:t>Tabel 10.4 Pemecahan masalah.</w:t>
      </w:r>
    </w:p>
    <w:p w14:paraId="3EBF6081" w14:textId="77777777" w:rsidR="00466746" w:rsidRDefault="00466746">
      <w:pPr>
        <w:pStyle w:val="Heading1"/>
        <w:rPr>
          <w:rFonts w:eastAsia="Times New Roman"/>
          <w:lang w:val="id-ID"/>
        </w:rPr>
      </w:pPr>
      <w:bookmarkStart w:id="77" w:name="_Toc244457954"/>
      <w:r>
        <w:rPr>
          <w:rFonts w:eastAsia="Times New Roman"/>
          <w:lang w:val="id-ID"/>
        </w:rPr>
        <w:lastRenderedPageBreak/>
        <w:t>11. Keterbatasan dan Pengembangan</w:t>
      </w:r>
      <w:bookmarkEnd w:id="77"/>
    </w:p>
    <w:p w14:paraId="4EE601D0" w14:textId="77777777" w:rsidR="00466746" w:rsidRDefault="00466746">
      <w:pPr>
        <w:pStyle w:val="Heading2"/>
        <w:rPr>
          <w:rFonts w:eastAsia="Times New Roman"/>
          <w:lang w:val="id-ID"/>
        </w:rPr>
      </w:pPr>
      <w:bookmarkStart w:id="78" w:name="_Toc244457955"/>
      <w:r>
        <w:rPr>
          <w:rFonts w:eastAsia="Times New Roman"/>
          <w:lang w:val="id-ID"/>
        </w:rPr>
        <w:t>11.1 Keterbatasan</w:t>
      </w:r>
      <w:bookmarkEnd w:id="78"/>
    </w:p>
    <w:p w14:paraId="68E0774E" w14:textId="77777777" w:rsidR="00466746" w:rsidRDefault="00466746">
      <w:pPr>
        <w:numPr>
          <w:ilvl w:val="0"/>
          <w:numId w:val="23"/>
        </w:numPr>
        <w:spacing w:before="100" w:beforeAutospacing="1" w:after="60"/>
        <w:rPr>
          <w:rFonts w:eastAsia="Times New Roman"/>
          <w:color w:val="262626"/>
          <w:sz w:val="22"/>
          <w:szCs w:val="22"/>
          <w:lang w:val="id-ID"/>
        </w:rPr>
      </w:pPr>
      <w:r>
        <w:rPr>
          <w:rFonts w:eastAsia="Times New Roman"/>
          <w:b/>
          <w:bCs/>
          <w:color w:val="262626"/>
          <w:sz w:val="22"/>
          <w:szCs w:val="22"/>
          <w:lang w:val="id-ID"/>
        </w:rPr>
        <w:t>Periode test ikut memengaruhi desain.</w:t>
      </w:r>
      <w:r>
        <w:rPr>
          <w:rFonts w:eastAsia="Times New Roman"/>
          <w:color w:val="262626"/>
          <w:sz w:val="22"/>
          <w:szCs w:val="22"/>
          <w:lang w:val="id-ID"/>
        </w:rPr>
        <w:t xml:space="preserve"> Beberapa keputusan diambil setelah melihat hasil test versi sebelumnya, sehingga akurasi test cenderung optimistis. Bukti bersih hanya dari data baru.</w:t>
      </w:r>
    </w:p>
    <w:p w14:paraId="064DD703" w14:textId="77777777" w:rsidR="00466746" w:rsidRDefault="00466746">
      <w:pPr>
        <w:numPr>
          <w:ilvl w:val="0"/>
          <w:numId w:val="23"/>
        </w:numPr>
        <w:spacing w:before="100" w:beforeAutospacing="1" w:after="60"/>
        <w:rPr>
          <w:rFonts w:eastAsia="Times New Roman"/>
          <w:color w:val="262626"/>
          <w:sz w:val="22"/>
          <w:szCs w:val="22"/>
          <w:lang w:val="id-ID"/>
        </w:rPr>
      </w:pPr>
      <w:r>
        <w:rPr>
          <w:rFonts w:eastAsia="Times New Roman"/>
          <w:b/>
          <w:bCs/>
          <w:color w:val="262626"/>
          <w:sz w:val="22"/>
          <w:szCs w:val="22"/>
          <w:lang w:val="id-ID"/>
        </w:rPr>
        <w:t>Keunggulan BMA terutama dari drift.</w:t>
      </w:r>
      <w:r>
        <w:rPr>
          <w:rFonts w:eastAsia="Times New Roman"/>
          <w:color w:val="262626"/>
          <w:sz w:val="22"/>
          <w:szCs w:val="22"/>
          <w:lang w:val="id-ID"/>
        </w:rPr>
        <w:t xml:space="preserve"> </w:t>
      </w:r>
      <w:r>
        <w:rPr>
          <w:rFonts w:eastAsia="Times New Roman"/>
          <w:color w:val="262626"/>
          <w:sz w:val="22"/>
          <w:szCs w:val="22"/>
          <w:lang w:val="id-ID"/>
        </w:rPr>
        <w:t>PIP semua prediktor sekitar 0,5 dan koefisien disusutkan 80%. Baseline pada dasarnya drift depresiasi historis ditambah sinyal kecil. Jika tren berbalik, baseline akan tertinggal.</w:t>
      </w:r>
    </w:p>
    <w:p w14:paraId="733E423D" w14:textId="77777777" w:rsidR="00466746" w:rsidRDefault="00466746">
      <w:pPr>
        <w:numPr>
          <w:ilvl w:val="0"/>
          <w:numId w:val="23"/>
        </w:numPr>
        <w:spacing w:before="100" w:beforeAutospacing="1" w:after="60"/>
        <w:rPr>
          <w:rFonts w:eastAsia="Times New Roman"/>
          <w:color w:val="262626"/>
          <w:sz w:val="22"/>
          <w:szCs w:val="22"/>
          <w:lang w:val="id-ID"/>
        </w:rPr>
      </w:pPr>
      <w:r>
        <w:rPr>
          <w:rFonts w:eastAsia="Times New Roman"/>
          <w:b/>
          <w:bCs/>
          <w:color w:val="262626"/>
          <w:sz w:val="22"/>
          <w:szCs w:val="22"/>
          <w:lang w:val="id-ID"/>
        </w:rPr>
        <w:t>Skenario adalah gabungan dua model.</w:t>
      </w:r>
      <w:r>
        <w:rPr>
          <w:rFonts w:eastAsia="Times New Roman"/>
          <w:color w:val="262626"/>
          <w:sz w:val="22"/>
          <w:szCs w:val="22"/>
          <w:lang w:val="id-ID"/>
        </w:rPr>
        <w:t xml:space="preserve"> Rasio dari BVARX diterapkan ke baseline BMA. Rentang skenario tidak memuat ketidakpastian tambahan dari jalur skenario.</w:t>
      </w:r>
    </w:p>
    <w:p w14:paraId="3680082F" w14:textId="77777777" w:rsidR="00466746" w:rsidRDefault="00466746">
      <w:pPr>
        <w:numPr>
          <w:ilvl w:val="0"/>
          <w:numId w:val="23"/>
        </w:numPr>
        <w:spacing w:before="100" w:beforeAutospacing="1" w:after="60"/>
        <w:rPr>
          <w:rFonts w:eastAsia="Times New Roman"/>
          <w:color w:val="262626"/>
          <w:sz w:val="22"/>
          <w:szCs w:val="22"/>
          <w:lang w:val="id-ID"/>
        </w:rPr>
      </w:pPr>
      <w:r>
        <w:rPr>
          <w:rFonts w:eastAsia="Times New Roman"/>
          <w:b/>
          <w:bCs/>
          <w:color w:val="262626"/>
          <w:sz w:val="22"/>
          <w:szCs w:val="22"/>
          <w:lang w:val="id-ID"/>
        </w:rPr>
        <w:t>Besaran shock belum dikalibrasi</w:t>
      </w:r>
      <w:r>
        <w:rPr>
          <w:rFonts w:eastAsia="Times New Roman"/>
          <w:color w:val="262626"/>
          <w:sz w:val="22"/>
          <w:szCs w:val="22"/>
          <w:lang w:val="id-ID"/>
        </w:rPr>
        <w:t xml:space="preserve"> </w:t>
      </w:r>
      <w:r>
        <w:rPr>
          <w:rFonts w:eastAsia="Times New Roman"/>
          <w:color w:val="262626"/>
          <w:sz w:val="22"/>
          <w:szCs w:val="22"/>
          <w:lang w:val="id-ID"/>
        </w:rPr>
        <w:t>ke distribusi historis. Severe Adverse saat ini setara persentil 80–85 pergerakan enam bulanan, belum persentil 90–95 yang lazim untuk stress test.</w:t>
      </w:r>
    </w:p>
    <w:p w14:paraId="68C6CDCF" w14:textId="77777777" w:rsidR="00466746" w:rsidRDefault="00466746">
      <w:pPr>
        <w:numPr>
          <w:ilvl w:val="0"/>
          <w:numId w:val="23"/>
        </w:numPr>
        <w:spacing w:before="100" w:beforeAutospacing="1" w:after="60"/>
        <w:rPr>
          <w:rFonts w:eastAsia="Times New Roman"/>
          <w:color w:val="262626"/>
          <w:sz w:val="22"/>
          <w:szCs w:val="22"/>
          <w:lang w:val="id-ID"/>
        </w:rPr>
      </w:pPr>
      <w:r>
        <w:rPr>
          <w:rFonts w:eastAsia="Times New Roman"/>
          <w:b/>
          <w:bCs/>
          <w:color w:val="262626"/>
          <w:sz w:val="22"/>
          <w:szCs w:val="22"/>
          <w:lang w:val="id-ID"/>
        </w:rPr>
        <w:t>Data latest vintage.</w:t>
      </w:r>
      <w:r>
        <w:rPr>
          <w:rFonts w:eastAsia="Times New Roman"/>
          <w:color w:val="262626"/>
          <w:sz w:val="22"/>
          <w:szCs w:val="22"/>
          <w:lang w:val="id-ID"/>
        </w:rPr>
        <w:t xml:space="preserve"> Backtest memakai data revisi terakhir, bukan data yang tersedia saat itu (Croushore &amp; Stark, 2001).</w:t>
      </w:r>
    </w:p>
    <w:p w14:paraId="2DD27D21" w14:textId="77777777" w:rsidR="00466746" w:rsidRDefault="00466746">
      <w:pPr>
        <w:numPr>
          <w:ilvl w:val="0"/>
          <w:numId w:val="23"/>
        </w:numPr>
        <w:spacing w:before="100" w:beforeAutospacing="1" w:after="60"/>
        <w:rPr>
          <w:rFonts w:eastAsia="Times New Roman"/>
          <w:color w:val="262626"/>
          <w:sz w:val="22"/>
          <w:szCs w:val="22"/>
          <w:lang w:val="id-ID"/>
        </w:rPr>
      </w:pPr>
      <w:r>
        <w:rPr>
          <w:rFonts w:eastAsia="Times New Roman"/>
          <w:b/>
          <w:bCs/>
          <w:color w:val="262626"/>
          <w:sz w:val="22"/>
          <w:szCs w:val="22"/>
          <w:lang w:val="id-ID"/>
        </w:rPr>
        <w:t>Baseline DXY datar.</w:t>
      </w:r>
      <w:r>
        <w:rPr>
          <w:rFonts w:eastAsia="Times New Roman"/>
          <w:color w:val="262626"/>
          <w:sz w:val="22"/>
          <w:szCs w:val="22"/>
          <w:lang w:val="id-ID"/>
        </w:rPr>
        <w:t xml:space="preserve"> BVARX baseline mengasumsikan DXY tidak berubah. Ini netral, tetapi bukan forecast DXY.</w:t>
      </w:r>
    </w:p>
    <w:p w14:paraId="7F172949" w14:textId="77777777" w:rsidR="00466746" w:rsidRDefault="00466746">
      <w:pPr>
        <w:numPr>
          <w:ilvl w:val="0"/>
          <w:numId w:val="23"/>
        </w:numPr>
        <w:spacing w:before="100" w:beforeAutospacing="1" w:after="60"/>
        <w:rPr>
          <w:rFonts w:eastAsia="Times New Roman"/>
          <w:color w:val="262626"/>
          <w:sz w:val="22"/>
          <w:szCs w:val="22"/>
          <w:lang w:val="id-ID"/>
        </w:rPr>
      </w:pPr>
      <w:r>
        <w:rPr>
          <w:rFonts w:eastAsia="Times New Roman"/>
          <w:b/>
          <w:bCs/>
          <w:color w:val="262626"/>
          <w:sz w:val="22"/>
          <w:szCs w:val="22"/>
          <w:lang w:val="id-ID"/>
        </w:rPr>
        <w:t>Residual trade balance BVARX</w:t>
      </w:r>
      <w:r>
        <w:rPr>
          <w:rFonts w:eastAsia="Times New Roman"/>
          <w:color w:val="262626"/>
          <w:sz w:val="22"/>
          <w:szCs w:val="22"/>
          <w:lang w:val="id-ID"/>
        </w:rPr>
        <w:t xml:space="preserve"> masih berautokorelasi, dan bulan dummy dipilih dari seluruh sampel.</w:t>
      </w:r>
    </w:p>
    <w:p w14:paraId="3697CE9B" w14:textId="77777777" w:rsidR="00466746" w:rsidRDefault="00466746">
      <w:pPr>
        <w:numPr>
          <w:ilvl w:val="0"/>
          <w:numId w:val="23"/>
        </w:numPr>
        <w:spacing w:before="100" w:beforeAutospacing="1" w:after="60"/>
        <w:rPr>
          <w:rFonts w:eastAsia="Times New Roman"/>
          <w:color w:val="262626"/>
          <w:sz w:val="22"/>
          <w:szCs w:val="22"/>
          <w:lang w:val="id-ID"/>
        </w:rPr>
      </w:pPr>
      <w:r>
        <w:rPr>
          <w:rFonts w:eastAsia="Times New Roman"/>
          <w:b/>
          <w:bCs/>
          <w:color w:val="262626"/>
          <w:sz w:val="22"/>
          <w:szCs w:val="22"/>
          <w:lang w:val="id-ID"/>
        </w:rPr>
        <w:t>Target tumpang tindih di BMA.</w:t>
      </w:r>
      <w:r>
        <w:rPr>
          <w:rFonts w:eastAsia="Times New Roman"/>
          <w:color w:val="262626"/>
          <w:sz w:val="22"/>
          <w:szCs w:val="22"/>
          <w:lang w:val="id-ID"/>
        </w:rPr>
        <w:t xml:space="preserve"> Untuk </w:t>
      </w:r>
      <w:r>
        <w:rPr>
          <w:rFonts w:eastAsia="Times New Roman"/>
          <w:i/>
          <w:iCs/>
          <w:color w:val="262626"/>
          <w:sz w:val="22"/>
          <w:szCs w:val="22"/>
          <w:lang w:val="id-ID"/>
        </w:rPr>
        <w:t>h</w:t>
      </w:r>
      <w:r>
        <w:rPr>
          <w:rFonts w:eastAsia="Times New Roman"/>
          <w:color w:val="262626"/>
          <w:sz w:val="22"/>
          <w:szCs w:val="22"/>
          <w:lang w:val="id-ID"/>
        </w:rPr>
        <w:t xml:space="preserve"> &gt;</w:t>
      </w:r>
      <w:r>
        <w:rPr>
          <w:rFonts w:eastAsia="Times New Roman"/>
          <w:color w:val="262626"/>
          <w:sz w:val="22"/>
          <w:szCs w:val="22"/>
          <w:lang w:val="id-ID"/>
        </w:rPr>
        <w:t xml:space="preserve"> 1, target bulan-bulan berurutan saling tumpang tindih sehingga error regresi berautokorelasi (Hansen &amp; Hodrick, 1980). BMA tidak memodelkan ini secara eksplisit; coverage yang baik di backtest menunjukkan dampaknya terbatas.</w:t>
      </w:r>
    </w:p>
    <w:p w14:paraId="78DDD829" w14:textId="77777777" w:rsidR="00466746" w:rsidRDefault="00466746">
      <w:pPr>
        <w:pStyle w:val="Heading2"/>
        <w:rPr>
          <w:rFonts w:eastAsia="Times New Roman"/>
          <w:lang w:val="id-ID"/>
        </w:rPr>
      </w:pPr>
      <w:bookmarkStart w:id="79" w:name="_Toc244457956"/>
      <w:r>
        <w:rPr>
          <w:rFonts w:eastAsia="Times New Roman"/>
          <w:lang w:val="id-ID"/>
        </w:rPr>
        <w:t>11.2 Arah pengembangan</w:t>
      </w:r>
      <w:bookmarkEnd w:id="79"/>
    </w:p>
    <w:p w14:paraId="71BAA483" w14:textId="77777777" w:rsidR="00466746" w:rsidRDefault="00466746">
      <w:pPr>
        <w:numPr>
          <w:ilvl w:val="0"/>
          <w:numId w:val="24"/>
        </w:numPr>
        <w:spacing w:before="100" w:beforeAutospacing="1" w:after="60"/>
        <w:rPr>
          <w:rFonts w:eastAsia="Times New Roman"/>
          <w:color w:val="262626"/>
          <w:sz w:val="22"/>
          <w:szCs w:val="22"/>
          <w:lang w:val="id-ID"/>
        </w:rPr>
      </w:pPr>
      <w:r>
        <w:rPr>
          <w:rFonts w:eastAsia="Times New Roman"/>
          <w:b/>
          <w:bCs/>
          <w:color w:val="262626"/>
          <w:sz w:val="22"/>
          <w:szCs w:val="22"/>
          <w:lang w:val="id-ID"/>
        </w:rPr>
        <w:t>Kalibrasi skenario</w:t>
      </w:r>
      <w:r>
        <w:rPr>
          <w:rFonts w:eastAsia="Times New Roman"/>
          <w:color w:val="262626"/>
          <w:sz w:val="22"/>
          <w:szCs w:val="22"/>
          <w:lang w:val="id-ID"/>
        </w:rPr>
        <w:t xml:space="preserve"> ke persentil historis: misalnya Adverse ≈ persentil 75 dan Severe Adverse ≈ persentil 90–95 pergerakan enam bulanan, atau berdasarkan episode historis (taper tantrum 2013, 2015, 2018, Maret 2020). Cukup dilakukan lewat sheet </w:t>
      </w:r>
      <w:r>
        <w:rPr>
          <w:rStyle w:val="HTMLCode"/>
          <w:color w:val="262626"/>
          <w:lang w:val="id-ID"/>
        </w:rPr>
        <w:t>scenario_inputs</w:t>
      </w:r>
      <w:r>
        <w:rPr>
          <w:rFonts w:eastAsia="Times New Roman"/>
          <w:color w:val="262626"/>
          <w:sz w:val="22"/>
          <w:szCs w:val="22"/>
          <w:lang w:val="id-ID"/>
        </w:rPr>
        <w:t>.</w:t>
      </w:r>
    </w:p>
    <w:p w14:paraId="20462D1A" w14:textId="77777777" w:rsidR="00466746" w:rsidRDefault="00466746">
      <w:pPr>
        <w:numPr>
          <w:ilvl w:val="0"/>
          <w:numId w:val="24"/>
        </w:numPr>
        <w:spacing w:before="100" w:beforeAutospacing="1" w:after="60"/>
        <w:rPr>
          <w:rFonts w:eastAsia="Times New Roman"/>
          <w:color w:val="262626"/>
          <w:sz w:val="22"/>
          <w:szCs w:val="22"/>
          <w:lang w:val="id-ID"/>
        </w:rPr>
      </w:pPr>
      <w:r>
        <w:rPr>
          <w:rFonts w:eastAsia="Times New Roman"/>
          <w:b/>
          <w:bCs/>
          <w:color w:val="262626"/>
          <w:sz w:val="22"/>
          <w:szCs w:val="22"/>
          <w:lang w:val="id-ID"/>
        </w:rPr>
        <w:t>Bekukan spesifikasi dan catat forecast bulanan</w:t>
      </w:r>
      <w:r>
        <w:rPr>
          <w:rFonts w:eastAsia="Times New Roman"/>
          <w:color w:val="262626"/>
          <w:sz w:val="22"/>
          <w:szCs w:val="22"/>
          <w:lang w:val="id-ID"/>
        </w:rPr>
        <w:t xml:space="preserve"> untuk membangun rekam jejak out-of-sample yang bersih.</w:t>
      </w:r>
    </w:p>
    <w:p w14:paraId="3F3D0D7F" w14:textId="77777777" w:rsidR="00466746" w:rsidRDefault="00466746">
      <w:pPr>
        <w:numPr>
          <w:ilvl w:val="0"/>
          <w:numId w:val="24"/>
        </w:numPr>
        <w:spacing w:before="100" w:beforeAutospacing="1" w:after="60"/>
        <w:rPr>
          <w:rFonts w:eastAsia="Times New Roman"/>
          <w:color w:val="262626"/>
          <w:sz w:val="22"/>
          <w:szCs w:val="22"/>
          <w:lang w:val="id-ID"/>
        </w:rPr>
      </w:pPr>
      <w:r>
        <w:rPr>
          <w:rFonts w:eastAsia="Times New Roman"/>
          <w:b/>
          <w:bCs/>
          <w:color w:val="262626"/>
          <w:sz w:val="22"/>
          <w:szCs w:val="22"/>
          <w:lang w:val="id-ID"/>
        </w:rPr>
        <w:t>Jalur DXY baseline</w:t>
      </w:r>
      <w:r>
        <w:rPr>
          <w:rFonts w:eastAsia="Times New Roman"/>
          <w:color w:val="262626"/>
          <w:sz w:val="22"/>
          <w:szCs w:val="22"/>
          <w:lang w:val="id-ID"/>
        </w:rPr>
        <w:t xml:space="preserve"> dari konsensus atau harga forward, bukan datar.</w:t>
      </w:r>
    </w:p>
    <w:p w14:paraId="243B8CD1" w14:textId="77777777" w:rsidR="00466746" w:rsidRDefault="00466746">
      <w:pPr>
        <w:numPr>
          <w:ilvl w:val="0"/>
          <w:numId w:val="24"/>
        </w:numPr>
        <w:spacing w:before="100" w:beforeAutospacing="1" w:after="60"/>
        <w:rPr>
          <w:rFonts w:eastAsia="Times New Roman"/>
          <w:color w:val="262626"/>
          <w:sz w:val="22"/>
          <w:szCs w:val="22"/>
          <w:lang w:val="id-ID"/>
        </w:rPr>
      </w:pPr>
      <w:r>
        <w:rPr>
          <w:rFonts w:eastAsia="Times New Roman"/>
          <w:b/>
          <w:bCs/>
          <w:color w:val="262626"/>
          <w:sz w:val="22"/>
          <w:szCs w:val="22"/>
          <w:lang w:val="id-ID"/>
        </w:rPr>
        <w:t>Data real-time vintage</w:t>
      </w:r>
      <w:r>
        <w:rPr>
          <w:rFonts w:eastAsia="Times New Roman"/>
          <w:color w:val="262626"/>
          <w:sz w:val="22"/>
          <w:szCs w:val="22"/>
          <w:lang w:val="id-ID"/>
        </w:rPr>
        <w:t xml:space="preserve"> untuk data makro yang sering direvisi.</w:t>
      </w:r>
    </w:p>
    <w:p w14:paraId="1B95F2F0" w14:textId="77777777" w:rsidR="00466746" w:rsidRDefault="00466746">
      <w:pPr>
        <w:pStyle w:val="Heading1"/>
        <w:rPr>
          <w:rFonts w:eastAsia="Times New Roman"/>
          <w:lang w:val="id-ID"/>
        </w:rPr>
      </w:pPr>
      <w:bookmarkStart w:id="80" w:name="_Toc244457957"/>
      <w:r>
        <w:rPr>
          <w:rFonts w:eastAsia="Times New Roman"/>
          <w:lang w:val="id-ID"/>
        </w:rPr>
        <w:lastRenderedPageBreak/>
        <w:t>Lampiran A. Glosarium</w:t>
      </w:r>
      <w:bookmarkEnd w:id="80"/>
    </w:p>
    <w:tbl>
      <w:tblPr>
        <w:tblW w:w="5000" w:type="pct"/>
        <w:tblCellMar>
          <w:top w:w="15" w:type="dxa"/>
          <w:left w:w="15" w:type="dxa"/>
          <w:bottom w:w="15" w:type="dxa"/>
          <w:right w:w="15" w:type="dxa"/>
        </w:tblCellMar>
        <w:tblLook w:val="04A0" w:firstRow="1" w:lastRow="0" w:firstColumn="1" w:lastColumn="0" w:noHBand="0" w:noVBand="1"/>
      </w:tblPr>
      <w:tblGrid>
        <w:gridCol w:w="1826"/>
        <w:gridCol w:w="7245"/>
      </w:tblGrid>
      <w:tr w:rsidR="00000000" w14:paraId="17D96A10"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62959FD3" w14:textId="77777777" w:rsidR="00466746" w:rsidRDefault="00466746">
            <w:pPr>
              <w:spacing w:after="80"/>
              <w:rPr>
                <w:rFonts w:eastAsia="Times New Roman"/>
                <w:b/>
                <w:bCs/>
                <w:color w:val="262626"/>
                <w:sz w:val="20"/>
                <w:szCs w:val="20"/>
              </w:rPr>
            </w:pPr>
            <w:r>
              <w:rPr>
                <w:rFonts w:eastAsia="Times New Roman"/>
                <w:b/>
                <w:bCs/>
                <w:color w:val="262626"/>
                <w:sz w:val="20"/>
                <w:szCs w:val="20"/>
              </w:rPr>
              <w:t>Istilah</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1215C2A" w14:textId="77777777" w:rsidR="00466746" w:rsidRDefault="00466746">
            <w:pPr>
              <w:spacing w:after="80"/>
              <w:rPr>
                <w:rFonts w:eastAsia="Times New Roman"/>
                <w:b/>
                <w:bCs/>
                <w:color w:val="262626"/>
                <w:sz w:val="20"/>
                <w:szCs w:val="20"/>
              </w:rPr>
            </w:pPr>
            <w:r>
              <w:rPr>
                <w:rFonts w:eastAsia="Times New Roman"/>
                <w:b/>
                <w:bCs/>
                <w:color w:val="262626"/>
                <w:sz w:val="20"/>
                <w:szCs w:val="20"/>
              </w:rPr>
              <w:t>Penjelasan (dalam konteks model ini)</w:t>
            </w:r>
          </w:p>
        </w:tc>
      </w:tr>
      <w:tr w:rsidR="00000000" w14:paraId="54145F72"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AC6A123" w14:textId="77777777" w:rsidR="00466746" w:rsidRDefault="00466746">
            <w:pPr>
              <w:spacing w:after="80"/>
              <w:rPr>
                <w:rFonts w:eastAsia="Times New Roman"/>
                <w:color w:val="262626"/>
                <w:sz w:val="20"/>
                <w:szCs w:val="20"/>
              </w:rPr>
            </w:pPr>
            <w:r>
              <w:rPr>
                <w:rFonts w:eastAsia="Times New Roman"/>
                <w:color w:val="262626"/>
                <w:sz w:val="20"/>
                <w:szCs w:val="20"/>
              </w:rPr>
              <w:t>Anchor</w:t>
            </w:r>
          </w:p>
        </w:tc>
        <w:tc>
          <w:tcPr>
            <w:tcW w:w="0" w:type="auto"/>
            <w:tcBorders>
              <w:bottom w:val="single" w:sz="4" w:space="0" w:color="D9D9D9"/>
            </w:tcBorders>
            <w:tcMar>
              <w:top w:w="60" w:type="dxa"/>
              <w:left w:w="120" w:type="dxa"/>
              <w:bottom w:w="60" w:type="dxa"/>
              <w:right w:w="120" w:type="dxa"/>
            </w:tcMar>
            <w:hideMark/>
          </w:tcPr>
          <w:p w14:paraId="01206D79" w14:textId="77777777" w:rsidR="00466746" w:rsidRDefault="00466746">
            <w:pPr>
              <w:spacing w:after="80"/>
              <w:rPr>
                <w:rFonts w:eastAsia="Times New Roman"/>
                <w:color w:val="262626"/>
                <w:sz w:val="20"/>
                <w:szCs w:val="20"/>
              </w:rPr>
            </w:pPr>
            <w:r>
              <w:rPr>
                <w:rFonts w:eastAsia="Times New Roman"/>
                <w:color w:val="262626"/>
                <w:sz w:val="20"/>
                <w:szCs w:val="20"/>
              </w:rPr>
              <w:t>Bulan terakhir data kurs yang dipakai sebagai titik awal forecast resmi (saat ini September 2026)</w:t>
            </w:r>
          </w:p>
        </w:tc>
      </w:tr>
      <w:tr w:rsidR="00000000" w14:paraId="18703F6E"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C9E83DD" w14:textId="77777777" w:rsidR="00466746" w:rsidRDefault="00466746">
            <w:pPr>
              <w:spacing w:after="80"/>
              <w:rPr>
                <w:rFonts w:eastAsia="Times New Roman"/>
                <w:color w:val="262626"/>
                <w:sz w:val="20"/>
                <w:szCs w:val="20"/>
              </w:rPr>
            </w:pPr>
            <w:r>
              <w:rPr>
                <w:rFonts w:eastAsia="Times New Roman"/>
                <w:color w:val="262626"/>
                <w:sz w:val="20"/>
                <w:szCs w:val="20"/>
              </w:rPr>
              <w:t>Akar companion</w:t>
            </w:r>
          </w:p>
        </w:tc>
        <w:tc>
          <w:tcPr>
            <w:tcW w:w="0" w:type="auto"/>
            <w:tcBorders>
              <w:bottom w:val="single" w:sz="4" w:space="0" w:color="D9D9D9"/>
            </w:tcBorders>
            <w:tcMar>
              <w:top w:w="60" w:type="dxa"/>
              <w:left w:w="120" w:type="dxa"/>
              <w:bottom w:w="60" w:type="dxa"/>
              <w:right w:w="120" w:type="dxa"/>
            </w:tcMar>
            <w:hideMark/>
          </w:tcPr>
          <w:p w14:paraId="5835865B" w14:textId="77777777" w:rsidR="00466746" w:rsidRDefault="00466746">
            <w:pPr>
              <w:spacing w:after="80"/>
              <w:rPr>
                <w:rFonts w:eastAsia="Times New Roman"/>
                <w:color w:val="262626"/>
                <w:sz w:val="20"/>
                <w:szCs w:val="20"/>
              </w:rPr>
            </w:pPr>
            <w:r>
              <w:rPr>
                <w:rFonts w:eastAsia="Times New Roman"/>
                <w:color w:val="262626"/>
                <w:sz w:val="20"/>
                <w:szCs w:val="20"/>
              </w:rPr>
              <w:t xml:space="preserve">Ukuran stabilitas VAR. Jika akar terbesar &gt; </w:t>
            </w:r>
            <w:r>
              <w:rPr>
                <w:rFonts w:eastAsia="Times New Roman"/>
                <w:color w:val="262626"/>
                <w:sz w:val="20"/>
                <w:szCs w:val="20"/>
              </w:rPr>
              <w:t>1, jalur forecast bisa meledak; dilaporkan sebagai persentase draw di D5</w:t>
            </w:r>
          </w:p>
        </w:tc>
      </w:tr>
      <w:tr w:rsidR="00000000" w14:paraId="1D2199A7"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53E27CB" w14:textId="77777777" w:rsidR="00466746" w:rsidRDefault="00466746">
            <w:pPr>
              <w:spacing w:after="80"/>
              <w:rPr>
                <w:rFonts w:eastAsia="Times New Roman"/>
                <w:color w:val="262626"/>
                <w:sz w:val="20"/>
                <w:szCs w:val="20"/>
              </w:rPr>
            </w:pPr>
            <w:r>
              <w:rPr>
                <w:rFonts w:eastAsia="Times New Roman"/>
                <w:color w:val="262626"/>
                <w:sz w:val="20"/>
                <w:szCs w:val="20"/>
              </w:rPr>
              <w:t>Backtest</w:t>
            </w:r>
          </w:p>
        </w:tc>
        <w:tc>
          <w:tcPr>
            <w:tcW w:w="0" w:type="auto"/>
            <w:tcBorders>
              <w:bottom w:val="single" w:sz="4" w:space="0" w:color="D9D9D9"/>
            </w:tcBorders>
            <w:tcMar>
              <w:top w:w="60" w:type="dxa"/>
              <w:left w:w="120" w:type="dxa"/>
              <w:bottom w:w="60" w:type="dxa"/>
              <w:right w:w="120" w:type="dxa"/>
            </w:tcMar>
            <w:hideMark/>
          </w:tcPr>
          <w:p w14:paraId="5C895F80" w14:textId="77777777" w:rsidR="00466746" w:rsidRDefault="00466746">
            <w:pPr>
              <w:spacing w:after="80"/>
              <w:rPr>
                <w:rFonts w:eastAsia="Times New Roman"/>
                <w:color w:val="262626"/>
                <w:sz w:val="20"/>
                <w:szCs w:val="20"/>
              </w:rPr>
            </w:pPr>
            <w:r>
              <w:rPr>
                <w:rFonts w:eastAsia="Times New Roman"/>
                <w:color w:val="262626"/>
                <w:sz w:val="20"/>
                <w:szCs w:val="20"/>
              </w:rPr>
              <w:t>Simulasi forecast masa lalu: model diestimasi dengan data sampai origin, forecast dibandingkan dengan realisasi</w:t>
            </w:r>
          </w:p>
        </w:tc>
      </w:tr>
      <w:tr w:rsidR="00000000" w14:paraId="7F55C306"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D106194" w14:textId="77777777" w:rsidR="00466746" w:rsidRDefault="00466746">
            <w:pPr>
              <w:spacing w:after="80"/>
              <w:rPr>
                <w:rFonts w:eastAsia="Times New Roman"/>
                <w:color w:val="262626"/>
                <w:sz w:val="20"/>
                <w:szCs w:val="20"/>
              </w:rPr>
            </w:pPr>
            <w:r>
              <w:rPr>
                <w:rFonts w:eastAsia="Times New Roman"/>
                <w:color w:val="262626"/>
                <w:sz w:val="20"/>
                <w:szCs w:val="20"/>
              </w:rPr>
              <w:t>BMA</w:t>
            </w:r>
          </w:p>
        </w:tc>
        <w:tc>
          <w:tcPr>
            <w:tcW w:w="0" w:type="auto"/>
            <w:tcBorders>
              <w:bottom w:val="single" w:sz="4" w:space="0" w:color="D9D9D9"/>
            </w:tcBorders>
            <w:tcMar>
              <w:top w:w="60" w:type="dxa"/>
              <w:left w:w="120" w:type="dxa"/>
              <w:bottom w:w="60" w:type="dxa"/>
              <w:right w:w="120" w:type="dxa"/>
            </w:tcMar>
            <w:hideMark/>
          </w:tcPr>
          <w:p w14:paraId="687C304C" w14:textId="77777777" w:rsidR="00466746" w:rsidRDefault="00466746">
            <w:pPr>
              <w:spacing w:after="80"/>
              <w:rPr>
                <w:rFonts w:eastAsia="Times New Roman"/>
                <w:color w:val="262626"/>
                <w:sz w:val="20"/>
                <w:szCs w:val="20"/>
              </w:rPr>
            </w:pPr>
            <w:r>
              <w:rPr>
                <w:rFonts w:eastAsia="Times New Roman"/>
                <w:color w:val="262626"/>
                <w:sz w:val="20"/>
                <w:szCs w:val="20"/>
              </w:rPr>
              <w:t>Bayesian Model Averaging: rata-rata forecast banyak model, dibobot probabilitas posterior masing-masing</w:t>
            </w:r>
          </w:p>
        </w:tc>
      </w:tr>
      <w:tr w:rsidR="00000000" w14:paraId="520470F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827C135" w14:textId="77777777" w:rsidR="00466746" w:rsidRDefault="00466746">
            <w:pPr>
              <w:spacing w:after="80"/>
              <w:rPr>
                <w:rFonts w:eastAsia="Times New Roman"/>
                <w:color w:val="262626"/>
                <w:sz w:val="20"/>
                <w:szCs w:val="20"/>
              </w:rPr>
            </w:pPr>
            <w:r>
              <w:rPr>
                <w:rFonts w:eastAsia="Times New Roman"/>
                <w:color w:val="262626"/>
                <w:sz w:val="20"/>
                <w:szCs w:val="20"/>
              </w:rPr>
              <w:t>Bootstrap blok</w:t>
            </w:r>
          </w:p>
        </w:tc>
        <w:tc>
          <w:tcPr>
            <w:tcW w:w="0" w:type="auto"/>
            <w:tcBorders>
              <w:bottom w:val="single" w:sz="4" w:space="0" w:color="D9D9D9"/>
            </w:tcBorders>
            <w:tcMar>
              <w:top w:w="60" w:type="dxa"/>
              <w:left w:w="120" w:type="dxa"/>
              <w:bottom w:w="60" w:type="dxa"/>
              <w:right w:w="120" w:type="dxa"/>
            </w:tcMar>
            <w:hideMark/>
          </w:tcPr>
          <w:p w14:paraId="482BC3D4" w14:textId="77777777" w:rsidR="00466746" w:rsidRDefault="00466746">
            <w:pPr>
              <w:spacing w:after="80"/>
              <w:rPr>
                <w:rFonts w:eastAsia="Times New Roman"/>
                <w:color w:val="262626"/>
                <w:sz w:val="20"/>
                <w:szCs w:val="20"/>
              </w:rPr>
            </w:pPr>
            <w:r>
              <w:rPr>
                <w:rFonts w:eastAsia="Times New Roman"/>
                <w:color w:val="262626"/>
                <w:sz w:val="20"/>
                <w:szCs w:val="20"/>
              </w:rPr>
              <w:t>Resampling data dalam blok bulan berurutan untuk menghitung ketidakpastian statistik tanpa asumsi distribusi</w:t>
            </w:r>
          </w:p>
        </w:tc>
      </w:tr>
      <w:tr w:rsidR="00000000" w14:paraId="7D7743B2"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F6F4CA4" w14:textId="77777777" w:rsidR="00466746" w:rsidRDefault="00466746">
            <w:pPr>
              <w:spacing w:after="80"/>
              <w:rPr>
                <w:rFonts w:eastAsia="Times New Roman"/>
                <w:color w:val="262626"/>
                <w:sz w:val="20"/>
                <w:szCs w:val="20"/>
              </w:rPr>
            </w:pPr>
            <w:r>
              <w:rPr>
                <w:rFonts w:eastAsia="Times New Roman"/>
                <w:color w:val="262626"/>
                <w:sz w:val="20"/>
                <w:szCs w:val="20"/>
              </w:rPr>
              <w:t>Bridge</w:t>
            </w:r>
          </w:p>
        </w:tc>
        <w:tc>
          <w:tcPr>
            <w:tcW w:w="0" w:type="auto"/>
            <w:tcBorders>
              <w:bottom w:val="single" w:sz="4" w:space="0" w:color="D9D9D9"/>
            </w:tcBorders>
            <w:tcMar>
              <w:top w:w="60" w:type="dxa"/>
              <w:left w:w="120" w:type="dxa"/>
              <w:bottom w:w="60" w:type="dxa"/>
              <w:right w:w="120" w:type="dxa"/>
            </w:tcMar>
            <w:hideMark/>
          </w:tcPr>
          <w:p w14:paraId="3BDBE1EE" w14:textId="77777777" w:rsidR="00466746" w:rsidRDefault="00466746">
            <w:pPr>
              <w:spacing w:after="80"/>
              <w:rPr>
                <w:rFonts w:eastAsia="Times New Roman"/>
                <w:color w:val="262626"/>
                <w:sz w:val="20"/>
                <w:szCs w:val="20"/>
              </w:rPr>
            </w:pPr>
            <w:r>
              <w:rPr>
                <w:rFonts w:eastAsia="Times New Roman"/>
                <w:color w:val="262626"/>
                <w:sz w:val="20"/>
                <w:szCs w:val="20"/>
              </w:rPr>
              <w:t>Data bulan setelah akhir sampel estimasi yang sudah teramati, dimasukkan sebagai kondisi tetap</w:t>
            </w:r>
          </w:p>
        </w:tc>
      </w:tr>
      <w:tr w:rsidR="00000000" w14:paraId="4C8C7055"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36CF481" w14:textId="77777777" w:rsidR="00466746" w:rsidRDefault="00466746">
            <w:pPr>
              <w:spacing w:after="80"/>
              <w:rPr>
                <w:rFonts w:eastAsia="Times New Roman"/>
                <w:color w:val="262626"/>
                <w:sz w:val="20"/>
                <w:szCs w:val="20"/>
              </w:rPr>
            </w:pPr>
            <w:r>
              <w:rPr>
                <w:rFonts w:eastAsia="Times New Roman"/>
                <w:color w:val="262626"/>
                <w:sz w:val="20"/>
                <w:szCs w:val="20"/>
              </w:rPr>
              <w:t>BVARX</w:t>
            </w:r>
          </w:p>
        </w:tc>
        <w:tc>
          <w:tcPr>
            <w:tcW w:w="0" w:type="auto"/>
            <w:tcBorders>
              <w:bottom w:val="single" w:sz="4" w:space="0" w:color="D9D9D9"/>
            </w:tcBorders>
            <w:tcMar>
              <w:top w:w="60" w:type="dxa"/>
              <w:left w:w="120" w:type="dxa"/>
              <w:bottom w:w="60" w:type="dxa"/>
              <w:right w:w="120" w:type="dxa"/>
            </w:tcMar>
            <w:hideMark/>
          </w:tcPr>
          <w:p w14:paraId="65ECE7FB" w14:textId="77777777" w:rsidR="00466746" w:rsidRDefault="00466746">
            <w:pPr>
              <w:spacing w:after="80"/>
              <w:rPr>
                <w:rFonts w:eastAsia="Times New Roman"/>
                <w:color w:val="262626"/>
                <w:sz w:val="20"/>
                <w:szCs w:val="20"/>
              </w:rPr>
            </w:pPr>
            <w:r>
              <w:rPr>
                <w:rFonts w:eastAsia="Times New Roman"/>
                <w:color w:val="262626"/>
                <w:sz w:val="20"/>
                <w:szCs w:val="20"/>
              </w:rPr>
              <w:t>Bayesian Vector Autoregression dengan variabel eksogen</w:t>
            </w:r>
          </w:p>
        </w:tc>
      </w:tr>
      <w:tr w:rsidR="00000000" w14:paraId="0A61AC7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2BE5927" w14:textId="77777777" w:rsidR="00466746" w:rsidRDefault="00466746">
            <w:pPr>
              <w:spacing w:after="80"/>
              <w:rPr>
                <w:rFonts w:eastAsia="Times New Roman"/>
                <w:color w:val="262626"/>
                <w:sz w:val="20"/>
                <w:szCs w:val="20"/>
              </w:rPr>
            </w:pPr>
            <w:r>
              <w:rPr>
                <w:rFonts w:eastAsia="Times New Roman"/>
                <w:color w:val="262626"/>
                <w:sz w:val="20"/>
                <w:szCs w:val="20"/>
              </w:rPr>
              <w:t>Clark-West</w:t>
            </w:r>
          </w:p>
        </w:tc>
        <w:tc>
          <w:tcPr>
            <w:tcW w:w="0" w:type="auto"/>
            <w:tcBorders>
              <w:bottom w:val="single" w:sz="4" w:space="0" w:color="D9D9D9"/>
            </w:tcBorders>
            <w:tcMar>
              <w:top w:w="60" w:type="dxa"/>
              <w:left w:w="120" w:type="dxa"/>
              <w:bottom w:w="60" w:type="dxa"/>
              <w:right w:w="120" w:type="dxa"/>
            </w:tcMar>
            <w:hideMark/>
          </w:tcPr>
          <w:p w14:paraId="1B6EF2B4" w14:textId="77777777" w:rsidR="00466746" w:rsidRDefault="00466746">
            <w:pPr>
              <w:spacing w:after="80"/>
              <w:rPr>
                <w:rFonts w:eastAsia="Times New Roman"/>
                <w:color w:val="262626"/>
                <w:sz w:val="20"/>
                <w:szCs w:val="20"/>
              </w:rPr>
            </w:pPr>
            <w:r>
              <w:rPr>
                <w:rFonts w:eastAsia="Times New Roman"/>
                <w:color w:val="262626"/>
                <w:sz w:val="20"/>
                <w:szCs w:val="20"/>
              </w:rPr>
              <w:t>Uji akurasi forecast untuk model bersarang; uji utama BMA vs random walk</w:t>
            </w:r>
          </w:p>
        </w:tc>
      </w:tr>
      <w:tr w:rsidR="00000000" w14:paraId="3EC6D855"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0216F13" w14:textId="77777777" w:rsidR="00466746" w:rsidRDefault="00466746">
            <w:pPr>
              <w:spacing w:after="80"/>
              <w:rPr>
                <w:rFonts w:eastAsia="Times New Roman"/>
                <w:color w:val="262626"/>
                <w:sz w:val="20"/>
                <w:szCs w:val="20"/>
              </w:rPr>
            </w:pPr>
            <w:r>
              <w:rPr>
                <w:rFonts w:eastAsia="Times New Roman"/>
                <w:color w:val="262626"/>
                <w:sz w:val="20"/>
                <w:szCs w:val="20"/>
              </w:rPr>
              <w:t>Conditional forecast</w:t>
            </w:r>
          </w:p>
        </w:tc>
        <w:tc>
          <w:tcPr>
            <w:tcW w:w="0" w:type="auto"/>
            <w:tcBorders>
              <w:bottom w:val="single" w:sz="4" w:space="0" w:color="D9D9D9"/>
            </w:tcBorders>
            <w:tcMar>
              <w:top w:w="60" w:type="dxa"/>
              <w:left w:w="120" w:type="dxa"/>
              <w:bottom w:w="60" w:type="dxa"/>
              <w:right w:w="120" w:type="dxa"/>
            </w:tcMar>
            <w:hideMark/>
          </w:tcPr>
          <w:p w14:paraId="7DAF07B0" w14:textId="77777777" w:rsidR="00466746" w:rsidRDefault="00466746">
            <w:pPr>
              <w:spacing w:after="80"/>
              <w:rPr>
                <w:rFonts w:eastAsia="Times New Roman"/>
                <w:color w:val="262626"/>
                <w:sz w:val="20"/>
                <w:szCs w:val="20"/>
              </w:rPr>
            </w:pPr>
            <w:r>
              <w:rPr>
                <w:rFonts w:eastAsia="Times New Roman"/>
                <w:color w:val="262626"/>
                <w:sz w:val="20"/>
                <w:szCs w:val="20"/>
              </w:rPr>
              <w:t>Forecast dengan sebagian jalur variabel ditetapkan (dikunci) sesuai asumsi</w:t>
            </w:r>
          </w:p>
        </w:tc>
      </w:tr>
      <w:tr w:rsidR="00000000" w14:paraId="3A9D508F"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D661635" w14:textId="77777777" w:rsidR="00466746" w:rsidRDefault="00466746">
            <w:pPr>
              <w:spacing w:after="80"/>
              <w:rPr>
                <w:rFonts w:eastAsia="Times New Roman"/>
                <w:color w:val="262626"/>
                <w:sz w:val="20"/>
                <w:szCs w:val="20"/>
              </w:rPr>
            </w:pPr>
            <w:r>
              <w:rPr>
                <w:rFonts w:eastAsia="Times New Roman"/>
                <w:color w:val="262626"/>
                <w:sz w:val="20"/>
                <w:szCs w:val="20"/>
              </w:rPr>
              <w:t>Konjugat</w:t>
            </w:r>
          </w:p>
        </w:tc>
        <w:tc>
          <w:tcPr>
            <w:tcW w:w="0" w:type="auto"/>
            <w:tcBorders>
              <w:bottom w:val="single" w:sz="4" w:space="0" w:color="D9D9D9"/>
            </w:tcBorders>
            <w:tcMar>
              <w:top w:w="60" w:type="dxa"/>
              <w:left w:w="120" w:type="dxa"/>
              <w:bottom w:w="60" w:type="dxa"/>
              <w:right w:w="120" w:type="dxa"/>
            </w:tcMar>
            <w:hideMark/>
          </w:tcPr>
          <w:p w14:paraId="006EED96" w14:textId="77777777" w:rsidR="00466746" w:rsidRDefault="00466746">
            <w:pPr>
              <w:spacing w:after="80"/>
              <w:rPr>
                <w:rFonts w:eastAsia="Times New Roman"/>
                <w:color w:val="262626"/>
                <w:sz w:val="20"/>
                <w:szCs w:val="20"/>
              </w:rPr>
            </w:pPr>
            <w:r>
              <w:rPr>
                <w:rFonts w:eastAsia="Times New Roman"/>
                <w:color w:val="262626"/>
                <w:sz w:val="20"/>
                <w:szCs w:val="20"/>
              </w:rPr>
              <w:t>Prior yang membuat posterior punya bentuk sama dengan prior, sehingga posterior dihitung dengan rumus langsung</w:t>
            </w:r>
          </w:p>
        </w:tc>
      </w:tr>
      <w:tr w:rsidR="00000000" w14:paraId="20F9449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0285937" w14:textId="77777777" w:rsidR="00466746" w:rsidRDefault="00466746">
            <w:pPr>
              <w:spacing w:after="80"/>
              <w:rPr>
                <w:rFonts w:eastAsia="Times New Roman"/>
                <w:color w:val="262626"/>
                <w:sz w:val="20"/>
                <w:szCs w:val="20"/>
              </w:rPr>
            </w:pPr>
            <w:r>
              <w:rPr>
                <w:rFonts w:eastAsia="Times New Roman"/>
                <w:color w:val="262626"/>
                <w:sz w:val="20"/>
                <w:szCs w:val="20"/>
              </w:rPr>
              <w:t>Coverage</w:t>
            </w:r>
          </w:p>
        </w:tc>
        <w:tc>
          <w:tcPr>
            <w:tcW w:w="0" w:type="auto"/>
            <w:tcBorders>
              <w:bottom w:val="single" w:sz="4" w:space="0" w:color="D9D9D9"/>
            </w:tcBorders>
            <w:tcMar>
              <w:top w:w="60" w:type="dxa"/>
              <w:left w:w="120" w:type="dxa"/>
              <w:bottom w:w="60" w:type="dxa"/>
              <w:right w:w="120" w:type="dxa"/>
            </w:tcMar>
            <w:hideMark/>
          </w:tcPr>
          <w:p w14:paraId="66F35B0F" w14:textId="77777777" w:rsidR="00466746" w:rsidRDefault="00466746">
            <w:pPr>
              <w:spacing w:after="80"/>
              <w:rPr>
                <w:rFonts w:eastAsia="Times New Roman"/>
                <w:color w:val="262626"/>
                <w:sz w:val="20"/>
                <w:szCs w:val="20"/>
              </w:rPr>
            </w:pPr>
            <w:r>
              <w:rPr>
                <w:rFonts w:eastAsia="Times New Roman"/>
                <w:color w:val="262626"/>
                <w:sz w:val="20"/>
                <w:szCs w:val="20"/>
              </w:rPr>
              <w:t>Persentase realisasi yang jatuh di dalam rentang forecast</w:t>
            </w:r>
          </w:p>
        </w:tc>
      </w:tr>
      <w:tr w:rsidR="00000000" w14:paraId="2E3141B1"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5C9FFAC" w14:textId="77777777" w:rsidR="00466746" w:rsidRDefault="00466746">
            <w:pPr>
              <w:spacing w:after="80"/>
              <w:rPr>
                <w:rFonts w:eastAsia="Times New Roman"/>
                <w:color w:val="262626"/>
                <w:sz w:val="20"/>
                <w:szCs w:val="20"/>
              </w:rPr>
            </w:pPr>
            <w:r>
              <w:rPr>
                <w:rFonts w:eastAsia="Times New Roman"/>
                <w:color w:val="262626"/>
                <w:sz w:val="20"/>
                <w:szCs w:val="20"/>
              </w:rPr>
              <w:t>Diebold-Mariano (DM)</w:t>
            </w:r>
          </w:p>
        </w:tc>
        <w:tc>
          <w:tcPr>
            <w:tcW w:w="0" w:type="auto"/>
            <w:tcBorders>
              <w:bottom w:val="single" w:sz="4" w:space="0" w:color="D9D9D9"/>
            </w:tcBorders>
            <w:tcMar>
              <w:top w:w="60" w:type="dxa"/>
              <w:left w:w="120" w:type="dxa"/>
              <w:bottom w:w="60" w:type="dxa"/>
              <w:right w:w="120" w:type="dxa"/>
            </w:tcMar>
            <w:hideMark/>
          </w:tcPr>
          <w:p w14:paraId="01622BA6" w14:textId="77777777" w:rsidR="00466746" w:rsidRDefault="00466746">
            <w:pPr>
              <w:spacing w:after="80"/>
              <w:rPr>
                <w:rFonts w:eastAsia="Times New Roman"/>
                <w:color w:val="262626"/>
                <w:sz w:val="20"/>
                <w:szCs w:val="20"/>
              </w:rPr>
            </w:pPr>
            <w:r>
              <w:rPr>
                <w:rFonts w:eastAsia="Times New Roman"/>
                <w:color w:val="262626"/>
                <w:sz w:val="20"/>
                <w:szCs w:val="20"/>
              </w:rPr>
              <w:t>Uji apakah dua forecast berbeda akurasinya secara statistik; koreksi HLN untuk sampel kecil</w:t>
            </w:r>
          </w:p>
        </w:tc>
      </w:tr>
      <w:tr w:rsidR="00000000" w14:paraId="79B30E01"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2B1FA98" w14:textId="77777777" w:rsidR="00466746" w:rsidRDefault="00466746">
            <w:pPr>
              <w:spacing w:after="80"/>
              <w:rPr>
                <w:rFonts w:eastAsia="Times New Roman"/>
                <w:color w:val="262626"/>
                <w:sz w:val="20"/>
                <w:szCs w:val="20"/>
              </w:rPr>
            </w:pPr>
            <w:r>
              <w:rPr>
                <w:rFonts w:eastAsia="Times New Roman"/>
                <w:color w:val="262626"/>
                <w:sz w:val="20"/>
                <w:szCs w:val="20"/>
              </w:rPr>
              <w:t>Direct forecast</w:t>
            </w:r>
          </w:p>
        </w:tc>
        <w:tc>
          <w:tcPr>
            <w:tcW w:w="0" w:type="auto"/>
            <w:tcBorders>
              <w:bottom w:val="single" w:sz="4" w:space="0" w:color="D9D9D9"/>
            </w:tcBorders>
            <w:tcMar>
              <w:top w:w="60" w:type="dxa"/>
              <w:left w:w="120" w:type="dxa"/>
              <w:bottom w:w="60" w:type="dxa"/>
              <w:right w:w="120" w:type="dxa"/>
            </w:tcMar>
            <w:hideMark/>
          </w:tcPr>
          <w:p w14:paraId="70E76FA5" w14:textId="77777777" w:rsidR="00466746" w:rsidRDefault="00466746">
            <w:pPr>
              <w:spacing w:after="80"/>
              <w:rPr>
                <w:rFonts w:eastAsia="Times New Roman"/>
                <w:color w:val="262626"/>
                <w:sz w:val="20"/>
                <w:szCs w:val="20"/>
              </w:rPr>
            </w:pPr>
            <w:r>
              <w:rPr>
                <w:rFonts w:eastAsia="Times New Roman"/>
                <w:color w:val="262626"/>
                <w:sz w:val="20"/>
                <w:szCs w:val="20"/>
              </w:rPr>
              <w:t>Regresi khusus untuk setiap horizon, memakai data yang diketahui di origin</w:t>
            </w:r>
          </w:p>
        </w:tc>
      </w:tr>
      <w:tr w:rsidR="00000000" w14:paraId="35CA7E5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52D24BD" w14:textId="77777777" w:rsidR="00466746" w:rsidRDefault="00466746">
            <w:pPr>
              <w:spacing w:after="80"/>
              <w:rPr>
                <w:rFonts w:eastAsia="Times New Roman"/>
                <w:color w:val="262626"/>
                <w:sz w:val="20"/>
                <w:szCs w:val="20"/>
              </w:rPr>
            </w:pPr>
            <w:r>
              <w:rPr>
                <w:rFonts w:eastAsia="Times New Roman"/>
                <w:color w:val="262626"/>
                <w:sz w:val="20"/>
                <w:szCs w:val="20"/>
              </w:rPr>
              <w:t>Draw</w:t>
            </w:r>
          </w:p>
        </w:tc>
        <w:tc>
          <w:tcPr>
            <w:tcW w:w="0" w:type="auto"/>
            <w:tcBorders>
              <w:bottom w:val="single" w:sz="4" w:space="0" w:color="D9D9D9"/>
            </w:tcBorders>
            <w:tcMar>
              <w:top w:w="60" w:type="dxa"/>
              <w:left w:w="120" w:type="dxa"/>
              <w:bottom w:w="60" w:type="dxa"/>
              <w:right w:w="120" w:type="dxa"/>
            </w:tcMar>
            <w:hideMark/>
          </w:tcPr>
          <w:p w14:paraId="0FE7418D" w14:textId="77777777" w:rsidR="00466746" w:rsidRDefault="00466746">
            <w:pPr>
              <w:spacing w:after="80"/>
              <w:rPr>
                <w:rFonts w:eastAsia="Times New Roman"/>
                <w:color w:val="262626"/>
                <w:sz w:val="20"/>
                <w:szCs w:val="20"/>
              </w:rPr>
            </w:pPr>
            <w:r>
              <w:rPr>
                <w:rFonts w:eastAsia="Times New Roman"/>
                <w:color w:val="262626"/>
                <w:sz w:val="20"/>
                <w:szCs w:val="20"/>
              </w:rPr>
              <w:t>Satu set nilai parameter yang diambil acak dari distribusi posterior</w:t>
            </w:r>
          </w:p>
        </w:tc>
      </w:tr>
      <w:tr w:rsidR="00000000" w14:paraId="53DF3E5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45E7BD8" w14:textId="77777777" w:rsidR="00466746" w:rsidRDefault="00466746">
            <w:pPr>
              <w:spacing w:after="80"/>
              <w:rPr>
                <w:rFonts w:eastAsia="Times New Roman"/>
                <w:color w:val="262626"/>
                <w:sz w:val="20"/>
                <w:szCs w:val="20"/>
              </w:rPr>
            </w:pPr>
            <w:r>
              <w:rPr>
                <w:rFonts w:eastAsia="Times New Roman"/>
                <w:color w:val="262626"/>
                <w:sz w:val="20"/>
                <w:szCs w:val="20"/>
              </w:rPr>
              <w:t>Drift</w:t>
            </w:r>
          </w:p>
        </w:tc>
        <w:tc>
          <w:tcPr>
            <w:tcW w:w="0" w:type="auto"/>
            <w:tcBorders>
              <w:bottom w:val="single" w:sz="4" w:space="0" w:color="D9D9D9"/>
            </w:tcBorders>
            <w:tcMar>
              <w:top w:w="60" w:type="dxa"/>
              <w:left w:w="120" w:type="dxa"/>
              <w:bottom w:w="60" w:type="dxa"/>
              <w:right w:w="120" w:type="dxa"/>
            </w:tcMar>
            <w:hideMark/>
          </w:tcPr>
          <w:p w14:paraId="27C1E0F1" w14:textId="77777777" w:rsidR="00466746" w:rsidRDefault="00466746">
            <w:pPr>
              <w:spacing w:after="80"/>
              <w:rPr>
                <w:rFonts w:eastAsia="Times New Roman"/>
                <w:color w:val="262626"/>
                <w:sz w:val="20"/>
                <w:szCs w:val="20"/>
              </w:rPr>
            </w:pPr>
            <w:r>
              <w:rPr>
                <w:rFonts w:eastAsia="Times New Roman"/>
                <w:color w:val="262626"/>
                <w:sz w:val="20"/>
                <w:szCs w:val="20"/>
              </w:rPr>
              <w:t>Kecenderungan rata-rata seri bergerak ke satu arah; di BMA diwakili konstanta</w:t>
            </w:r>
          </w:p>
        </w:tc>
      </w:tr>
      <w:tr w:rsidR="00000000" w14:paraId="5FAB6CD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6685432" w14:textId="77777777" w:rsidR="00466746" w:rsidRDefault="00466746">
            <w:pPr>
              <w:spacing w:after="80"/>
              <w:rPr>
                <w:rFonts w:eastAsia="Times New Roman"/>
                <w:color w:val="262626"/>
                <w:sz w:val="20"/>
                <w:szCs w:val="20"/>
              </w:rPr>
            </w:pPr>
            <w:r>
              <w:rPr>
                <w:rFonts w:eastAsia="Times New Roman"/>
                <w:color w:val="262626"/>
                <w:sz w:val="20"/>
                <w:szCs w:val="20"/>
              </w:rPr>
              <w:t>Dummy impulse</w:t>
            </w:r>
          </w:p>
        </w:tc>
        <w:tc>
          <w:tcPr>
            <w:tcW w:w="0" w:type="auto"/>
            <w:tcBorders>
              <w:bottom w:val="single" w:sz="4" w:space="0" w:color="D9D9D9"/>
            </w:tcBorders>
            <w:tcMar>
              <w:top w:w="60" w:type="dxa"/>
              <w:left w:w="120" w:type="dxa"/>
              <w:bottom w:w="60" w:type="dxa"/>
              <w:right w:w="120" w:type="dxa"/>
            </w:tcMar>
            <w:hideMark/>
          </w:tcPr>
          <w:p w14:paraId="5B72D6E8" w14:textId="77777777" w:rsidR="00466746" w:rsidRDefault="00466746">
            <w:pPr>
              <w:spacing w:after="80"/>
              <w:rPr>
                <w:rFonts w:eastAsia="Times New Roman"/>
                <w:color w:val="262626"/>
                <w:sz w:val="20"/>
                <w:szCs w:val="20"/>
              </w:rPr>
            </w:pPr>
            <w:r>
              <w:rPr>
                <w:rFonts w:eastAsia="Times New Roman"/>
                <w:color w:val="262626"/>
                <w:sz w:val="20"/>
                <w:szCs w:val="20"/>
              </w:rPr>
              <w:t>Variabel bernilai 1 di satu bulan tertentu dan 0 di bulan lain, untuk menetralkan bulan ekstrem</w:t>
            </w:r>
          </w:p>
        </w:tc>
      </w:tr>
      <w:tr w:rsidR="00000000" w14:paraId="55851D6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E7AE618" w14:textId="77777777" w:rsidR="00466746" w:rsidRDefault="00466746">
            <w:pPr>
              <w:spacing w:after="80"/>
              <w:rPr>
                <w:rFonts w:eastAsia="Times New Roman"/>
                <w:color w:val="262626"/>
                <w:sz w:val="20"/>
                <w:szCs w:val="20"/>
              </w:rPr>
            </w:pPr>
            <w:r>
              <w:rPr>
                <w:rFonts w:eastAsia="Times New Roman"/>
                <w:color w:val="262626"/>
                <w:sz w:val="20"/>
                <w:szCs w:val="20"/>
              </w:rPr>
              <w:t>Endogen / eksogen</w:t>
            </w:r>
          </w:p>
        </w:tc>
        <w:tc>
          <w:tcPr>
            <w:tcW w:w="0" w:type="auto"/>
            <w:tcBorders>
              <w:bottom w:val="single" w:sz="4" w:space="0" w:color="D9D9D9"/>
            </w:tcBorders>
            <w:tcMar>
              <w:top w:w="60" w:type="dxa"/>
              <w:left w:w="120" w:type="dxa"/>
              <w:bottom w:w="60" w:type="dxa"/>
              <w:right w:w="120" w:type="dxa"/>
            </w:tcMar>
            <w:hideMark/>
          </w:tcPr>
          <w:p w14:paraId="5BDA01D5" w14:textId="77777777" w:rsidR="00466746" w:rsidRDefault="00466746">
            <w:pPr>
              <w:spacing w:after="80"/>
              <w:rPr>
                <w:rFonts w:eastAsia="Times New Roman"/>
                <w:color w:val="262626"/>
                <w:sz w:val="20"/>
                <w:szCs w:val="20"/>
              </w:rPr>
            </w:pPr>
            <w:r>
              <w:rPr>
                <w:rFonts w:eastAsia="Times New Roman"/>
                <w:color w:val="262626"/>
                <w:sz w:val="20"/>
                <w:szCs w:val="20"/>
              </w:rPr>
              <w:t>Endogen: ditentukan di dalam sistem (kurs, TB, flows, cadangan). Eksogen: ditentukan di luar sistem dan diberikan sebagai input (DXY, musiman, dummy)</w:t>
            </w:r>
          </w:p>
        </w:tc>
      </w:tr>
      <w:tr w:rsidR="00000000" w14:paraId="059699C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EC6984A" w14:textId="77777777" w:rsidR="00466746" w:rsidRDefault="00466746">
            <w:pPr>
              <w:spacing w:after="80"/>
              <w:rPr>
                <w:rFonts w:eastAsia="Times New Roman"/>
                <w:color w:val="262626"/>
                <w:sz w:val="20"/>
                <w:szCs w:val="20"/>
              </w:rPr>
            </w:pPr>
            <w:r>
              <w:rPr>
                <w:rFonts w:eastAsia="Times New Roman"/>
                <w:color w:val="262626"/>
                <w:sz w:val="20"/>
                <w:szCs w:val="20"/>
              </w:rPr>
              <w:t>ESS</w:t>
            </w:r>
          </w:p>
        </w:tc>
        <w:tc>
          <w:tcPr>
            <w:tcW w:w="0" w:type="auto"/>
            <w:tcBorders>
              <w:bottom w:val="single" w:sz="4" w:space="0" w:color="D9D9D9"/>
            </w:tcBorders>
            <w:tcMar>
              <w:top w:w="60" w:type="dxa"/>
              <w:left w:w="120" w:type="dxa"/>
              <w:bottom w:w="60" w:type="dxa"/>
              <w:right w:w="120" w:type="dxa"/>
            </w:tcMar>
            <w:hideMark/>
          </w:tcPr>
          <w:p w14:paraId="53CD49D7" w14:textId="77777777" w:rsidR="00466746" w:rsidRDefault="00466746">
            <w:pPr>
              <w:spacing w:after="80"/>
              <w:rPr>
                <w:rFonts w:eastAsia="Times New Roman"/>
                <w:color w:val="262626"/>
                <w:sz w:val="20"/>
                <w:szCs w:val="20"/>
              </w:rPr>
            </w:pPr>
            <w:r>
              <w:rPr>
                <w:rFonts w:eastAsia="Times New Roman"/>
                <w:color w:val="262626"/>
                <w:sz w:val="20"/>
                <w:szCs w:val="20"/>
              </w:rPr>
              <w:t>Effective sample size: jumlah draw yang efektif berkontribusi setelah pembobotan</w:t>
            </w:r>
          </w:p>
        </w:tc>
      </w:tr>
      <w:tr w:rsidR="00000000" w14:paraId="56D5261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D96CEAB" w14:textId="77777777" w:rsidR="00466746" w:rsidRDefault="00466746">
            <w:pPr>
              <w:spacing w:after="80"/>
              <w:rPr>
                <w:rFonts w:eastAsia="Times New Roman"/>
                <w:color w:val="262626"/>
                <w:sz w:val="20"/>
                <w:szCs w:val="20"/>
              </w:rPr>
            </w:pPr>
            <w:r>
              <w:rPr>
                <w:rFonts w:eastAsia="Times New Roman"/>
                <w:color w:val="262626"/>
                <w:sz w:val="20"/>
                <w:szCs w:val="20"/>
              </w:rPr>
              <w:t>Expanding window</w:t>
            </w:r>
          </w:p>
        </w:tc>
        <w:tc>
          <w:tcPr>
            <w:tcW w:w="0" w:type="auto"/>
            <w:tcBorders>
              <w:bottom w:val="single" w:sz="4" w:space="0" w:color="D9D9D9"/>
            </w:tcBorders>
            <w:tcMar>
              <w:top w:w="60" w:type="dxa"/>
              <w:left w:w="120" w:type="dxa"/>
              <w:bottom w:w="60" w:type="dxa"/>
              <w:right w:w="120" w:type="dxa"/>
            </w:tcMar>
            <w:hideMark/>
          </w:tcPr>
          <w:p w14:paraId="1D8372BB" w14:textId="77777777" w:rsidR="00466746" w:rsidRDefault="00466746">
            <w:pPr>
              <w:spacing w:after="80"/>
              <w:rPr>
                <w:rFonts w:eastAsia="Times New Roman"/>
                <w:color w:val="262626"/>
                <w:sz w:val="20"/>
                <w:szCs w:val="20"/>
              </w:rPr>
            </w:pPr>
            <w:r>
              <w:rPr>
                <w:rFonts w:eastAsia="Times New Roman"/>
                <w:color w:val="262626"/>
                <w:sz w:val="20"/>
                <w:szCs w:val="20"/>
              </w:rPr>
              <w:t>Jendela estimasi yang terus memanjang seiring origin bergeser</w:t>
            </w:r>
          </w:p>
        </w:tc>
      </w:tr>
      <w:tr w:rsidR="00000000" w14:paraId="1E473BF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A23C029" w14:textId="77777777" w:rsidR="00466746" w:rsidRDefault="00466746">
            <w:pPr>
              <w:spacing w:after="80"/>
              <w:rPr>
                <w:rFonts w:eastAsia="Times New Roman"/>
                <w:color w:val="262626"/>
                <w:sz w:val="20"/>
                <w:szCs w:val="20"/>
              </w:rPr>
            </w:pPr>
            <w:r>
              <w:rPr>
                <w:rFonts w:eastAsia="Times New Roman"/>
                <w:color w:val="262626"/>
                <w:sz w:val="20"/>
                <w:szCs w:val="20"/>
              </w:rPr>
              <w:t>g-prior</w:t>
            </w:r>
          </w:p>
        </w:tc>
        <w:tc>
          <w:tcPr>
            <w:tcW w:w="0" w:type="auto"/>
            <w:tcBorders>
              <w:bottom w:val="single" w:sz="4" w:space="0" w:color="D9D9D9"/>
            </w:tcBorders>
            <w:tcMar>
              <w:top w:w="60" w:type="dxa"/>
              <w:left w:w="120" w:type="dxa"/>
              <w:bottom w:w="60" w:type="dxa"/>
              <w:right w:w="120" w:type="dxa"/>
            </w:tcMar>
            <w:hideMark/>
          </w:tcPr>
          <w:p w14:paraId="588FC361" w14:textId="77777777" w:rsidR="00466746" w:rsidRDefault="00466746">
            <w:pPr>
              <w:spacing w:after="80"/>
              <w:rPr>
                <w:rFonts w:eastAsia="Times New Roman"/>
                <w:color w:val="262626"/>
                <w:sz w:val="20"/>
                <w:szCs w:val="20"/>
              </w:rPr>
            </w:pPr>
            <w:r>
              <w:rPr>
                <w:rFonts w:eastAsia="Times New Roman"/>
                <w:color w:val="262626"/>
                <w:sz w:val="20"/>
                <w:szCs w:val="20"/>
              </w:rPr>
              <w:t xml:space="preserve">Prior Zellner untuk koefisien regresi; </w:t>
            </w:r>
            <w:r>
              <w:rPr>
                <w:rFonts w:eastAsia="Times New Roman"/>
                <w:i/>
                <w:iCs/>
                <w:color w:val="262626"/>
                <w:sz w:val="20"/>
                <w:szCs w:val="20"/>
              </w:rPr>
              <w:t>g</w:t>
            </w:r>
            <w:r>
              <w:rPr>
                <w:rFonts w:eastAsia="Times New Roman"/>
                <w:color w:val="262626"/>
                <w:sz w:val="20"/>
                <w:szCs w:val="20"/>
              </w:rPr>
              <w:t xml:space="preserve"> </w:t>
            </w:r>
            <w:r>
              <w:rPr>
                <w:rFonts w:eastAsia="Times New Roman"/>
                <w:color w:val="262626"/>
                <w:sz w:val="20"/>
                <w:szCs w:val="20"/>
              </w:rPr>
              <w:t>mengatur kekuatan shrinkage (koefisien posterior = g/(1+g) × OLS)</w:t>
            </w:r>
          </w:p>
        </w:tc>
      </w:tr>
      <w:tr w:rsidR="00000000" w14:paraId="33E0D31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DD3BFB5" w14:textId="77777777" w:rsidR="00466746" w:rsidRDefault="00466746">
            <w:pPr>
              <w:spacing w:after="80"/>
              <w:rPr>
                <w:rFonts w:eastAsia="Times New Roman"/>
                <w:color w:val="262626"/>
                <w:sz w:val="20"/>
                <w:szCs w:val="20"/>
              </w:rPr>
            </w:pPr>
            <w:r>
              <w:rPr>
                <w:rFonts w:eastAsia="Times New Roman"/>
                <w:color w:val="262626"/>
                <w:sz w:val="20"/>
                <w:szCs w:val="20"/>
              </w:rPr>
              <w:t>Horizon (</w:t>
            </w:r>
            <w:r>
              <w:rPr>
                <w:rFonts w:eastAsia="Times New Roman"/>
                <w:i/>
                <w:iCs/>
                <w:color w:val="262626"/>
                <w:sz w:val="20"/>
                <w:szCs w:val="20"/>
              </w:rPr>
              <w:t>h</w:t>
            </w:r>
            <w:r>
              <w:rPr>
                <w:rFonts w:eastAsia="Times New Roman"/>
                <w:color w:val="262626"/>
                <w:sz w:val="20"/>
                <w:szCs w:val="20"/>
              </w:rPr>
              <w:t>)</w:t>
            </w:r>
          </w:p>
        </w:tc>
        <w:tc>
          <w:tcPr>
            <w:tcW w:w="0" w:type="auto"/>
            <w:tcBorders>
              <w:bottom w:val="single" w:sz="4" w:space="0" w:color="D9D9D9"/>
            </w:tcBorders>
            <w:tcMar>
              <w:top w:w="60" w:type="dxa"/>
              <w:left w:w="120" w:type="dxa"/>
              <w:bottom w:w="60" w:type="dxa"/>
              <w:right w:w="120" w:type="dxa"/>
            </w:tcMar>
            <w:hideMark/>
          </w:tcPr>
          <w:p w14:paraId="2F6E41D8" w14:textId="77777777" w:rsidR="00466746" w:rsidRDefault="00466746">
            <w:pPr>
              <w:spacing w:after="80"/>
              <w:rPr>
                <w:rFonts w:eastAsia="Times New Roman"/>
                <w:color w:val="262626"/>
                <w:sz w:val="20"/>
                <w:szCs w:val="20"/>
              </w:rPr>
            </w:pPr>
            <w:r>
              <w:rPr>
                <w:rFonts w:eastAsia="Times New Roman"/>
                <w:color w:val="262626"/>
                <w:sz w:val="20"/>
                <w:szCs w:val="20"/>
              </w:rPr>
              <w:t>Berapa bulan ke depan dari origin</w:t>
            </w:r>
          </w:p>
        </w:tc>
      </w:tr>
      <w:tr w:rsidR="00000000" w14:paraId="2162B81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30DCD40" w14:textId="77777777" w:rsidR="00466746" w:rsidRDefault="00466746">
            <w:pPr>
              <w:spacing w:after="80"/>
              <w:rPr>
                <w:rFonts w:eastAsia="Times New Roman"/>
                <w:color w:val="262626"/>
                <w:sz w:val="20"/>
                <w:szCs w:val="20"/>
              </w:rPr>
            </w:pPr>
            <w:r>
              <w:rPr>
                <w:rFonts w:eastAsia="Times New Roman"/>
                <w:color w:val="262626"/>
                <w:sz w:val="20"/>
                <w:szCs w:val="20"/>
              </w:rPr>
              <w:lastRenderedPageBreak/>
              <w:t>Importance resampling</w:t>
            </w:r>
          </w:p>
        </w:tc>
        <w:tc>
          <w:tcPr>
            <w:tcW w:w="0" w:type="auto"/>
            <w:tcBorders>
              <w:bottom w:val="single" w:sz="4" w:space="0" w:color="D9D9D9"/>
            </w:tcBorders>
            <w:tcMar>
              <w:top w:w="60" w:type="dxa"/>
              <w:left w:w="120" w:type="dxa"/>
              <w:bottom w:w="60" w:type="dxa"/>
              <w:right w:w="120" w:type="dxa"/>
            </w:tcMar>
            <w:hideMark/>
          </w:tcPr>
          <w:p w14:paraId="5387F22E" w14:textId="77777777" w:rsidR="00466746" w:rsidRDefault="00466746">
            <w:pPr>
              <w:spacing w:after="80"/>
              <w:rPr>
                <w:rFonts w:eastAsia="Times New Roman"/>
                <w:color w:val="262626"/>
                <w:sz w:val="20"/>
                <w:szCs w:val="20"/>
              </w:rPr>
            </w:pPr>
            <w:r>
              <w:rPr>
                <w:rFonts w:eastAsia="Times New Roman"/>
                <w:color w:val="262626"/>
                <w:sz w:val="20"/>
                <w:szCs w:val="20"/>
              </w:rPr>
              <w:t>Mengambil ulang draw dengan peluang sebanding bobotnya</w:t>
            </w:r>
          </w:p>
        </w:tc>
      </w:tr>
      <w:tr w:rsidR="00000000" w14:paraId="43B4885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33C001F" w14:textId="77777777" w:rsidR="00466746" w:rsidRDefault="00466746">
            <w:pPr>
              <w:spacing w:after="80"/>
              <w:rPr>
                <w:rFonts w:eastAsia="Times New Roman"/>
                <w:color w:val="262626"/>
                <w:sz w:val="20"/>
                <w:szCs w:val="20"/>
              </w:rPr>
            </w:pPr>
            <w:r>
              <w:rPr>
                <w:rFonts w:eastAsia="Times New Roman"/>
                <w:color w:val="262626"/>
                <w:sz w:val="20"/>
                <w:szCs w:val="20"/>
              </w:rPr>
              <w:t>Inverse-Wishart</w:t>
            </w:r>
          </w:p>
        </w:tc>
        <w:tc>
          <w:tcPr>
            <w:tcW w:w="0" w:type="auto"/>
            <w:tcBorders>
              <w:bottom w:val="single" w:sz="4" w:space="0" w:color="D9D9D9"/>
            </w:tcBorders>
            <w:tcMar>
              <w:top w:w="60" w:type="dxa"/>
              <w:left w:w="120" w:type="dxa"/>
              <w:bottom w:w="60" w:type="dxa"/>
              <w:right w:w="120" w:type="dxa"/>
            </w:tcMar>
            <w:hideMark/>
          </w:tcPr>
          <w:p w14:paraId="0FDD9BF4" w14:textId="77777777" w:rsidR="00466746" w:rsidRDefault="00466746">
            <w:pPr>
              <w:spacing w:after="80"/>
              <w:rPr>
                <w:rFonts w:eastAsia="Times New Roman"/>
                <w:color w:val="262626"/>
                <w:sz w:val="20"/>
                <w:szCs w:val="20"/>
              </w:rPr>
            </w:pPr>
            <w:r>
              <w:rPr>
                <w:rFonts w:eastAsia="Times New Roman"/>
                <w:color w:val="262626"/>
                <w:sz w:val="20"/>
                <w:szCs w:val="20"/>
              </w:rPr>
              <w:t>Distribusi untuk matriks kovarians; dipakai sebagai prior dan posterior Σ</w:t>
            </w:r>
          </w:p>
        </w:tc>
      </w:tr>
      <w:tr w:rsidR="00000000" w14:paraId="0A706E11"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FDECA31" w14:textId="77777777" w:rsidR="00466746" w:rsidRDefault="00466746">
            <w:pPr>
              <w:spacing w:after="80"/>
              <w:rPr>
                <w:rFonts w:eastAsia="Times New Roman"/>
                <w:color w:val="262626"/>
                <w:sz w:val="20"/>
                <w:szCs w:val="20"/>
              </w:rPr>
            </w:pPr>
            <w:r>
              <w:rPr>
                <w:rFonts w:eastAsia="Times New Roman"/>
                <w:color w:val="262626"/>
                <w:sz w:val="20"/>
                <w:szCs w:val="20"/>
              </w:rPr>
              <w:t>λ (lambda)</w:t>
            </w:r>
          </w:p>
        </w:tc>
        <w:tc>
          <w:tcPr>
            <w:tcW w:w="0" w:type="auto"/>
            <w:tcBorders>
              <w:bottom w:val="single" w:sz="4" w:space="0" w:color="D9D9D9"/>
            </w:tcBorders>
            <w:tcMar>
              <w:top w:w="60" w:type="dxa"/>
              <w:left w:w="120" w:type="dxa"/>
              <w:bottom w:w="60" w:type="dxa"/>
              <w:right w:w="120" w:type="dxa"/>
            </w:tcMar>
            <w:hideMark/>
          </w:tcPr>
          <w:p w14:paraId="20FFA52D" w14:textId="77777777" w:rsidR="00466746" w:rsidRDefault="00466746">
            <w:pPr>
              <w:spacing w:after="80"/>
              <w:rPr>
                <w:rFonts w:eastAsia="Times New Roman"/>
                <w:color w:val="262626"/>
                <w:sz w:val="20"/>
                <w:szCs w:val="20"/>
              </w:rPr>
            </w:pPr>
            <w:r>
              <w:rPr>
                <w:rFonts w:eastAsia="Times New Roman"/>
                <w:color w:val="262626"/>
                <w:sz w:val="20"/>
                <w:szCs w:val="20"/>
              </w:rPr>
              <w:t>Tingkat keketatan prior Minnesota; kecil = ketat</w:t>
            </w:r>
          </w:p>
        </w:tc>
      </w:tr>
      <w:tr w:rsidR="00000000" w14:paraId="1E34002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63B36EE" w14:textId="77777777" w:rsidR="00466746" w:rsidRDefault="00466746">
            <w:pPr>
              <w:spacing w:after="80"/>
              <w:rPr>
                <w:rFonts w:eastAsia="Times New Roman"/>
                <w:color w:val="262626"/>
                <w:sz w:val="20"/>
                <w:szCs w:val="20"/>
              </w:rPr>
            </w:pPr>
            <w:r>
              <w:rPr>
                <w:rFonts w:eastAsia="Times New Roman"/>
                <w:color w:val="262626"/>
                <w:sz w:val="20"/>
                <w:szCs w:val="20"/>
              </w:rPr>
              <w:t>Latest vintage</w:t>
            </w:r>
          </w:p>
        </w:tc>
        <w:tc>
          <w:tcPr>
            <w:tcW w:w="0" w:type="auto"/>
            <w:tcBorders>
              <w:bottom w:val="single" w:sz="4" w:space="0" w:color="D9D9D9"/>
            </w:tcBorders>
            <w:tcMar>
              <w:top w:w="60" w:type="dxa"/>
              <w:left w:w="120" w:type="dxa"/>
              <w:bottom w:w="60" w:type="dxa"/>
              <w:right w:w="120" w:type="dxa"/>
            </w:tcMar>
            <w:hideMark/>
          </w:tcPr>
          <w:p w14:paraId="78B6F723" w14:textId="77777777" w:rsidR="00466746" w:rsidRDefault="00466746">
            <w:pPr>
              <w:spacing w:after="80"/>
              <w:rPr>
                <w:rFonts w:eastAsia="Times New Roman"/>
                <w:color w:val="262626"/>
                <w:sz w:val="20"/>
                <w:szCs w:val="20"/>
              </w:rPr>
            </w:pPr>
            <w:r>
              <w:rPr>
                <w:rFonts w:eastAsia="Times New Roman"/>
                <w:color w:val="262626"/>
                <w:sz w:val="20"/>
                <w:szCs w:val="20"/>
              </w:rPr>
              <w:t>Data versi revisi terakhir, bukan versi saat pertama dirilis</w:t>
            </w:r>
          </w:p>
        </w:tc>
      </w:tr>
      <w:tr w:rsidR="00000000" w14:paraId="776C89C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BF61375" w14:textId="77777777" w:rsidR="00466746" w:rsidRDefault="00466746">
            <w:pPr>
              <w:spacing w:after="80"/>
              <w:rPr>
                <w:rFonts w:eastAsia="Times New Roman"/>
                <w:color w:val="262626"/>
                <w:sz w:val="20"/>
                <w:szCs w:val="20"/>
              </w:rPr>
            </w:pPr>
            <w:r>
              <w:rPr>
                <w:rFonts w:eastAsia="Times New Roman"/>
                <w:color w:val="262626"/>
                <w:sz w:val="20"/>
                <w:szCs w:val="20"/>
              </w:rPr>
              <w:t>Look-ahead bias</w:t>
            </w:r>
          </w:p>
        </w:tc>
        <w:tc>
          <w:tcPr>
            <w:tcW w:w="0" w:type="auto"/>
            <w:tcBorders>
              <w:bottom w:val="single" w:sz="4" w:space="0" w:color="D9D9D9"/>
            </w:tcBorders>
            <w:tcMar>
              <w:top w:w="60" w:type="dxa"/>
              <w:left w:w="120" w:type="dxa"/>
              <w:bottom w:w="60" w:type="dxa"/>
              <w:right w:w="120" w:type="dxa"/>
            </w:tcMar>
            <w:hideMark/>
          </w:tcPr>
          <w:p w14:paraId="3A555A0D" w14:textId="77777777" w:rsidR="00466746" w:rsidRDefault="00466746">
            <w:pPr>
              <w:spacing w:after="80"/>
              <w:rPr>
                <w:rFonts w:eastAsia="Times New Roman"/>
                <w:color w:val="262626"/>
                <w:sz w:val="20"/>
                <w:szCs w:val="20"/>
              </w:rPr>
            </w:pPr>
            <w:r>
              <w:rPr>
                <w:rFonts w:eastAsia="Times New Roman"/>
                <w:color w:val="262626"/>
                <w:sz w:val="20"/>
                <w:szCs w:val="20"/>
              </w:rPr>
              <w:t>Kesalahan memakai informasi yang belum tersedia saat forecast dibuat</w:t>
            </w:r>
          </w:p>
        </w:tc>
      </w:tr>
      <w:tr w:rsidR="00000000" w14:paraId="6D9332D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9EF5897" w14:textId="77777777" w:rsidR="00466746" w:rsidRDefault="00466746">
            <w:pPr>
              <w:spacing w:after="80"/>
              <w:rPr>
                <w:rFonts w:eastAsia="Times New Roman"/>
                <w:color w:val="262626"/>
                <w:sz w:val="20"/>
                <w:szCs w:val="20"/>
              </w:rPr>
            </w:pPr>
            <w:r>
              <w:rPr>
                <w:rFonts w:eastAsia="Times New Roman"/>
                <w:color w:val="262626"/>
                <w:sz w:val="20"/>
                <w:szCs w:val="20"/>
              </w:rPr>
              <w:t>Marginal likelihood</w:t>
            </w:r>
          </w:p>
        </w:tc>
        <w:tc>
          <w:tcPr>
            <w:tcW w:w="0" w:type="auto"/>
            <w:tcBorders>
              <w:bottom w:val="single" w:sz="4" w:space="0" w:color="D9D9D9"/>
            </w:tcBorders>
            <w:tcMar>
              <w:top w:w="60" w:type="dxa"/>
              <w:left w:w="120" w:type="dxa"/>
              <w:bottom w:w="60" w:type="dxa"/>
              <w:right w:w="120" w:type="dxa"/>
            </w:tcMar>
            <w:hideMark/>
          </w:tcPr>
          <w:p w14:paraId="0E26478A" w14:textId="77777777" w:rsidR="00466746" w:rsidRDefault="00466746">
            <w:pPr>
              <w:spacing w:after="80"/>
              <w:rPr>
                <w:rFonts w:eastAsia="Times New Roman"/>
                <w:color w:val="262626"/>
                <w:sz w:val="20"/>
                <w:szCs w:val="20"/>
              </w:rPr>
            </w:pPr>
            <w:r>
              <w:rPr>
                <w:rFonts w:eastAsia="Times New Roman"/>
                <w:color w:val="262626"/>
                <w:sz w:val="20"/>
                <w:szCs w:val="20"/>
              </w:rPr>
              <w:t>Seberapa baik model menjelaskan data setelah dirata-ratakan atas prior koefisien; dasar bobot BMA</w:t>
            </w:r>
          </w:p>
        </w:tc>
      </w:tr>
      <w:tr w:rsidR="00000000" w14:paraId="1B3BDB5A"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311C39C" w14:textId="77777777" w:rsidR="00466746" w:rsidRDefault="00466746">
            <w:pPr>
              <w:spacing w:after="80"/>
              <w:rPr>
                <w:rFonts w:eastAsia="Times New Roman"/>
                <w:color w:val="262626"/>
                <w:sz w:val="20"/>
                <w:szCs w:val="20"/>
              </w:rPr>
            </w:pPr>
            <w:r>
              <w:rPr>
                <w:rFonts w:eastAsia="Times New Roman"/>
                <w:color w:val="262626"/>
                <w:sz w:val="20"/>
                <w:szCs w:val="20"/>
              </w:rPr>
              <w:t>Median</w:t>
            </w:r>
          </w:p>
        </w:tc>
        <w:tc>
          <w:tcPr>
            <w:tcW w:w="0" w:type="auto"/>
            <w:tcBorders>
              <w:bottom w:val="single" w:sz="4" w:space="0" w:color="D9D9D9"/>
            </w:tcBorders>
            <w:tcMar>
              <w:top w:w="60" w:type="dxa"/>
              <w:left w:w="120" w:type="dxa"/>
              <w:bottom w:w="60" w:type="dxa"/>
              <w:right w:w="120" w:type="dxa"/>
            </w:tcMar>
            <w:hideMark/>
          </w:tcPr>
          <w:p w14:paraId="1B8A145C" w14:textId="77777777" w:rsidR="00466746" w:rsidRDefault="00466746">
            <w:pPr>
              <w:spacing w:after="80"/>
              <w:rPr>
                <w:rFonts w:eastAsia="Times New Roman"/>
                <w:color w:val="262626"/>
                <w:sz w:val="20"/>
                <w:szCs w:val="20"/>
              </w:rPr>
            </w:pPr>
            <w:r>
              <w:rPr>
                <w:rFonts w:eastAsia="Times New Roman"/>
                <w:color w:val="262626"/>
                <w:sz w:val="20"/>
                <w:szCs w:val="20"/>
              </w:rPr>
              <w:t>Nilai tengah distribusi forecast; dilaporkan sebagai forecast titik</w:t>
            </w:r>
          </w:p>
        </w:tc>
      </w:tr>
      <w:tr w:rsidR="00000000" w14:paraId="5ED847A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25ABB93" w14:textId="77777777" w:rsidR="00466746" w:rsidRDefault="00466746">
            <w:pPr>
              <w:spacing w:after="80"/>
              <w:rPr>
                <w:rFonts w:eastAsia="Times New Roman"/>
                <w:color w:val="262626"/>
                <w:sz w:val="20"/>
                <w:szCs w:val="20"/>
              </w:rPr>
            </w:pPr>
            <w:r>
              <w:rPr>
                <w:rFonts w:eastAsia="Times New Roman"/>
                <w:color w:val="262626"/>
                <w:sz w:val="20"/>
                <w:szCs w:val="20"/>
              </w:rPr>
              <w:t>Origin</w:t>
            </w:r>
          </w:p>
        </w:tc>
        <w:tc>
          <w:tcPr>
            <w:tcW w:w="0" w:type="auto"/>
            <w:tcBorders>
              <w:bottom w:val="single" w:sz="4" w:space="0" w:color="D9D9D9"/>
            </w:tcBorders>
            <w:tcMar>
              <w:top w:w="60" w:type="dxa"/>
              <w:left w:w="120" w:type="dxa"/>
              <w:bottom w:w="60" w:type="dxa"/>
              <w:right w:w="120" w:type="dxa"/>
            </w:tcMar>
            <w:hideMark/>
          </w:tcPr>
          <w:p w14:paraId="4DDAD2DD" w14:textId="77777777" w:rsidR="00466746" w:rsidRDefault="00466746">
            <w:pPr>
              <w:spacing w:after="80"/>
              <w:rPr>
                <w:rFonts w:eastAsia="Times New Roman"/>
                <w:color w:val="262626"/>
                <w:sz w:val="20"/>
                <w:szCs w:val="20"/>
              </w:rPr>
            </w:pPr>
            <w:r>
              <w:rPr>
                <w:rFonts w:eastAsia="Times New Roman"/>
                <w:color w:val="262626"/>
                <w:sz w:val="20"/>
                <w:szCs w:val="20"/>
              </w:rPr>
              <w:t>Bulan saat forecast dibuat</w:t>
            </w:r>
          </w:p>
        </w:tc>
      </w:tr>
      <w:tr w:rsidR="00000000" w14:paraId="187EB53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A424DBA" w14:textId="77777777" w:rsidR="00466746" w:rsidRDefault="00466746">
            <w:pPr>
              <w:spacing w:after="80"/>
              <w:rPr>
                <w:rFonts w:eastAsia="Times New Roman"/>
                <w:color w:val="262626"/>
                <w:sz w:val="20"/>
                <w:szCs w:val="20"/>
              </w:rPr>
            </w:pPr>
            <w:r>
              <w:rPr>
                <w:rFonts w:eastAsia="Times New Roman"/>
                <w:color w:val="262626"/>
                <w:sz w:val="20"/>
                <w:szCs w:val="20"/>
              </w:rPr>
              <w:t>Out-of-sample</w:t>
            </w:r>
          </w:p>
        </w:tc>
        <w:tc>
          <w:tcPr>
            <w:tcW w:w="0" w:type="auto"/>
            <w:tcBorders>
              <w:bottom w:val="single" w:sz="4" w:space="0" w:color="D9D9D9"/>
            </w:tcBorders>
            <w:tcMar>
              <w:top w:w="60" w:type="dxa"/>
              <w:left w:w="120" w:type="dxa"/>
              <w:bottom w:w="60" w:type="dxa"/>
              <w:right w:w="120" w:type="dxa"/>
            </w:tcMar>
            <w:hideMark/>
          </w:tcPr>
          <w:p w14:paraId="4CACB3E8" w14:textId="77777777" w:rsidR="00466746" w:rsidRDefault="00466746">
            <w:pPr>
              <w:spacing w:after="80"/>
              <w:rPr>
                <w:rFonts w:eastAsia="Times New Roman"/>
                <w:color w:val="262626"/>
                <w:sz w:val="20"/>
                <w:szCs w:val="20"/>
              </w:rPr>
            </w:pPr>
            <w:r>
              <w:rPr>
                <w:rFonts w:eastAsia="Times New Roman"/>
                <w:color w:val="262626"/>
                <w:sz w:val="20"/>
                <w:szCs w:val="20"/>
              </w:rPr>
              <w:t>Penilaian pada data yang tidak dipakai untuk estimasi</w:t>
            </w:r>
          </w:p>
        </w:tc>
      </w:tr>
      <w:tr w:rsidR="00000000" w14:paraId="134B08CE"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FFB6C21" w14:textId="77777777" w:rsidR="00466746" w:rsidRDefault="00466746">
            <w:pPr>
              <w:spacing w:after="80"/>
              <w:rPr>
                <w:rFonts w:eastAsia="Times New Roman"/>
                <w:color w:val="262626"/>
                <w:sz w:val="20"/>
                <w:szCs w:val="20"/>
              </w:rPr>
            </w:pPr>
            <w:r>
              <w:rPr>
                <w:rFonts w:eastAsia="Times New Roman"/>
                <w:color w:val="262626"/>
                <w:sz w:val="20"/>
                <w:szCs w:val="20"/>
              </w:rPr>
              <w:t>Overfitting</w:t>
            </w:r>
          </w:p>
        </w:tc>
        <w:tc>
          <w:tcPr>
            <w:tcW w:w="0" w:type="auto"/>
            <w:tcBorders>
              <w:bottom w:val="single" w:sz="4" w:space="0" w:color="D9D9D9"/>
            </w:tcBorders>
            <w:tcMar>
              <w:top w:w="60" w:type="dxa"/>
              <w:left w:w="120" w:type="dxa"/>
              <w:bottom w:w="60" w:type="dxa"/>
              <w:right w:w="120" w:type="dxa"/>
            </w:tcMar>
            <w:hideMark/>
          </w:tcPr>
          <w:p w14:paraId="7B7003B4" w14:textId="77777777" w:rsidR="00466746" w:rsidRDefault="00466746">
            <w:pPr>
              <w:spacing w:after="80"/>
              <w:rPr>
                <w:rFonts w:eastAsia="Times New Roman"/>
                <w:color w:val="262626"/>
                <w:sz w:val="20"/>
                <w:szCs w:val="20"/>
              </w:rPr>
            </w:pPr>
            <w:r>
              <w:rPr>
                <w:rFonts w:eastAsia="Times New Roman"/>
                <w:color w:val="262626"/>
                <w:sz w:val="20"/>
                <w:szCs w:val="20"/>
              </w:rPr>
              <w:t>Model menyesuaikan diri dengan kebetulan sampel sehingga buruk saat meramal data baru</w:t>
            </w:r>
          </w:p>
        </w:tc>
      </w:tr>
      <w:tr w:rsidR="00000000" w14:paraId="4029235F"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09D766A" w14:textId="77777777" w:rsidR="00466746" w:rsidRDefault="00466746">
            <w:pPr>
              <w:spacing w:after="80"/>
              <w:rPr>
                <w:rFonts w:eastAsia="Times New Roman"/>
                <w:color w:val="262626"/>
                <w:sz w:val="20"/>
                <w:szCs w:val="20"/>
              </w:rPr>
            </w:pPr>
            <w:r>
              <w:rPr>
                <w:rFonts w:eastAsia="Times New Roman"/>
                <w:color w:val="262626"/>
                <w:sz w:val="20"/>
                <w:szCs w:val="20"/>
              </w:rPr>
              <w:t>PIP</w:t>
            </w:r>
          </w:p>
        </w:tc>
        <w:tc>
          <w:tcPr>
            <w:tcW w:w="0" w:type="auto"/>
            <w:tcBorders>
              <w:bottom w:val="single" w:sz="4" w:space="0" w:color="D9D9D9"/>
            </w:tcBorders>
            <w:tcMar>
              <w:top w:w="60" w:type="dxa"/>
              <w:left w:w="120" w:type="dxa"/>
              <w:bottom w:w="60" w:type="dxa"/>
              <w:right w:w="120" w:type="dxa"/>
            </w:tcMar>
            <w:hideMark/>
          </w:tcPr>
          <w:p w14:paraId="73D4A775" w14:textId="77777777" w:rsidR="00466746" w:rsidRDefault="00466746">
            <w:pPr>
              <w:spacing w:after="80"/>
              <w:rPr>
                <w:rFonts w:eastAsia="Times New Roman"/>
                <w:color w:val="262626"/>
                <w:sz w:val="20"/>
                <w:szCs w:val="20"/>
              </w:rPr>
            </w:pPr>
            <w:r>
              <w:rPr>
                <w:rFonts w:eastAsia="Times New Roman"/>
                <w:color w:val="262626"/>
                <w:sz w:val="20"/>
                <w:szCs w:val="20"/>
              </w:rPr>
              <w:t>Posterior inclusion probability: total bobot model yang memuat suatu prediktor</w:t>
            </w:r>
          </w:p>
        </w:tc>
      </w:tr>
      <w:tr w:rsidR="00000000" w14:paraId="00D9C3D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53ED4B3" w14:textId="77777777" w:rsidR="00466746" w:rsidRDefault="00466746">
            <w:pPr>
              <w:spacing w:after="80"/>
              <w:rPr>
                <w:rFonts w:eastAsia="Times New Roman"/>
                <w:color w:val="262626"/>
                <w:sz w:val="20"/>
                <w:szCs w:val="20"/>
              </w:rPr>
            </w:pPr>
            <w:r>
              <w:rPr>
                <w:rFonts w:eastAsia="Times New Roman"/>
                <w:color w:val="262626"/>
                <w:sz w:val="20"/>
                <w:szCs w:val="20"/>
              </w:rPr>
              <w:t>Posterior / prior</w:t>
            </w:r>
          </w:p>
        </w:tc>
        <w:tc>
          <w:tcPr>
            <w:tcW w:w="0" w:type="auto"/>
            <w:tcBorders>
              <w:bottom w:val="single" w:sz="4" w:space="0" w:color="D9D9D9"/>
            </w:tcBorders>
            <w:tcMar>
              <w:top w:w="60" w:type="dxa"/>
              <w:left w:w="120" w:type="dxa"/>
              <w:bottom w:w="60" w:type="dxa"/>
              <w:right w:w="120" w:type="dxa"/>
            </w:tcMar>
            <w:hideMark/>
          </w:tcPr>
          <w:p w14:paraId="56727AB1" w14:textId="77777777" w:rsidR="00466746" w:rsidRDefault="00466746">
            <w:pPr>
              <w:spacing w:after="80"/>
              <w:rPr>
                <w:rFonts w:eastAsia="Times New Roman"/>
                <w:color w:val="262626"/>
                <w:sz w:val="20"/>
                <w:szCs w:val="20"/>
              </w:rPr>
            </w:pPr>
            <w:r>
              <w:rPr>
                <w:rFonts w:eastAsia="Times New Roman"/>
                <w:color w:val="262626"/>
                <w:sz w:val="20"/>
                <w:szCs w:val="20"/>
              </w:rPr>
              <w:t>Prior: keyakinan sebelum melihat data. Posterior: keyakinan setelah data, gabungan prior dan likelihood</w:t>
            </w:r>
          </w:p>
        </w:tc>
      </w:tr>
      <w:tr w:rsidR="00000000" w14:paraId="7B9FD19E"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D3A423B" w14:textId="77777777" w:rsidR="00466746" w:rsidRDefault="00466746">
            <w:pPr>
              <w:spacing w:after="80"/>
              <w:rPr>
                <w:rFonts w:eastAsia="Times New Roman"/>
                <w:color w:val="262626"/>
                <w:sz w:val="20"/>
                <w:szCs w:val="20"/>
              </w:rPr>
            </w:pPr>
            <w:r>
              <w:rPr>
                <w:rFonts w:eastAsia="Times New Roman"/>
                <w:color w:val="262626"/>
                <w:sz w:val="20"/>
                <w:szCs w:val="20"/>
              </w:rPr>
              <w:t>Prior Minnesota</w:t>
            </w:r>
          </w:p>
        </w:tc>
        <w:tc>
          <w:tcPr>
            <w:tcW w:w="0" w:type="auto"/>
            <w:tcBorders>
              <w:bottom w:val="single" w:sz="4" w:space="0" w:color="D9D9D9"/>
            </w:tcBorders>
            <w:tcMar>
              <w:top w:w="60" w:type="dxa"/>
              <w:left w:w="120" w:type="dxa"/>
              <w:bottom w:w="60" w:type="dxa"/>
              <w:right w:w="120" w:type="dxa"/>
            </w:tcMar>
            <w:hideMark/>
          </w:tcPr>
          <w:p w14:paraId="7F0B9D55" w14:textId="77777777" w:rsidR="00466746" w:rsidRDefault="00466746">
            <w:pPr>
              <w:spacing w:after="80"/>
              <w:rPr>
                <w:rFonts w:eastAsia="Times New Roman"/>
                <w:color w:val="262626"/>
                <w:sz w:val="20"/>
                <w:szCs w:val="20"/>
              </w:rPr>
            </w:pPr>
            <w:r>
              <w:rPr>
                <w:rFonts w:eastAsia="Times New Roman"/>
                <w:color w:val="262626"/>
                <w:sz w:val="20"/>
                <w:szCs w:val="20"/>
              </w:rPr>
              <w:t>Prior VAR yang menarik koefisien lag ke nilai sederhana (0 atau random walk), makin ketat untuk lag jauh</w:t>
            </w:r>
          </w:p>
        </w:tc>
      </w:tr>
      <w:tr w:rsidR="00000000" w14:paraId="3C8D0B0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D399176" w14:textId="77777777" w:rsidR="00466746" w:rsidRDefault="00466746">
            <w:pPr>
              <w:spacing w:after="80"/>
              <w:rPr>
                <w:rFonts w:eastAsia="Times New Roman"/>
                <w:color w:val="262626"/>
                <w:sz w:val="20"/>
                <w:szCs w:val="20"/>
              </w:rPr>
            </w:pPr>
            <w:r>
              <w:rPr>
                <w:rFonts w:eastAsia="Times New Roman"/>
                <w:color w:val="262626"/>
                <w:sz w:val="20"/>
                <w:szCs w:val="20"/>
              </w:rPr>
              <w:t>Random walk</w:t>
            </w:r>
          </w:p>
        </w:tc>
        <w:tc>
          <w:tcPr>
            <w:tcW w:w="0" w:type="auto"/>
            <w:tcBorders>
              <w:bottom w:val="single" w:sz="4" w:space="0" w:color="D9D9D9"/>
            </w:tcBorders>
            <w:tcMar>
              <w:top w:w="60" w:type="dxa"/>
              <w:left w:w="120" w:type="dxa"/>
              <w:bottom w:w="60" w:type="dxa"/>
              <w:right w:w="120" w:type="dxa"/>
            </w:tcMar>
            <w:hideMark/>
          </w:tcPr>
          <w:p w14:paraId="648E2778" w14:textId="77777777" w:rsidR="00466746" w:rsidRDefault="00466746">
            <w:pPr>
              <w:spacing w:after="80"/>
              <w:rPr>
                <w:rFonts w:eastAsia="Times New Roman"/>
                <w:color w:val="262626"/>
                <w:sz w:val="20"/>
                <w:szCs w:val="20"/>
              </w:rPr>
            </w:pPr>
            <w:r>
              <w:rPr>
                <w:rFonts w:eastAsia="Times New Roman"/>
                <w:color w:val="262626"/>
                <w:sz w:val="20"/>
                <w:szCs w:val="20"/>
              </w:rPr>
              <w:t>Forecast kurs = kurs terakhir; benchmark utama</w:t>
            </w:r>
          </w:p>
        </w:tc>
      </w:tr>
      <w:tr w:rsidR="00000000" w14:paraId="0DCA225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9EBC1C4" w14:textId="77777777" w:rsidR="00466746" w:rsidRDefault="00466746">
            <w:pPr>
              <w:spacing w:after="80"/>
              <w:rPr>
                <w:rFonts w:eastAsia="Times New Roman"/>
                <w:color w:val="262626"/>
                <w:sz w:val="20"/>
                <w:szCs w:val="20"/>
              </w:rPr>
            </w:pPr>
            <w:r>
              <w:rPr>
                <w:rFonts w:eastAsia="Times New Roman"/>
                <w:color w:val="262626"/>
                <w:sz w:val="20"/>
                <w:szCs w:val="20"/>
              </w:rPr>
              <w:t>Rasio skenario</w:t>
            </w:r>
          </w:p>
        </w:tc>
        <w:tc>
          <w:tcPr>
            <w:tcW w:w="0" w:type="auto"/>
            <w:tcBorders>
              <w:bottom w:val="single" w:sz="4" w:space="0" w:color="D9D9D9"/>
            </w:tcBorders>
            <w:tcMar>
              <w:top w:w="60" w:type="dxa"/>
              <w:left w:w="120" w:type="dxa"/>
              <w:bottom w:w="60" w:type="dxa"/>
              <w:right w:w="120" w:type="dxa"/>
            </w:tcMar>
            <w:hideMark/>
          </w:tcPr>
          <w:p w14:paraId="3475299C" w14:textId="77777777" w:rsidR="00466746" w:rsidRDefault="00466746">
            <w:pPr>
              <w:spacing w:after="80"/>
              <w:rPr>
                <w:rFonts w:eastAsia="Times New Roman"/>
                <w:color w:val="262626"/>
                <w:sz w:val="20"/>
                <w:szCs w:val="20"/>
              </w:rPr>
            </w:pPr>
            <w:r>
              <w:rPr>
                <w:rFonts w:eastAsia="Times New Roman"/>
                <w:color w:val="262626"/>
                <w:sz w:val="20"/>
                <w:szCs w:val="20"/>
              </w:rPr>
              <w:t>Median skenario BVARX ÷ median baseline BVARX; dipakai untuk menggeser baseline BMA</w:t>
            </w:r>
          </w:p>
        </w:tc>
      </w:tr>
      <w:tr w:rsidR="00000000" w14:paraId="1E0B18DE"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E94F15A" w14:textId="77777777" w:rsidR="00466746" w:rsidRDefault="00466746">
            <w:pPr>
              <w:spacing w:after="80"/>
              <w:rPr>
                <w:rFonts w:eastAsia="Times New Roman"/>
                <w:color w:val="262626"/>
                <w:sz w:val="20"/>
                <w:szCs w:val="20"/>
              </w:rPr>
            </w:pPr>
            <w:r>
              <w:rPr>
                <w:rFonts w:eastAsia="Times New Roman"/>
                <w:color w:val="262626"/>
                <w:sz w:val="20"/>
                <w:szCs w:val="20"/>
              </w:rPr>
              <w:t>Relative RMSE</w:t>
            </w:r>
          </w:p>
        </w:tc>
        <w:tc>
          <w:tcPr>
            <w:tcW w:w="0" w:type="auto"/>
            <w:tcBorders>
              <w:bottom w:val="single" w:sz="4" w:space="0" w:color="D9D9D9"/>
            </w:tcBorders>
            <w:tcMar>
              <w:top w:w="60" w:type="dxa"/>
              <w:left w:w="120" w:type="dxa"/>
              <w:bottom w:w="60" w:type="dxa"/>
              <w:right w:w="120" w:type="dxa"/>
            </w:tcMar>
            <w:hideMark/>
          </w:tcPr>
          <w:p w14:paraId="52FBB993" w14:textId="77777777" w:rsidR="00466746" w:rsidRDefault="00466746">
            <w:pPr>
              <w:spacing w:after="80"/>
              <w:rPr>
                <w:rFonts w:eastAsia="Times New Roman"/>
                <w:color w:val="262626"/>
                <w:sz w:val="20"/>
                <w:szCs w:val="20"/>
              </w:rPr>
            </w:pPr>
            <w:r>
              <w:rPr>
                <w:rFonts w:eastAsia="Times New Roman"/>
                <w:color w:val="262626"/>
                <w:sz w:val="20"/>
                <w:szCs w:val="20"/>
              </w:rPr>
              <w:t>RMSE model ÷ RMSE random walk; &lt; 1 berarti lebih akurat</w:t>
            </w:r>
          </w:p>
        </w:tc>
      </w:tr>
      <w:tr w:rsidR="00000000" w14:paraId="464E11E8"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AC5B5AC" w14:textId="77777777" w:rsidR="00466746" w:rsidRDefault="00466746">
            <w:pPr>
              <w:spacing w:after="80"/>
              <w:rPr>
                <w:rFonts w:eastAsia="Times New Roman"/>
                <w:color w:val="262626"/>
                <w:sz w:val="20"/>
                <w:szCs w:val="20"/>
              </w:rPr>
            </w:pPr>
            <w:r>
              <w:rPr>
                <w:rFonts w:eastAsia="Times New Roman"/>
                <w:color w:val="262626"/>
                <w:sz w:val="20"/>
                <w:szCs w:val="20"/>
              </w:rPr>
              <w:t>Release lag</w:t>
            </w:r>
          </w:p>
        </w:tc>
        <w:tc>
          <w:tcPr>
            <w:tcW w:w="0" w:type="auto"/>
            <w:tcBorders>
              <w:bottom w:val="single" w:sz="4" w:space="0" w:color="D9D9D9"/>
            </w:tcBorders>
            <w:tcMar>
              <w:top w:w="60" w:type="dxa"/>
              <w:left w:w="120" w:type="dxa"/>
              <w:bottom w:w="60" w:type="dxa"/>
              <w:right w:w="120" w:type="dxa"/>
            </w:tcMar>
            <w:hideMark/>
          </w:tcPr>
          <w:p w14:paraId="7DD743B9" w14:textId="77777777" w:rsidR="00466746" w:rsidRDefault="00466746">
            <w:pPr>
              <w:spacing w:after="80"/>
              <w:rPr>
                <w:rFonts w:eastAsia="Times New Roman"/>
                <w:color w:val="262626"/>
                <w:sz w:val="20"/>
                <w:szCs w:val="20"/>
              </w:rPr>
            </w:pPr>
            <w:r>
              <w:rPr>
                <w:rFonts w:eastAsia="Times New Roman"/>
                <w:color w:val="262626"/>
                <w:sz w:val="20"/>
                <w:szCs w:val="20"/>
              </w:rPr>
              <w:t>Jeda antara akhir bulan data dan rilisnya; diasumsikan 2 bulan untuk data makro</w:t>
            </w:r>
          </w:p>
        </w:tc>
      </w:tr>
      <w:tr w:rsidR="00000000" w14:paraId="554D4399"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C11DB4E" w14:textId="77777777" w:rsidR="00466746" w:rsidRDefault="00466746">
            <w:pPr>
              <w:spacing w:after="80"/>
              <w:rPr>
                <w:rFonts w:eastAsia="Times New Roman"/>
                <w:color w:val="262626"/>
                <w:sz w:val="20"/>
                <w:szCs w:val="20"/>
              </w:rPr>
            </w:pPr>
            <w:r>
              <w:rPr>
                <w:rFonts w:eastAsia="Times New Roman"/>
                <w:color w:val="262626"/>
                <w:sz w:val="20"/>
                <w:szCs w:val="20"/>
              </w:rPr>
              <w:t>Rentang (interval) prediktif</w:t>
            </w:r>
          </w:p>
        </w:tc>
        <w:tc>
          <w:tcPr>
            <w:tcW w:w="0" w:type="auto"/>
            <w:tcBorders>
              <w:bottom w:val="single" w:sz="4" w:space="0" w:color="D9D9D9"/>
            </w:tcBorders>
            <w:tcMar>
              <w:top w:w="60" w:type="dxa"/>
              <w:left w:w="120" w:type="dxa"/>
              <w:bottom w:w="60" w:type="dxa"/>
              <w:right w:w="120" w:type="dxa"/>
            </w:tcMar>
            <w:hideMark/>
          </w:tcPr>
          <w:p w14:paraId="14171A01" w14:textId="77777777" w:rsidR="00466746" w:rsidRDefault="00466746">
            <w:pPr>
              <w:spacing w:after="80"/>
              <w:rPr>
                <w:rFonts w:eastAsia="Times New Roman"/>
                <w:color w:val="262626"/>
                <w:sz w:val="20"/>
                <w:szCs w:val="20"/>
              </w:rPr>
            </w:pPr>
            <w:r>
              <w:rPr>
                <w:rFonts w:eastAsia="Times New Roman"/>
                <w:color w:val="262626"/>
                <w:sz w:val="20"/>
                <w:szCs w:val="20"/>
              </w:rPr>
              <w:t>Rentang yang memuat realisasi dengan peluang tertentu (80% atau 95%)</w:t>
            </w:r>
          </w:p>
        </w:tc>
      </w:tr>
      <w:tr w:rsidR="00000000" w14:paraId="0F5A388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0271702" w14:textId="77777777" w:rsidR="00466746" w:rsidRDefault="00466746">
            <w:pPr>
              <w:spacing w:after="80"/>
              <w:rPr>
                <w:rFonts w:eastAsia="Times New Roman"/>
                <w:color w:val="262626"/>
                <w:sz w:val="20"/>
                <w:szCs w:val="20"/>
              </w:rPr>
            </w:pPr>
            <w:r>
              <w:rPr>
                <w:rFonts w:eastAsia="Times New Roman"/>
                <w:color w:val="262626"/>
                <w:sz w:val="20"/>
                <w:szCs w:val="20"/>
              </w:rPr>
              <w:t>Shrinkage</w:t>
            </w:r>
          </w:p>
        </w:tc>
        <w:tc>
          <w:tcPr>
            <w:tcW w:w="0" w:type="auto"/>
            <w:tcBorders>
              <w:bottom w:val="single" w:sz="4" w:space="0" w:color="D9D9D9"/>
            </w:tcBorders>
            <w:tcMar>
              <w:top w:w="60" w:type="dxa"/>
              <w:left w:w="120" w:type="dxa"/>
              <w:bottom w:w="60" w:type="dxa"/>
              <w:right w:w="120" w:type="dxa"/>
            </w:tcMar>
            <w:hideMark/>
          </w:tcPr>
          <w:p w14:paraId="46AA53B6" w14:textId="77777777" w:rsidR="00466746" w:rsidRDefault="00466746">
            <w:pPr>
              <w:spacing w:after="80"/>
              <w:rPr>
                <w:rFonts w:eastAsia="Times New Roman"/>
                <w:color w:val="262626"/>
                <w:sz w:val="20"/>
                <w:szCs w:val="20"/>
              </w:rPr>
            </w:pPr>
            <w:r>
              <w:rPr>
                <w:rFonts w:eastAsia="Times New Roman"/>
                <w:color w:val="262626"/>
                <w:sz w:val="20"/>
                <w:szCs w:val="20"/>
              </w:rPr>
              <w:t>Penyusutan koefisien ke arah nilai prior (biasanya nol) untuk mengurangi overfitting</w:t>
            </w:r>
          </w:p>
        </w:tc>
      </w:tr>
      <w:tr w:rsidR="00000000" w14:paraId="25C68F41"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3362FA4" w14:textId="77777777" w:rsidR="00466746" w:rsidRDefault="00466746">
            <w:pPr>
              <w:spacing w:after="80"/>
              <w:rPr>
                <w:rFonts w:eastAsia="Times New Roman"/>
                <w:color w:val="262626"/>
                <w:sz w:val="20"/>
                <w:szCs w:val="20"/>
              </w:rPr>
            </w:pPr>
            <w:r>
              <w:rPr>
                <w:rFonts w:eastAsia="Times New Roman"/>
                <w:color w:val="262626"/>
                <w:sz w:val="20"/>
                <w:szCs w:val="20"/>
              </w:rPr>
              <w:t>Spesifikasi terkunci</w:t>
            </w:r>
          </w:p>
        </w:tc>
        <w:tc>
          <w:tcPr>
            <w:tcW w:w="0" w:type="auto"/>
            <w:tcBorders>
              <w:bottom w:val="single" w:sz="4" w:space="0" w:color="D9D9D9"/>
            </w:tcBorders>
            <w:tcMar>
              <w:top w:w="60" w:type="dxa"/>
              <w:left w:w="120" w:type="dxa"/>
              <w:bottom w:w="60" w:type="dxa"/>
              <w:right w:w="120" w:type="dxa"/>
            </w:tcMar>
            <w:hideMark/>
          </w:tcPr>
          <w:p w14:paraId="20CE4F57" w14:textId="77777777" w:rsidR="00466746" w:rsidRDefault="00466746">
            <w:pPr>
              <w:spacing w:after="80"/>
              <w:rPr>
                <w:rFonts w:eastAsia="Times New Roman"/>
                <w:color w:val="262626"/>
                <w:sz w:val="20"/>
                <w:szCs w:val="20"/>
              </w:rPr>
            </w:pPr>
            <w:r>
              <w:rPr>
                <w:rFonts w:eastAsia="Times New Roman"/>
                <w:color w:val="262626"/>
                <w:sz w:val="20"/>
                <w:szCs w:val="20"/>
              </w:rPr>
              <w:t>Pilihan model hasil validation yang tidak diubah lagi saat test dan forecast</w:t>
            </w:r>
          </w:p>
        </w:tc>
      </w:tr>
      <w:tr w:rsidR="00000000" w14:paraId="53EF285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D727180" w14:textId="77777777" w:rsidR="00466746" w:rsidRDefault="00466746">
            <w:pPr>
              <w:spacing w:after="80"/>
              <w:rPr>
                <w:rFonts w:eastAsia="Times New Roman"/>
                <w:color w:val="262626"/>
                <w:sz w:val="20"/>
                <w:szCs w:val="20"/>
              </w:rPr>
            </w:pPr>
            <w:r>
              <w:rPr>
                <w:rFonts w:eastAsia="Times New Roman"/>
                <w:color w:val="262626"/>
                <w:sz w:val="20"/>
                <w:szCs w:val="20"/>
              </w:rPr>
              <w:t>Stasioner / unit root</w:t>
            </w:r>
          </w:p>
        </w:tc>
        <w:tc>
          <w:tcPr>
            <w:tcW w:w="0" w:type="auto"/>
            <w:tcBorders>
              <w:bottom w:val="single" w:sz="4" w:space="0" w:color="D9D9D9"/>
            </w:tcBorders>
            <w:tcMar>
              <w:top w:w="60" w:type="dxa"/>
              <w:left w:w="120" w:type="dxa"/>
              <w:bottom w:w="60" w:type="dxa"/>
              <w:right w:w="120" w:type="dxa"/>
            </w:tcMar>
            <w:hideMark/>
          </w:tcPr>
          <w:p w14:paraId="3A7920E1" w14:textId="77777777" w:rsidR="00466746" w:rsidRDefault="00466746">
            <w:pPr>
              <w:spacing w:after="80"/>
              <w:rPr>
                <w:rFonts w:eastAsia="Times New Roman"/>
                <w:color w:val="262626"/>
                <w:sz w:val="20"/>
                <w:szCs w:val="20"/>
              </w:rPr>
            </w:pPr>
            <w:r>
              <w:rPr>
                <w:rFonts w:eastAsia="Times New Roman"/>
                <w:color w:val="262626"/>
                <w:sz w:val="20"/>
                <w:szCs w:val="20"/>
              </w:rPr>
              <w:t>Stasioner: rata-rata dan varians tetap. Unit root: guncangan berdampak permanen</w:t>
            </w:r>
          </w:p>
        </w:tc>
      </w:tr>
      <w:tr w:rsidR="00000000" w14:paraId="0FE64A8E"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8EC3C59" w14:textId="77777777" w:rsidR="00466746" w:rsidRDefault="00466746">
            <w:pPr>
              <w:spacing w:after="80"/>
              <w:rPr>
                <w:rFonts w:eastAsia="Times New Roman"/>
                <w:color w:val="262626"/>
                <w:sz w:val="20"/>
                <w:szCs w:val="20"/>
              </w:rPr>
            </w:pPr>
            <w:r>
              <w:rPr>
                <w:rFonts w:eastAsia="Times New Roman"/>
                <w:color w:val="262626"/>
                <w:sz w:val="20"/>
                <w:szCs w:val="20"/>
              </w:rPr>
              <w:t>Test / validation</w:t>
            </w:r>
          </w:p>
        </w:tc>
        <w:tc>
          <w:tcPr>
            <w:tcW w:w="0" w:type="auto"/>
            <w:tcBorders>
              <w:bottom w:val="single" w:sz="4" w:space="0" w:color="D9D9D9"/>
            </w:tcBorders>
            <w:tcMar>
              <w:top w:w="60" w:type="dxa"/>
              <w:left w:w="120" w:type="dxa"/>
              <w:bottom w:w="60" w:type="dxa"/>
              <w:right w:w="120" w:type="dxa"/>
            </w:tcMar>
            <w:hideMark/>
          </w:tcPr>
          <w:p w14:paraId="39D3DD87" w14:textId="77777777" w:rsidR="00466746" w:rsidRDefault="00466746">
            <w:pPr>
              <w:spacing w:after="80"/>
              <w:rPr>
                <w:rFonts w:eastAsia="Times New Roman"/>
                <w:color w:val="262626"/>
                <w:sz w:val="20"/>
                <w:szCs w:val="20"/>
              </w:rPr>
            </w:pPr>
            <w:r>
              <w:rPr>
                <w:rFonts w:eastAsia="Times New Roman"/>
                <w:color w:val="262626"/>
                <w:sz w:val="20"/>
                <w:szCs w:val="20"/>
              </w:rPr>
              <w:t>Validation: periode untuk memilih spesifikasi. Test: periode terpisah untuk menilai</w:t>
            </w:r>
          </w:p>
        </w:tc>
      </w:tr>
      <w:tr w:rsidR="00000000" w14:paraId="4562CCB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0C6DA25" w14:textId="77777777" w:rsidR="00466746" w:rsidRDefault="00466746">
            <w:pPr>
              <w:spacing w:after="80"/>
              <w:rPr>
                <w:rFonts w:eastAsia="Times New Roman"/>
                <w:color w:val="262626"/>
                <w:sz w:val="20"/>
                <w:szCs w:val="20"/>
              </w:rPr>
            </w:pPr>
            <w:r>
              <w:rPr>
                <w:rFonts w:eastAsia="Times New Roman"/>
                <w:color w:val="262626"/>
                <w:sz w:val="20"/>
                <w:szCs w:val="20"/>
              </w:rPr>
              <w:t>UIP</w:t>
            </w:r>
          </w:p>
        </w:tc>
        <w:tc>
          <w:tcPr>
            <w:tcW w:w="0" w:type="auto"/>
            <w:tcBorders>
              <w:bottom w:val="single" w:sz="4" w:space="0" w:color="D9D9D9"/>
            </w:tcBorders>
            <w:tcMar>
              <w:top w:w="60" w:type="dxa"/>
              <w:left w:w="120" w:type="dxa"/>
              <w:bottom w:w="60" w:type="dxa"/>
              <w:right w:w="120" w:type="dxa"/>
            </w:tcMar>
            <w:hideMark/>
          </w:tcPr>
          <w:p w14:paraId="37AB6587" w14:textId="77777777" w:rsidR="00466746" w:rsidRDefault="00466746">
            <w:pPr>
              <w:spacing w:after="80"/>
              <w:rPr>
                <w:rFonts w:eastAsia="Times New Roman"/>
                <w:color w:val="262626"/>
                <w:sz w:val="20"/>
                <w:szCs w:val="20"/>
              </w:rPr>
            </w:pPr>
            <w:r>
              <w:rPr>
                <w:rFonts w:eastAsia="Times New Roman"/>
                <w:color w:val="262626"/>
                <w:sz w:val="20"/>
                <w:szCs w:val="20"/>
              </w:rPr>
              <w:t>Uncovered interest parity: mata uang berbunga lebih tinggi cenderung terdepresiasi sebesar selisih bunga</w:t>
            </w:r>
          </w:p>
        </w:tc>
      </w:tr>
      <w:tr w:rsidR="00000000" w14:paraId="391A2B77"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A53D500" w14:textId="77777777" w:rsidR="00466746" w:rsidRDefault="00466746">
            <w:pPr>
              <w:spacing w:after="80"/>
              <w:rPr>
                <w:rFonts w:eastAsia="Times New Roman"/>
                <w:color w:val="262626"/>
                <w:sz w:val="20"/>
                <w:szCs w:val="20"/>
              </w:rPr>
            </w:pPr>
            <w:r>
              <w:rPr>
                <w:rFonts w:eastAsia="Times New Roman"/>
                <w:color w:val="262626"/>
                <w:sz w:val="20"/>
                <w:szCs w:val="20"/>
              </w:rPr>
              <w:t>Waggoner-Zha</w:t>
            </w:r>
          </w:p>
        </w:tc>
        <w:tc>
          <w:tcPr>
            <w:tcW w:w="0" w:type="auto"/>
            <w:tcBorders>
              <w:bottom w:val="single" w:sz="4" w:space="0" w:color="D9D9D9"/>
            </w:tcBorders>
            <w:tcMar>
              <w:top w:w="60" w:type="dxa"/>
              <w:left w:w="120" w:type="dxa"/>
              <w:bottom w:w="60" w:type="dxa"/>
              <w:right w:w="120" w:type="dxa"/>
            </w:tcMar>
            <w:hideMark/>
          </w:tcPr>
          <w:p w14:paraId="7D1F695E" w14:textId="77777777" w:rsidR="00466746" w:rsidRDefault="00466746">
            <w:pPr>
              <w:spacing w:after="80"/>
              <w:rPr>
                <w:rFonts w:eastAsia="Times New Roman"/>
                <w:color w:val="262626"/>
                <w:sz w:val="20"/>
                <w:szCs w:val="20"/>
              </w:rPr>
            </w:pPr>
            <w:r>
              <w:rPr>
                <w:rFonts w:eastAsia="Times New Roman"/>
                <w:color w:val="262626"/>
                <w:sz w:val="20"/>
                <w:szCs w:val="20"/>
              </w:rPr>
              <w:t>Metode memaksa jalur simulasi VAR memenuhi kondisi dengan koreksi guncangan sekecil mungkin</w:t>
            </w:r>
          </w:p>
        </w:tc>
      </w:tr>
    </w:tbl>
    <w:p w14:paraId="3C0258DC" w14:textId="77777777" w:rsidR="00466746" w:rsidRDefault="00466746">
      <w:pPr>
        <w:pStyle w:val="Heading1"/>
        <w:rPr>
          <w:rFonts w:eastAsia="Times New Roman"/>
          <w:lang w:val="id-ID"/>
        </w:rPr>
      </w:pPr>
      <w:bookmarkStart w:id="81" w:name="_Toc244457958"/>
      <w:r>
        <w:rPr>
          <w:rFonts w:eastAsia="Times New Roman"/>
          <w:lang w:val="id-ID"/>
        </w:rPr>
        <w:lastRenderedPageBreak/>
        <w:t>Lampiran B. Referensi</w:t>
      </w:r>
      <w:bookmarkEnd w:id="81"/>
    </w:p>
    <w:p w14:paraId="4117C797" w14:textId="77777777" w:rsidR="00466746" w:rsidRDefault="00466746">
      <w:pPr>
        <w:pStyle w:val="NormalWeb"/>
        <w:rPr>
          <w:color w:val="262626"/>
          <w:sz w:val="22"/>
          <w:szCs w:val="22"/>
          <w:lang w:val="id-ID"/>
        </w:rPr>
      </w:pPr>
      <w:r>
        <w:rPr>
          <w:color w:val="262626"/>
          <w:sz w:val="22"/>
          <w:szCs w:val="22"/>
          <w:lang w:val="id-ID"/>
        </w:rPr>
        <w:t>Format APA. Setiap referensi dikutip di teks; kolom kanan Tabel B.1 menunjukkan di bagian mana dan untuk apa.</w:t>
      </w:r>
    </w:p>
    <w:p w14:paraId="4850B343"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Bańbura, M., Giannone, D., &amp; Lenza, M. (2015). Conditional forecasts and scenario analysis with vector autoregressions for large cross-sections. </w:t>
      </w:r>
      <w:r>
        <w:rPr>
          <w:rFonts w:eastAsia="Times New Roman"/>
          <w:i/>
          <w:iCs/>
          <w:color w:val="262626"/>
          <w:sz w:val="22"/>
          <w:szCs w:val="22"/>
          <w:lang w:val="id-ID"/>
        </w:rPr>
        <w:t>International Journal of Forecasting</w:t>
      </w:r>
      <w:r>
        <w:rPr>
          <w:rFonts w:eastAsia="Times New Roman"/>
          <w:color w:val="262626"/>
          <w:sz w:val="22"/>
          <w:szCs w:val="22"/>
          <w:lang w:val="id-ID"/>
        </w:rPr>
        <w:t>, 31(3), 739–756.</w:t>
      </w:r>
    </w:p>
    <w:p w14:paraId="5AF9EF26"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Bańbura, M., Giannone, D., &amp; Reichlin, L. (2010). Large Bayesian vector auto regressions. </w:t>
      </w:r>
      <w:r>
        <w:rPr>
          <w:rFonts w:eastAsia="Times New Roman"/>
          <w:i/>
          <w:iCs/>
          <w:color w:val="262626"/>
          <w:sz w:val="22"/>
          <w:szCs w:val="22"/>
          <w:lang w:val="id-ID"/>
        </w:rPr>
        <w:t>Journal of Applied Econometrics</w:t>
      </w:r>
      <w:r>
        <w:rPr>
          <w:rFonts w:eastAsia="Times New Roman"/>
          <w:color w:val="262626"/>
          <w:sz w:val="22"/>
          <w:szCs w:val="22"/>
          <w:lang w:val="id-ID"/>
        </w:rPr>
        <w:t>, 25(1), 71–92.</w:t>
      </w:r>
    </w:p>
    <w:p w14:paraId="41586E87"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Bates, J. M., &amp; </w:t>
      </w:r>
      <w:r>
        <w:rPr>
          <w:rFonts w:eastAsia="Times New Roman"/>
          <w:color w:val="262626"/>
          <w:sz w:val="22"/>
          <w:szCs w:val="22"/>
          <w:lang w:val="id-ID"/>
        </w:rPr>
        <w:t xml:space="preserve">Granger, C. W. J. (1969). The combination of forecasts. </w:t>
      </w:r>
      <w:r>
        <w:rPr>
          <w:rFonts w:eastAsia="Times New Roman"/>
          <w:i/>
          <w:iCs/>
          <w:color w:val="262626"/>
          <w:sz w:val="22"/>
          <w:szCs w:val="22"/>
          <w:lang w:val="id-ID"/>
        </w:rPr>
        <w:t>Operational Research Quarterly</w:t>
      </w:r>
      <w:r>
        <w:rPr>
          <w:rFonts w:eastAsia="Times New Roman"/>
          <w:color w:val="262626"/>
          <w:sz w:val="22"/>
          <w:szCs w:val="22"/>
          <w:lang w:val="id-ID"/>
        </w:rPr>
        <w:t>, 20(4), 451–468.</w:t>
      </w:r>
    </w:p>
    <w:p w14:paraId="78951631"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Carriero, A., Clark, T. E., &amp; Marcellino, M. (2015). Bayesian VARs: Specification choices and forecast accuracy. </w:t>
      </w:r>
      <w:r>
        <w:rPr>
          <w:rFonts w:eastAsia="Times New Roman"/>
          <w:i/>
          <w:iCs/>
          <w:color w:val="262626"/>
          <w:sz w:val="22"/>
          <w:szCs w:val="22"/>
          <w:lang w:val="id-ID"/>
        </w:rPr>
        <w:t>Journal of Applied Econometrics</w:t>
      </w:r>
      <w:r>
        <w:rPr>
          <w:rFonts w:eastAsia="Times New Roman"/>
          <w:color w:val="262626"/>
          <w:sz w:val="22"/>
          <w:szCs w:val="22"/>
          <w:lang w:val="id-ID"/>
        </w:rPr>
        <w:t>, 30(1), 46–73.</w:t>
      </w:r>
    </w:p>
    <w:p w14:paraId="0A815E40"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Carriero, A., Kapetanios, G., &amp; Marcellino, M. (2009). Forecasting exchange rates with a large Bayesian VAR. </w:t>
      </w:r>
      <w:r>
        <w:rPr>
          <w:rFonts w:eastAsia="Times New Roman"/>
          <w:i/>
          <w:iCs/>
          <w:color w:val="262626"/>
          <w:sz w:val="22"/>
          <w:szCs w:val="22"/>
          <w:lang w:val="id-ID"/>
        </w:rPr>
        <w:t>International Journal of Forecasting</w:t>
      </w:r>
      <w:r>
        <w:rPr>
          <w:rFonts w:eastAsia="Times New Roman"/>
          <w:color w:val="262626"/>
          <w:sz w:val="22"/>
          <w:szCs w:val="22"/>
          <w:lang w:val="id-ID"/>
        </w:rPr>
        <w:t>, 25(2), 400–417.</w:t>
      </w:r>
    </w:p>
    <w:p w14:paraId="200967E3"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Christoffersen, P. F. (1998). Evaluating interval forecasts. </w:t>
      </w:r>
      <w:r>
        <w:rPr>
          <w:rFonts w:eastAsia="Times New Roman"/>
          <w:i/>
          <w:iCs/>
          <w:color w:val="262626"/>
          <w:sz w:val="22"/>
          <w:szCs w:val="22"/>
          <w:lang w:val="id-ID"/>
        </w:rPr>
        <w:t>International Economic Review</w:t>
      </w:r>
      <w:r>
        <w:rPr>
          <w:rFonts w:eastAsia="Times New Roman"/>
          <w:color w:val="262626"/>
          <w:sz w:val="22"/>
          <w:szCs w:val="22"/>
          <w:lang w:val="id-ID"/>
        </w:rPr>
        <w:t>, 39(4), 841–862.</w:t>
      </w:r>
    </w:p>
    <w:p w14:paraId="23E33081"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Clark, T. E., &amp; West, K. D. (2007). Approximately normal tests for equal predictive accuracy in nested models. </w:t>
      </w:r>
      <w:r>
        <w:rPr>
          <w:rFonts w:eastAsia="Times New Roman"/>
          <w:i/>
          <w:iCs/>
          <w:color w:val="262626"/>
          <w:sz w:val="22"/>
          <w:szCs w:val="22"/>
          <w:lang w:val="id-ID"/>
        </w:rPr>
        <w:t>Journal of Econometrics</w:t>
      </w:r>
      <w:r>
        <w:rPr>
          <w:rFonts w:eastAsia="Times New Roman"/>
          <w:color w:val="262626"/>
          <w:sz w:val="22"/>
          <w:szCs w:val="22"/>
          <w:lang w:val="id-ID"/>
        </w:rPr>
        <w:t>, 138(1), 291–311.</w:t>
      </w:r>
    </w:p>
    <w:p w14:paraId="5DC891D0"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Croushore, D., &amp; Stark, T. (2001). A real-time data set for macroeconomists. </w:t>
      </w:r>
      <w:r>
        <w:rPr>
          <w:rFonts w:eastAsia="Times New Roman"/>
          <w:i/>
          <w:iCs/>
          <w:color w:val="262626"/>
          <w:sz w:val="22"/>
          <w:szCs w:val="22"/>
          <w:lang w:val="id-ID"/>
        </w:rPr>
        <w:t>Journal of Econometrics</w:t>
      </w:r>
      <w:r>
        <w:rPr>
          <w:rFonts w:eastAsia="Times New Roman"/>
          <w:color w:val="262626"/>
          <w:sz w:val="22"/>
          <w:szCs w:val="22"/>
          <w:lang w:val="id-ID"/>
        </w:rPr>
        <w:t>, 105(1), 111–130.</w:t>
      </w:r>
    </w:p>
    <w:p w14:paraId="728EC74E"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D'Agostino, R. B., Belanger, A., &amp; D'Agostino, R. B., Jr. (1990). A suggestion for using powerful and informative tests of normality. </w:t>
      </w:r>
      <w:r>
        <w:rPr>
          <w:rFonts w:eastAsia="Times New Roman"/>
          <w:i/>
          <w:iCs/>
          <w:color w:val="262626"/>
          <w:sz w:val="22"/>
          <w:szCs w:val="22"/>
          <w:lang w:val="id-ID"/>
        </w:rPr>
        <w:t>The American Statistician</w:t>
      </w:r>
      <w:r>
        <w:rPr>
          <w:rFonts w:eastAsia="Times New Roman"/>
          <w:color w:val="262626"/>
          <w:sz w:val="22"/>
          <w:szCs w:val="22"/>
          <w:lang w:val="id-ID"/>
        </w:rPr>
        <w:t>, 44(4), 316–321.</w:t>
      </w:r>
    </w:p>
    <w:p w14:paraId="6A80E701"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Dickey, D. A., &amp;</w:t>
      </w:r>
      <w:r>
        <w:rPr>
          <w:rFonts w:eastAsia="Times New Roman"/>
          <w:color w:val="262626"/>
          <w:sz w:val="22"/>
          <w:szCs w:val="22"/>
          <w:lang w:val="id-ID"/>
        </w:rPr>
        <w:t xml:space="preserve"> Fuller, W. A. (1979). Distribution of the estimators for autoregressive time series with a unit root. </w:t>
      </w:r>
      <w:r>
        <w:rPr>
          <w:rFonts w:eastAsia="Times New Roman"/>
          <w:i/>
          <w:iCs/>
          <w:color w:val="262626"/>
          <w:sz w:val="22"/>
          <w:szCs w:val="22"/>
          <w:lang w:val="id-ID"/>
        </w:rPr>
        <w:t>Journal of the American Statistical Association</w:t>
      </w:r>
      <w:r>
        <w:rPr>
          <w:rFonts w:eastAsia="Times New Roman"/>
          <w:color w:val="262626"/>
          <w:sz w:val="22"/>
          <w:szCs w:val="22"/>
          <w:lang w:val="id-ID"/>
        </w:rPr>
        <w:t>, 74(366), 427–431.</w:t>
      </w:r>
    </w:p>
    <w:p w14:paraId="6E2B1250"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Diebold, F. X., &amp; Mariano, R. S. (1995). Comparing predictive accuracy. </w:t>
      </w:r>
      <w:r>
        <w:rPr>
          <w:rFonts w:eastAsia="Times New Roman"/>
          <w:i/>
          <w:iCs/>
          <w:color w:val="262626"/>
          <w:sz w:val="22"/>
          <w:szCs w:val="22"/>
          <w:lang w:val="id-ID"/>
        </w:rPr>
        <w:t>Journal of Business &amp; Economic Statistics</w:t>
      </w:r>
      <w:r>
        <w:rPr>
          <w:rFonts w:eastAsia="Times New Roman"/>
          <w:color w:val="262626"/>
          <w:sz w:val="22"/>
          <w:szCs w:val="22"/>
          <w:lang w:val="id-ID"/>
        </w:rPr>
        <w:t>, 13(3), 253–263.</w:t>
      </w:r>
    </w:p>
    <w:p w14:paraId="056A780F"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Doan, T., Litterman, R., &amp; Sims, C. (1984). Forecasting and conditional projection using realistic prior distributions. </w:t>
      </w:r>
      <w:r>
        <w:rPr>
          <w:rFonts w:eastAsia="Times New Roman"/>
          <w:i/>
          <w:iCs/>
          <w:color w:val="262626"/>
          <w:sz w:val="22"/>
          <w:szCs w:val="22"/>
          <w:lang w:val="id-ID"/>
        </w:rPr>
        <w:t>Econometric Reviews</w:t>
      </w:r>
      <w:r>
        <w:rPr>
          <w:rFonts w:eastAsia="Times New Roman"/>
          <w:color w:val="262626"/>
          <w:sz w:val="22"/>
          <w:szCs w:val="22"/>
          <w:lang w:val="id-ID"/>
        </w:rPr>
        <w:t>, 3(1), 1–100.</w:t>
      </w:r>
    </w:p>
    <w:p w14:paraId="608C87A0"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Eichengreen, B., &amp; </w:t>
      </w:r>
      <w:r>
        <w:rPr>
          <w:rFonts w:eastAsia="Times New Roman"/>
          <w:color w:val="262626"/>
          <w:sz w:val="22"/>
          <w:szCs w:val="22"/>
          <w:lang w:val="id-ID"/>
        </w:rPr>
        <w:t xml:space="preserve">Gupta, P. (2015). Tapering talk: The impact of expectations of reduced Federal Reserve security purchases on emerging markets. </w:t>
      </w:r>
      <w:r>
        <w:rPr>
          <w:rFonts w:eastAsia="Times New Roman"/>
          <w:i/>
          <w:iCs/>
          <w:color w:val="262626"/>
          <w:sz w:val="22"/>
          <w:szCs w:val="22"/>
          <w:lang w:val="id-ID"/>
        </w:rPr>
        <w:t>Emerging Markets Review</w:t>
      </w:r>
      <w:r>
        <w:rPr>
          <w:rFonts w:eastAsia="Times New Roman"/>
          <w:color w:val="262626"/>
          <w:sz w:val="22"/>
          <w:szCs w:val="22"/>
          <w:lang w:val="id-ID"/>
        </w:rPr>
        <w:t>, 25, 1–15.</w:t>
      </w:r>
    </w:p>
    <w:p w14:paraId="0A3BFD77"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Engel, C. (2014). Exchange rates and interest parity. Dalam G. Gopinath, E. Helpman, &amp; K. Rogoff (Eds.), </w:t>
      </w:r>
      <w:r>
        <w:rPr>
          <w:rFonts w:eastAsia="Times New Roman"/>
          <w:i/>
          <w:iCs/>
          <w:color w:val="262626"/>
          <w:sz w:val="22"/>
          <w:szCs w:val="22"/>
          <w:lang w:val="id-ID"/>
        </w:rPr>
        <w:t>Handbook of International Economics</w:t>
      </w:r>
      <w:r>
        <w:rPr>
          <w:rFonts w:eastAsia="Times New Roman"/>
          <w:color w:val="262626"/>
          <w:sz w:val="22"/>
          <w:szCs w:val="22"/>
          <w:lang w:val="id-ID"/>
        </w:rPr>
        <w:t xml:space="preserve"> (Vol. 4, hlm. 453–522). Elsevier.</w:t>
      </w:r>
    </w:p>
    <w:p w14:paraId="3A7766C4"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Evans, M. D. D., &amp; Lyons, R. K. (2002). Order flow and exchange rate dynamics. </w:t>
      </w:r>
      <w:r>
        <w:rPr>
          <w:rFonts w:eastAsia="Times New Roman"/>
          <w:i/>
          <w:iCs/>
          <w:color w:val="262626"/>
          <w:sz w:val="22"/>
          <w:szCs w:val="22"/>
          <w:lang w:val="id-ID"/>
        </w:rPr>
        <w:t>Journal of Political Economy</w:t>
      </w:r>
      <w:r>
        <w:rPr>
          <w:rFonts w:eastAsia="Times New Roman"/>
          <w:color w:val="262626"/>
          <w:sz w:val="22"/>
          <w:szCs w:val="22"/>
          <w:lang w:val="id-ID"/>
        </w:rPr>
        <w:t>, 110(1), 170–180.</w:t>
      </w:r>
    </w:p>
    <w:p w14:paraId="11AE514F"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Fama, E. F. (1984). Forward and spot exchange rates. </w:t>
      </w:r>
      <w:r>
        <w:rPr>
          <w:rFonts w:eastAsia="Times New Roman"/>
          <w:i/>
          <w:iCs/>
          <w:color w:val="262626"/>
          <w:sz w:val="22"/>
          <w:szCs w:val="22"/>
          <w:lang w:val="id-ID"/>
        </w:rPr>
        <w:t>Journal of Monetary Economics</w:t>
      </w:r>
      <w:r>
        <w:rPr>
          <w:rFonts w:eastAsia="Times New Roman"/>
          <w:color w:val="262626"/>
          <w:sz w:val="22"/>
          <w:szCs w:val="22"/>
          <w:lang w:val="id-ID"/>
        </w:rPr>
        <w:t>, 14(3), 319–338.</w:t>
      </w:r>
    </w:p>
    <w:p w14:paraId="677210F3"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Fernández, C., Ley, E., &amp; Steel, M. F. J. (2001). Benchmark priors for Bayesian model averaging. </w:t>
      </w:r>
      <w:r>
        <w:rPr>
          <w:rFonts w:eastAsia="Times New Roman"/>
          <w:i/>
          <w:iCs/>
          <w:color w:val="262626"/>
          <w:sz w:val="22"/>
          <w:szCs w:val="22"/>
          <w:lang w:val="id-ID"/>
        </w:rPr>
        <w:t>Journal of Econometrics</w:t>
      </w:r>
      <w:r>
        <w:rPr>
          <w:rFonts w:eastAsia="Times New Roman"/>
          <w:color w:val="262626"/>
          <w:sz w:val="22"/>
          <w:szCs w:val="22"/>
          <w:lang w:val="id-ID"/>
        </w:rPr>
        <w:t>, 100(2), 381–427.</w:t>
      </w:r>
    </w:p>
    <w:p w14:paraId="1E011E89"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Forbes, K. J., &amp; Warnock, F. E. (2012). Capital flow waves: Surges, stops, flight, and retrenchment. </w:t>
      </w:r>
      <w:r>
        <w:rPr>
          <w:rFonts w:eastAsia="Times New Roman"/>
          <w:i/>
          <w:iCs/>
          <w:color w:val="262626"/>
          <w:sz w:val="22"/>
          <w:szCs w:val="22"/>
          <w:lang w:val="id-ID"/>
        </w:rPr>
        <w:t>Journal of International Economics</w:t>
      </w:r>
      <w:r>
        <w:rPr>
          <w:rFonts w:eastAsia="Times New Roman"/>
          <w:color w:val="262626"/>
          <w:sz w:val="22"/>
          <w:szCs w:val="22"/>
          <w:lang w:val="id-ID"/>
        </w:rPr>
        <w:t>, 88(2), 235–251.</w:t>
      </w:r>
    </w:p>
    <w:p w14:paraId="2BFD2298"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Fratzscher, M., Gloede, O., Menkhoff, L., Sarno, L., &amp; </w:t>
      </w:r>
      <w:r>
        <w:rPr>
          <w:rFonts w:eastAsia="Times New Roman"/>
          <w:color w:val="262626"/>
          <w:sz w:val="22"/>
          <w:szCs w:val="22"/>
          <w:lang w:val="id-ID"/>
        </w:rPr>
        <w:t xml:space="preserve">Stöhr, T. (2019). When is foreign exchange intervention effective? Evidence from 33 countries. </w:t>
      </w:r>
      <w:r>
        <w:rPr>
          <w:rFonts w:eastAsia="Times New Roman"/>
          <w:i/>
          <w:iCs/>
          <w:color w:val="262626"/>
          <w:sz w:val="22"/>
          <w:szCs w:val="22"/>
          <w:lang w:val="id-ID"/>
        </w:rPr>
        <w:t>American Economic Journal: Macroeconomics</w:t>
      </w:r>
      <w:r>
        <w:rPr>
          <w:rFonts w:eastAsia="Times New Roman"/>
          <w:color w:val="262626"/>
          <w:sz w:val="22"/>
          <w:szCs w:val="22"/>
          <w:lang w:val="id-ID"/>
        </w:rPr>
        <w:t>, 11(1), 132–156.</w:t>
      </w:r>
    </w:p>
    <w:p w14:paraId="2924FD3B"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lastRenderedPageBreak/>
        <w:t xml:space="preserve">Gelman, A., Carlin, J. B., Stern, H. S., Dunson, D. B., Vehtari, A., &amp; Rubin, D. B. (2013). </w:t>
      </w:r>
      <w:r>
        <w:rPr>
          <w:rFonts w:eastAsia="Times New Roman"/>
          <w:i/>
          <w:iCs/>
          <w:color w:val="262626"/>
          <w:sz w:val="22"/>
          <w:szCs w:val="22"/>
          <w:lang w:val="id-ID"/>
        </w:rPr>
        <w:t>Bayesian Data Analysis</w:t>
      </w:r>
      <w:r>
        <w:rPr>
          <w:rFonts w:eastAsia="Times New Roman"/>
          <w:color w:val="262626"/>
          <w:sz w:val="22"/>
          <w:szCs w:val="22"/>
          <w:lang w:val="id-ID"/>
        </w:rPr>
        <w:t xml:space="preserve"> (edisi ke-3). CRC Press.</w:t>
      </w:r>
    </w:p>
    <w:p w14:paraId="0B139C60"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Giannone, D., Lenza, M., &amp; Primiceri, G. E. (2015). Prior selection for vector autoregressions. </w:t>
      </w:r>
      <w:r>
        <w:rPr>
          <w:rFonts w:eastAsia="Times New Roman"/>
          <w:i/>
          <w:iCs/>
          <w:color w:val="262626"/>
          <w:sz w:val="22"/>
          <w:szCs w:val="22"/>
          <w:lang w:val="id-ID"/>
        </w:rPr>
        <w:t>Review of Economics and Statistics</w:t>
      </w:r>
      <w:r>
        <w:rPr>
          <w:rFonts w:eastAsia="Times New Roman"/>
          <w:color w:val="262626"/>
          <w:sz w:val="22"/>
          <w:szCs w:val="22"/>
          <w:lang w:val="id-ID"/>
        </w:rPr>
        <w:t>, 97(2), 436–451.</w:t>
      </w:r>
    </w:p>
    <w:p w14:paraId="0A62BD7C"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Gneiting, T., &amp; Katzfuss, M. (2014). Probabilistic forecasting. </w:t>
      </w:r>
      <w:r>
        <w:rPr>
          <w:rFonts w:eastAsia="Times New Roman"/>
          <w:i/>
          <w:iCs/>
          <w:color w:val="262626"/>
          <w:sz w:val="22"/>
          <w:szCs w:val="22"/>
          <w:lang w:val="id-ID"/>
        </w:rPr>
        <w:t>Annual Review of Statistics and Its Application</w:t>
      </w:r>
      <w:r>
        <w:rPr>
          <w:rFonts w:eastAsia="Times New Roman"/>
          <w:color w:val="262626"/>
          <w:sz w:val="22"/>
          <w:szCs w:val="22"/>
          <w:lang w:val="id-ID"/>
        </w:rPr>
        <w:t>, 1, 125–151.</w:t>
      </w:r>
    </w:p>
    <w:p w14:paraId="090BF0C7"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Granger, C. W. J., &amp; Newbold, P. (1974). Spurious regressions in econometrics. </w:t>
      </w:r>
      <w:r>
        <w:rPr>
          <w:rFonts w:eastAsia="Times New Roman"/>
          <w:i/>
          <w:iCs/>
          <w:color w:val="262626"/>
          <w:sz w:val="22"/>
          <w:szCs w:val="22"/>
          <w:lang w:val="id-ID"/>
        </w:rPr>
        <w:t>Journal of Econometrics</w:t>
      </w:r>
      <w:r>
        <w:rPr>
          <w:rFonts w:eastAsia="Times New Roman"/>
          <w:color w:val="262626"/>
          <w:sz w:val="22"/>
          <w:szCs w:val="22"/>
          <w:lang w:val="id-ID"/>
        </w:rPr>
        <w:t>, 2(2), 111–120.</w:t>
      </w:r>
    </w:p>
    <w:p w14:paraId="2A20B4A5"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Hamilton, J. D. (1994). </w:t>
      </w:r>
      <w:r>
        <w:rPr>
          <w:rFonts w:eastAsia="Times New Roman"/>
          <w:i/>
          <w:iCs/>
          <w:color w:val="262626"/>
          <w:sz w:val="22"/>
          <w:szCs w:val="22"/>
          <w:lang w:val="id-ID"/>
        </w:rPr>
        <w:t>Time Series Analysis</w:t>
      </w:r>
      <w:r>
        <w:rPr>
          <w:rFonts w:eastAsia="Times New Roman"/>
          <w:color w:val="262626"/>
          <w:sz w:val="22"/>
          <w:szCs w:val="22"/>
          <w:lang w:val="id-ID"/>
        </w:rPr>
        <w:t>. Princeton University Press.</w:t>
      </w:r>
    </w:p>
    <w:p w14:paraId="43BEFA2E"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Hansen, L. P., &amp; Hodrick, R. J. (1980). Forward exchange rates as optimal predictors of future spot rates: An econometric analysis. </w:t>
      </w:r>
      <w:r>
        <w:rPr>
          <w:rFonts w:eastAsia="Times New Roman"/>
          <w:i/>
          <w:iCs/>
          <w:color w:val="262626"/>
          <w:sz w:val="22"/>
          <w:szCs w:val="22"/>
          <w:lang w:val="id-ID"/>
        </w:rPr>
        <w:t>Journal of Political Economy</w:t>
      </w:r>
      <w:r>
        <w:rPr>
          <w:rFonts w:eastAsia="Times New Roman"/>
          <w:color w:val="262626"/>
          <w:sz w:val="22"/>
          <w:szCs w:val="22"/>
          <w:lang w:val="id-ID"/>
        </w:rPr>
        <w:t>, 88(5), 829–853.</w:t>
      </w:r>
    </w:p>
    <w:p w14:paraId="10908131"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Harvey, D., Leybourne, S., &amp; </w:t>
      </w:r>
      <w:r>
        <w:rPr>
          <w:rFonts w:eastAsia="Times New Roman"/>
          <w:color w:val="262626"/>
          <w:sz w:val="22"/>
          <w:szCs w:val="22"/>
          <w:lang w:val="id-ID"/>
        </w:rPr>
        <w:t xml:space="preserve">Newbold, P. (1997). Testing the equality of prediction mean squared errors. </w:t>
      </w:r>
      <w:r>
        <w:rPr>
          <w:rFonts w:eastAsia="Times New Roman"/>
          <w:i/>
          <w:iCs/>
          <w:color w:val="262626"/>
          <w:sz w:val="22"/>
          <w:szCs w:val="22"/>
          <w:lang w:val="id-ID"/>
        </w:rPr>
        <w:t>International Journal of Forecasting</w:t>
      </w:r>
      <w:r>
        <w:rPr>
          <w:rFonts w:eastAsia="Times New Roman"/>
          <w:color w:val="262626"/>
          <w:sz w:val="22"/>
          <w:szCs w:val="22"/>
          <w:lang w:val="id-ID"/>
        </w:rPr>
        <w:t>, 13(2), 281–291.</w:t>
      </w:r>
    </w:p>
    <w:p w14:paraId="12B8FD69"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Hastie, T., Tibshirani, R., &amp; Friedman, J. (2009). </w:t>
      </w:r>
      <w:r>
        <w:rPr>
          <w:rFonts w:eastAsia="Times New Roman"/>
          <w:i/>
          <w:iCs/>
          <w:color w:val="262626"/>
          <w:sz w:val="22"/>
          <w:szCs w:val="22"/>
          <w:lang w:val="id-ID"/>
        </w:rPr>
        <w:t>The Elements of Statistical Learning</w:t>
      </w:r>
      <w:r>
        <w:rPr>
          <w:rFonts w:eastAsia="Times New Roman"/>
          <w:color w:val="262626"/>
          <w:sz w:val="22"/>
          <w:szCs w:val="22"/>
          <w:lang w:val="id-ID"/>
        </w:rPr>
        <w:t xml:space="preserve"> (edisi ke-2). Springer.</w:t>
      </w:r>
    </w:p>
    <w:p w14:paraId="5DDE58FE"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Hendry, D. F., Johansen, S., &amp; Santos, C. (2008). Automatic selection of indicators in a fully saturated regression. </w:t>
      </w:r>
      <w:r>
        <w:rPr>
          <w:rFonts w:eastAsia="Times New Roman"/>
          <w:i/>
          <w:iCs/>
          <w:color w:val="262626"/>
          <w:sz w:val="22"/>
          <w:szCs w:val="22"/>
          <w:lang w:val="id-ID"/>
        </w:rPr>
        <w:t>Computational Statistics</w:t>
      </w:r>
      <w:r>
        <w:rPr>
          <w:rFonts w:eastAsia="Times New Roman"/>
          <w:color w:val="262626"/>
          <w:sz w:val="22"/>
          <w:szCs w:val="22"/>
          <w:lang w:val="id-ID"/>
        </w:rPr>
        <w:t>, 23(2), 317–335.</w:t>
      </w:r>
    </w:p>
    <w:p w14:paraId="3608FCCA"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Hoeting, J. A., Madigan, D., Raftery, A. E., &amp; Volinsky, C. T. (1999). Bayesian model averaging: A tutorial. </w:t>
      </w:r>
      <w:r>
        <w:rPr>
          <w:rFonts w:eastAsia="Times New Roman"/>
          <w:i/>
          <w:iCs/>
          <w:color w:val="262626"/>
          <w:sz w:val="22"/>
          <w:szCs w:val="22"/>
          <w:lang w:val="id-ID"/>
        </w:rPr>
        <w:t>Statistical Science</w:t>
      </w:r>
      <w:r>
        <w:rPr>
          <w:rFonts w:eastAsia="Times New Roman"/>
          <w:color w:val="262626"/>
          <w:sz w:val="22"/>
          <w:szCs w:val="22"/>
          <w:lang w:val="id-ID"/>
        </w:rPr>
        <w:t>, 14(4), 382–417.</w:t>
      </w:r>
    </w:p>
    <w:p w14:paraId="11D6962C"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Hyndman, R. J., &amp; Athanasopoulos, G. (2021). </w:t>
      </w:r>
      <w:r>
        <w:rPr>
          <w:rFonts w:eastAsia="Times New Roman"/>
          <w:i/>
          <w:iCs/>
          <w:color w:val="262626"/>
          <w:sz w:val="22"/>
          <w:szCs w:val="22"/>
          <w:lang w:val="id-ID"/>
        </w:rPr>
        <w:t>Forecasting: Principles and Practice</w:t>
      </w:r>
      <w:r>
        <w:rPr>
          <w:rFonts w:eastAsia="Times New Roman"/>
          <w:color w:val="262626"/>
          <w:sz w:val="22"/>
          <w:szCs w:val="22"/>
          <w:lang w:val="id-ID"/>
        </w:rPr>
        <w:t xml:space="preserve"> (edisi ke-3). OTexts.</w:t>
      </w:r>
    </w:p>
    <w:p w14:paraId="704BBFB8"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Hyndman, R. J., &amp; Fan, Y. (1996). Sample quantiles in statistical packages. </w:t>
      </w:r>
      <w:r>
        <w:rPr>
          <w:rFonts w:eastAsia="Times New Roman"/>
          <w:i/>
          <w:iCs/>
          <w:color w:val="262626"/>
          <w:sz w:val="22"/>
          <w:szCs w:val="22"/>
          <w:lang w:val="id-ID"/>
        </w:rPr>
        <w:t>The American Statistician</w:t>
      </w:r>
      <w:r>
        <w:rPr>
          <w:rFonts w:eastAsia="Times New Roman"/>
          <w:color w:val="262626"/>
          <w:sz w:val="22"/>
          <w:szCs w:val="22"/>
          <w:lang w:val="id-ID"/>
        </w:rPr>
        <w:t>, 50(4), 361–365.</w:t>
      </w:r>
    </w:p>
    <w:p w14:paraId="2506D65A"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Kadiyala, K. R., &amp; Karlsson, S. (1997). Numerical methods for estimation and inference in Bayesian VAR-models. </w:t>
      </w:r>
      <w:r>
        <w:rPr>
          <w:rFonts w:eastAsia="Times New Roman"/>
          <w:i/>
          <w:iCs/>
          <w:color w:val="262626"/>
          <w:sz w:val="22"/>
          <w:szCs w:val="22"/>
          <w:lang w:val="id-ID"/>
        </w:rPr>
        <w:t>Journal of Applied Econometrics</w:t>
      </w:r>
      <w:r>
        <w:rPr>
          <w:rFonts w:eastAsia="Times New Roman"/>
          <w:color w:val="262626"/>
          <w:sz w:val="22"/>
          <w:szCs w:val="22"/>
          <w:lang w:val="id-ID"/>
        </w:rPr>
        <w:t>, 12(2), 99–132.</w:t>
      </w:r>
    </w:p>
    <w:p w14:paraId="125A12BD"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Karlsson, S. (2013). Forecasting with Bayesian vector autoregression. Dalam G. Elliott &amp; </w:t>
      </w:r>
      <w:r>
        <w:rPr>
          <w:rFonts w:eastAsia="Times New Roman"/>
          <w:color w:val="262626"/>
          <w:sz w:val="22"/>
          <w:szCs w:val="22"/>
          <w:lang w:val="id-ID"/>
        </w:rPr>
        <w:t xml:space="preserve">A. Timmermann (Eds.), </w:t>
      </w:r>
      <w:r>
        <w:rPr>
          <w:rFonts w:eastAsia="Times New Roman"/>
          <w:i/>
          <w:iCs/>
          <w:color w:val="262626"/>
          <w:sz w:val="22"/>
          <w:szCs w:val="22"/>
          <w:lang w:val="id-ID"/>
        </w:rPr>
        <w:t>Handbook of Economic Forecasting</w:t>
      </w:r>
      <w:r>
        <w:rPr>
          <w:rFonts w:eastAsia="Times New Roman"/>
          <w:color w:val="262626"/>
          <w:sz w:val="22"/>
          <w:szCs w:val="22"/>
          <w:lang w:val="id-ID"/>
        </w:rPr>
        <w:t xml:space="preserve"> (Vol. 2B, hlm. 791–897). Elsevier.</w:t>
      </w:r>
    </w:p>
    <w:p w14:paraId="248DA08C"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Kass, R. E., &amp; Raftery, A. E. (1995). Bayes factors. </w:t>
      </w:r>
      <w:r>
        <w:rPr>
          <w:rFonts w:eastAsia="Times New Roman"/>
          <w:i/>
          <w:iCs/>
          <w:color w:val="262626"/>
          <w:sz w:val="22"/>
          <w:szCs w:val="22"/>
          <w:lang w:val="id-ID"/>
        </w:rPr>
        <w:t>Journal of the American Statistical Association</w:t>
      </w:r>
      <w:r>
        <w:rPr>
          <w:rFonts w:eastAsia="Times New Roman"/>
          <w:color w:val="262626"/>
          <w:sz w:val="22"/>
          <w:szCs w:val="22"/>
          <w:lang w:val="id-ID"/>
        </w:rPr>
        <w:t>, 90(430), 773–795.</w:t>
      </w:r>
    </w:p>
    <w:p w14:paraId="6854E410"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Kass, R. E., &amp; Wasserman, L. (1995). A reference Bayesian test for nested hypotheses and its relationship to the Schwarz criterion. </w:t>
      </w:r>
      <w:r>
        <w:rPr>
          <w:rFonts w:eastAsia="Times New Roman"/>
          <w:i/>
          <w:iCs/>
          <w:color w:val="262626"/>
          <w:sz w:val="22"/>
          <w:szCs w:val="22"/>
          <w:lang w:val="id-ID"/>
        </w:rPr>
        <w:t>Journal of the American Statistical Association</w:t>
      </w:r>
      <w:r>
        <w:rPr>
          <w:rFonts w:eastAsia="Times New Roman"/>
          <w:color w:val="262626"/>
          <w:sz w:val="22"/>
          <w:szCs w:val="22"/>
          <w:lang w:val="id-ID"/>
        </w:rPr>
        <w:t>, 90(431), 928–934.</w:t>
      </w:r>
    </w:p>
    <w:p w14:paraId="1BBE2569"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Kong, A., Liu, J. S., &amp; Wong, W. H. (1994). Sequential imputations and Bayesian missing data problems. </w:t>
      </w:r>
      <w:r>
        <w:rPr>
          <w:rFonts w:eastAsia="Times New Roman"/>
          <w:i/>
          <w:iCs/>
          <w:color w:val="262626"/>
          <w:sz w:val="22"/>
          <w:szCs w:val="22"/>
          <w:lang w:val="id-ID"/>
        </w:rPr>
        <w:t>Journal of the American Statistical Association</w:t>
      </w:r>
      <w:r>
        <w:rPr>
          <w:rFonts w:eastAsia="Times New Roman"/>
          <w:color w:val="262626"/>
          <w:sz w:val="22"/>
          <w:szCs w:val="22"/>
          <w:lang w:val="id-ID"/>
        </w:rPr>
        <w:t>, 89(425), 278–288.</w:t>
      </w:r>
    </w:p>
    <w:p w14:paraId="68AE00B0"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Koop, G. (2003). </w:t>
      </w:r>
      <w:r>
        <w:rPr>
          <w:rFonts w:eastAsia="Times New Roman"/>
          <w:i/>
          <w:iCs/>
          <w:color w:val="262626"/>
          <w:sz w:val="22"/>
          <w:szCs w:val="22"/>
          <w:lang w:val="id-ID"/>
        </w:rPr>
        <w:t>Bayesian Econometrics</w:t>
      </w:r>
      <w:r>
        <w:rPr>
          <w:rFonts w:eastAsia="Times New Roman"/>
          <w:color w:val="262626"/>
          <w:sz w:val="22"/>
          <w:szCs w:val="22"/>
          <w:lang w:val="id-ID"/>
        </w:rPr>
        <w:t>. Wiley.</w:t>
      </w:r>
    </w:p>
    <w:p w14:paraId="765D4E14"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Koop, G., &amp; Korobilis, D. (2010). Bayesian multivariate time series methods for empirical macroeconomics. </w:t>
      </w:r>
      <w:r>
        <w:rPr>
          <w:rFonts w:eastAsia="Times New Roman"/>
          <w:i/>
          <w:iCs/>
          <w:color w:val="262626"/>
          <w:sz w:val="22"/>
          <w:szCs w:val="22"/>
          <w:lang w:val="id-ID"/>
        </w:rPr>
        <w:t>Foundations and Trends in Econometrics</w:t>
      </w:r>
      <w:r>
        <w:rPr>
          <w:rFonts w:eastAsia="Times New Roman"/>
          <w:color w:val="262626"/>
          <w:sz w:val="22"/>
          <w:szCs w:val="22"/>
          <w:lang w:val="id-ID"/>
        </w:rPr>
        <w:t>, 3(4), 267–358.</w:t>
      </w:r>
    </w:p>
    <w:p w14:paraId="748955EA"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Künsch, H. R. (1989). The jackknife and the bootstrap for general stationary observations. </w:t>
      </w:r>
      <w:r>
        <w:rPr>
          <w:rFonts w:eastAsia="Times New Roman"/>
          <w:i/>
          <w:iCs/>
          <w:color w:val="262626"/>
          <w:sz w:val="22"/>
          <w:szCs w:val="22"/>
          <w:lang w:val="id-ID"/>
        </w:rPr>
        <w:t>The Annals of Statistics</w:t>
      </w:r>
      <w:r>
        <w:rPr>
          <w:rFonts w:eastAsia="Times New Roman"/>
          <w:color w:val="262626"/>
          <w:sz w:val="22"/>
          <w:szCs w:val="22"/>
          <w:lang w:val="id-ID"/>
        </w:rPr>
        <w:t>, 17(3), 1217–1241.</w:t>
      </w:r>
    </w:p>
    <w:p w14:paraId="53B1ED90"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Lenza, M., &amp; Primiceri, G. E. (2022). How to estimate a vector autoregression after March 2020. </w:t>
      </w:r>
      <w:r>
        <w:rPr>
          <w:rFonts w:eastAsia="Times New Roman"/>
          <w:i/>
          <w:iCs/>
          <w:color w:val="262626"/>
          <w:sz w:val="22"/>
          <w:szCs w:val="22"/>
          <w:lang w:val="id-ID"/>
        </w:rPr>
        <w:t>Journal of Applied Econometrics</w:t>
      </w:r>
      <w:r>
        <w:rPr>
          <w:rFonts w:eastAsia="Times New Roman"/>
          <w:color w:val="262626"/>
          <w:sz w:val="22"/>
          <w:szCs w:val="22"/>
          <w:lang w:val="id-ID"/>
        </w:rPr>
        <w:t>, 37(4), 688–699.</w:t>
      </w:r>
    </w:p>
    <w:p w14:paraId="6BF39B61"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Ley, E., &amp; Steel, M. F. J. (2009). On the effect of prior assumptions in Bayesian model averaging with applications to growth regression. </w:t>
      </w:r>
      <w:r>
        <w:rPr>
          <w:rFonts w:eastAsia="Times New Roman"/>
          <w:i/>
          <w:iCs/>
          <w:color w:val="262626"/>
          <w:sz w:val="22"/>
          <w:szCs w:val="22"/>
          <w:lang w:val="id-ID"/>
        </w:rPr>
        <w:t>Journal of Applied Econometrics</w:t>
      </w:r>
      <w:r>
        <w:rPr>
          <w:rFonts w:eastAsia="Times New Roman"/>
          <w:color w:val="262626"/>
          <w:sz w:val="22"/>
          <w:szCs w:val="22"/>
          <w:lang w:val="id-ID"/>
        </w:rPr>
        <w:t>, 24(4), 651–674.</w:t>
      </w:r>
    </w:p>
    <w:p w14:paraId="7B9CD1EB"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Liang, F., Paulo, R., Molina, G., Clyde, M. A., &amp; Berger, J. O. (2008). Mixtures of g priors for Bayesian variable selection. </w:t>
      </w:r>
      <w:r>
        <w:rPr>
          <w:rFonts w:eastAsia="Times New Roman"/>
          <w:i/>
          <w:iCs/>
          <w:color w:val="262626"/>
          <w:sz w:val="22"/>
          <w:szCs w:val="22"/>
          <w:lang w:val="id-ID"/>
        </w:rPr>
        <w:t>Journal of the American Statistical Association</w:t>
      </w:r>
      <w:r>
        <w:rPr>
          <w:rFonts w:eastAsia="Times New Roman"/>
          <w:color w:val="262626"/>
          <w:sz w:val="22"/>
          <w:szCs w:val="22"/>
          <w:lang w:val="id-ID"/>
        </w:rPr>
        <w:t>, 103(481), 410–423.</w:t>
      </w:r>
    </w:p>
    <w:p w14:paraId="4A2E23F9"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lastRenderedPageBreak/>
        <w:t xml:space="preserve">Litterman, R. B. (1986). Forecasting with Bayesian vector autoregressions: Five years of experience. </w:t>
      </w:r>
      <w:r>
        <w:rPr>
          <w:rFonts w:eastAsia="Times New Roman"/>
          <w:i/>
          <w:iCs/>
          <w:color w:val="262626"/>
          <w:sz w:val="22"/>
          <w:szCs w:val="22"/>
          <w:lang w:val="id-ID"/>
        </w:rPr>
        <w:t>Journal of Business &amp; Economic Statistics</w:t>
      </w:r>
      <w:r>
        <w:rPr>
          <w:rFonts w:eastAsia="Times New Roman"/>
          <w:color w:val="262626"/>
          <w:sz w:val="22"/>
          <w:szCs w:val="22"/>
          <w:lang w:val="id-ID"/>
        </w:rPr>
        <w:t>, 4(1), 25–38.</w:t>
      </w:r>
    </w:p>
    <w:p w14:paraId="6726EE2F"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Ljung, G. M., &amp; Box, G. E. P. (1978). On a measure of lack of fit in time series models. </w:t>
      </w:r>
      <w:r>
        <w:rPr>
          <w:rFonts w:eastAsia="Times New Roman"/>
          <w:i/>
          <w:iCs/>
          <w:color w:val="262626"/>
          <w:sz w:val="22"/>
          <w:szCs w:val="22"/>
          <w:lang w:val="id-ID"/>
        </w:rPr>
        <w:t>Biometrika</w:t>
      </w:r>
      <w:r>
        <w:rPr>
          <w:rFonts w:eastAsia="Times New Roman"/>
          <w:color w:val="262626"/>
          <w:sz w:val="22"/>
          <w:szCs w:val="22"/>
          <w:lang w:val="id-ID"/>
        </w:rPr>
        <w:t>, 65(2), 297–303.</w:t>
      </w:r>
    </w:p>
    <w:p w14:paraId="5B8C5C09"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Lustig, H., Roussanov, N., &amp; Verdelhan, A. (2011). Common risk factors in currency markets. </w:t>
      </w:r>
      <w:r>
        <w:rPr>
          <w:rFonts w:eastAsia="Times New Roman"/>
          <w:i/>
          <w:iCs/>
          <w:color w:val="262626"/>
          <w:sz w:val="22"/>
          <w:szCs w:val="22"/>
          <w:lang w:val="id-ID"/>
        </w:rPr>
        <w:t>Review of Financial Studies</w:t>
      </w:r>
      <w:r>
        <w:rPr>
          <w:rFonts w:eastAsia="Times New Roman"/>
          <w:color w:val="262626"/>
          <w:sz w:val="22"/>
          <w:szCs w:val="22"/>
          <w:lang w:val="id-ID"/>
        </w:rPr>
        <w:t>, 24(11), 3731–3777.</w:t>
      </w:r>
    </w:p>
    <w:p w14:paraId="32B3B2BE"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Lütkepohl, H. (2005). </w:t>
      </w:r>
      <w:r>
        <w:rPr>
          <w:rFonts w:eastAsia="Times New Roman"/>
          <w:i/>
          <w:iCs/>
          <w:color w:val="262626"/>
          <w:sz w:val="22"/>
          <w:szCs w:val="22"/>
          <w:lang w:val="id-ID"/>
        </w:rPr>
        <w:t>New Introduction to Multiple Time Series Analysis</w:t>
      </w:r>
      <w:r>
        <w:rPr>
          <w:rFonts w:eastAsia="Times New Roman"/>
          <w:color w:val="262626"/>
          <w:sz w:val="22"/>
          <w:szCs w:val="22"/>
          <w:lang w:val="id-ID"/>
        </w:rPr>
        <w:t>. Springer.</w:t>
      </w:r>
    </w:p>
    <w:p w14:paraId="32DCE4F6"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Marcellino, M., Stock, J. H., &amp; Watson, M. W. (2006). A comparison of direct and iterated multistep AR methods for forecasting macroeconomic time series. </w:t>
      </w:r>
      <w:r>
        <w:rPr>
          <w:rFonts w:eastAsia="Times New Roman"/>
          <w:i/>
          <w:iCs/>
          <w:color w:val="262626"/>
          <w:sz w:val="22"/>
          <w:szCs w:val="22"/>
          <w:lang w:val="id-ID"/>
        </w:rPr>
        <w:t>Journal of Econometrics</w:t>
      </w:r>
      <w:r>
        <w:rPr>
          <w:rFonts w:eastAsia="Times New Roman"/>
          <w:color w:val="262626"/>
          <w:sz w:val="22"/>
          <w:szCs w:val="22"/>
          <w:lang w:val="id-ID"/>
        </w:rPr>
        <w:t>, 135(1–2), 499–526.</w:t>
      </w:r>
    </w:p>
    <w:p w14:paraId="5F488536"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Meese, R. A., &amp; Rogoff, K. (1983). Empirical exchange rate models of the seventies: Do they fit out of sample? </w:t>
      </w:r>
      <w:r>
        <w:rPr>
          <w:rFonts w:eastAsia="Times New Roman"/>
          <w:i/>
          <w:iCs/>
          <w:color w:val="262626"/>
          <w:sz w:val="22"/>
          <w:szCs w:val="22"/>
          <w:lang w:val="id-ID"/>
        </w:rPr>
        <w:t>Journal of International Economics</w:t>
      </w:r>
      <w:r>
        <w:rPr>
          <w:rFonts w:eastAsia="Times New Roman"/>
          <w:color w:val="262626"/>
          <w:sz w:val="22"/>
          <w:szCs w:val="22"/>
          <w:lang w:val="id-ID"/>
        </w:rPr>
        <w:t>, 14(1–2), 3–24.</w:t>
      </w:r>
    </w:p>
    <w:p w14:paraId="7C2B4C45"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Newey, W. K., &amp; West, K. D. (1987). A simple, positive semi-definite, heteroskedasticity and autocorrelation consistent covariance matrix. </w:t>
      </w:r>
      <w:r>
        <w:rPr>
          <w:rFonts w:eastAsia="Times New Roman"/>
          <w:i/>
          <w:iCs/>
          <w:color w:val="262626"/>
          <w:sz w:val="22"/>
          <w:szCs w:val="22"/>
          <w:lang w:val="id-ID"/>
        </w:rPr>
        <w:t>Econometrica</w:t>
      </w:r>
      <w:r>
        <w:rPr>
          <w:rFonts w:eastAsia="Times New Roman"/>
          <w:color w:val="262626"/>
          <w:sz w:val="22"/>
          <w:szCs w:val="22"/>
          <w:lang w:val="id-ID"/>
        </w:rPr>
        <w:t>, 55(3), 703–708.</w:t>
      </w:r>
    </w:p>
    <w:p w14:paraId="2419E33C"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Ng, S., &amp; Perron, P. (1995). Unit root tests in ARMA models with data-dependent methods for the selection of the truncation lag. </w:t>
      </w:r>
      <w:r>
        <w:rPr>
          <w:rFonts w:eastAsia="Times New Roman"/>
          <w:i/>
          <w:iCs/>
          <w:color w:val="262626"/>
          <w:sz w:val="22"/>
          <w:szCs w:val="22"/>
          <w:lang w:val="id-ID"/>
        </w:rPr>
        <w:t>Journal of the American Statistical Association</w:t>
      </w:r>
      <w:r>
        <w:rPr>
          <w:rFonts w:eastAsia="Times New Roman"/>
          <w:color w:val="262626"/>
          <w:sz w:val="22"/>
          <w:szCs w:val="22"/>
          <w:lang w:val="id-ID"/>
        </w:rPr>
        <w:t>, 90(429), 268–281.</w:t>
      </w:r>
    </w:p>
    <w:p w14:paraId="102F4B7E"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Obstfeld, M., &amp; Rogoff, K. (1996). </w:t>
      </w:r>
      <w:r>
        <w:rPr>
          <w:rFonts w:eastAsia="Times New Roman"/>
          <w:i/>
          <w:iCs/>
          <w:color w:val="262626"/>
          <w:sz w:val="22"/>
          <w:szCs w:val="22"/>
          <w:lang w:val="id-ID"/>
        </w:rPr>
        <w:t>Foundations of International Macroeconomics</w:t>
      </w:r>
      <w:r>
        <w:rPr>
          <w:rFonts w:eastAsia="Times New Roman"/>
          <w:color w:val="262626"/>
          <w:sz w:val="22"/>
          <w:szCs w:val="22"/>
          <w:lang w:val="id-ID"/>
        </w:rPr>
        <w:t>. MIT Press.</w:t>
      </w:r>
    </w:p>
    <w:p w14:paraId="016FDA53"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Pesaran, M. H., &amp; Timmermann, A. (1992). A simple nonparametric test of predictive performance. </w:t>
      </w:r>
      <w:r>
        <w:rPr>
          <w:rFonts w:eastAsia="Times New Roman"/>
          <w:i/>
          <w:iCs/>
          <w:color w:val="262626"/>
          <w:sz w:val="22"/>
          <w:szCs w:val="22"/>
          <w:lang w:val="id-ID"/>
        </w:rPr>
        <w:t>Journal of Business &amp; Economic Statistics</w:t>
      </w:r>
      <w:r>
        <w:rPr>
          <w:rFonts w:eastAsia="Times New Roman"/>
          <w:color w:val="262626"/>
          <w:sz w:val="22"/>
          <w:szCs w:val="22"/>
          <w:lang w:val="id-ID"/>
        </w:rPr>
        <w:t>, 10(4), 461–465.</w:t>
      </w:r>
    </w:p>
    <w:p w14:paraId="3B174272"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Phillips, P. C. B., &amp; </w:t>
      </w:r>
      <w:r>
        <w:rPr>
          <w:rFonts w:eastAsia="Times New Roman"/>
          <w:color w:val="262626"/>
          <w:sz w:val="22"/>
          <w:szCs w:val="22"/>
          <w:lang w:val="id-ID"/>
        </w:rPr>
        <w:t xml:space="preserve">Perron, P. (1988). Testing for a unit root in time series regression. </w:t>
      </w:r>
      <w:r>
        <w:rPr>
          <w:rFonts w:eastAsia="Times New Roman"/>
          <w:i/>
          <w:iCs/>
          <w:color w:val="262626"/>
          <w:sz w:val="22"/>
          <w:szCs w:val="22"/>
          <w:lang w:val="id-ID"/>
        </w:rPr>
        <w:t>Biometrika</w:t>
      </w:r>
      <w:r>
        <w:rPr>
          <w:rFonts w:eastAsia="Times New Roman"/>
          <w:color w:val="262626"/>
          <w:sz w:val="22"/>
          <w:szCs w:val="22"/>
          <w:lang w:val="id-ID"/>
        </w:rPr>
        <w:t>, 75(2), 335–346.</w:t>
      </w:r>
    </w:p>
    <w:p w14:paraId="065CF446"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Politis, D. N., &amp; Romano, J. P. (1992). A circular block-resampling procedure for stationary data. Dalam R. LePage &amp; L. Billard (Eds.), </w:t>
      </w:r>
      <w:r>
        <w:rPr>
          <w:rFonts w:eastAsia="Times New Roman"/>
          <w:i/>
          <w:iCs/>
          <w:color w:val="262626"/>
          <w:sz w:val="22"/>
          <w:szCs w:val="22"/>
          <w:lang w:val="id-ID"/>
        </w:rPr>
        <w:t>Exploring the Limits of Bootstrap</w:t>
      </w:r>
      <w:r>
        <w:rPr>
          <w:rFonts w:eastAsia="Times New Roman"/>
          <w:color w:val="262626"/>
          <w:sz w:val="22"/>
          <w:szCs w:val="22"/>
          <w:lang w:val="id-ID"/>
        </w:rPr>
        <w:t xml:space="preserve"> (hlm. 263–270). Wiley.</w:t>
      </w:r>
    </w:p>
    <w:p w14:paraId="3713CCBD"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Raftery, A. E., Madigan, D., &amp; Hoeting, J. A. (1997). Bayesian model averaging for linear regression models. </w:t>
      </w:r>
      <w:r>
        <w:rPr>
          <w:rFonts w:eastAsia="Times New Roman"/>
          <w:i/>
          <w:iCs/>
          <w:color w:val="262626"/>
          <w:sz w:val="22"/>
          <w:szCs w:val="22"/>
          <w:lang w:val="id-ID"/>
        </w:rPr>
        <w:t>Journal of the American Statistical Association</w:t>
      </w:r>
      <w:r>
        <w:rPr>
          <w:rFonts w:eastAsia="Times New Roman"/>
          <w:color w:val="262626"/>
          <w:sz w:val="22"/>
          <w:szCs w:val="22"/>
          <w:lang w:val="id-ID"/>
        </w:rPr>
        <w:t>, 92(437), 179–191.</w:t>
      </w:r>
    </w:p>
    <w:p w14:paraId="0DA2480E"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Rey, H. (2013). Dilemma not trilemma: The global financial cycle and monetary policy independence. </w:t>
      </w:r>
      <w:r>
        <w:rPr>
          <w:rFonts w:eastAsia="Times New Roman"/>
          <w:i/>
          <w:iCs/>
          <w:color w:val="262626"/>
          <w:sz w:val="22"/>
          <w:szCs w:val="22"/>
          <w:lang w:val="id-ID"/>
        </w:rPr>
        <w:t>Proceedings of the Economic Policy Symposium, Jackson Hole</w:t>
      </w:r>
      <w:r>
        <w:rPr>
          <w:rFonts w:eastAsia="Times New Roman"/>
          <w:color w:val="262626"/>
          <w:sz w:val="22"/>
          <w:szCs w:val="22"/>
          <w:lang w:val="id-ID"/>
        </w:rPr>
        <w:t xml:space="preserve"> (hlm. 285–333). Federal Reserve Bank of Kansas City.</w:t>
      </w:r>
    </w:p>
    <w:p w14:paraId="25B2E8F3"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Rossi, B. (2013). Exchange rate predictability. </w:t>
      </w:r>
      <w:r>
        <w:rPr>
          <w:rFonts w:eastAsia="Times New Roman"/>
          <w:i/>
          <w:iCs/>
          <w:color w:val="262626"/>
          <w:sz w:val="22"/>
          <w:szCs w:val="22"/>
          <w:lang w:val="id-ID"/>
        </w:rPr>
        <w:t>Journal of Economic Literature</w:t>
      </w:r>
      <w:r>
        <w:rPr>
          <w:rFonts w:eastAsia="Times New Roman"/>
          <w:color w:val="262626"/>
          <w:sz w:val="22"/>
          <w:szCs w:val="22"/>
          <w:lang w:val="id-ID"/>
        </w:rPr>
        <w:t>, 51(4), 1063–1119.</w:t>
      </w:r>
    </w:p>
    <w:p w14:paraId="5B9F7E07"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Rubin, D. B. (1988). Using the SIR algorithm to simulate posterior distributions. Dalam J. M. Bernardo, M. H. DeGroot, D. V. Lindley, &amp; A. F. M. Smith (Eds.), </w:t>
      </w:r>
      <w:r>
        <w:rPr>
          <w:rFonts w:eastAsia="Times New Roman"/>
          <w:i/>
          <w:iCs/>
          <w:color w:val="262626"/>
          <w:sz w:val="22"/>
          <w:szCs w:val="22"/>
          <w:lang w:val="id-ID"/>
        </w:rPr>
        <w:t>Bayesian Statistics 3</w:t>
      </w:r>
      <w:r>
        <w:rPr>
          <w:rFonts w:eastAsia="Times New Roman"/>
          <w:color w:val="262626"/>
          <w:sz w:val="22"/>
          <w:szCs w:val="22"/>
          <w:lang w:val="id-ID"/>
        </w:rPr>
        <w:t xml:space="preserve"> </w:t>
      </w:r>
      <w:r>
        <w:rPr>
          <w:rFonts w:eastAsia="Times New Roman"/>
          <w:color w:val="262626"/>
          <w:sz w:val="22"/>
          <w:szCs w:val="22"/>
          <w:lang w:val="id-ID"/>
        </w:rPr>
        <w:t>(hlm. 395–402). Oxford University Press.</w:t>
      </w:r>
    </w:p>
    <w:p w14:paraId="10B2C4E3"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Said, S. E., &amp; Dickey, D. A. (1984). Testing for unit roots in autoregressive-moving average models of unknown order. </w:t>
      </w:r>
      <w:r>
        <w:rPr>
          <w:rFonts w:eastAsia="Times New Roman"/>
          <w:i/>
          <w:iCs/>
          <w:color w:val="262626"/>
          <w:sz w:val="22"/>
          <w:szCs w:val="22"/>
          <w:lang w:val="id-ID"/>
        </w:rPr>
        <w:t>Biometrika</w:t>
      </w:r>
      <w:r>
        <w:rPr>
          <w:rFonts w:eastAsia="Times New Roman"/>
          <w:color w:val="262626"/>
          <w:sz w:val="22"/>
          <w:szCs w:val="22"/>
          <w:lang w:val="id-ID"/>
        </w:rPr>
        <w:t>, 71(3), 599–607.</w:t>
      </w:r>
    </w:p>
    <w:p w14:paraId="3537F2FC"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Schwarz, G. (1978). Estimating the dimension of a model. </w:t>
      </w:r>
      <w:r>
        <w:rPr>
          <w:rFonts w:eastAsia="Times New Roman"/>
          <w:i/>
          <w:iCs/>
          <w:color w:val="262626"/>
          <w:sz w:val="22"/>
          <w:szCs w:val="22"/>
          <w:lang w:val="id-ID"/>
        </w:rPr>
        <w:t>The Annals of Statistics</w:t>
      </w:r>
      <w:r>
        <w:rPr>
          <w:rFonts w:eastAsia="Times New Roman"/>
          <w:color w:val="262626"/>
          <w:sz w:val="22"/>
          <w:szCs w:val="22"/>
          <w:lang w:val="id-ID"/>
        </w:rPr>
        <w:t>, 6(2), 461–464.</w:t>
      </w:r>
    </w:p>
    <w:p w14:paraId="3E718211"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Sims, C. A. (1980). Macroeconomics and reality. </w:t>
      </w:r>
      <w:r>
        <w:rPr>
          <w:rFonts w:eastAsia="Times New Roman"/>
          <w:i/>
          <w:iCs/>
          <w:color w:val="262626"/>
          <w:sz w:val="22"/>
          <w:szCs w:val="22"/>
          <w:lang w:val="id-ID"/>
        </w:rPr>
        <w:t>Econometrica</w:t>
      </w:r>
      <w:r>
        <w:rPr>
          <w:rFonts w:eastAsia="Times New Roman"/>
          <w:color w:val="262626"/>
          <w:sz w:val="22"/>
          <w:szCs w:val="22"/>
          <w:lang w:val="id-ID"/>
        </w:rPr>
        <w:t>, 48(1), 1–48.</w:t>
      </w:r>
    </w:p>
    <w:p w14:paraId="23979BD2"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Sims, C. A., &amp; Zha, T. (1998). Bayesian methods for dynamic multivariate models. </w:t>
      </w:r>
      <w:r>
        <w:rPr>
          <w:rFonts w:eastAsia="Times New Roman"/>
          <w:i/>
          <w:iCs/>
          <w:color w:val="262626"/>
          <w:sz w:val="22"/>
          <w:szCs w:val="22"/>
          <w:lang w:val="id-ID"/>
        </w:rPr>
        <w:t>International Economic Review</w:t>
      </w:r>
      <w:r>
        <w:rPr>
          <w:rFonts w:eastAsia="Times New Roman"/>
          <w:color w:val="262626"/>
          <w:sz w:val="22"/>
          <w:szCs w:val="22"/>
          <w:lang w:val="id-ID"/>
        </w:rPr>
        <w:t>, 39(4), 949–968.</w:t>
      </w:r>
    </w:p>
    <w:p w14:paraId="0A41925F"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Smith, W. B., &amp; </w:t>
      </w:r>
      <w:r>
        <w:rPr>
          <w:rFonts w:eastAsia="Times New Roman"/>
          <w:color w:val="262626"/>
          <w:sz w:val="22"/>
          <w:szCs w:val="22"/>
          <w:lang w:val="id-ID"/>
        </w:rPr>
        <w:t xml:space="preserve">Hocking, R. R. (1972). Algorithm AS 53: Wishart variate generator. </w:t>
      </w:r>
      <w:r>
        <w:rPr>
          <w:rFonts w:eastAsia="Times New Roman"/>
          <w:i/>
          <w:iCs/>
          <w:color w:val="262626"/>
          <w:sz w:val="22"/>
          <w:szCs w:val="22"/>
          <w:lang w:val="id-ID"/>
        </w:rPr>
        <w:t>Journal of the Royal Statistical Society, Series C (Applied Statistics)</w:t>
      </w:r>
      <w:r>
        <w:rPr>
          <w:rFonts w:eastAsia="Times New Roman"/>
          <w:color w:val="262626"/>
          <w:sz w:val="22"/>
          <w:szCs w:val="22"/>
          <w:lang w:val="id-ID"/>
        </w:rPr>
        <w:t>, 21(3), 341–345.</w:t>
      </w:r>
    </w:p>
    <w:p w14:paraId="1098FA24"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StataCorp. (2025). </w:t>
      </w:r>
      <w:r>
        <w:rPr>
          <w:rFonts w:eastAsia="Times New Roman"/>
          <w:i/>
          <w:iCs/>
          <w:color w:val="262626"/>
          <w:sz w:val="22"/>
          <w:szCs w:val="22"/>
          <w:lang w:val="id-ID"/>
        </w:rPr>
        <w:t>Stata Statistical Software: Release 19</w:t>
      </w:r>
      <w:r>
        <w:rPr>
          <w:rFonts w:eastAsia="Times New Roman"/>
          <w:color w:val="262626"/>
          <w:sz w:val="22"/>
          <w:szCs w:val="22"/>
          <w:lang w:val="id-ID"/>
        </w:rPr>
        <w:t xml:space="preserve"> (termasuk manual </w:t>
      </w:r>
      <w:r>
        <w:rPr>
          <w:rFonts w:eastAsia="Times New Roman"/>
          <w:i/>
          <w:iCs/>
          <w:color w:val="262626"/>
          <w:sz w:val="22"/>
          <w:szCs w:val="22"/>
          <w:lang w:val="id-ID"/>
        </w:rPr>
        <w:t>Bayesian Model Averaging Reference Manual</w:t>
      </w:r>
      <w:r>
        <w:rPr>
          <w:rFonts w:eastAsia="Times New Roman"/>
          <w:color w:val="262626"/>
          <w:sz w:val="22"/>
          <w:szCs w:val="22"/>
          <w:lang w:val="id-ID"/>
        </w:rPr>
        <w:t>: bmaregress, bmapredict, bmastats). StataCorp LLC.</w:t>
      </w:r>
    </w:p>
    <w:p w14:paraId="57C0F052"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lastRenderedPageBreak/>
        <w:t xml:space="preserve">Timmermann, A. (2006). Forecast combinations. Dalam G. Elliott, C. W. J. Granger, &amp; A. Timmermann (Eds.), </w:t>
      </w:r>
      <w:r>
        <w:rPr>
          <w:rFonts w:eastAsia="Times New Roman"/>
          <w:i/>
          <w:iCs/>
          <w:color w:val="262626"/>
          <w:sz w:val="22"/>
          <w:szCs w:val="22"/>
          <w:lang w:val="id-ID"/>
        </w:rPr>
        <w:t>Handbook of Economic Forecasting</w:t>
      </w:r>
      <w:r>
        <w:rPr>
          <w:rFonts w:eastAsia="Times New Roman"/>
          <w:color w:val="262626"/>
          <w:sz w:val="22"/>
          <w:szCs w:val="22"/>
          <w:lang w:val="id-ID"/>
        </w:rPr>
        <w:t xml:space="preserve"> (Vol. 1, hlm. 135–196). Elsevier.</w:t>
      </w:r>
    </w:p>
    <w:p w14:paraId="1FD0714D"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Verdelhan, A. (2018). The share of systematic variation in bilateral exchange rates. </w:t>
      </w:r>
      <w:r>
        <w:rPr>
          <w:rFonts w:eastAsia="Times New Roman"/>
          <w:i/>
          <w:iCs/>
          <w:color w:val="262626"/>
          <w:sz w:val="22"/>
          <w:szCs w:val="22"/>
          <w:lang w:val="id-ID"/>
        </w:rPr>
        <w:t>Journal of Finance</w:t>
      </w:r>
      <w:r>
        <w:rPr>
          <w:rFonts w:eastAsia="Times New Roman"/>
          <w:color w:val="262626"/>
          <w:sz w:val="22"/>
          <w:szCs w:val="22"/>
          <w:lang w:val="id-ID"/>
        </w:rPr>
        <w:t>, 73(1), 375–418.</w:t>
      </w:r>
    </w:p>
    <w:p w14:paraId="1A9765F3"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Waggoner, D. F., &amp; Zha, T. (1999). Conditional forecasts in dynamic multivariate models. </w:t>
      </w:r>
      <w:r>
        <w:rPr>
          <w:rFonts w:eastAsia="Times New Roman"/>
          <w:i/>
          <w:iCs/>
          <w:color w:val="262626"/>
          <w:sz w:val="22"/>
          <w:szCs w:val="22"/>
          <w:lang w:val="id-ID"/>
        </w:rPr>
        <w:t>Review of Economics and Statistics</w:t>
      </w:r>
      <w:r>
        <w:rPr>
          <w:rFonts w:eastAsia="Times New Roman"/>
          <w:color w:val="262626"/>
          <w:sz w:val="22"/>
          <w:szCs w:val="22"/>
          <w:lang w:val="id-ID"/>
        </w:rPr>
        <w:t>, 81(4), 639–651.</w:t>
      </w:r>
    </w:p>
    <w:p w14:paraId="3D2EDFFD"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West, K. D. (1996). Asymptotic inference about predictive ability. </w:t>
      </w:r>
      <w:r>
        <w:rPr>
          <w:rFonts w:eastAsia="Times New Roman"/>
          <w:i/>
          <w:iCs/>
          <w:color w:val="262626"/>
          <w:sz w:val="22"/>
          <w:szCs w:val="22"/>
          <w:lang w:val="id-ID"/>
        </w:rPr>
        <w:t>Econometrica</w:t>
      </w:r>
      <w:r>
        <w:rPr>
          <w:rFonts w:eastAsia="Times New Roman"/>
          <w:color w:val="262626"/>
          <w:sz w:val="22"/>
          <w:szCs w:val="22"/>
          <w:lang w:val="id-ID"/>
        </w:rPr>
        <w:t>, 64(5), 1067–1084.</w:t>
      </w:r>
    </w:p>
    <w:p w14:paraId="4A53B60A"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Wright, J. H. (2008). Bayesian model averaging and exchange rate forecasts. </w:t>
      </w:r>
      <w:r>
        <w:rPr>
          <w:rFonts w:eastAsia="Times New Roman"/>
          <w:i/>
          <w:iCs/>
          <w:color w:val="262626"/>
          <w:sz w:val="22"/>
          <w:szCs w:val="22"/>
          <w:lang w:val="id-ID"/>
        </w:rPr>
        <w:t>Journal of Econometrics</w:t>
      </w:r>
      <w:r>
        <w:rPr>
          <w:rFonts w:eastAsia="Times New Roman"/>
          <w:color w:val="262626"/>
          <w:sz w:val="22"/>
          <w:szCs w:val="22"/>
          <w:lang w:val="id-ID"/>
        </w:rPr>
        <w:t>, 146(2), 329–341.</w:t>
      </w:r>
    </w:p>
    <w:p w14:paraId="087B8244" w14:textId="77777777" w:rsidR="00466746" w:rsidRDefault="00466746">
      <w:pPr>
        <w:numPr>
          <w:ilvl w:val="0"/>
          <w:numId w:val="25"/>
        </w:numPr>
        <w:spacing w:before="100" w:beforeAutospacing="1" w:after="60"/>
        <w:rPr>
          <w:rFonts w:eastAsia="Times New Roman"/>
          <w:color w:val="262626"/>
          <w:sz w:val="22"/>
          <w:szCs w:val="22"/>
          <w:lang w:val="id-ID"/>
        </w:rPr>
      </w:pPr>
      <w:r>
        <w:rPr>
          <w:rFonts w:eastAsia="Times New Roman"/>
          <w:color w:val="262626"/>
          <w:sz w:val="22"/>
          <w:szCs w:val="22"/>
          <w:lang w:val="id-ID"/>
        </w:rPr>
        <w:t xml:space="preserve">Zellner, A. (1986). On assessing prior distributions and Bayesian regression analysis with g-prior distributions. Dalam P. K. Goel &amp; A. Zellner (Eds.), </w:t>
      </w:r>
      <w:r>
        <w:rPr>
          <w:rFonts w:eastAsia="Times New Roman"/>
          <w:i/>
          <w:iCs/>
          <w:color w:val="262626"/>
          <w:sz w:val="22"/>
          <w:szCs w:val="22"/>
          <w:lang w:val="id-ID"/>
        </w:rPr>
        <w:t>Bayesian Inference and Decision Techniques</w:t>
      </w:r>
      <w:r>
        <w:rPr>
          <w:rFonts w:eastAsia="Times New Roman"/>
          <w:color w:val="262626"/>
          <w:sz w:val="22"/>
          <w:szCs w:val="22"/>
          <w:lang w:val="id-ID"/>
        </w:rPr>
        <w:t xml:space="preserve"> (hlm. 233–243). North-Holland.</w:t>
      </w:r>
    </w:p>
    <w:p w14:paraId="05411C03" w14:textId="77777777" w:rsidR="00466746" w:rsidRDefault="00466746">
      <w:pPr>
        <w:pStyle w:val="Heading2"/>
        <w:rPr>
          <w:rFonts w:eastAsia="Times New Roman"/>
          <w:lang w:val="id-ID"/>
        </w:rPr>
      </w:pPr>
      <w:bookmarkStart w:id="82" w:name="_Toc244457959"/>
      <w:r>
        <w:rPr>
          <w:rFonts w:eastAsia="Times New Roman"/>
          <w:lang w:val="id-ID"/>
        </w:rPr>
        <w:t>Peta referensi: teori atau pilihan model dan dasarnya</w:t>
      </w:r>
      <w:bookmarkEnd w:id="82"/>
    </w:p>
    <w:tbl>
      <w:tblPr>
        <w:tblW w:w="5000" w:type="pct"/>
        <w:tblCellMar>
          <w:top w:w="15" w:type="dxa"/>
          <w:left w:w="15" w:type="dxa"/>
          <w:bottom w:w="15" w:type="dxa"/>
          <w:right w:w="15" w:type="dxa"/>
        </w:tblCellMar>
        <w:tblLook w:val="04A0" w:firstRow="1" w:lastRow="0" w:firstColumn="1" w:lastColumn="0" w:noHBand="0" w:noVBand="1"/>
      </w:tblPr>
      <w:tblGrid>
        <w:gridCol w:w="2906"/>
        <w:gridCol w:w="915"/>
        <w:gridCol w:w="5250"/>
      </w:tblGrid>
      <w:tr w:rsidR="00000000" w14:paraId="0A2A0EA1"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DDC4022" w14:textId="77777777" w:rsidR="00466746" w:rsidRDefault="00466746">
            <w:pPr>
              <w:spacing w:after="80"/>
              <w:rPr>
                <w:rFonts w:eastAsia="Times New Roman"/>
                <w:b/>
                <w:bCs/>
                <w:color w:val="262626"/>
                <w:sz w:val="20"/>
                <w:szCs w:val="20"/>
              </w:rPr>
            </w:pPr>
            <w:r>
              <w:rPr>
                <w:rFonts w:eastAsia="Times New Roman"/>
                <w:b/>
                <w:bCs/>
                <w:color w:val="262626"/>
                <w:sz w:val="20"/>
                <w:szCs w:val="20"/>
              </w:rPr>
              <w:t>Teori / metode / pilihan di model</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75953629" w14:textId="77777777" w:rsidR="00466746" w:rsidRDefault="00466746">
            <w:pPr>
              <w:spacing w:after="80"/>
              <w:rPr>
                <w:rFonts w:eastAsia="Times New Roman"/>
                <w:b/>
                <w:bCs/>
                <w:color w:val="262626"/>
                <w:sz w:val="20"/>
                <w:szCs w:val="20"/>
              </w:rPr>
            </w:pPr>
            <w:r>
              <w:rPr>
                <w:rFonts w:eastAsia="Times New Roman"/>
                <w:b/>
                <w:bCs/>
                <w:color w:val="262626"/>
                <w:sz w:val="20"/>
                <w:szCs w:val="20"/>
              </w:rPr>
              <w:t>Bagian</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784BAC9E" w14:textId="77777777" w:rsidR="00466746" w:rsidRDefault="00466746">
            <w:pPr>
              <w:spacing w:after="80"/>
              <w:rPr>
                <w:rFonts w:eastAsia="Times New Roman"/>
                <w:b/>
                <w:bCs/>
                <w:color w:val="262626"/>
                <w:sz w:val="20"/>
                <w:szCs w:val="20"/>
              </w:rPr>
            </w:pPr>
            <w:r>
              <w:rPr>
                <w:rFonts w:eastAsia="Times New Roman"/>
                <w:b/>
                <w:bCs/>
                <w:color w:val="262626"/>
                <w:sz w:val="20"/>
                <w:szCs w:val="20"/>
              </w:rPr>
              <w:t>Referensi</w:t>
            </w:r>
          </w:p>
        </w:tc>
      </w:tr>
      <w:tr w:rsidR="00000000" w14:paraId="04DAAEC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A7FF941" w14:textId="77777777" w:rsidR="00466746" w:rsidRDefault="00466746">
            <w:pPr>
              <w:spacing w:after="80"/>
              <w:rPr>
                <w:rFonts w:eastAsia="Times New Roman"/>
                <w:color w:val="262626"/>
                <w:sz w:val="20"/>
                <w:szCs w:val="20"/>
              </w:rPr>
            </w:pPr>
            <w:r>
              <w:rPr>
                <w:rFonts w:eastAsia="Times New Roman"/>
                <w:color w:val="262626"/>
                <w:sz w:val="20"/>
                <w:szCs w:val="20"/>
              </w:rPr>
              <w:t>Random walk sebagai benchmark; prediktabilitas kurs lemah</w:t>
            </w:r>
          </w:p>
        </w:tc>
        <w:tc>
          <w:tcPr>
            <w:tcW w:w="0" w:type="auto"/>
            <w:tcBorders>
              <w:bottom w:val="single" w:sz="4" w:space="0" w:color="D9D9D9"/>
            </w:tcBorders>
            <w:tcMar>
              <w:top w:w="60" w:type="dxa"/>
              <w:left w:w="120" w:type="dxa"/>
              <w:bottom w:w="60" w:type="dxa"/>
              <w:right w:w="120" w:type="dxa"/>
            </w:tcMar>
            <w:hideMark/>
          </w:tcPr>
          <w:p w14:paraId="6A89E004" w14:textId="77777777" w:rsidR="00466746" w:rsidRDefault="00466746">
            <w:pPr>
              <w:spacing w:after="80"/>
              <w:rPr>
                <w:rFonts w:eastAsia="Times New Roman"/>
                <w:color w:val="262626"/>
                <w:sz w:val="20"/>
                <w:szCs w:val="20"/>
              </w:rPr>
            </w:pPr>
            <w:r>
              <w:rPr>
                <w:rFonts w:eastAsia="Times New Roman"/>
                <w:color w:val="262626"/>
                <w:sz w:val="20"/>
                <w:szCs w:val="20"/>
              </w:rPr>
              <w:t>3.5, 8</w:t>
            </w:r>
          </w:p>
        </w:tc>
        <w:tc>
          <w:tcPr>
            <w:tcW w:w="0" w:type="auto"/>
            <w:tcBorders>
              <w:bottom w:val="single" w:sz="4" w:space="0" w:color="D9D9D9"/>
            </w:tcBorders>
            <w:tcMar>
              <w:top w:w="60" w:type="dxa"/>
              <w:left w:w="120" w:type="dxa"/>
              <w:bottom w:w="60" w:type="dxa"/>
              <w:right w:w="120" w:type="dxa"/>
            </w:tcMar>
            <w:hideMark/>
          </w:tcPr>
          <w:p w14:paraId="4663FC81" w14:textId="77777777" w:rsidR="00466746" w:rsidRDefault="00466746">
            <w:pPr>
              <w:spacing w:after="80"/>
              <w:rPr>
                <w:rFonts w:eastAsia="Times New Roman"/>
                <w:color w:val="262626"/>
                <w:sz w:val="20"/>
                <w:szCs w:val="20"/>
              </w:rPr>
            </w:pPr>
            <w:r>
              <w:rPr>
                <w:rFonts w:eastAsia="Times New Roman"/>
                <w:color w:val="262626"/>
                <w:sz w:val="20"/>
                <w:szCs w:val="20"/>
              </w:rPr>
              <w:t>Meese &amp; Rogoff (1983); Rossi (2013)</w:t>
            </w:r>
          </w:p>
        </w:tc>
      </w:tr>
      <w:tr w:rsidR="00000000" w14:paraId="0A9F640F"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47051A0" w14:textId="77777777" w:rsidR="00466746" w:rsidRDefault="00466746">
            <w:pPr>
              <w:spacing w:after="80"/>
              <w:rPr>
                <w:rFonts w:eastAsia="Times New Roman"/>
                <w:color w:val="262626"/>
                <w:sz w:val="20"/>
                <w:szCs w:val="20"/>
              </w:rPr>
            </w:pPr>
            <w:r>
              <w:rPr>
                <w:rFonts w:eastAsia="Times New Roman"/>
                <w:color w:val="262626"/>
                <w:sz w:val="20"/>
                <w:szCs w:val="20"/>
              </w:rPr>
              <w:t>Forecast sebagai distribusi; persentil</w:t>
            </w:r>
          </w:p>
        </w:tc>
        <w:tc>
          <w:tcPr>
            <w:tcW w:w="0" w:type="auto"/>
            <w:tcBorders>
              <w:bottom w:val="single" w:sz="4" w:space="0" w:color="D9D9D9"/>
            </w:tcBorders>
            <w:tcMar>
              <w:top w:w="60" w:type="dxa"/>
              <w:left w:w="120" w:type="dxa"/>
              <w:bottom w:w="60" w:type="dxa"/>
              <w:right w:w="120" w:type="dxa"/>
            </w:tcMar>
            <w:hideMark/>
          </w:tcPr>
          <w:p w14:paraId="73F84395" w14:textId="77777777" w:rsidR="00466746" w:rsidRDefault="00466746">
            <w:pPr>
              <w:spacing w:after="80"/>
              <w:rPr>
                <w:rFonts w:eastAsia="Times New Roman"/>
                <w:color w:val="262626"/>
                <w:sz w:val="20"/>
                <w:szCs w:val="20"/>
              </w:rPr>
            </w:pPr>
            <w:r>
              <w:rPr>
                <w:rFonts w:eastAsia="Times New Roman"/>
                <w:color w:val="262626"/>
                <w:sz w:val="20"/>
                <w:szCs w:val="20"/>
              </w:rPr>
              <w:t>3.1, 3.7</w:t>
            </w:r>
          </w:p>
        </w:tc>
        <w:tc>
          <w:tcPr>
            <w:tcW w:w="0" w:type="auto"/>
            <w:tcBorders>
              <w:bottom w:val="single" w:sz="4" w:space="0" w:color="D9D9D9"/>
            </w:tcBorders>
            <w:tcMar>
              <w:top w:w="60" w:type="dxa"/>
              <w:left w:w="120" w:type="dxa"/>
              <w:bottom w:w="60" w:type="dxa"/>
              <w:right w:w="120" w:type="dxa"/>
            </w:tcMar>
            <w:hideMark/>
          </w:tcPr>
          <w:p w14:paraId="1645B0E1" w14:textId="77777777" w:rsidR="00466746" w:rsidRDefault="00466746">
            <w:pPr>
              <w:spacing w:after="80"/>
              <w:rPr>
                <w:rFonts w:eastAsia="Times New Roman"/>
                <w:color w:val="262626"/>
                <w:sz w:val="20"/>
                <w:szCs w:val="20"/>
              </w:rPr>
            </w:pPr>
            <w:r>
              <w:rPr>
                <w:rFonts w:eastAsia="Times New Roman"/>
                <w:color w:val="262626"/>
                <w:sz w:val="20"/>
                <w:szCs w:val="20"/>
              </w:rPr>
              <w:t xml:space="preserve">Gneiting &amp; </w:t>
            </w:r>
            <w:r>
              <w:rPr>
                <w:rFonts w:eastAsia="Times New Roman"/>
                <w:color w:val="262626"/>
                <w:sz w:val="20"/>
                <w:szCs w:val="20"/>
              </w:rPr>
              <w:t>Katzfuss (2014); Hyndman &amp; Fan (1996)</w:t>
            </w:r>
          </w:p>
        </w:tc>
      </w:tr>
      <w:tr w:rsidR="00000000" w14:paraId="22A42D25"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FCE4F65" w14:textId="77777777" w:rsidR="00466746" w:rsidRDefault="00466746">
            <w:pPr>
              <w:spacing w:after="80"/>
              <w:rPr>
                <w:rFonts w:eastAsia="Times New Roman"/>
                <w:color w:val="262626"/>
                <w:sz w:val="20"/>
                <w:szCs w:val="20"/>
              </w:rPr>
            </w:pPr>
            <w:r>
              <w:rPr>
                <w:rFonts w:eastAsia="Times New Roman"/>
                <w:color w:val="262626"/>
                <w:sz w:val="20"/>
                <w:szCs w:val="20"/>
              </w:rPr>
              <w:t>Unit root, hubungan palsu, pemilihan lag</w:t>
            </w:r>
          </w:p>
        </w:tc>
        <w:tc>
          <w:tcPr>
            <w:tcW w:w="0" w:type="auto"/>
            <w:tcBorders>
              <w:bottom w:val="single" w:sz="4" w:space="0" w:color="D9D9D9"/>
            </w:tcBorders>
            <w:tcMar>
              <w:top w:w="60" w:type="dxa"/>
              <w:left w:w="120" w:type="dxa"/>
              <w:bottom w:w="60" w:type="dxa"/>
              <w:right w:w="120" w:type="dxa"/>
            </w:tcMar>
            <w:hideMark/>
          </w:tcPr>
          <w:p w14:paraId="48C89528" w14:textId="77777777" w:rsidR="00466746" w:rsidRDefault="00466746">
            <w:pPr>
              <w:spacing w:after="80"/>
              <w:rPr>
                <w:rFonts w:eastAsia="Times New Roman"/>
                <w:color w:val="262626"/>
                <w:sz w:val="20"/>
                <w:szCs w:val="20"/>
              </w:rPr>
            </w:pPr>
            <w:r>
              <w:rPr>
                <w:rFonts w:eastAsia="Times New Roman"/>
                <w:color w:val="262626"/>
                <w:sz w:val="20"/>
                <w:szCs w:val="20"/>
              </w:rPr>
              <w:t>3.3, 4.5</w:t>
            </w:r>
          </w:p>
        </w:tc>
        <w:tc>
          <w:tcPr>
            <w:tcW w:w="0" w:type="auto"/>
            <w:tcBorders>
              <w:bottom w:val="single" w:sz="4" w:space="0" w:color="D9D9D9"/>
            </w:tcBorders>
            <w:tcMar>
              <w:top w:w="60" w:type="dxa"/>
              <w:left w:w="120" w:type="dxa"/>
              <w:bottom w:w="60" w:type="dxa"/>
              <w:right w:w="120" w:type="dxa"/>
            </w:tcMar>
            <w:hideMark/>
          </w:tcPr>
          <w:p w14:paraId="520EF39A" w14:textId="77777777" w:rsidR="00466746" w:rsidRDefault="00466746">
            <w:pPr>
              <w:spacing w:after="80"/>
              <w:rPr>
                <w:rFonts w:eastAsia="Times New Roman"/>
                <w:color w:val="262626"/>
                <w:sz w:val="20"/>
                <w:szCs w:val="20"/>
              </w:rPr>
            </w:pPr>
            <w:r>
              <w:rPr>
                <w:rFonts w:eastAsia="Times New Roman"/>
                <w:color w:val="262626"/>
                <w:sz w:val="20"/>
                <w:szCs w:val="20"/>
              </w:rPr>
              <w:t>Granger &amp; Newbold (1974); Dickey &amp; Fuller (1979); Said &amp; Dickey (1984); Phillips &amp; Perron (1988); Schwarz (1978); Ng &amp; Perron (1995); Hamilton (1994)</w:t>
            </w:r>
          </w:p>
        </w:tc>
      </w:tr>
      <w:tr w:rsidR="00000000" w14:paraId="2B2A7629"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F64A1E3" w14:textId="77777777" w:rsidR="00466746" w:rsidRDefault="00466746">
            <w:pPr>
              <w:spacing w:after="80"/>
              <w:rPr>
                <w:rFonts w:eastAsia="Times New Roman"/>
                <w:color w:val="262626"/>
                <w:sz w:val="20"/>
                <w:szCs w:val="20"/>
              </w:rPr>
            </w:pPr>
            <w:r>
              <w:rPr>
                <w:rFonts w:eastAsia="Times New Roman"/>
                <w:color w:val="262626"/>
                <w:sz w:val="20"/>
                <w:szCs w:val="20"/>
              </w:rPr>
              <w:t>Out-of-sample, overfitting, validation/test, expanding window</w:t>
            </w:r>
          </w:p>
        </w:tc>
        <w:tc>
          <w:tcPr>
            <w:tcW w:w="0" w:type="auto"/>
            <w:tcBorders>
              <w:bottom w:val="single" w:sz="4" w:space="0" w:color="D9D9D9"/>
            </w:tcBorders>
            <w:tcMar>
              <w:top w:w="60" w:type="dxa"/>
              <w:left w:w="120" w:type="dxa"/>
              <w:bottom w:w="60" w:type="dxa"/>
              <w:right w:w="120" w:type="dxa"/>
            </w:tcMar>
            <w:hideMark/>
          </w:tcPr>
          <w:p w14:paraId="22A332D8" w14:textId="77777777" w:rsidR="00466746" w:rsidRDefault="00466746">
            <w:pPr>
              <w:spacing w:after="80"/>
              <w:rPr>
                <w:rFonts w:eastAsia="Times New Roman"/>
                <w:color w:val="262626"/>
                <w:sz w:val="20"/>
                <w:szCs w:val="20"/>
              </w:rPr>
            </w:pPr>
            <w:r>
              <w:rPr>
                <w:rFonts w:eastAsia="Times New Roman"/>
                <w:color w:val="262626"/>
                <w:sz w:val="20"/>
                <w:szCs w:val="20"/>
              </w:rPr>
              <w:t>3.4, 8.1</w:t>
            </w:r>
          </w:p>
        </w:tc>
        <w:tc>
          <w:tcPr>
            <w:tcW w:w="0" w:type="auto"/>
            <w:tcBorders>
              <w:bottom w:val="single" w:sz="4" w:space="0" w:color="D9D9D9"/>
            </w:tcBorders>
            <w:tcMar>
              <w:top w:w="60" w:type="dxa"/>
              <w:left w:w="120" w:type="dxa"/>
              <w:bottom w:w="60" w:type="dxa"/>
              <w:right w:w="120" w:type="dxa"/>
            </w:tcMar>
            <w:hideMark/>
          </w:tcPr>
          <w:p w14:paraId="69E256D7" w14:textId="77777777" w:rsidR="00466746" w:rsidRDefault="00466746">
            <w:pPr>
              <w:spacing w:after="80"/>
              <w:rPr>
                <w:rFonts w:eastAsia="Times New Roman"/>
                <w:color w:val="262626"/>
                <w:sz w:val="20"/>
                <w:szCs w:val="20"/>
              </w:rPr>
            </w:pPr>
            <w:r>
              <w:rPr>
                <w:rFonts w:eastAsia="Times New Roman"/>
                <w:color w:val="262626"/>
                <w:sz w:val="20"/>
                <w:szCs w:val="20"/>
              </w:rPr>
              <w:t>Hastie et al. (2009); West (1996)</w:t>
            </w:r>
          </w:p>
        </w:tc>
      </w:tr>
      <w:tr w:rsidR="00000000" w14:paraId="3FB6FF75"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703C6A2" w14:textId="77777777" w:rsidR="00466746" w:rsidRDefault="00466746">
            <w:pPr>
              <w:spacing w:after="80"/>
              <w:rPr>
                <w:rFonts w:eastAsia="Times New Roman"/>
                <w:color w:val="262626"/>
                <w:sz w:val="20"/>
                <w:szCs w:val="20"/>
              </w:rPr>
            </w:pPr>
            <w:r>
              <w:rPr>
                <w:rFonts w:eastAsia="Times New Roman"/>
                <w:color w:val="262626"/>
                <w:sz w:val="20"/>
                <w:szCs w:val="20"/>
              </w:rPr>
              <w:t>Dasar Bayesian, shrinkage, simulasi</w:t>
            </w:r>
          </w:p>
        </w:tc>
        <w:tc>
          <w:tcPr>
            <w:tcW w:w="0" w:type="auto"/>
            <w:tcBorders>
              <w:bottom w:val="single" w:sz="4" w:space="0" w:color="D9D9D9"/>
            </w:tcBorders>
            <w:tcMar>
              <w:top w:w="60" w:type="dxa"/>
              <w:left w:w="120" w:type="dxa"/>
              <w:bottom w:w="60" w:type="dxa"/>
              <w:right w:w="120" w:type="dxa"/>
            </w:tcMar>
            <w:hideMark/>
          </w:tcPr>
          <w:p w14:paraId="06E7F020" w14:textId="77777777" w:rsidR="00466746" w:rsidRDefault="00466746">
            <w:pPr>
              <w:spacing w:after="80"/>
              <w:rPr>
                <w:rFonts w:eastAsia="Times New Roman"/>
                <w:color w:val="262626"/>
                <w:sz w:val="20"/>
                <w:szCs w:val="20"/>
              </w:rPr>
            </w:pPr>
            <w:r>
              <w:rPr>
                <w:rFonts w:eastAsia="Times New Roman"/>
                <w:color w:val="262626"/>
                <w:sz w:val="20"/>
                <w:szCs w:val="20"/>
              </w:rPr>
              <w:t>3.6, 3.7</w:t>
            </w:r>
          </w:p>
        </w:tc>
        <w:tc>
          <w:tcPr>
            <w:tcW w:w="0" w:type="auto"/>
            <w:tcBorders>
              <w:bottom w:val="single" w:sz="4" w:space="0" w:color="D9D9D9"/>
            </w:tcBorders>
            <w:tcMar>
              <w:top w:w="60" w:type="dxa"/>
              <w:left w:w="120" w:type="dxa"/>
              <w:bottom w:w="60" w:type="dxa"/>
              <w:right w:w="120" w:type="dxa"/>
            </w:tcMar>
            <w:hideMark/>
          </w:tcPr>
          <w:p w14:paraId="0AF3A2BE" w14:textId="77777777" w:rsidR="00466746" w:rsidRDefault="00466746">
            <w:pPr>
              <w:spacing w:after="80"/>
              <w:rPr>
                <w:rFonts w:eastAsia="Times New Roman"/>
                <w:color w:val="262626"/>
                <w:sz w:val="20"/>
                <w:szCs w:val="20"/>
              </w:rPr>
            </w:pPr>
            <w:r>
              <w:rPr>
                <w:rFonts w:eastAsia="Times New Roman"/>
                <w:color w:val="262626"/>
                <w:sz w:val="20"/>
                <w:szCs w:val="20"/>
              </w:rPr>
              <w:t>Koop (2003); Gelman et al. (2013); Bańbura et al. (2010)</w:t>
            </w:r>
          </w:p>
        </w:tc>
      </w:tr>
      <w:tr w:rsidR="00000000" w14:paraId="694F088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A72FA54" w14:textId="77777777" w:rsidR="00466746" w:rsidRDefault="00466746">
            <w:pPr>
              <w:spacing w:after="80"/>
              <w:rPr>
                <w:rFonts w:eastAsia="Times New Roman"/>
                <w:color w:val="262626"/>
                <w:sz w:val="20"/>
                <w:szCs w:val="20"/>
              </w:rPr>
            </w:pPr>
            <w:r>
              <w:rPr>
                <w:rFonts w:eastAsia="Times New Roman"/>
                <w:color w:val="262626"/>
                <w:sz w:val="20"/>
                <w:szCs w:val="20"/>
              </w:rPr>
              <w:t>Forecast langsung vs bertahap; target tumpang tindih</w:t>
            </w:r>
          </w:p>
        </w:tc>
        <w:tc>
          <w:tcPr>
            <w:tcW w:w="0" w:type="auto"/>
            <w:tcBorders>
              <w:bottom w:val="single" w:sz="4" w:space="0" w:color="D9D9D9"/>
            </w:tcBorders>
            <w:tcMar>
              <w:top w:w="60" w:type="dxa"/>
              <w:left w:w="120" w:type="dxa"/>
              <w:bottom w:w="60" w:type="dxa"/>
              <w:right w:w="120" w:type="dxa"/>
            </w:tcMar>
            <w:hideMark/>
          </w:tcPr>
          <w:p w14:paraId="57FA45A6" w14:textId="77777777" w:rsidR="00466746" w:rsidRDefault="00466746">
            <w:pPr>
              <w:spacing w:after="80"/>
              <w:rPr>
                <w:rFonts w:eastAsia="Times New Roman"/>
                <w:color w:val="262626"/>
                <w:sz w:val="20"/>
                <w:szCs w:val="20"/>
              </w:rPr>
            </w:pPr>
            <w:r>
              <w:rPr>
                <w:rFonts w:eastAsia="Times New Roman"/>
                <w:color w:val="262626"/>
                <w:sz w:val="20"/>
                <w:szCs w:val="20"/>
              </w:rPr>
              <w:t>3.8, 5.2, 11</w:t>
            </w:r>
          </w:p>
        </w:tc>
        <w:tc>
          <w:tcPr>
            <w:tcW w:w="0" w:type="auto"/>
            <w:tcBorders>
              <w:bottom w:val="single" w:sz="4" w:space="0" w:color="D9D9D9"/>
            </w:tcBorders>
            <w:tcMar>
              <w:top w:w="60" w:type="dxa"/>
              <w:left w:w="120" w:type="dxa"/>
              <w:bottom w:w="60" w:type="dxa"/>
              <w:right w:w="120" w:type="dxa"/>
            </w:tcMar>
            <w:hideMark/>
          </w:tcPr>
          <w:p w14:paraId="374EE90A" w14:textId="77777777" w:rsidR="00466746" w:rsidRDefault="00466746">
            <w:pPr>
              <w:spacing w:after="80"/>
              <w:rPr>
                <w:rFonts w:eastAsia="Times New Roman"/>
                <w:color w:val="262626"/>
                <w:sz w:val="20"/>
                <w:szCs w:val="20"/>
              </w:rPr>
            </w:pPr>
            <w:r>
              <w:rPr>
                <w:rFonts w:eastAsia="Times New Roman"/>
                <w:color w:val="262626"/>
                <w:sz w:val="20"/>
                <w:szCs w:val="20"/>
              </w:rPr>
              <w:t>Marcellino et al. (2006); Hansen &amp; Hodrick (1980)</w:t>
            </w:r>
          </w:p>
        </w:tc>
      </w:tr>
      <w:tr w:rsidR="00000000" w14:paraId="3E0579EE"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806684D" w14:textId="77777777" w:rsidR="00466746" w:rsidRDefault="00466746">
            <w:pPr>
              <w:spacing w:after="80"/>
              <w:rPr>
                <w:rFonts w:eastAsia="Times New Roman"/>
                <w:color w:val="262626"/>
                <w:sz w:val="20"/>
                <w:szCs w:val="20"/>
              </w:rPr>
            </w:pPr>
            <w:r>
              <w:rPr>
                <w:rFonts w:eastAsia="Times New Roman"/>
                <w:color w:val="262626"/>
                <w:sz w:val="20"/>
                <w:szCs w:val="20"/>
              </w:rPr>
              <w:t>Kanal DXY / faktor dolar</w:t>
            </w:r>
          </w:p>
        </w:tc>
        <w:tc>
          <w:tcPr>
            <w:tcW w:w="0" w:type="auto"/>
            <w:tcBorders>
              <w:bottom w:val="single" w:sz="4" w:space="0" w:color="D9D9D9"/>
            </w:tcBorders>
            <w:tcMar>
              <w:top w:w="60" w:type="dxa"/>
              <w:left w:w="120" w:type="dxa"/>
              <w:bottom w:w="60" w:type="dxa"/>
              <w:right w:w="120" w:type="dxa"/>
            </w:tcMar>
            <w:hideMark/>
          </w:tcPr>
          <w:p w14:paraId="48DC1C3A" w14:textId="77777777" w:rsidR="00466746" w:rsidRDefault="00466746">
            <w:pPr>
              <w:spacing w:after="80"/>
              <w:rPr>
                <w:rFonts w:eastAsia="Times New Roman"/>
                <w:color w:val="262626"/>
                <w:sz w:val="20"/>
                <w:szCs w:val="20"/>
              </w:rPr>
            </w:pPr>
            <w:r>
              <w:rPr>
                <w:rFonts w:eastAsia="Times New Roman"/>
                <w:color w:val="262626"/>
                <w:sz w:val="20"/>
                <w:szCs w:val="20"/>
              </w:rPr>
              <w:t>4.2</w:t>
            </w:r>
          </w:p>
        </w:tc>
        <w:tc>
          <w:tcPr>
            <w:tcW w:w="0" w:type="auto"/>
            <w:tcBorders>
              <w:bottom w:val="single" w:sz="4" w:space="0" w:color="D9D9D9"/>
            </w:tcBorders>
            <w:tcMar>
              <w:top w:w="60" w:type="dxa"/>
              <w:left w:w="120" w:type="dxa"/>
              <w:bottom w:w="60" w:type="dxa"/>
              <w:right w:w="120" w:type="dxa"/>
            </w:tcMar>
            <w:hideMark/>
          </w:tcPr>
          <w:p w14:paraId="3F33B722" w14:textId="77777777" w:rsidR="00466746" w:rsidRDefault="00466746">
            <w:pPr>
              <w:spacing w:after="80"/>
              <w:rPr>
                <w:rFonts w:eastAsia="Times New Roman"/>
                <w:color w:val="262626"/>
                <w:sz w:val="20"/>
                <w:szCs w:val="20"/>
              </w:rPr>
            </w:pPr>
            <w:r>
              <w:rPr>
                <w:rFonts w:eastAsia="Times New Roman"/>
                <w:color w:val="262626"/>
                <w:sz w:val="20"/>
                <w:szCs w:val="20"/>
              </w:rPr>
              <w:t>Lustig et al. (2011); Verdelhan (2018)</w:t>
            </w:r>
          </w:p>
        </w:tc>
      </w:tr>
      <w:tr w:rsidR="00000000" w14:paraId="2F230F4E"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3236C7C" w14:textId="77777777" w:rsidR="00466746" w:rsidRDefault="00466746">
            <w:pPr>
              <w:spacing w:after="80"/>
              <w:rPr>
                <w:rFonts w:eastAsia="Times New Roman"/>
                <w:color w:val="262626"/>
                <w:sz w:val="20"/>
                <w:szCs w:val="20"/>
              </w:rPr>
            </w:pPr>
            <w:r>
              <w:rPr>
                <w:rFonts w:eastAsia="Times New Roman"/>
                <w:color w:val="262626"/>
                <w:sz w:val="20"/>
                <w:szCs w:val="20"/>
              </w:rPr>
              <w:t>Yield AS dan arus modal ke negara berkembang</w:t>
            </w:r>
          </w:p>
        </w:tc>
        <w:tc>
          <w:tcPr>
            <w:tcW w:w="0" w:type="auto"/>
            <w:tcBorders>
              <w:bottom w:val="single" w:sz="4" w:space="0" w:color="D9D9D9"/>
            </w:tcBorders>
            <w:tcMar>
              <w:top w:w="60" w:type="dxa"/>
              <w:left w:w="120" w:type="dxa"/>
              <w:bottom w:w="60" w:type="dxa"/>
              <w:right w:w="120" w:type="dxa"/>
            </w:tcMar>
            <w:hideMark/>
          </w:tcPr>
          <w:p w14:paraId="3105C6C3" w14:textId="77777777" w:rsidR="00466746" w:rsidRDefault="00466746">
            <w:pPr>
              <w:spacing w:after="80"/>
              <w:rPr>
                <w:rFonts w:eastAsia="Times New Roman"/>
                <w:color w:val="262626"/>
                <w:sz w:val="20"/>
                <w:szCs w:val="20"/>
              </w:rPr>
            </w:pPr>
            <w:r>
              <w:rPr>
                <w:rFonts w:eastAsia="Times New Roman"/>
                <w:color w:val="262626"/>
                <w:sz w:val="20"/>
                <w:szCs w:val="20"/>
              </w:rPr>
              <w:t>4.2</w:t>
            </w:r>
          </w:p>
        </w:tc>
        <w:tc>
          <w:tcPr>
            <w:tcW w:w="0" w:type="auto"/>
            <w:tcBorders>
              <w:bottom w:val="single" w:sz="4" w:space="0" w:color="D9D9D9"/>
            </w:tcBorders>
            <w:tcMar>
              <w:top w:w="60" w:type="dxa"/>
              <w:left w:w="120" w:type="dxa"/>
              <w:bottom w:w="60" w:type="dxa"/>
              <w:right w:w="120" w:type="dxa"/>
            </w:tcMar>
            <w:hideMark/>
          </w:tcPr>
          <w:p w14:paraId="45A6E81A" w14:textId="77777777" w:rsidR="00466746" w:rsidRDefault="00466746">
            <w:pPr>
              <w:spacing w:after="80"/>
              <w:rPr>
                <w:rFonts w:eastAsia="Times New Roman"/>
                <w:color w:val="262626"/>
                <w:sz w:val="20"/>
                <w:szCs w:val="20"/>
              </w:rPr>
            </w:pPr>
            <w:r>
              <w:rPr>
                <w:rFonts w:eastAsia="Times New Roman"/>
                <w:color w:val="262626"/>
                <w:sz w:val="20"/>
                <w:szCs w:val="20"/>
              </w:rPr>
              <w:t>Eichengreen &amp; Gupta (2015); Forbes &amp; Warnock (2012); Rey (2013)</w:t>
            </w:r>
          </w:p>
        </w:tc>
      </w:tr>
      <w:tr w:rsidR="00000000" w14:paraId="5EB5A4C7"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F0EDF5A" w14:textId="77777777" w:rsidR="00466746" w:rsidRDefault="00466746">
            <w:pPr>
              <w:spacing w:after="80"/>
              <w:rPr>
                <w:rFonts w:eastAsia="Times New Roman"/>
                <w:color w:val="262626"/>
                <w:sz w:val="20"/>
                <w:szCs w:val="20"/>
              </w:rPr>
            </w:pPr>
            <w:r>
              <w:rPr>
                <w:rFonts w:eastAsia="Times New Roman"/>
                <w:color w:val="262626"/>
                <w:sz w:val="20"/>
                <w:szCs w:val="20"/>
              </w:rPr>
              <w:t>Arus modal / order flow dan kurs</w:t>
            </w:r>
          </w:p>
        </w:tc>
        <w:tc>
          <w:tcPr>
            <w:tcW w:w="0" w:type="auto"/>
            <w:tcBorders>
              <w:bottom w:val="single" w:sz="4" w:space="0" w:color="D9D9D9"/>
            </w:tcBorders>
            <w:tcMar>
              <w:top w:w="60" w:type="dxa"/>
              <w:left w:w="120" w:type="dxa"/>
              <w:bottom w:w="60" w:type="dxa"/>
              <w:right w:w="120" w:type="dxa"/>
            </w:tcMar>
            <w:hideMark/>
          </w:tcPr>
          <w:p w14:paraId="289B6C7E" w14:textId="77777777" w:rsidR="00466746" w:rsidRDefault="00466746">
            <w:pPr>
              <w:spacing w:after="80"/>
              <w:rPr>
                <w:rFonts w:eastAsia="Times New Roman"/>
                <w:color w:val="262626"/>
                <w:sz w:val="20"/>
                <w:szCs w:val="20"/>
              </w:rPr>
            </w:pPr>
            <w:r>
              <w:rPr>
                <w:rFonts w:eastAsia="Times New Roman"/>
                <w:color w:val="262626"/>
                <w:sz w:val="20"/>
                <w:szCs w:val="20"/>
              </w:rPr>
              <w:t>4.2</w:t>
            </w:r>
          </w:p>
        </w:tc>
        <w:tc>
          <w:tcPr>
            <w:tcW w:w="0" w:type="auto"/>
            <w:tcBorders>
              <w:bottom w:val="single" w:sz="4" w:space="0" w:color="D9D9D9"/>
            </w:tcBorders>
            <w:tcMar>
              <w:top w:w="60" w:type="dxa"/>
              <w:left w:w="120" w:type="dxa"/>
              <w:bottom w:w="60" w:type="dxa"/>
              <w:right w:w="120" w:type="dxa"/>
            </w:tcMar>
            <w:hideMark/>
          </w:tcPr>
          <w:p w14:paraId="6D9DEDB8" w14:textId="77777777" w:rsidR="00466746" w:rsidRDefault="00466746">
            <w:pPr>
              <w:spacing w:after="80"/>
              <w:rPr>
                <w:rFonts w:eastAsia="Times New Roman"/>
                <w:color w:val="262626"/>
                <w:sz w:val="20"/>
                <w:szCs w:val="20"/>
              </w:rPr>
            </w:pPr>
            <w:r>
              <w:rPr>
                <w:rFonts w:eastAsia="Times New Roman"/>
                <w:color w:val="262626"/>
                <w:sz w:val="20"/>
                <w:szCs w:val="20"/>
              </w:rPr>
              <w:t>Evans &amp; Lyons (2002); Forbes &amp; Warnock (2012)</w:t>
            </w:r>
          </w:p>
        </w:tc>
      </w:tr>
      <w:tr w:rsidR="00000000" w14:paraId="360B5DDA"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97F46B9" w14:textId="77777777" w:rsidR="00466746" w:rsidRDefault="00466746">
            <w:pPr>
              <w:spacing w:after="80"/>
              <w:rPr>
                <w:rFonts w:eastAsia="Times New Roman"/>
                <w:color w:val="262626"/>
                <w:sz w:val="20"/>
                <w:szCs w:val="20"/>
              </w:rPr>
            </w:pPr>
            <w:r>
              <w:rPr>
                <w:rFonts w:eastAsia="Times New Roman"/>
                <w:color w:val="262626"/>
                <w:sz w:val="20"/>
                <w:szCs w:val="20"/>
              </w:rPr>
              <w:t>Neraca perdagangan dan kurs</w:t>
            </w:r>
          </w:p>
        </w:tc>
        <w:tc>
          <w:tcPr>
            <w:tcW w:w="0" w:type="auto"/>
            <w:tcBorders>
              <w:bottom w:val="single" w:sz="4" w:space="0" w:color="D9D9D9"/>
            </w:tcBorders>
            <w:tcMar>
              <w:top w:w="60" w:type="dxa"/>
              <w:left w:w="120" w:type="dxa"/>
              <w:bottom w:w="60" w:type="dxa"/>
              <w:right w:w="120" w:type="dxa"/>
            </w:tcMar>
            <w:hideMark/>
          </w:tcPr>
          <w:p w14:paraId="22C91EA5" w14:textId="77777777" w:rsidR="00466746" w:rsidRDefault="00466746">
            <w:pPr>
              <w:spacing w:after="80"/>
              <w:rPr>
                <w:rFonts w:eastAsia="Times New Roman"/>
                <w:color w:val="262626"/>
                <w:sz w:val="20"/>
                <w:szCs w:val="20"/>
              </w:rPr>
            </w:pPr>
            <w:r>
              <w:rPr>
                <w:rFonts w:eastAsia="Times New Roman"/>
                <w:color w:val="262626"/>
                <w:sz w:val="20"/>
                <w:szCs w:val="20"/>
              </w:rPr>
              <w:t>4.2</w:t>
            </w:r>
          </w:p>
        </w:tc>
        <w:tc>
          <w:tcPr>
            <w:tcW w:w="0" w:type="auto"/>
            <w:tcBorders>
              <w:bottom w:val="single" w:sz="4" w:space="0" w:color="D9D9D9"/>
            </w:tcBorders>
            <w:tcMar>
              <w:top w:w="60" w:type="dxa"/>
              <w:left w:w="120" w:type="dxa"/>
              <w:bottom w:w="60" w:type="dxa"/>
              <w:right w:w="120" w:type="dxa"/>
            </w:tcMar>
            <w:hideMark/>
          </w:tcPr>
          <w:p w14:paraId="18A9681A" w14:textId="77777777" w:rsidR="00466746" w:rsidRDefault="00466746">
            <w:pPr>
              <w:spacing w:after="80"/>
              <w:rPr>
                <w:rFonts w:eastAsia="Times New Roman"/>
                <w:color w:val="262626"/>
                <w:sz w:val="20"/>
                <w:szCs w:val="20"/>
              </w:rPr>
            </w:pPr>
            <w:r>
              <w:rPr>
                <w:rFonts w:eastAsia="Times New Roman"/>
                <w:color w:val="262626"/>
                <w:sz w:val="20"/>
                <w:szCs w:val="20"/>
              </w:rPr>
              <w:t>Obstfeld &amp; Rogoff (1996)</w:t>
            </w:r>
          </w:p>
        </w:tc>
      </w:tr>
      <w:tr w:rsidR="00000000" w14:paraId="775AE55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D1C34B5" w14:textId="77777777" w:rsidR="00466746" w:rsidRDefault="00466746">
            <w:pPr>
              <w:spacing w:after="80"/>
              <w:rPr>
                <w:rFonts w:eastAsia="Times New Roman"/>
                <w:color w:val="262626"/>
                <w:sz w:val="20"/>
                <w:szCs w:val="20"/>
              </w:rPr>
            </w:pPr>
            <w:r>
              <w:rPr>
                <w:rFonts w:eastAsia="Times New Roman"/>
                <w:color w:val="262626"/>
                <w:sz w:val="20"/>
                <w:szCs w:val="20"/>
              </w:rPr>
              <w:t>Intervensi valas dan cadangan devisa</w:t>
            </w:r>
          </w:p>
        </w:tc>
        <w:tc>
          <w:tcPr>
            <w:tcW w:w="0" w:type="auto"/>
            <w:tcBorders>
              <w:bottom w:val="single" w:sz="4" w:space="0" w:color="D9D9D9"/>
            </w:tcBorders>
            <w:tcMar>
              <w:top w:w="60" w:type="dxa"/>
              <w:left w:w="120" w:type="dxa"/>
              <w:bottom w:w="60" w:type="dxa"/>
              <w:right w:w="120" w:type="dxa"/>
            </w:tcMar>
            <w:hideMark/>
          </w:tcPr>
          <w:p w14:paraId="6E1EECA7" w14:textId="77777777" w:rsidR="00466746" w:rsidRDefault="00466746">
            <w:pPr>
              <w:spacing w:after="80"/>
              <w:rPr>
                <w:rFonts w:eastAsia="Times New Roman"/>
                <w:color w:val="262626"/>
                <w:sz w:val="20"/>
                <w:szCs w:val="20"/>
              </w:rPr>
            </w:pPr>
            <w:r>
              <w:rPr>
                <w:rFonts w:eastAsia="Times New Roman"/>
                <w:color w:val="262626"/>
                <w:sz w:val="20"/>
                <w:szCs w:val="20"/>
              </w:rPr>
              <w:t>4.2</w:t>
            </w:r>
          </w:p>
        </w:tc>
        <w:tc>
          <w:tcPr>
            <w:tcW w:w="0" w:type="auto"/>
            <w:tcBorders>
              <w:bottom w:val="single" w:sz="4" w:space="0" w:color="D9D9D9"/>
            </w:tcBorders>
            <w:tcMar>
              <w:top w:w="60" w:type="dxa"/>
              <w:left w:w="120" w:type="dxa"/>
              <w:bottom w:w="60" w:type="dxa"/>
              <w:right w:w="120" w:type="dxa"/>
            </w:tcMar>
            <w:hideMark/>
          </w:tcPr>
          <w:p w14:paraId="3369A7E6" w14:textId="77777777" w:rsidR="00466746" w:rsidRDefault="00466746">
            <w:pPr>
              <w:spacing w:after="80"/>
              <w:rPr>
                <w:rFonts w:eastAsia="Times New Roman"/>
                <w:color w:val="262626"/>
                <w:sz w:val="20"/>
                <w:szCs w:val="20"/>
              </w:rPr>
            </w:pPr>
            <w:r>
              <w:rPr>
                <w:rFonts w:eastAsia="Times New Roman"/>
                <w:color w:val="262626"/>
                <w:sz w:val="20"/>
                <w:szCs w:val="20"/>
              </w:rPr>
              <w:t>Fratzscher et al. (2019)</w:t>
            </w:r>
          </w:p>
        </w:tc>
      </w:tr>
      <w:tr w:rsidR="00000000" w14:paraId="47559628"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51C2831" w14:textId="77777777" w:rsidR="00466746" w:rsidRDefault="00466746">
            <w:pPr>
              <w:spacing w:after="80"/>
              <w:rPr>
                <w:rFonts w:eastAsia="Times New Roman"/>
                <w:color w:val="262626"/>
                <w:sz w:val="20"/>
                <w:szCs w:val="20"/>
              </w:rPr>
            </w:pPr>
            <w:r>
              <w:rPr>
                <w:rFonts w:eastAsia="Times New Roman"/>
                <w:color w:val="262626"/>
                <w:sz w:val="20"/>
                <w:szCs w:val="20"/>
              </w:rPr>
              <w:t>Musiman Fourier (sin/cos)</w:t>
            </w:r>
          </w:p>
        </w:tc>
        <w:tc>
          <w:tcPr>
            <w:tcW w:w="0" w:type="auto"/>
            <w:tcBorders>
              <w:bottom w:val="single" w:sz="4" w:space="0" w:color="D9D9D9"/>
            </w:tcBorders>
            <w:tcMar>
              <w:top w:w="60" w:type="dxa"/>
              <w:left w:w="120" w:type="dxa"/>
              <w:bottom w:w="60" w:type="dxa"/>
              <w:right w:w="120" w:type="dxa"/>
            </w:tcMar>
            <w:hideMark/>
          </w:tcPr>
          <w:p w14:paraId="543EE300" w14:textId="77777777" w:rsidR="00466746" w:rsidRDefault="00466746">
            <w:pPr>
              <w:spacing w:after="80"/>
              <w:rPr>
                <w:rFonts w:eastAsia="Times New Roman"/>
                <w:color w:val="262626"/>
                <w:sz w:val="20"/>
                <w:szCs w:val="20"/>
              </w:rPr>
            </w:pPr>
            <w:r>
              <w:rPr>
                <w:rFonts w:eastAsia="Times New Roman"/>
                <w:color w:val="262626"/>
                <w:sz w:val="20"/>
                <w:szCs w:val="20"/>
              </w:rPr>
              <w:t>2.4, 4.3</w:t>
            </w:r>
          </w:p>
        </w:tc>
        <w:tc>
          <w:tcPr>
            <w:tcW w:w="0" w:type="auto"/>
            <w:tcBorders>
              <w:bottom w:val="single" w:sz="4" w:space="0" w:color="D9D9D9"/>
            </w:tcBorders>
            <w:tcMar>
              <w:top w:w="60" w:type="dxa"/>
              <w:left w:w="120" w:type="dxa"/>
              <w:bottom w:w="60" w:type="dxa"/>
              <w:right w:w="120" w:type="dxa"/>
            </w:tcMar>
            <w:hideMark/>
          </w:tcPr>
          <w:p w14:paraId="0B9752F1" w14:textId="77777777" w:rsidR="00466746" w:rsidRDefault="00466746">
            <w:pPr>
              <w:spacing w:after="80"/>
              <w:rPr>
                <w:rFonts w:eastAsia="Times New Roman"/>
                <w:color w:val="262626"/>
                <w:sz w:val="20"/>
                <w:szCs w:val="20"/>
              </w:rPr>
            </w:pPr>
            <w:r>
              <w:rPr>
                <w:rFonts w:eastAsia="Times New Roman"/>
                <w:color w:val="262626"/>
                <w:sz w:val="20"/>
                <w:szCs w:val="20"/>
              </w:rPr>
              <w:t>Hyndman &amp; Athanasopoulos (2021)</w:t>
            </w:r>
          </w:p>
        </w:tc>
      </w:tr>
      <w:tr w:rsidR="00000000" w14:paraId="2C21016E"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96E559F" w14:textId="77777777" w:rsidR="00466746" w:rsidRDefault="00466746">
            <w:pPr>
              <w:spacing w:after="80"/>
              <w:rPr>
                <w:rFonts w:eastAsia="Times New Roman"/>
                <w:color w:val="262626"/>
                <w:sz w:val="20"/>
                <w:szCs w:val="20"/>
              </w:rPr>
            </w:pPr>
            <w:r>
              <w:rPr>
                <w:rFonts w:eastAsia="Times New Roman"/>
                <w:color w:val="262626"/>
                <w:sz w:val="20"/>
                <w:szCs w:val="20"/>
              </w:rPr>
              <w:lastRenderedPageBreak/>
              <w:t>Dummy bulan ekstrem / Maret 2020</w:t>
            </w:r>
          </w:p>
        </w:tc>
        <w:tc>
          <w:tcPr>
            <w:tcW w:w="0" w:type="auto"/>
            <w:tcBorders>
              <w:bottom w:val="single" w:sz="4" w:space="0" w:color="D9D9D9"/>
            </w:tcBorders>
            <w:tcMar>
              <w:top w:w="60" w:type="dxa"/>
              <w:left w:w="120" w:type="dxa"/>
              <w:bottom w:w="60" w:type="dxa"/>
              <w:right w:w="120" w:type="dxa"/>
            </w:tcMar>
            <w:hideMark/>
          </w:tcPr>
          <w:p w14:paraId="58D78D7A" w14:textId="77777777" w:rsidR="00466746" w:rsidRDefault="00466746">
            <w:pPr>
              <w:spacing w:after="80"/>
              <w:rPr>
                <w:rFonts w:eastAsia="Times New Roman"/>
                <w:color w:val="262626"/>
                <w:sz w:val="20"/>
                <w:szCs w:val="20"/>
              </w:rPr>
            </w:pPr>
            <w:r>
              <w:rPr>
                <w:rFonts w:eastAsia="Times New Roman"/>
                <w:color w:val="262626"/>
                <w:sz w:val="20"/>
                <w:szCs w:val="20"/>
              </w:rPr>
              <w:t>2.4, 4.3</w:t>
            </w:r>
          </w:p>
        </w:tc>
        <w:tc>
          <w:tcPr>
            <w:tcW w:w="0" w:type="auto"/>
            <w:tcBorders>
              <w:bottom w:val="single" w:sz="4" w:space="0" w:color="D9D9D9"/>
            </w:tcBorders>
            <w:tcMar>
              <w:top w:w="60" w:type="dxa"/>
              <w:left w:w="120" w:type="dxa"/>
              <w:bottom w:w="60" w:type="dxa"/>
              <w:right w:w="120" w:type="dxa"/>
            </w:tcMar>
            <w:hideMark/>
          </w:tcPr>
          <w:p w14:paraId="605B5D8E" w14:textId="77777777" w:rsidR="00466746" w:rsidRDefault="00466746">
            <w:pPr>
              <w:spacing w:after="80"/>
              <w:rPr>
                <w:rFonts w:eastAsia="Times New Roman"/>
                <w:color w:val="262626"/>
                <w:sz w:val="20"/>
                <w:szCs w:val="20"/>
              </w:rPr>
            </w:pPr>
            <w:r>
              <w:rPr>
                <w:rFonts w:eastAsia="Times New Roman"/>
                <w:color w:val="262626"/>
                <w:sz w:val="20"/>
                <w:szCs w:val="20"/>
              </w:rPr>
              <w:t>Hendry et al. (2008); Lenza &amp; Primiceri (2022)</w:t>
            </w:r>
          </w:p>
        </w:tc>
      </w:tr>
      <w:tr w:rsidR="00000000" w14:paraId="1487D2F9"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940A192" w14:textId="77777777" w:rsidR="00466746" w:rsidRDefault="00466746">
            <w:pPr>
              <w:spacing w:after="80"/>
              <w:rPr>
                <w:rFonts w:eastAsia="Times New Roman"/>
                <w:color w:val="262626"/>
                <w:sz w:val="20"/>
                <w:szCs w:val="20"/>
              </w:rPr>
            </w:pPr>
            <w:r>
              <w:rPr>
                <w:rFonts w:eastAsia="Times New Roman"/>
                <w:color w:val="262626"/>
                <w:sz w:val="20"/>
                <w:szCs w:val="20"/>
              </w:rPr>
              <w:t>Data vintage dan look-ahead bias</w:t>
            </w:r>
          </w:p>
        </w:tc>
        <w:tc>
          <w:tcPr>
            <w:tcW w:w="0" w:type="auto"/>
            <w:tcBorders>
              <w:bottom w:val="single" w:sz="4" w:space="0" w:color="D9D9D9"/>
            </w:tcBorders>
            <w:tcMar>
              <w:top w:w="60" w:type="dxa"/>
              <w:left w:w="120" w:type="dxa"/>
              <w:bottom w:w="60" w:type="dxa"/>
              <w:right w:w="120" w:type="dxa"/>
            </w:tcMar>
            <w:hideMark/>
          </w:tcPr>
          <w:p w14:paraId="0F8311E5" w14:textId="77777777" w:rsidR="00466746" w:rsidRDefault="00466746">
            <w:pPr>
              <w:spacing w:after="80"/>
              <w:rPr>
                <w:rFonts w:eastAsia="Times New Roman"/>
                <w:color w:val="262626"/>
                <w:sz w:val="20"/>
                <w:szCs w:val="20"/>
              </w:rPr>
            </w:pPr>
            <w:r>
              <w:rPr>
                <w:rFonts w:eastAsia="Times New Roman"/>
                <w:color w:val="262626"/>
                <w:sz w:val="20"/>
                <w:szCs w:val="20"/>
              </w:rPr>
              <w:t>4.4, 11</w:t>
            </w:r>
          </w:p>
        </w:tc>
        <w:tc>
          <w:tcPr>
            <w:tcW w:w="0" w:type="auto"/>
            <w:tcBorders>
              <w:bottom w:val="single" w:sz="4" w:space="0" w:color="D9D9D9"/>
            </w:tcBorders>
            <w:tcMar>
              <w:top w:w="60" w:type="dxa"/>
              <w:left w:w="120" w:type="dxa"/>
              <w:bottom w:w="60" w:type="dxa"/>
              <w:right w:w="120" w:type="dxa"/>
            </w:tcMar>
            <w:hideMark/>
          </w:tcPr>
          <w:p w14:paraId="325225FB" w14:textId="77777777" w:rsidR="00466746" w:rsidRDefault="00466746">
            <w:pPr>
              <w:spacing w:after="80"/>
              <w:rPr>
                <w:rFonts w:eastAsia="Times New Roman"/>
                <w:color w:val="262626"/>
                <w:sz w:val="20"/>
                <w:szCs w:val="20"/>
              </w:rPr>
            </w:pPr>
            <w:r>
              <w:rPr>
                <w:rFonts w:eastAsia="Times New Roman"/>
                <w:color w:val="262626"/>
                <w:sz w:val="20"/>
                <w:szCs w:val="20"/>
              </w:rPr>
              <w:t>Croushore &amp; Stark (2001)</w:t>
            </w:r>
          </w:p>
        </w:tc>
      </w:tr>
      <w:tr w:rsidR="00000000" w14:paraId="5ED6BEF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9B54431" w14:textId="77777777" w:rsidR="00466746" w:rsidRDefault="00466746">
            <w:pPr>
              <w:spacing w:after="80"/>
              <w:rPr>
                <w:rFonts w:eastAsia="Times New Roman"/>
                <w:color w:val="262626"/>
                <w:sz w:val="20"/>
                <w:szCs w:val="20"/>
              </w:rPr>
            </w:pPr>
            <w:r>
              <w:rPr>
                <w:rFonts w:eastAsia="Times New Roman"/>
                <w:color w:val="262626"/>
                <w:sz w:val="20"/>
                <w:szCs w:val="20"/>
              </w:rPr>
              <w:t>BMA, ruang model, PIP</w:t>
            </w:r>
          </w:p>
        </w:tc>
        <w:tc>
          <w:tcPr>
            <w:tcW w:w="0" w:type="auto"/>
            <w:tcBorders>
              <w:bottom w:val="single" w:sz="4" w:space="0" w:color="D9D9D9"/>
            </w:tcBorders>
            <w:tcMar>
              <w:top w:w="60" w:type="dxa"/>
              <w:left w:w="120" w:type="dxa"/>
              <w:bottom w:w="60" w:type="dxa"/>
              <w:right w:w="120" w:type="dxa"/>
            </w:tcMar>
            <w:hideMark/>
          </w:tcPr>
          <w:p w14:paraId="7A05EC4E" w14:textId="77777777" w:rsidR="00466746" w:rsidRDefault="00466746">
            <w:pPr>
              <w:spacing w:after="80"/>
              <w:rPr>
                <w:rFonts w:eastAsia="Times New Roman"/>
                <w:color w:val="262626"/>
                <w:sz w:val="20"/>
                <w:szCs w:val="20"/>
              </w:rPr>
            </w:pPr>
            <w:r>
              <w:rPr>
                <w:rFonts w:eastAsia="Times New Roman"/>
                <w:color w:val="262626"/>
                <w:sz w:val="20"/>
                <w:szCs w:val="20"/>
              </w:rPr>
              <w:t>5</w:t>
            </w:r>
          </w:p>
        </w:tc>
        <w:tc>
          <w:tcPr>
            <w:tcW w:w="0" w:type="auto"/>
            <w:tcBorders>
              <w:bottom w:val="single" w:sz="4" w:space="0" w:color="D9D9D9"/>
            </w:tcBorders>
            <w:tcMar>
              <w:top w:w="60" w:type="dxa"/>
              <w:left w:w="120" w:type="dxa"/>
              <w:bottom w:w="60" w:type="dxa"/>
              <w:right w:w="120" w:type="dxa"/>
            </w:tcMar>
            <w:hideMark/>
          </w:tcPr>
          <w:p w14:paraId="50476ABD" w14:textId="77777777" w:rsidR="00466746" w:rsidRDefault="00466746">
            <w:pPr>
              <w:spacing w:after="80"/>
              <w:rPr>
                <w:rFonts w:eastAsia="Times New Roman"/>
                <w:color w:val="262626"/>
                <w:sz w:val="20"/>
                <w:szCs w:val="20"/>
              </w:rPr>
            </w:pPr>
            <w:r>
              <w:rPr>
                <w:rFonts w:eastAsia="Times New Roman"/>
                <w:color w:val="262626"/>
                <w:sz w:val="20"/>
                <w:szCs w:val="20"/>
              </w:rPr>
              <w:t>Raftery et al. (1997); Hoeting et al. (1999); Ley &amp; Steel (2009)</w:t>
            </w:r>
          </w:p>
        </w:tc>
      </w:tr>
      <w:tr w:rsidR="00000000" w14:paraId="300A3A4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6F6999B8" w14:textId="77777777" w:rsidR="00466746" w:rsidRDefault="00466746">
            <w:pPr>
              <w:spacing w:after="80"/>
              <w:rPr>
                <w:rFonts w:eastAsia="Times New Roman"/>
                <w:color w:val="262626"/>
                <w:sz w:val="20"/>
                <w:szCs w:val="20"/>
              </w:rPr>
            </w:pPr>
            <w:r>
              <w:rPr>
                <w:rFonts w:eastAsia="Times New Roman"/>
                <w:color w:val="262626"/>
                <w:sz w:val="20"/>
                <w:szCs w:val="20"/>
              </w:rPr>
              <w:t>g-prior, prior acuan, marginal likelihood</w:t>
            </w:r>
          </w:p>
        </w:tc>
        <w:tc>
          <w:tcPr>
            <w:tcW w:w="0" w:type="auto"/>
            <w:tcBorders>
              <w:bottom w:val="single" w:sz="4" w:space="0" w:color="D9D9D9"/>
            </w:tcBorders>
            <w:tcMar>
              <w:top w:w="60" w:type="dxa"/>
              <w:left w:w="120" w:type="dxa"/>
              <w:bottom w:w="60" w:type="dxa"/>
              <w:right w:w="120" w:type="dxa"/>
            </w:tcMar>
            <w:hideMark/>
          </w:tcPr>
          <w:p w14:paraId="413B0F52" w14:textId="77777777" w:rsidR="00466746" w:rsidRDefault="00466746">
            <w:pPr>
              <w:spacing w:after="80"/>
              <w:rPr>
                <w:rFonts w:eastAsia="Times New Roman"/>
                <w:color w:val="262626"/>
                <w:sz w:val="20"/>
                <w:szCs w:val="20"/>
              </w:rPr>
            </w:pPr>
            <w:r>
              <w:rPr>
                <w:rFonts w:eastAsia="Times New Roman"/>
                <w:color w:val="262626"/>
                <w:sz w:val="20"/>
                <w:szCs w:val="20"/>
              </w:rPr>
              <w:t>5.4, 5.5</w:t>
            </w:r>
          </w:p>
        </w:tc>
        <w:tc>
          <w:tcPr>
            <w:tcW w:w="0" w:type="auto"/>
            <w:tcBorders>
              <w:bottom w:val="single" w:sz="4" w:space="0" w:color="D9D9D9"/>
            </w:tcBorders>
            <w:tcMar>
              <w:top w:w="60" w:type="dxa"/>
              <w:left w:w="120" w:type="dxa"/>
              <w:bottom w:w="60" w:type="dxa"/>
              <w:right w:w="120" w:type="dxa"/>
            </w:tcMar>
            <w:hideMark/>
          </w:tcPr>
          <w:p w14:paraId="11C790C9" w14:textId="77777777" w:rsidR="00466746" w:rsidRDefault="00466746">
            <w:pPr>
              <w:spacing w:after="80"/>
              <w:rPr>
                <w:rFonts w:eastAsia="Times New Roman"/>
                <w:color w:val="262626"/>
                <w:sz w:val="20"/>
                <w:szCs w:val="20"/>
              </w:rPr>
            </w:pPr>
            <w:r>
              <w:rPr>
                <w:rFonts w:eastAsia="Times New Roman"/>
                <w:color w:val="262626"/>
                <w:sz w:val="20"/>
                <w:szCs w:val="20"/>
              </w:rPr>
              <w:t xml:space="preserve">Zellner (1986); Fernández et al. (2001); Liang et al. (2008); Kass &amp; Wasserman (1995); Kass &amp; </w:t>
            </w:r>
            <w:r>
              <w:rPr>
                <w:rFonts w:eastAsia="Times New Roman"/>
                <w:color w:val="262626"/>
                <w:sz w:val="20"/>
                <w:szCs w:val="20"/>
              </w:rPr>
              <w:t>Raftery (1995)</w:t>
            </w:r>
          </w:p>
        </w:tc>
      </w:tr>
      <w:tr w:rsidR="00000000" w14:paraId="1906415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3696AD1" w14:textId="77777777" w:rsidR="00466746" w:rsidRDefault="00466746">
            <w:pPr>
              <w:spacing w:after="80"/>
              <w:rPr>
                <w:rFonts w:eastAsia="Times New Roman"/>
                <w:color w:val="262626"/>
                <w:sz w:val="20"/>
                <w:szCs w:val="20"/>
              </w:rPr>
            </w:pPr>
            <w:r>
              <w:rPr>
                <w:rFonts w:eastAsia="Times New Roman"/>
                <w:color w:val="262626"/>
                <w:sz w:val="20"/>
                <w:szCs w:val="20"/>
              </w:rPr>
              <w:t>BMA untuk kurs; shrinkage kuat</w:t>
            </w:r>
          </w:p>
        </w:tc>
        <w:tc>
          <w:tcPr>
            <w:tcW w:w="0" w:type="auto"/>
            <w:tcBorders>
              <w:bottom w:val="single" w:sz="4" w:space="0" w:color="D9D9D9"/>
            </w:tcBorders>
            <w:tcMar>
              <w:top w:w="60" w:type="dxa"/>
              <w:left w:w="120" w:type="dxa"/>
              <w:bottom w:w="60" w:type="dxa"/>
              <w:right w:w="120" w:type="dxa"/>
            </w:tcMar>
            <w:hideMark/>
          </w:tcPr>
          <w:p w14:paraId="4E3384EE" w14:textId="77777777" w:rsidR="00466746" w:rsidRDefault="00466746">
            <w:pPr>
              <w:spacing w:after="80"/>
              <w:rPr>
                <w:rFonts w:eastAsia="Times New Roman"/>
                <w:color w:val="262626"/>
                <w:sz w:val="20"/>
                <w:szCs w:val="20"/>
              </w:rPr>
            </w:pPr>
            <w:r>
              <w:rPr>
                <w:rFonts w:eastAsia="Times New Roman"/>
                <w:color w:val="262626"/>
                <w:sz w:val="20"/>
                <w:szCs w:val="20"/>
              </w:rPr>
              <w:t>5.4</w:t>
            </w:r>
          </w:p>
        </w:tc>
        <w:tc>
          <w:tcPr>
            <w:tcW w:w="0" w:type="auto"/>
            <w:tcBorders>
              <w:bottom w:val="single" w:sz="4" w:space="0" w:color="D9D9D9"/>
            </w:tcBorders>
            <w:tcMar>
              <w:top w:w="60" w:type="dxa"/>
              <w:left w:w="120" w:type="dxa"/>
              <w:bottom w:w="60" w:type="dxa"/>
              <w:right w:w="120" w:type="dxa"/>
            </w:tcMar>
            <w:hideMark/>
          </w:tcPr>
          <w:p w14:paraId="297F705C" w14:textId="77777777" w:rsidR="00466746" w:rsidRDefault="00466746">
            <w:pPr>
              <w:spacing w:after="80"/>
              <w:rPr>
                <w:rFonts w:eastAsia="Times New Roman"/>
                <w:color w:val="262626"/>
                <w:sz w:val="20"/>
                <w:szCs w:val="20"/>
              </w:rPr>
            </w:pPr>
            <w:r>
              <w:rPr>
                <w:rFonts w:eastAsia="Times New Roman"/>
                <w:color w:val="262626"/>
                <w:sz w:val="20"/>
                <w:szCs w:val="20"/>
              </w:rPr>
              <w:t>Wright (2008)</w:t>
            </w:r>
          </w:p>
        </w:tc>
      </w:tr>
      <w:tr w:rsidR="00000000" w14:paraId="3BB52C35"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00601EC" w14:textId="77777777" w:rsidR="00466746" w:rsidRDefault="00466746">
            <w:pPr>
              <w:spacing w:after="80"/>
              <w:rPr>
                <w:rFonts w:eastAsia="Times New Roman"/>
                <w:color w:val="262626"/>
                <w:sz w:val="20"/>
                <w:szCs w:val="20"/>
              </w:rPr>
            </w:pPr>
            <w:r>
              <w:rPr>
                <w:rFonts w:eastAsia="Times New Roman"/>
                <w:color w:val="262626"/>
                <w:sz w:val="20"/>
                <w:szCs w:val="20"/>
              </w:rPr>
              <w:t>Implementasi BMA</w:t>
            </w:r>
          </w:p>
        </w:tc>
        <w:tc>
          <w:tcPr>
            <w:tcW w:w="0" w:type="auto"/>
            <w:tcBorders>
              <w:bottom w:val="single" w:sz="4" w:space="0" w:color="D9D9D9"/>
            </w:tcBorders>
            <w:tcMar>
              <w:top w:w="60" w:type="dxa"/>
              <w:left w:w="120" w:type="dxa"/>
              <w:bottom w:w="60" w:type="dxa"/>
              <w:right w:w="120" w:type="dxa"/>
            </w:tcMar>
            <w:hideMark/>
          </w:tcPr>
          <w:p w14:paraId="2184879D" w14:textId="77777777" w:rsidR="00466746" w:rsidRDefault="00466746">
            <w:pPr>
              <w:spacing w:after="80"/>
              <w:rPr>
                <w:rFonts w:eastAsia="Times New Roman"/>
                <w:color w:val="262626"/>
                <w:sz w:val="20"/>
                <w:szCs w:val="20"/>
              </w:rPr>
            </w:pPr>
            <w:r>
              <w:rPr>
                <w:rFonts w:eastAsia="Times New Roman"/>
                <w:color w:val="262626"/>
                <w:sz w:val="20"/>
                <w:szCs w:val="20"/>
              </w:rPr>
              <w:t>5.7</w:t>
            </w:r>
          </w:p>
        </w:tc>
        <w:tc>
          <w:tcPr>
            <w:tcW w:w="0" w:type="auto"/>
            <w:tcBorders>
              <w:bottom w:val="single" w:sz="4" w:space="0" w:color="D9D9D9"/>
            </w:tcBorders>
            <w:tcMar>
              <w:top w:w="60" w:type="dxa"/>
              <w:left w:w="120" w:type="dxa"/>
              <w:bottom w:w="60" w:type="dxa"/>
              <w:right w:w="120" w:type="dxa"/>
            </w:tcMar>
            <w:hideMark/>
          </w:tcPr>
          <w:p w14:paraId="74535372" w14:textId="77777777" w:rsidR="00466746" w:rsidRDefault="00466746">
            <w:pPr>
              <w:spacing w:after="80"/>
              <w:rPr>
                <w:rFonts w:eastAsia="Times New Roman"/>
                <w:color w:val="262626"/>
                <w:sz w:val="20"/>
                <w:szCs w:val="20"/>
              </w:rPr>
            </w:pPr>
            <w:r>
              <w:rPr>
                <w:rFonts w:eastAsia="Times New Roman"/>
                <w:color w:val="262626"/>
                <w:sz w:val="20"/>
                <w:szCs w:val="20"/>
              </w:rPr>
              <w:t>StataCorp (2025)</w:t>
            </w:r>
          </w:p>
        </w:tc>
      </w:tr>
      <w:tr w:rsidR="00000000" w14:paraId="51D61FF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06DC765" w14:textId="77777777" w:rsidR="00466746" w:rsidRDefault="00466746">
            <w:pPr>
              <w:spacing w:after="80"/>
              <w:rPr>
                <w:rFonts w:eastAsia="Times New Roman"/>
                <w:color w:val="262626"/>
                <w:sz w:val="20"/>
                <w:szCs w:val="20"/>
              </w:rPr>
            </w:pPr>
            <w:r>
              <w:rPr>
                <w:rFonts w:eastAsia="Times New Roman"/>
                <w:color w:val="262626"/>
                <w:sz w:val="20"/>
                <w:szCs w:val="20"/>
              </w:rPr>
              <w:t>VAR dan endogen/eksogen</w:t>
            </w:r>
          </w:p>
        </w:tc>
        <w:tc>
          <w:tcPr>
            <w:tcW w:w="0" w:type="auto"/>
            <w:tcBorders>
              <w:bottom w:val="single" w:sz="4" w:space="0" w:color="D9D9D9"/>
            </w:tcBorders>
            <w:tcMar>
              <w:top w:w="60" w:type="dxa"/>
              <w:left w:w="120" w:type="dxa"/>
              <w:bottom w:w="60" w:type="dxa"/>
              <w:right w:w="120" w:type="dxa"/>
            </w:tcMar>
            <w:hideMark/>
          </w:tcPr>
          <w:p w14:paraId="7E8734DF" w14:textId="77777777" w:rsidR="00466746" w:rsidRDefault="00466746">
            <w:pPr>
              <w:spacing w:after="80"/>
              <w:rPr>
                <w:rFonts w:eastAsia="Times New Roman"/>
                <w:color w:val="262626"/>
                <w:sz w:val="20"/>
                <w:szCs w:val="20"/>
              </w:rPr>
            </w:pPr>
            <w:r>
              <w:rPr>
                <w:rFonts w:eastAsia="Times New Roman"/>
                <w:color w:val="262626"/>
                <w:sz w:val="20"/>
                <w:szCs w:val="20"/>
              </w:rPr>
              <w:t>2.3, 6.1</w:t>
            </w:r>
          </w:p>
        </w:tc>
        <w:tc>
          <w:tcPr>
            <w:tcW w:w="0" w:type="auto"/>
            <w:tcBorders>
              <w:bottom w:val="single" w:sz="4" w:space="0" w:color="D9D9D9"/>
            </w:tcBorders>
            <w:tcMar>
              <w:top w:w="60" w:type="dxa"/>
              <w:left w:w="120" w:type="dxa"/>
              <w:bottom w:w="60" w:type="dxa"/>
              <w:right w:w="120" w:type="dxa"/>
            </w:tcMar>
            <w:hideMark/>
          </w:tcPr>
          <w:p w14:paraId="24043E48" w14:textId="77777777" w:rsidR="00466746" w:rsidRDefault="00466746">
            <w:pPr>
              <w:spacing w:after="80"/>
              <w:rPr>
                <w:rFonts w:eastAsia="Times New Roman"/>
                <w:color w:val="262626"/>
                <w:sz w:val="20"/>
                <w:szCs w:val="20"/>
              </w:rPr>
            </w:pPr>
            <w:r>
              <w:rPr>
                <w:rFonts w:eastAsia="Times New Roman"/>
                <w:color w:val="262626"/>
                <w:sz w:val="20"/>
                <w:szCs w:val="20"/>
              </w:rPr>
              <w:t>Sims (1980); Lütkepohl (2005)</w:t>
            </w:r>
          </w:p>
        </w:tc>
      </w:tr>
      <w:tr w:rsidR="00000000" w14:paraId="4A41757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E94BEA4" w14:textId="77777777" w:rsidR="00466746" w:rsidRDefault="00466746">
            <w:pPr>
              <w:spacing w:after="80"/>
              <w:rPr>
                <w:rFonts w:eastAsia="Times New Roman"/>
                <w:color w:val="262626"/>
                <w:sz w:val="20"/>
                <w:szCs w:val="20"/>
              </w:rPr>
            </w:pPr>
            <w:r>
              <w:rPr>
                <w:rFonts w:eastAsia="Times New Roman"/>
                <w:color w:val="262626"/>
                <w:sz w:val="20"/>
                <w:szCs w:val="20"/>
              </w:rPr>
              <w:t>Prior Minnesota; mean own-lag; pemilihan λ</w:t>
            </w:r>
          </w:p>
        </w:tc>
        <w:tc>
          <w:tcPr>
            <w:tcW w:w="0" w:type="auto"/>
            <w:tcBorders>
              <w:bottom w:val="single" w:sz="4" w:space="0" w:color="D9D9D9"/>
            </w:tcBorders>
            <w:tcMar>
              <w:top w:w="60" w:type="dxa"/>
              <w:left w:w="120" w:type="dxa"/>
              <w:bottom w:w="60" w:type="dxa"/>
              <w:right w:w="120" w:type="dxa"/>
            </w:tcMar>
            <w:hideMark/>
          </w:tcPr>
          <w:p w14:paraId="4B625BBD" w14:textId="77777777" w:rsidR="00466746" w:rsidRDefault="00466746">
            <w:pPr>
              <w:spacing w:after="80"/>
              <w:rPr>
                <w:rFonts w:eastAsia="Times New Roman"/>
                <w:color w:val="262626"/>
                <w:sz w:val="20"/>
                <w:szCs w:val="20"/>
              </w:rPr>
            </w:pPr>
            <w:r>
              <w:rPr>
                <w:rFonts w:eastAsia="Times New Roman"/>
                <w:color w:val="262626"/>
                <w:sz w:val="20"/>
                <w:szCs w:val="20"/>
              </w:rPr>
              <w:t>6.3, 6.4</w:t>
            </w:r>
          </w:p>
        </w:tc>
        <w:tc>
          <w:tcPr>
            <w:tcW w:w="0" w:type="auto"/>
            <w:tcBorders>
              <w:bottom w:val="single" w:sz="4" w:space="0" w:color="D9D9D9"/>
            </w:tcBorders>
            <w:tcMar>
              <w:top w:w="60" w:type="dxa"/>
              <w:left w:w="120" w:type="dxa"/>
              <w:bottom w:w="60" w:type="dxa"/>
              <w:right w:w="120" w:type="dxa"/>
            </w:tcMar>
            <w:hideMark/>
          </w:tcPr>
          <w:p w14:paraId="17664A6A" w14:textId="77777777" w:rsidR="00466746" w:rsidRDefault="00466746">
            <w:pPr>
              <w:spacing w:after="80"/>
              <w:rPr>
                <w:rFonts w:eastAsia="Times New Roman"/>
                <w:color w:val="262626"/>
                <w:sz w:val="20"/>
                <w:szCs w:val="20"/>
              </w:rPr>
            </w:pPr>
            <w:r>
              <w:rPr>
                <w:rFonts w:eastAsia="Times New Roman"/>
                <w:color w:val="262626"/>
                <w:sz w:val="20"/>
                <w:szCs w:val="20"/>
              </w:rPr>
              <w:t>Doan et al. (1984); Litterman (1986); Bańbura et al. (2010); Carriero et al. (2015); Giannone et al. (2015); Carriero et al. (2009)</w:t>
            </w:r>
          </w:p>
        </w:tc>
      </w:tr>
      <w:tr w:rsidR="00000000" w14:paraId="53310CE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C43149E" w14:textId="77777777" w:rsidR="00466746" w:rsidRDefault="00466746">
            <w:pPr>
              <w:spacing w:after="80"/>
              <w:rPr>
                <w:rFonts w:eastAsia="Times New Roman"/>
                <w:color w:val="262626"/>
                <w:sz w:val="20"/>
                <w:szCs w:val="20"/>
              </w:rPr>
            </w:pPr>
            <w:r>
              <w:rPr>
                <w:rFonts w:eastAsia="Times New Roman"/>
                <w:color w:val="262626"/>
                <w:sz w:val="20"/>
                <w:szCs w:val="20"/>
              </w:rPr>
              <w:t>Posterior konjugat Normal-inverse-Wishart; draw</w:t>
            </w:r>
          </w:p>
        </w:tc>
        <w:tc>
          <w:tcPr>
            <w:tcW w:w="0" w:type="auto"/>
            <w:tcBorders>
              <w:bottom w:val="single" w:sz="4" w:space="0" w:color="D9D9D9"/>
            </w:tcBorders>
            <w:tcMar>
              <w:top w:w="60" w:type="dxa"/>
              <w:left w:w="120" w:type="dxa"/>
              <w:bottom w:w="60" w:type="dxa"/>
              <w:right w:w="120" w:type="dxa"/>
            </w:tcMar>
            <w:hideMark/>
          </w:tcPr>
          <w:p w14:paraId="447ABD73" w14:textId="77777777" w:rsidR="00466746" w:rsidRDefault="00466746">
            <w:pPr>
              <w:spacing w:after="80"/>
              <w:rPr>
                <w:rFonts w:eastAsia="Times New Roman"/>
                <w:color w:val="262626"/>
                <w:sz w:val="20"/>
                <w:szCs w:val="20"/>
              </w:rPr>
            </w:pPr>
            <w:r>
              <w:rPr>
                <w:rFonts w:eastAsia="Times New Roman"/>
                <w:color w:val="262626"/>
                <w:sz w:val="20"/>
                <w:szCs w:val="20"/>
              </w:rPr>
              <w:t>6.5, 6.6</w:t>
            </w:r>
          </w:p>
        </w:tc>
        <w:tc>
          <w:tcPr>
            <w:tcW w:w="0" w:type="auto"/>
            <w:tcBorders>
              <w:bottom w:val="single" w:sz="4" w:space="0" w:color="D9D9D9"/>
            </w:tcBorders>
            <w:tcMar>
              <w:top w:w="60" w:type="dxa"/>
              <w:left w:w="120" w:type="dxa"/>
              <w:bottom w:w="60" w:type="dxa"/>
              <w:right w:w="120" w:type="dxa"/>
            </w:tcMar>
            <w:hideMark/>
          </w:tcPr>
          <w:p w14:paraId="33C2CCA1" w14:textId="77777777" w:rsidR="00466746" w:rsidRDefault="00466746">
            <w:pPr>
              <w:spacing w:after="80"/>
              <w:rPr>
                <w:rFonts w:eastAsia="Times New Roman"/>
                <w:color w:val="262626"/>
                <w:sz w:val="20"/>
                <w:szCs w:val="20"/>
              </w:rPr>
            </w:pPr>
            <w:r>
              <w:rPr>
                <w:rFonts w:eastAsia="Times New Roman"/>
                <w:color w:val="262626"/>
                <w:sz w:val="20"/>
                <w:szCs w:val="20"/>
              </w:rPr>
              <w:t xml:space="preserve">Kadiyala &amp; Karlsson (1997); Koop &amp; Korobilis (2010); Karlsson (2013); Smith &amp; </w:t>
            </w:r>
            <w:r>
              <w:rPr>
                <w:rFonts w:eastAsia="Times New Roman"/>
                <w:color w:val="262626"/>
                <w:sz w:val="20"/>
                <w:szCs w:val="20"/>
              </w:rPr>
              <w:t>Hocking (1972)</w:t>
            </w:r>
          </w:p>
        </w:tc>
      </w:tr>
      <w:tr w:rsidR="00000000" w14:paraId="5CB954EE"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BC8367C" w14:textId="77777777" w:rsidR="00466746" w:rsidRDefault="00466746">
            <w:pPr>
              <w:spacing w:after="80"/>
              <w:rPr>
                <w:rFonts w:eastAsia="Times New Roman"/>
                <w:color w:val="262626"/>
                <w:sz w:val="20"/>
                <w:szCs w:val="20"/>
              </w:rPr>
            </w:pPr>
            <w:r>
              <w:rPr>
                <w:rFonts w:eastAsia="Times New Roman"/>
                <w:color w:val="262626"/>
                <w:sz w:val="20"/>
                <w:szCs w:val="20"/>
              </w:rPr>
              <w:t>Representasi moving average; stabilitas (akar companion)</w:t>
            </w:r>
          </w:p>
        </w:tc>
        <w:tc>
          <w:tcPr>
            <w:tcW w:w="0" w:type="auto"/>
            <w:tcBorders>
              <w:bottom w:val="single" w:sz="4" w:space="0" w:color="D9D9D9"/>
            </w:tcBorders>
            <w:tcMar>
              <w:top w:w="60" w:type="dxa"/>
              <w:left w:w="120" w:type="dxa"/>
              <w:bottom w:w="60" w:type="dxa"/>
              <w:right w:w="120" w:type="dxa"/>
            </w:tcMar>
            <w:hideMark/>
          </w:tcPr>
          <w:p w14:paraId="6ADEFA9A" w14:textId="77777777" w:rsidR="00466746" w:rsidRDefault="00466746">
            <w:pPr>
              <w:spacing w:after="80"/>
              <w:rPr>
                <w:rFonts w:eastAsia="Times New Roman"/>
                <w:color w:val="262626"/>
                <w:sz w:val="20"/>
                <w:szCs w:val="20"/>
              </w:rPr>
            </w:pPr>
            <w:r>
              <w:rPr>
                <w:rFonts w:eastAsia="Times New Roman"/>
                <w:color w:val="262626"/>
                <w:sz w:val="20"/>
                <w:szCs w:val="20"/>
              </w:rPr>
              <w:t>6.6, 6.7</w:t>
            </w:r>
          </w:p>
        </w:tc>
        <w:tc>
          <w:tcPr>
            <w:tcW w:w="0" w:type="auto"/>
            <w:tcBorders>
              <w:bottom w:val="single" w:sz="4" w:space="0" w:color="D9D9D9"/>
            </w:tcBorders>
            <w:tcMar>
              <w:top w:w="60" w:type="dxa"/>
              <w:left w:w="120" w:type="dxa"/>
              <w:bottom w:w="60" w:type="dxa"/>
              <w:right w:w="120" w:type="dxa"/>
            </w:tcMar>
            <w:hideMark/>
          </w:tcPr>
          <w:p w14:paraId="0740D1B2" w14:textId="77777777" w:rsidR="00466746" w:rsidRDefault="00466746">
            <w:pPr>
              <w:spacing w:after="80"/>
              <w:rPr>
                <w:rFonts w:eastAsia="Times New Roman"/>
                <w:color w:val="262626"/>
                <w:sz w:val="20"/>
                <w:szCs w:val="20"/>
              </w:rPr>
            </w:pPr>
            <w:r>
              <w:rPr>
                <w:rFonts w:eastAsia="Times New Roman"/>
                <w:color w:val="262626"/>
                <w:sz w:val="20"/>
                <w:szCs w:val="20"/>
              </w:rPr>
              <w:t>Lütkepohl (2005)</w:t>
            </w:r>
          </w:p>
        </w:tc>
      </w:tr>
      <w:tr w:rsidR="00000000" w14:paraId="297D4377"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CFC224D" w14:textId="77777777" w:rsidR="00466746" w:rsidRDefault="00466746">
            <w:pPr>
              <w:spacing w:after="80"/>
              <w:rPr>
                <w:rFonts w:eastAsia="Times New Roman"/>
                <w:color w:val="262626"/>
                <w:sz w:val="20"/>
                <w:szCs w:val="20"/>
              </w:rPr>
            </w:pPr>
            <w:r>
              <w:rPr>
                <w:rFonts w:eastAsia="Times New Roman"/>
                <w:color w:val="262626"/>
                <w:sz w:val="20"/>
                <w:szCs w:val="20"/>
              </w:rPr>
              <w:t>Forecast bersyarat dan skenario</w:t>
            </w:r>
          </w:p>
        </w:tc>
        <w:tc>
          <w:tcPr>
            <w:tcW w:w="0" w:type="auto"/>
            <w:tcBorders>
              <w:bottom w:val="single" w:sz="4" w:space="0" w:color="D9D9D9"/>
            </w:tcBorders>
            <w:tcMar>
              <w:top w:w="60" w:type="dxa"/>
              <w:left w:w="120" w:type="dxa"/>
              <w:bottom w:w="60" w:type="dxa"/>
              <w:right w:w="120" w:type="dxa"/>
            </w:tcMar>
            <w:hideMark/>
          </w:tcPr>
          <w:p w14:paraId="7FBCB6C4" w14:textId="77777777" w:rsidR="00466746" w:rsidRDefault="00466746">
            <w:pPr>
              <w:spacing w:after="80"/>
              <w:rPr>
                <w:rFonts w:eastAsia="Times New Roman"/>
                <w:color w:val="262626"/>
                <w:sz w:val="20"/>
                <w:szCs w:val="20"/>
              </w:rPr>
            </w:pPr>
            <w:r>
              <w:rPr>
                <w:rFonts w:eastAsia="Times New Roman"/>
                <w:color w:val="262626"/>
                <w:sz w:val="20"/>
                <w:szCs w:val="20"/>
              </w:rPr>
              <w:t>6.7, 7.1</w:t>
            </w:r>
          </w:p>
        </w:tc>
        <w:tc>
          <w:tcPr>
            <w:tcW w:w="0" w:type="auto"/>
            <w:tcBorders>
              <w:bottom w:val="single" w:sz="4" w:space="0" w:color="D9D9D9"/>
            </w:tcBorders>
            <w:tcMar>
              <w:top w:w="60" w:type="dxa"/>
              <w:left w:w="120" w:type="dxa"/>
              <w:bottom w:w="60" w:type="dxa"/>
              <w:right w:w="120" w:type="dxa"/>
            </w:tcMar>
            <w:hideMark/>
          </w:tcPr>
          <w:p w14:paraId="05BC7265" w14:textId="77777777" w:rsidR="00466746" w:rsidRDefault="00466746">
            <w:pPr>
              <w:spacing w:after="80"/>
              <w:rPr>
                <w:rFonts w:eastAsia="Times New Roman"/>
                <w:color w:val="262626"/>
                <w:sz w:val="20"/>
                <w:szCs w:val="20"/>
              </w:rPr>
            </w:pPr>
            <w:r>
              <w:rPr>
                <w:rFonts w:eastAsia="Times New Roman"/>
                <w:color w:val="262626"/>
                <w:sz w:val="20"/>
                <w:szCs w:val="20"/>
              </w:rPr>
              <w:t>Waggoner &amp; Zha (1999); Bańbura, Giannone, &amp; Lenza (2015)</w:t>
            </w:r>
          </w:p>
        </w:tc>
      </w:tr>
      <w:tr w:rsidR="00000000" w14:paraId="2AEC030A"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591FD9A" w14:textId="77777777" w:rsidR="00466746" w:rsidRDefault="00466746">
            <w:pPr>
              <w:spacing w:after="80"/>
              <w:rPr>
                <w:rFonts w:eastAsia="Times New Roman"/>
                <w:color w:val="262626"/>
                <w:sz w:val="20"/>
                <w:szCs w:val="20"/>
              </w:rPr>
            </w:pPr>
            <w:r>
              <w:rPr>
                <w:rFonts w:eastAsia="Times New Roman"/>
                <w:color w:val="262626"/>
                <w:sz w:val="20"/>
                <w:szCs w:val="20"/>
              </w:rPr>
              <w:t>Importance resampling dan ESS</w:t>
            </w:r>
          </w:p>
        </w:tc>
        <w:tc>
          <w:tcPr>
            <w:tcW w:w="0" w:type="auto"/>
            <w:tcBorders>
              <w:bottom w:val="single" w:sz="4" w:space="0" w:color="D9D9D9"/>
            </w:tcBorders>
            <w:tcMar>
              <w:top w:w="60" w:type="dxa"/>
              <w:left w:w="120" w:type="dxa"/>
              <w:bottom w:w="60" w:type="dxa"/>
              <w:right w:w="120" w:type="dxa"/>
            </w:tcMar>
            <w:hideMark/>
          </w:tcPr>
          <w:p w14:paraId="0CBAE0D4" w14:textId="77777777" w:rsidR="00466746" w:rsidRDefault="00466746">
            <w:pPr>
              <w:spacing w:after="80"/>
              <w:rPr>
                <w:rFonts w:eastAsia="Times New Roman"/>
                <w:color w:val="262626"/>
                <w:sz w:val="20"/>
                <w:szCs w:val="20"/>
              </w:rPr>
            </w:pPr>
            <w:r>
              <w:rPr>
                <w:rFonts w:eastAsia="Times New Roman"/>
                <w:color w:val="262626"/>
                <w:sz w:val="20"/>
                <w:szCs w:val="20"/>
              </w:rPr>
              <w:t>6.7</w:t>
            </w:r>
          </w:p>
        </w:tc>
        <w:tc>
          <w:tcPr>
            <w:tcW w:w="0" w:type="auto"/>
            <w:tcBorders>
              <w:bottom w:val="single" w:sz="4" w:space="0" w:color="D9D9D9"/>
            </w:tcBorders>
            <w:tcMar>
              <w:top w:w="60" w:type="dxa"/>
              <w:left w:w="120" w:type="dxa"/>
              <w:bottom w:w="60" w:type="dxa"/>
              <w:right w:w="120" w:type="dxa"/>
            </w:tcMar>
            <w:hideMark/>
          </w:tcPr>
          <w:p w14:paraId="784FDD5C" w14:textId="77777777" w:rsidR="00466746" w:rsidRDefault="00466746">
            <w:pPr>
              <w:spacing w:after="80"/>
              <w:rPr>
                <w:rFonts w:eastAsia="Times New Roman"/>
                <w:color w:val="262626"/>
                <w:sz w:val="20"/>
                <w:szCs w:val="20"/>
              </w:rPr>
            </w:pPr>
            <w:r>
              <w:rPr>
                <w:rFonts w:eastAsia="Times New Roman"/>
                <w:color w:val="262626"/>
                <w:sz w:val="20"/>
                <w:szCs w:val="20"/>
              </w:rPr>
              <w:t>Rubin (1988); Kong et al. (1994)</w:t>
            </w:r>
          </w:p>
        </w:tc>
      </w:tr>
      <w:tr w:rsidR="00000000" w14:paraId="6B2B36C6"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B3D70C6" w14:textId="77777777" w:rsidR="00466746" w:rsidRDefault="00466746">
            <w:pPr>
              <w:spacing w:after="80"/>
              <w:rPr>
                <w:rFonts w:eastAsia="Times New Roman"/>
                <w:color w:val="262626"/>
                <w:sz w:val="20"/>
                <w:szCs w:val="20"/>
              </w:rPr>
            </w:pPr>
            <w:r>
              <w:rPr>
                <w:rFonts w:eastAsia="Times New Roman"/>
                <w:color w:val="262626"/>
                <w:sz w:val="20"/>
                <w:szCs w:val="20"/>
              </w:rPr>
              <w:t>Diagnostik residual</w:t>
            </w:r>
          </w:p>
        </w:tc>
        <w:tc>
          <w:tcPr>
            <w:tcW w:w="0" w:type="auto"/>
            <w:tcBorders>
              <w:bottom w:val="single" w:sz="4" w:space="0" w:color="D9D9D9"/>
            </w:tcBorders>
            <w:tcMar>
              <w:top w:w="60" w:type="dxa"/>
              <w:left w:w="120" w:type="dxa"/>
              <w:bottom w:w="60" w:type="dxa"/>
              <w:right w:w="120" w:type="dxa"/>
            </w:tcMar>
            <w:hideMark/>
          </w:tcPr>
          <w:p w14:paraId="3F1C231D" w14:textId="77777777" w:rsidR="00466746" w:rsidRDefault="00466746">
            <w:pPr>
              <w:spacing w:after="80"/>
              <w:rPr>
                <w:rFonts w:eastAsia="Times New Roman"/>
                <w:color w:val="262626"/>
                <w:sz w:val="20"/>
                <w:szCs w:val="20"/>
              </w:rPr>
            </w:pPr>
            <w:r>
              <w:rPr>
                <w:rFonts w:eastAsia="Times New Roman"/>
                <w:color w:val="262626"/>
                <w:sz w:val="20"/>
                <w:szCs w:val="20"/>
              </w:rPr>
              <w:t>6.9</w:t>
            </w:r>
          </w:p>
        </w:tc>
        <w:tc>
          <w:tcPr>
            <w:tcW w:w="0" w:type="auto"/>
            <w:tcBorders>
              <w:bottom w:val="single" w:sz="4" w:space="0" w:color="D9D9D9"/>
            </w:tcBorders>
            <w:tcMar>
              <w:top w:w="60" w:type="dxa"/>
              <w:left w:w="120" w:type="dxa"/>
              <w:bottom w:w="60" w:type="dxa"/>
              <w:right w:w="120" w:type="dxa"/>
            </w:tcMar>
            <w:hideMark/>
          </w:tcPr>
          <w:p w14:paraId="357BD871" w14:textId="77777777" w:rsidR="00466746" w:rsidRDefault="00466746">
            <w:pPr>
              <w:spacing w:after="80"/>
              <w:rPr>
                <w:rFonts w:eastAsia="Times New Roman"/>
                <w:color w:val="262626"/>
                <w:sz w:val="20"/>
                <w:szCs w:val="20"/>
              </w:rPr>
            </w:pPr>
            <w:r>
              <w:rPr>
                <w:rFonts w:eastAsia="Times New Roman"/>
                <w:color w:val="262626"/>
                <w:sz w:val="20"/>
                <w:szCs w:val="20"/>
              </w:rPr>
              <w:t>Ljung &amp; Box (1978); D'Agostino et al. (1990)</w:t>
            </w:r>
          </w:p>
        </w:tc>
      </w:tr>
      <w:tr w:rsidR="00000000" w14:paraId="63B7BBC9"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3E12DF5" w14:textId="77777777" w:rsidR="00466746" w:rsidRDefault="00466746">
            <w:pPr>
              <w:spacing w:after="80"/>
              <w:rPr>
                <w:rFonts w:eastAsia="Times New Roman"/>
                <w:color w:val="262626"/>
                <w:sz w:val="20"/>
                <w:szCs w:val="20"/>
              </w:rPr>
            </w:pPr>
            <w:r>
              <w:rPr>
                <w:rFonts w:eastAsia="Times New Roman"/>
                <w:color w:val="262626"/>
                <w:sz w:val="20"/>
                <w:szCs w:val="20"/>
              </w:rPr>
              <w:t>Dummy sum-of-coefficients (diuji, tidak dipakai)</w:t>
            </w:r>
          </w:p>
        </w:tc>
        <w:tc>
          <w:tcPr>
            <w:tcW w:w="0" w:type="auto"/>
            <w:tcBorders>
              <w:bottom w:val="single" w:sz="4" w:space="0" w:color="D9D9D9"/>
            </w:tcBorders>
            <w:tcMar>
              <w:top w:w="60" w:type="dxa"/>
              <w:left w:w="120" w:type="dxa"/>
              <w:bottom w:w="60" w:type="dxa"/>
              <w:right w:w="120" w:type="dxa"/>
            </w:tcMar>
            <w:hideMark/>
          </w:tcPr>
          <w:p w14:paraId="20ACFCBA" w14:textId="77777777" w:rsidR="00466746" w:rsidRDefault="00466746">
            <w:pPr>
              <w:spacing w:after="80"/>
              <w:rPr>
                <w:rFonts w:eastAsia="Times New Roman"/>
                <w:color w:val="262626"/>
                <w:sz w:val="20"/>
                <w:szCs w:val="20"/>
              </w:rPr>
            </w:pPr>
            <w:r>
              <w:rPr>
                <w:rFonts w:eastAsia="Times New Roman"/>
                <w:color w:val="262626"/>
                <w:sz w:val="20"/>
                <w:szCs w:val="20"/>
              </w:rPr>
              <w:t>2.5</w:t>
            </w:r>
          </w:p>
        </w:tc>
        <w:tc>
          <w:tcPr>
            <w:tcW w:w="0" w:type="auto"/>
            <w:tcBorders>
              <w:bottom w:val="single" w:sz="4" w:space="0" w:color="D9D9D9"/>
            </w:tcBorders>
            <w:tcMar>
              <w:top w:w="60" w:type="dxa"/>
              <w:left w:w="120" w:type="dxa"/>
              <w:bottom w:w="60" w:type="dxa"/>
              <w:right w:w="120" w:type="dxa"/>
            </w:tcMar>
            <w:hideMark/>
          </w:tcPr>
          <w:p w14:paraId="276834A1" w14:textId="77777777" w:rsidR="00466746" w:rsidRDefault="00466746">
            <w:pPr>
              <w:spacing w:after="80"/>
              <w:rPr>
                <w:rFonts w:eastAsia="Times New Roman"/>
                <w:color w:val="262626"/>
                <w:sz w:val="20"/>
                <w:szCs w:val="20"/>
              </w:rPr>
            </w:pPr>
            <w:r>
              <w:rPr>
                <w:rFonts w:eastAsia="Times New Roman"/>
                <w:color w:val="262626"/>
                <w:sz w:val="20"/>
                <w:szCs w:val="20"/>
              </w:rPr>
              <w:t>Doan et al. (1984); Sims &amp; Zha (1998)</w:t>
            </w:r>
          </w:p>
        </w:tc>
      </w:tr>
      <w:tr w:rsidR="00000000" w14:paraId="68C0C82B"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AABE9CF" w14:textId="77777777" w:rsidR="00466746" w:rsidRDefault="00466746">
            <w:pPr>
              <w:spacing w:after="80"/>
              <w:rPr>
                <w:rFonts w:eastAsia="Times New Roman"/>
                <w:color w:val="262626"/>
                <w:sz w:val="20"/>
                <w:szCs w:val="20"/>
              </w:rPr>
            </w:pPr>
            <w:r>
              <w:rPr>
                <w:rFonts w:eastAsia="Times New Roman"/>
                <w:color w:val="262626"/>
                <w:sz w:val="20"/>
                <w:szCs w:val="20"/>
              </w:rPr>
              <w:t>UIP (diuji, tidak dipakai)</w:t>
            </w:r>
          </w:p>
        </w:tc>
        <w:tc>
          <w:tcPr>
            <w:tcW w:w="0" w:type="auto"/>
            <w:tcBorders>
              <w:bottom w:val="single" w:sz="4" w:space="0" w:color="D9D9D9"/>
            </w:tcBorders>
            <w:tcMar>
              <w:top w:w="60" w:type="dxa"/>
              <w:left w:w="120" w:type="dxa"/>
              <w:bottom w:w="60" w:type="dxa"/>
              <w:right w:w="120" w:type="dxa"/>
            </w:tcMar>
            <w:hideMark/>
          </w:tcPr>
          <w:p w14:paraId="5035713B" w14:textId="77777777" w:rsidR="00466746" w:rsidRDefault="00466746">
            <w:pPr>
              <w:spacing w:after="80"/>
              <w:rPr>
                <w:rFonts w:eastAsia="Times New Roman"/>
                <w:color w:val="262626"/>
                <w:sz w:val="20"/>
                <w:szCs w:val="20"/>
              </w:rPr>
            </w:pPr>
            <w:r>
              <w:rPr>
                <w:rFonts w:eastAsia="Times New Roman"/>
                <w:color w:val="262626"/>
                <w:sz w:val="20"/>
                <w:szCs w:val="20"/>
              </w:rPr>
              <w:t>2.5, 6.10</w:t>
            </w:r>
          </w:p>
        </w:tc>
        <w:tc>
          <w:tcPr>
            <w:tcW w:w="0" w:type="auto"/>
            <w:tcBorders>
              <w:bottom w:val="single" w:sz="4" w:space="0" w:color="D9D9D9"/>
            </w:tcBorders>
            <w:tcMar>
              <w:top w:w="60" w:type="dxa"/>
              <w:left w:w="120" w:type="dxa"/>
              <w:bottom w:w="60" w:type="dxa"/>
              <w:right w:w="120" w:type="dxa"/>
            </w:tcMar>
            <w:hideMark/>
          </w:tcPr>
          <w:p w14:paraId="2D45C5C4" w14:textId="77777777" w:rsidR="00466746" w:rsidRDefault="00466746">
            <w:pPr>
              <w:spacing w:after="80"/>
              <w:rPr>
                <w:rFonts w:eastAsia="Times New Roman"/>
                <w:color w:val="262626"/>
                <w:sz w:val="20"/>
                <w:szCs w:val="20"/>
              </w:rPr>
            </w:pPr>
            <w:r>
              <w:rPr>
                <w:rFonts w:eastAsia="Times New Roman"/>
                <w:color w:val="262626"/>
                <w:sz w:val="20"/>
                <w:szCs w:val="20"/>
              </w:rPr>
              <w:t>Fama (1984); Engel (2014)</w:t>
            </w:r>
          </w:p>
        </w:tc>
      </w:tr>
      <w:tr w:rsidR="00000000" w14:paraId="602EA674"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6CBFCE7" w14:textId="77777777" w:rsidR="00466746" w:rsidRDefault="00466746">
            <w:pPr>
              <w:spacing w:after="80"/>
              <w:rPr>
                <w:rFonts w:eastAsia="Times New Roman"/>
                <w:color w:val="262626"/>
                <w:sz w:val="20"/>
                <w:szCs w:val="20"/>
              </w:rPr>
            </w:pPr>
            <w:r>
              <w:rPr>
                <w:rFonts w:eastAsia="Times New Roman"/>
                <w:color w:val="262626"/>
                <w:sz w:val="20"/>
                <w:szCs w:val="20"/>
              </w:rPr>
              <w:t>VIX / siklus keuangan global (diuji, tidak dipakai)</w:t>
            </w:r>
          </w:p>
        </w:tc>
        <w:tc>
          <w:tcPr>
            <w:tcW w:w="0" w:type="auto"/>
            <w:tcBorders>
              <w:bottom w:val="single" w:sz="4" w:space="0" w:color="D9D9D9"/>
            </w:tcBorders>
            <w:tcMar>
              <w:top w:w="60" w:type="dxa"/>
              <w:left w:w="120" w:type="dxa"/>
              <w:bottom w:w="60" w:type="dxa"/>
              <w:right w:w="120" w:type="dxa"/>
            </w:tcMar>
            <w:hideMark/>
          </w:tcPr>
          <w:p w14:paraId="1AB1F73F" w14:textId="77777777" w:rsidR="00466746" w:rsidRDefault="00466746">
            <w:pPr>
              <w:spacing w:after="80"/>
              <w:rPr>
                <w:rFonts w:eastAsia="Times New Roman"/>
                <w:color w:val="262626"/>
                <w:sz w:val="20"/>
                <w:szCs w:val="20"/>
              </w:rPr>
            </w:pPr>
            <w:r>
              <w:rPr>
                <w:rFonts w:eastAsia="Times New Roman"/>
                <w:color w:val="262626"/>
                <w:sz w:val="20"/>
                <w:szCs w:val="20"/>
              </w:rPr>
              <w:t>2.5</w:t>
            </w:r>
          </w:p>
        </w:tc>
        <w:tc>
          <w:tcPr>
            <w:tcW w:w="0" w:type="auto"/>
            <w:tcBorders>
              <w:bottom w:val="single" w:sz="4" w:space="0" w:color="D9D9D9"/>
            </w:tcBorders>
            <w:tcMar>
              <w:top w:w="60" w:type="dxa"/>
              <w:left w:w="120" w:type="dxa"/>
              <w:bottom w:w="60" w:type="dxa"/>
              <w:right w:w="120" w:type="dxa"/>
            </w:tcMar>
            <w:hideMark/>
          </w:tcPr>
          <w:p w14:paraId="3866F0BF" w14:textId="77777777" w:rsidR="00466746" w:rsidRDefault="00466746">
            <w:pPr>
              <w:spacing w:after="80"/>
              <w:rPr>
                <w:rFonts w:eastAsia="Times New Roman"/>
                <w:color w:val="262626"/>
                <w:sz w:val="20"/>
                <w:szCs w:val="20"/>
              </w:rPr>
            </w:pPr>
            <w:r>
              <w:rPr>
                <w:rFonts w:eastAsia="Times New Roman"/>
                <w:color w:val="262626"/>
                <w:sz w:val="20"/>
                <w:szCs w:val="20"/>
              </w:rPr>
              <w:t>Rey (2013); Forbes &amp; Warnock (2012)</w:t>
            </w:r>
          </w:p>
        </w:tc>
      </w:tr>
      <w:tr w:rsidR="00000000" w14:paraId="2B83AC66"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8B48C86" w14:textId="77777777" w:rsidR="00466746" w:rsidRDefault="00466746">
            <w:pPr>
              <w:spacing w:after="80"/>
              <w:rPr>
                <w:rFonts w:eastAsia="Times New Roman"/>
                <w:color w:val="262626"/>
                <w:sz w:val="20"/>
                <w:szCs w:val="20"/>
              </w:rPr>
            </w:pPr>
            <w:r>
              <w:rPr>
                <w:rFonts w:eastAsia="Times New Roman"/>
                <w:color w:val="262626"/>
                <w:sz w:val="20"/>
                <w:szCs w:val="20"/>
              </w:rPr>
              <w:t>Kombinasi forecast; dasar terdekat untuk penggabungan</w:t>
            </w:r>
          </w:p>
        </w:tc>
        <w:tc>
          <w:tcPr>
            <w:tcW w:w="0" w:type="auto"/>
            <w:tcBorders>
              <w:bottom w:val="single" w:sz="4" w:space="0" w:color="D9D9D9"/>
            </w:tcBorders>
            <w:tcMar>
              <w:top w:w="60" w:type="dxa"/>
              <w:left w:w="120" w:type="dxa"/>
              <w:bottom w:w="60" w:type="dxa"/>
              <w:right w:w="120" w:type="dxa"/>
            </w:tcMar>
            <w:hideMark/>
          </w:tcPr>
          <w:p w14:paraId="417FEF75" w14:textId="77777777" w:rsidR="00466746" w:rsidRDefault="00466746">
            <w:pPr>
              <w:spacing w:after="80"/>
              <w:rPr>
                <w:rFonts w:eastAsia="Times New Roman"/>
                <w:color w:val="262626"/>
                <w:sz w:val="20"/>
                <w:szCs w:val="20"/>
              </w:rPr>
            </w:pPr>
            <w:r>
              <w:rPr>
                <w:rFonts w:eastAsia="Times New Roman"/>
                <w:color w:val="262626"/>
                <w:sz w:val="20"/>
                <w:szCs w:val="20"/>
              </w:rPr>
              <w:t>2.5, 7.4</w:t>
            </w:r>
          </w:p>
        </w:tc>
        <w:tc>
          <w:tcPr>
            <w:tcW w:w="0" w:type="auto"/>
            <w:tcBorders>
              <w:bottom w:val="single" w:sz="4" w:space="0" w:color="D9D9D9"/>
            </w:tcBorders>
            <w:tcMar>
              <w:top w:w="60" w:type="dxa"/>
              <w:left w:w="120" w:type="dxa"/>
              <w:bottom w:w="60" w:type="dxa"/>
              <w:right w:w="120" w:type="dxa"/>
            </w:tcMar>
            <w:hideMark/>
          </w:tcPr>
          <w:p w14:paraId="6412423B" w14:textId="77777777" w:rsidR="00466746" w:rsidRDefault="00466746">
            <w:pPr>
              <w:spacing w:after="80"/>
              <w:rPr>
                <w:rFonts w:eastAsia="Times New Roman"/>
                <w:color w:val="262626"/>
                <w:sz w:val="20"/>
                <w:szCs w:val="20"/>
              </w:rPr>
            </w:pPr>
            <w:r>
              <w:rPr>
                <w:rFonts w:eastAsia="Times New Roman"/>
                <w:color w:val="262626"/>
                <w:sz w:val="20"/>
                <w:szCs w:val="20"/>
              </w:rPr>
              <w:t>Bates &amp; Granger (1969); Timmermann (2006)</w:t>
            </w:r>
          </w:p>
        </w:tc>
      </w:tr>
      <w:tr w:rsidR="00000000" w14:paraId="1FE8EB62"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5798C29" w14:textId="77777777" w:rsidR="00466746" w:rsidRDefault="00466746">
            <w:pPr>
              <w:spacing w:after="80"/>
              <w:rPr>
                <w:rFonts w:eastAsia="Times New Roman"/>
                <w:color w:val="262626"/>
                <w:sz w:val="20"/>
                <w:szCs w:val="20"/>
              </w:rPr>
            </w:pPr>
            <w:r>
              <w:rPr>
                <w:rFonts w:eastAsia="Times New Roman"/>
                <w:color w:val="262626"/>
                <w:sz w:val="20"/>
                <w:szCs w:val="20"/>
              </w:rPr>
              <w:t>Akurasi arah dan evaluasi interval</w:t>
            </w:r>
          </w:p>
        </w:tc>
        <w:tc>
          <w:tcPr>
            <w:tcW w:w="0" w:type="auto"/>
            <w:tcBorders>
              <w:bottom w:val="single" w:sz="4" w:space="0" w:color="D9D9D9"/>
            </w:tcBorders>
            <w:tcMar>
              <w:top w:w="60" w:type="dxa"/>
              <w:left w:w="120" w:type="dxa"/>
              <w:bottom w:w="60" w:type="dxa"/>
              <w:right w:w="120" w:type="dxa"/>
            </w:tcMar>
            <w:hideMark/>
          </w:tcPr>
          <w:p w14:paraId="5302E932" w14:textId="77777777" w:rsidR="00466746" w:rsidRDefault="00466746">
            <w:pPr>
              <w:spacing w:after="80"/>
              <w:rPr>
                <w:rFonts w:eastAsia="Times New Roman"/>
                <w:color w:val="262626"/>
                <w:sz w:val="20"/>
                <w:szCs w:val="20"/>
              </w:rPr>
            </w:pPr>
            <w:r>
              <w:rPr>
                <w:rFonts w:eastAsia="Times New Roman"/>
                <w:color w:val="262626"/>
                <w:sz w:val="20"/>
                <w:szCs w:val="20"/>
              </w:rPr>
              <w:t>8.2</w:t>
            </w:r>
          </w:p>
        </w:tc>
        <w:tc>
          <w:tcPr>
            <w:tcW w:w="0" w:type="auto"/>
            <w:tcBorders>
              <w:bottom w:val="single" w:sz="4" w:space="0" w:color="D9D9D9"/>
            </w:tcBorders>
            <w:tcMar>
              <w:top w:w="60" w:type="dxa"/>
              <w:left w:w="120" w:type="dxa"/>
              <w:bottom w:w="60" w:type="dxa"/>
              <w:right w:w="120" w:type="dxa"/>
            </w:tcMar>
            <w:hideMark/>
          </w:tcPr>
          <w:p w14:paraId="31B8F703" w14:textId="77777777" w:rsidR="00466746" w:rsidRDefault="00466746">
            <w:pPr>
              <w:spacing w:after="80"/>
              <w:rPr>
                <w:rFonts w:eastAsia="Times New Roman"/>
                <w:color w:val="262626"/>
                <w:sz w:val="20"/>
                <w:szCs w:val="20"/>
              </w:rPr>
            </w:pPr>
            <w:r>
              <w:rPr>
                <w:rFonts w:eastAsia="Times New Roman"/>
                <w:color w:val="262626"/>
                <w:sz w:val="20"/>
                <w:szCs w:val="20"/>
              </w:rPr>
              <w:t>Pesaran &amp; Timmermann (1992); Christoffersen (1998)</w:t>
            </w:r>
          </w:p>
        </w:tc>
      </w:tr>
      <w:tr w:rsidR="00000000" w14:paraId="5724026A"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459AD868" w14:textId="77777777" w:rsidR="00466746" w:rsidRDefault="00466746">
            <w:pPr>
              <w:spacing w:after="80"/>
              <w:rPr>
                <w:rFonts w:eastAsia="Times New Roman"/>
                <w:color w:val="262626"/>
                <w:sz w:val="20"/>
                <w:szCs w:val="20"/>
              </w:rPr>
            </w:pPr>
            <w:r>
              <w:rPr>
                <w:rFonts w:eastAsia="Times New Roman"/>
                <w:color w:val="262626"/>
                <w:sz w:val="20"/>
                <w:szCs w:val="20"/>
              </w:rPr>
              <w:t>Uji DM, HLN, Clark-West, Newey-West</w:t>
            </w:r>
          </w:p>
        </w:tc>
        <w:tc>
          <w:tcPr>
            <w:tcW w:w="0" w:type="auto"/>
            <w:tcBorders>
              <w:bottom w:val="single" w:sz="4" w:space="0" w:color="D9D9D9"/>
            </w:tcBorders>
            <w:tcMar>
              <w:top w:w="60" w:type="dxa"/>
              <w:left w:w="120" w:type="dxa"/>
              <w:bottom w:w="60" w:type="dxa"/>
              <w:right w:w="120" w:type="dxa"/>
            </w:tcMar>
            <w:hideMark/>
          </w:tcPr>
          <w:p w14:paraId="606CE466" w14:textId="77777777" w:rsidR="00466746" w:rsidRDefault="00466746">
            <w:pPr>
              <w:spacing w:after="80"/>
              <w:rPr>
                <w:rFonts w:eastAsia="Times New Roman"/>
                <w:color w:val="262626"/>
                <w:sz w:val="20"/>
                <w:szCs w:val="20"/>
              </w:rPr>
            </w:pPr>
            <w:r>
              <w:rPr>
                <w:rFonts w:eastAsia="Times New Roman"/>
                <w:color w:val="262626"/>
                <w:sz w:val="20"/>
                <w:szCs w:val="20"/>
              </w:rPr>
              <w:t>8.3</w:t>
            </w:r>
          </w:p>
        </w:tc>
        <w:tc>
          <w:tcPr>
            <w:tcW w:w="0" w:type="auto"/>
            <w:tcBorders>
              <w:bottom w:val="single" w:sz="4" w:space="0" w:color="D9D9D9"/>
            </w:tcBorders>
            <w:tcMar>
              <w:top w:w="60" w:type="dxa"/>
              <w:left w:w="120" w:type="dxa"/>
              <w:bottom w:w="60" w:type="dxa"/>
              <w:right w:w="120" w:type="dxa"/>
            </w:tcMar>
            <w:hideMark/>
          </w:tcPr>
          <w:p w14:paraId="4C82F5FE" w14:textId="77777777" w:rsidR="00466746" w:rsidRDefault="00466746">
            <w:pPr>
              <w:spacing w:after="80"/>
              <w:rPr>
                <w:rFonts w:eastAsia="Times New Roman"/>
                <w:color w:val="262626"/>
                <w:sz w:val="20"/>
                <w:szCs w:val="20"/>
              </w:rPr>
            </w:pPr>
            <w:r>
              <w:rPr>
                <w:rFonts w:eastAsia="Times New Roman"/>
                <w:color w:val="262626"/>
                <w:sz w:val="20"/>
                <w:szCs w:val="20"/>
              </w:rPr>
              <w:t>Diebold &amp; Mariano (1995); Harvey et al. (1997); Clark &amp; West (2007); Newey &amp; West (1987)</w:t>
            </w:r>
          </w:p>
        </w:tc>
      </w:tr>
      <w:tr w:rsidR="00000000" w14:paraId="6FC59021"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1B7D80FD" w14:textId="77777777" w:rsidR="00466746" w:rsidRDefault="00466746">
            <w:pPr>
              <w:spacing w:after="80"/>
              <w:rPr>
                <w:rFonts w:eastAsia="Times New Roman"/>
                <w:color w:val="262626"/>
                <w:sz w:val="20"/>
                <w:szCs w:val="20"/>
              </w:rPr>
            </w:pPr>
            <w:r>
              <w:rPr>
                <w:rFonts w:eastAsia="Times New Roman"/>
                <w:color w:val="262626"/>
                <w:sz w:val="20"/>
                <w:szCs w:val="20"/>
              </w:rPr>
              <w:t>Block bootstrap</w:t>
            </w:r>
          </w:p>
        </w:tc>
        <w:tc>
          <w:tcPr>
            <w:tcW w:w="0" w:type="auto"/>
            <w:tcBorders>
              <w:bottom w:val="single" w:sz="4" w:space="0" w:color="D9D9D9"/>
            </w:tcBorders>
            <w:tcMar>
              <w:top w:w="60" w:type="dxa"/>
              <w:left w:w="120" w:type="dxa"/>
              <w:bottom w:w="60" w:type="dxa"/>
              <w:right w:w="120" w:type="dxa"/>
            </w:tcMar>
            <w:hideMark/>
          </w:tcPr>
          <w:p w14:paraId="38CA33A4" w14:textId="77777777" w:rsidR="00466746" w:rsidRDefault="00466746">
            <w:pPr>
              <w:spacing w:after="80"/>
              <w:rPr>
                <w:rFonts w:eastAsia="Times New Roman"/>
                <w:color w:val="262626"/>
                <w:sz w:val="20"/>
                <w:szCs w:val="20"/>
              </w:rPr>
            </w:pPr>
            <w:r>
              <w:rPr>
                <w:rFonts w:eastAsia="Times New Roman"/>
                <w:color w:val="262626"/>
                <w:sz w:val="20"/>
                <w:szCs w:val="20"/>
              </w:rPr>
              <w:t>8.3, 9.6</w:t>
            </w:r>
          </w:p>
        </w:tc>
        <w:tc>
          <w:tcPr>
            <w:tcW w:w="0" w:type="auto"/>
            <w:tcBorders>
              <w:bottom w:val="single" w:sz="4" w:space="0" w:color="D9D9D9"/>
            </w:tcBorders>
            <w:tcMar>
              <w:top w:w="60" w:type="dxa"/>
              <w:left w:w="120" w:type="dxa"/>
              <w:bottom w:w="60" w:type="dxa"/>
              <w:right w:w="120" w:type="dxa"/>
            </w:tcMar>
            <w:hideMark/>
          </w:tcPr>
          <w:p w14:paraId="402BEA3A" w14:textId="77777777" w:rsidR="00466746" w:rsidRDefault="00466746">
            <w:pPr>
              <w:spacing w:after="80"/>
              <w:rPr>
                <w:rFonts w:eastAsia="Times New Roman"/>
                <w:color w:val="262626"/>
                <w:sz w:val="20"/>
                <w:szCs w:val="20"/>
              </w:rPr>
            </w:pPr>
            <w:r>
              <w:rPr>
                <w:rFonts w:eastAsia="Times New Roman"/>
                <w:color w:val="262626"/>
                <w:sz w:val="20"/>
                <w:szCs w:val="20"/>
              </w:rPr>
              <w:t>Künsch (1989); Politis &amp; Romano (1992)</w:t>
            </w:r>
          </w:p>
        </w:tc>
      </w:tr>
    </w:tbl>
    <w:p w14:paraId="093732C2" w14:textId="77777777" w:rsidR="00466746" w:rsidRDefault="00466746">
      <w:pPr>
        <w:pStyle w:val="cap"/>
        <w:rPr>
          <w:lang w:val="id-ID"/>
        </w:rPr>
      </w:pPr>
      <w:r>
        <w:rPr>
          <w:lang w:val="id-ID"/>
        </w:rPr>
        <w:t>Tabel B.1 Peta referensi.</w:t>
      </w:r>
    </w:p>
    <w:tbl>
      <w:tblPr>
        <w:tblW w:w="5000" w:type="pct"/>
        <w:tblCellMar>
          <w:top w:w="15" w:type="dxa"/>
          <w:left w:w="15" w:type="dxa"/>
          <w:bottom w:w="15" w:type="dxa"/>
          <w:right w:w="15" w:type="dxa"/>
        </w:tblCellMar>
        <w:tblLook w:val="04A0" w:firstRow="1" w:lastRow="0" w:firstColumn="1" w:lastColumn="0" w:noHBand="0" w:noVBand="1"/>
      </w:tblPr>
      <w:tblGrid>
        <w:gridCol w:w="9041"/>
      </w:tblGrid>
      <w:tr w:rsidR="00000000" w14:paraId="78FE5CBD" w14:textId="77777777">
        <w:tc>
          <w:tcPr>
            <w:tcW w:w="0" w:type="auto"/>
            <w:tcBorders>
              <w:left w:val="single" w:sz="24" w:space="0" w:color="A5644E"/>
            </w:tcBorders>
            <w:shd w:val="clear" w:color="auto" w:fill="F3E9E3"/>
            <w:tcMar>
              <w:top w:w="120" w:type="dxa"/>
              <w:left w:w="200" w:type="dxa"/>
              <w:bottom w:w="120" w:type="dxa"/>
              <w:right w:w="200" w:type="dxa"/>
            </w:tcMar>
            <w:vAlign w:val="center"/>
            <w:hideMark/>
          </w:tcPr>
          <w:p w14:paraId="25A2FE31" w14:textId="77777777" w:rsidR="00466746" w:rsidRDefault="00466746">
            <w:pPr>
              <w:spacing w:before="120" w:after="200"/>
              <w:rPr>
                <w:rFonts w:eastAsia="Times New Roman"/>
                <w:color w:val="262626"/>
                <w:sz w:val="21"/>
                <w:szCs w:val="21"/>
              </w:rPr>
            </w:pPr>
            <w:r>
              <w:rPr>
                <w:rFonts w:eastAsia="Times New Roman"/>
                <w:b/>
                <w:bCs/>
                <w:color w:val="262626"/>
                <w:sz w:val="21"/>
                <w:szCs w:val="21"/>
              </w:rPr>
              <w:lastRenderedPageBreak/>
              <w:t>Pilihan rancangan tanpa referensi langsung.</w:t>
            </w:r>
            <w:r>
              <w:rPr>
                <w:rFonts w:eastAsia="Times New Roman"/>
                <w:color w:val="262626"/>
                <w:sz w:val="21"/>
                <w:szCs w:val="21"/>
              </w:rPr>
              <w:t xml:space="preserve"> </w:t>
            </w:r>
            <w:r>
              <w:rPr>
                <w:rFonts w:eastAsia="Times New Roman"/>
                <w:color w:val="262626"/>
                <w:sz w:val="21"/>
                <w:szCs w:val="21"/>
              </w:rPr>
              <w:t xml:space="preserve">Beberapa bagian model adalah keputusan rancangan sendiri. Semuanya diuji dengan validation atau backtest, bukan diambil dari literatur: (1) penggabungan "baseline BMA × rasio BVARX" (Bagian 7.4); (2) standardisasi variabel sebelum prior Minnesota (Bagian 6.2); (3) mean prior 0,7 untuk lag trade balance, yang dikalibrasi dari autokorelasi data (Bagian 6.4); (4) ambang 2,5 simpangan baku untuk memilih bulan dummy; (5) jeda rilis 2 bulan untuk data makro; (6) besaran shock skenario. </w:t>
            </w:r>
          </w:p>
        </w:tc>
      </w:tr>
    </w:tbl>
    <w:p w14:paraId="5138AEAD" w14:textId="77777777" w:rsidR="00466746" w:rsidRDefault="00466746">
      <w:pPr>
        <w:pStyle w:val="Heading1"/>
        <w:rPr>
          <w:rFonts w:eastAsia="Times New Roman"/>
          <w:lang w:val="id-ID"/>
        </w:rPr>
      </w:pPr>
      <w:bookmarkStart w:id="83" w:name="_Toc244457960"/>
      <w:r>
        <w:rPr>
          <w:rFonts w:eastAsia="Times New Roman"/>
          <w:lang w:val="id-ID"/>
        </w:rPr>
        <w:lastRenderedPageBreak/>
        <w:t>Lampiran C. Sumber Data</w:t>
      </w:r>
      <w:bookmarkEnd w:id="83"/>
    </w:p>
    <w:tbl>
      <w:tblPr>
        <w:tblW w:w="5000" w:type="pct"/>
        <w:tblCellMar>
          <w:top w:w="15" w:type="dxa"/>
          <w:left w:w="15" w:type="dxa"/>
          <w:bottom w:w="15" w:type="dxa"/>
          <w:right w:w="15" w:type="dxa"/>
        </w:tblCellMar>
        <w:tblLook w:val="04A0" w:firstRow="1" w:lastRow="0" w:firstColumn="1" w:lastColumn="0" w:noHBand="0" w:noVBand="1"/>
      </w:tblPr>
      <w:tblGrid>
        <w:gridCol w:w="2708"/>
        <w:gridCol w:w="6363"/>
      </w:tblGrid>
      <w:tr w:rsidR="00000000" w14:paraId="136F5C03" w14:textId="77777777" w:rsidTr="009A369A">
        <w:trPr>
          <w:cantSplit/>
          <w:tblHeader/>
        </w:trPr>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069211F8" w14:textId="77777777" w:rsidR="00466746" w:rsidRDefault="00466746">
            <w:pPr>
              <w:spacing w:after="80"/>
              <w:rPr>
                <w:rFonts w:eastAsia="Times New Roman"/>
                <w:b/>
                <w:bCs/>
                <w:color w:val="262626"/>
                <w:sz w:val="20"/>
                <w:szCs w:val="20"/>
              </w:rPr>
            </w:pPr>
            <w:r>
              <w:rPr>
                <w:rFonts w:eastAsia="Times New Roman"/>
                <w:b/>
                <w:bCs/>
                <w:color w:val="262626"/>
                <w:sz w:val="20"/>
                <w:szCs w:val="20"/>
              </w:rPr>
              <w:t>Data</w:t>
            </w:r>
          </w:p>
        </w:tc>
        <w:tc>
          <w:tcPr>
            <w:tcW w:w="0" w:type="auto"/>
            <w:tcBorders>
              <w:bottom w:val="single" w:sz="8" w:space="0" w:color="7F7F7F"/>
            </w:tcBorders>
            <w:shd w:val="clear" w:color="auto" w:fill="F3E9E3"/>
            <w:tcMar>
              <w:top w:w="60" w:type="dxa"/>
              <w:left w:w="120" w:type="dxa"/>
              <w:bottom w:w="60" w:type="dxa"/>
              <w:right w:w="120" w:type="dxa"/>
            </w:tcMar>
            <w:vAlign w:val="center"/>
            <w:hideMark/>
          </w:tcPr>
          <w:p w14:paraId="2CC818E2" w14:textId="77777777" w:rsidR="00466746" w:rsidRDefault="00466746">
            <w:pPr>
              <w:spacing w:after="80"/>
              <w:rPr>
                <w:rFonts w:eastAsia="Times New Roman"/>
                <w:b/>
                <w:bCs/>
                <w:color w:val="262626"/>
                <w:sz w:val="20"/>
                <w:szCs w:val="20"/>
              </w:rPr>
            </w:pPr>
            <w:r>
              <w:rPr>
                <w:rFonts w:eastAsia="Times New Roman"/>
                <w:b/>
                <w:bCs/>
                <w:color w:val="262626"/>
                <w:sz w:val="20"/>
                <w:szCs w:val="20"/>
              </w:rPr>
              <w:t>Sumber</w:t>
            </w:r>
          </w:p>
        </w:tc>
      </w:tr>
      <w:tr w:rsidR="00000000" w14:paraId="69265D5E"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3229A4A0" w14:textId="77777777" w:rsidR="00466746" w:rsidRDefault="00466746">
            <w:pPr>
              <w:spacing w:after="80"/>
              <w:rPr>
                <w:rFonts w:eastAsia="Times New Roman"/>
                <w:color w:val="262626"/>
                <w:sz w:val="20"/>
                <w:szCs w:val="20"/>
              </w:rPr>
            </w:pPr>
            <w:r>
              <w:rPr>
                <w:rFonts w:eastAsia="Times New Roman"/>
                <w:color w:val="262626"/>
                <w:sz w:val="20"/>
                <w:szCs w:val="20"/>
              </w:rPr>
              <w:t>USD/IDR, DXY, yield UST 10 tahun</w:t>
            </w:r>
          </w:p>
        </w:tc>
        <w:tc>
          <w:tcPr>
            <w:tcW w:w="0" w:type="auto"/>
            <w:tcBorders>
              <w:bottom w:val="single" w:sz="4" w:space="0" w:color="D9D9D9"/>
            </w:tcBorders>
            <w:tcMar>
              <w:top w:w="60" w:type="dxa"/>
              <w:left w:w="120" w:type="dxa"/>
              <w:bottom w:w="60" w:type="dxa"/>
              <w:right w:w="120" w:type="dxa"/>
            </w:tcMar>
            <w:hideMark/>
          </w:tcPr>
          <w:p w14:paraId="029D572F" w14:textId="77777777" w:rsidR="00466746" w:rsidRDefault="00466746">
            <w:pPr>
              <w:spacing w:after="80"/>
              <w:rPr>
                <w:rFonts w:eastAsia="Times New Roman"/>
                <w:color w:val="262626"/>
                <w:sz w:val="20"/>
                <w:szCs w:val="20"/>
              </w:rPr>
            </w:pPr>
            <w:r>
              <w:rPr>
                <w:rFonts w:eastAsia="Times New Roman"/>
                <w:color w:val="262626"/>
                <w:sz w:val="20"/>
                <w:szCs w:val="20"/>
              </w:rPr>
              <w:t>Bloomberg (akhir bulan)</w:t>
            </w:r>
          </w:p>
        </w:tc>
      </w:tr>
      <w:tr w:rsidR="00000000" w14:paraId="70C0961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FD8E14C" w14:textId="77777777" w:rsidR="00466746" w:rsidRDefault="00466746">
            <w:pPr>
              <w:spacing w:after="80"/>
              <w:rPr>
                <w:rFonts w:eastAsia="Times New Roman"/>
                <w:color w:val="262626"/>
                <w:sz w:val="20"/>
                <w:szCs w:val="20"/>
              </w:rPr>
            </w:pPr>
            <w:r>
              <w:rPr>
                <w:rFonts w:eastAsia="Times New Roman"/>
                <w:color w:val="262626"/>
                <w:sz w:val="20"/>
                <w:szCs w:val="20"/>
              </w:rPr>
              <w:t>Ekspor dan impor barang</w:t>
            </w:r>
          </w:p>
        </w:tc>
        <w:tc>
          <w:tcPr>
            <w:tcW w:w="0" w:type="auto"/>
            <w:tcBorders>
              <w:bottom w:val="single" w:sz="4" w:space="0" w:color="D9D9D9"/>
            </w:tcBorders>
            <w:tcMar>
              <w:top w:w="60" w:type="dxa"/>
              <w:left w:w="120" w:type="dxa"/>
              <w:bottom w:w="60" w:type="dxa"/>
              <w:right w:w="120" w:type="dxa"/>
            </w:tcMar>
            <w:hideMark/>
          </w:tcPr>
          <w:p w14:paraId="3E482502" w14:textId="77777777" w:rsidR="00466746" w:rsidRDefault="00466746">
            <w:pPr>
              <w:spacing w:after="80"/>
              <w:rPr>
                <w:rFonts w:eastAsia="Times New Roman"/>
                <w:color w:val="262626"/>
                <w:sz w:val="20"/>
                <w:szCs w:val="20"/>
              </w:rPr>
            </w:pPr>
            <w:r>
              <w:rPr>
                <w:rFonts w:eastAsia="Times New Roman"/>
                <w:color w:val="262626"/>
                <w:sz w:val="20"/>
                <w:szCs w:val="20"/>
              </w:rPr>
              <w:t>Badan Pusat Statistik, tabel nilai ekspor dan impor; IMF International Trade in Goods untuk impor 2013–2015</w:t>
            </w:r>
          </w:p>
        </w:tc>
      </w:tr>
      <w:tr w:rsidR="00000000" w14:paraId="76EBF51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749E9F0" w14:textId="77777777" w:rsidR="00466746" w:rsidRDefault="00466746">
            <w:pPr>
              <w:spacing w:after="80"/>
              <w:rPr>
                <w:rFonts w:eastAsia="Times New Roman"/>
                <w:color w:val="262626"/>
                <w:sz w:val="20"/>
                <w:szCs w:val="20"/>
              </w:rPr>
            </w:pPr>
            <w:r>
              <w:rPr>
                <w:rFonts w:eastAsia="Times New Roman"/>
                <w:color w:val="262626"/>
                <w:sz w:val="20"/>
                <w:szCs w:val="20"/>
              </w:rPr>
              <w:t>Cadangan devisa (foreign currency reserves)</w:t>
            </w:r>
          </w:p>
        </w:tc>
        <w:tc>
          <w:tcPr>
            <w:tcW w:w="0" w:type="auto"/>
            <w:tcBorders>
              <w:bottom w:val="single" w:sz="4" w:space="0" w:color="D9D9D9"/>
            </w:tcBorders>
            <w:tcMar>
              <w:top w:w="60" w:type="dxa"/>
              <w:left w:w="120" w:type="dxa"/>
              <w:bottom w:w="60" w:type="dxa"/>
              <w:right w:w="120" w:type="dxa"/>
            </w:tcMar>
            <w:hideMark/>
          </w:tcPr>
          <w:p w14:paraId="59A0550F" w14:textId="77777777" w:rsidR="00466746" w:rsidRDefault="00466746">
            <w:pPr>
              <w:spacing w:after="80"/>
              <w:rPr>
                <w:rFonts w:eastAsia="Times New Roman"/>
                <w:color w:val="262626"/>
                <w:sz w:val="20"/>
                <w:szCs w:val="20"/>
              </w:rPr>
            </w:pPr>
            <w:r>
              <w:rPr>
                <w:rFonts w:eastAsia="Times New Roman"/>
                <w:color w:val="262626"/>
                <w:sz w:val="20"/>
                <w:szCs w:val="20"/>
              </w:rPr>
              <w:t>IMF, International Reserves and Foreign Currency Liquidity (IRFCL), I.A.1; Bank Indonesia SDDS untuk September 2026</w:t>
            </w:r>
          </w:p>
        </w:tc>
      </w:tr>
      <w:tr w:rsidR="00000000" w14:paraId="63C230EC"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5527637A" w14:textId="77777777" w:rsidR="00466746" w:rsidRDefault="00466746">
            <w:pPr>
              <w:spacing w:after="80"/>
              <w:rPr>
                <w:rFonts w:eastAsia="Times New Roman"/>
                <w:color w:val="262626"/>
                <w:sz w:val="20"/>
                <w:szCs w:val="20"/>
              </w:rPr>
            </w:pPr>
            <w:r>
              <w:rPr>
                <w:rFonts w:eastAsia="Times New Roman"/>
                <w:color w:val="262626"/>
                <w:sz w:val="20"/>
                <w:szCs w:val="20"/>
              </w:rPr>
              <w:t>Net flows saham</w:t>
            </w:r>
          </w:p>
        </w:tc>
        <w:tc>
          <w:tcPr>
            <w:tcW w:w="0" w:type="auto"/>
            <w:tcBorders>
              <w:bottom w:val="single" w:sz="4" w:space="0" w:color="D9D9D9"/>
            </w:tcBorders>
            <w:tcMar>
              <w:top w:w="60" w:type="dxa"/>
              <w:left w:w="120" w:type="dxa"/>
              <w:bottom w:w="60" w:type="dxa"/>
              <w:right w:w="120" w:type="dxa"/>
            </w:tcMar>
            <w:hideMark/>
          </w:tcPr>
          <w:p w14:paraId="63202898" w14:textId="77777777" w:rsidR="00466746" w:rsidRDefault="00466746">
            <w:pPr>
              <w:spacing w:after="80"/>
              <w:rPr>
                <w:rFonts w:eastAsia="Times New Roman"/>
                <w:color w:val="262626"/>
                <w:sz w:val="20"/>
                <w:szCs w:val="20"/>
              </w:rPr>
            </w:pPr>
            <w:r>
              <w:rPr>
                <w:rFonts w:eastAsia="Times New Roman"/>
                <w:color w:val="262626"/>
                <w:sz w:val="20"/>
                <w:szCs w:val="20"/>
              </w:rPr>
              <w:t>Bloomberg / Bursa Efek Indonesia</w:t>
            </w:r>
          </w:p>
        </w:tc>
      </w:tr>
      <w:tr w:rsidR="00000000" w14:paraId="5EB5A62F"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BDBC88B" w14:textId="77777777" w:rsidR="00466746" w:rsidRDefault="00466746">
            <w:pPr>
              <w:spacing w:after="80"/>
              <w:rPr>
                <w:rFonts w:eastAsia="Times New Roman"/>
                <w:color w:val="262626"/>
                <w:sz w:val="20"/>
                <w:szCs w:val="20"/>
              </w:rPr>
            </w:pPr>
            <w:r>
              <w:rPr>
                <w:rFonts w:eastAsia="Times New Roman"/>
                <w:color w:val="262626"/>
                <w:sz w:val="20"/>
                <w:szCs w:val="20"/>
              </w:rPr>
              <w:t>Net flows SBN</w:t>
            </w:r>
          </w:p>
        </w:tc>
        <w:tc>
          <w:tcPr>
            <w:tcW w:w="0" w:type="auto"/>
            <w:tcBorders>
              <w:bottom w:val="single" w:sz="4" w:space="0" w:color="D9D9D9"/>
            </w:tcBorders>
            <w:tcMar>
              <w:top w:w="60" w:type="dxa"/>
              <w:left w:w="120" w:type="dxa"/>
              <w:bottom w:w="60" w:type="dxa"/>
              <w:right w:w="120" w:type="dxa"/>
            </w:tcMar>
            <w:hideMark/>
          </w:tcPr>
          <w:p w14:paraId="29A94B2C" w14:textId="77777777" w:rsidR="00466746" w:rsidRDefault="00466746">
            <w:pPr>
              <w:spacing w:after="80"/>
              <w:rPr>
                <w:rFonts w:eastAsia="Times New Roman"/>
                <w:color w:val="262626"/>
                <w:sz w:val="20"/>
                <w:szCs w:val="20"/>
              </w:rPr>
            </w:pPr>
            <w:r>
              <w:rPr>
                <w:rFonts w:eastAsia="Times New Roman"/>
                <w:color w:val="262626"/>
                <w:sz w:val="20"/>
                <w:szCs w:val="20"/>
              </w:rPr>
              <w:t>DJPPR Kementerian Keuangan (kepemilikan nonresiden)</w:t>
            </w:r>
          </w:p>
        </w:tc>
      </w:tr>
      <w:tr w:rsidR="00000000" w14:paraId="6F730B00"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9B532AF" w14:textId="77777777" w:rsidR="00466746" w:rsidRDefault="00466746">
            <w:pPr>
              <w:spacing w:after="80"/>
              <w:rPr>
                <w:rFonts w:eastAsia="Times New Roman"/>
                <w:color w:val="262626"/>
                <w:sz w:val="20"/>
                <w:szCs w:val="20"/>
              </w:rPr>
            </w:pPr>
            <w:r>
              <w:rPr>
                <w:rFonts w:eastAsia="Times New Roman"/>
                <w:color w:val="262626"/>
                <w:sz w:val="20"/>
                <w:szCs w:val="20"/>
              </w:rPr>
              <w:t>Net flows SRBI</w:t>
            </w:r>
          </w:p>
        </w:tc>
        <w:tc>
          <w:tcPr>
            <w:tcW w:w="0" w:type="auto"/>
            <w:tcBorders>
              <w:bottom w:val="single" w:sz="4" w:space="0" w:color="D9D9D9"/>
            </w:tcBorders>
            <w:tcMar>
              <w:top w:w="60" w:type="dxa"/>
              <w:left w:w="120" w:type="dxa"/>
              <w:bottom w:w="60" w:type="dxa"/>
              <w:right w:w="120" w:type="dxa"/>
            </w:tcMar>
            <w:hideMark/>
          </w:tcPr>
          <w:p w14:paraId="37666D12" w14:textId="77777777" w:rsidR="00466746" w:rsidRDefault="00466746">
            <w:pPr>
              <w:spacing w:after="80"/>
              <w:rPr>
                <w:rFonts w:eastAsia="Times New Roman"/>
                <w:color w:val="262626"/>
                <w:sz w:val="20"/>
                <w:szCs w:val="20"/>
              </w:rPr>
            </w:pPr>
            <w:r>
              <w:rPr>
                <w:rFonts w:eastAsia="Times New Roman"/>
                <w:color w:val="262626"/>
                <w:sz w:val="20"/>
                <w:szCs w:val="20"/>
              </w:rPr>
              <w:t>Bank Indonesia</w:t>
            </w:r>
          </w:p>
        </w:tc>
      </w:tr>
      <w:tr w:rsidR="00000000" w14:paraId="4AAB36D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B79F96F" w14:textId="77777777" w:rsidR="00466746" w:rsidRDefault="00466746">
            <w:pPr>
              <w:spacing w:after="80"/>
              <w:rPr>
                <w:rFonts w:eastAsia="Times New Roman"/>
                <w:color w:val="262626"/>
                <w:sz w:val="20"/>
                <w:szCs w:val="20"/>
              </w:rPr>
            </w:pPr>
            <w:r>
              <w:rPr>
                <w:rFonts w:eastAsia="Times New Roman"/>
                <w:color w:val="262626"/>
                <w:sz w:val="20"/>
                <w:szCs w:val="20"/>
              </w:rPr>
              <w:t>VIX</w:t>
            </w:r>
          </w:p>
        </w:tc>
        <w:tc>
          <w:tcPr>
            <w:tcW w:w="0" w:type="auto"/>
            <w:tcBorders>
              <w:bottom w:val="single" w:sz="4" w:space="0" w:color="D9D9D9"/>
            </w:tcBorders>
            <w:tcMar>
              <w:top w:w="60" w:type="dxa"/>
              <w:left w:w="120" w:type="dxa"/>
              <w:bottom w:w="60" w:type="dxa"/>
              <w:right w:w="120" w:type="dxa"/>
            </w:tcMar>
            <w:hideMark/>
          </w:tcPr>
          <w:p w14:paraId="0162E9AD" w14:textId="77777777" w:rsidR="00466746" w:rsidRDefault="00466746">
            <w:pPr>
              <w:spacing w:after="80"/>
              <w:rPr>
                <w:rFonts w:eastAsia="Times New Roman"/>
                <w:color w:val="262626"/>
                <w:sz w:val="20"/>
                <w:szCs w:val="20"/>
              </w:rPr>
            </w:pPr>
            <w:r>
              <w:rPr>
                <w:rFonts w:eastAsia="Times New Roman"/>
                <w:color w:val="262626"/>
                <w:sz w:val="20"/>
                <w:szCs w:val="20"/>
              </w:rPr>
              <w:t>Cboe Global Markets</w:t>
            </w:r>
          </w:p>
        </w:tc>
      </w:tr>
      <w:tr w:rsidR="00000000" w14:paraId="2646C34D"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25648BCA" w14:textId="77777777" w:rsidR="00466746" w:rsidRDefault="00466746">
            <w:pPr>
              <w:spacing w:after="80"/>
              <w:rPr>
                <w:rFonts w:eastAsia="Times New Roman"/>
                <w:color w:val="262626"/>
                <w:sz w:val="20"/>
                <w:szCs w:val="20"/>
              </w:rPr>
            </w:pPr>
            <w:r>
              <w:rPr>
                <w:rFonts w:eastAsia="Times New Roman"/>
                <w:color w:val="262626"/>
                <w:sz w:val="20"/>
                <w:szCs w:val="20"/>
              </w:rPr>
              <w:t>BI rate</w:t>
            </w:r>
          </w:p>
        </w:tc>
        <w:tc>
          <w:tcPr>
            <w:tcW w:w="0" w:type="auto"/>
            <w:tcBorders>
              <w:bottom w:val="single" w:sz="4" w:space="0" w:color="D9D9D9"/>
            </w:tcBorders>
            <w:tcMar>
              <w:top w:w="60" w:type="dxa"/>
              <w:left w:w="120" w:type="dxa"/>
              <w:bottom w:w="60" w:type="dxa"/>
              <w:right w:w="120" w:type="dxa"/>
            </w:tcMar>
            <w:hideMark/>
          </w:tcPr>
          <w:p w14:paraId="1D53789C" w14:textId="77777777" w:rsidR="00466746" w:rsidRDefault="00466746">
            <w:pPr>
              <w:spacing w:after="80"/>
              <w:rPr>
                <w:rFonts w:eastAsia="Times New Roman"/>
                <w:color w:val="262626"/>
                <w:sz w:val="20"/>
                <w:szCs w:val="20"/>
              </w:rPr>
            </w:pPr>
            <w:r>
              <w:rPr>
                <w:rFonts w:eastAsia="Times New Roman"/>
                <w:color w:val="262626"/>
                <w:sz w:val="20"/>
                <w:szCs w:val="20"/>
              </w:rPr>
              <w:t>Bank for International Settlements, central bank policy rates</w:t>
            </w:r>
          </w:p>
        </w:tc>
      </w:tr>
      <w:tr w:rsidR="00000000" w14:paraId="727B16FF"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03BF3785" w14:textId="77777777" w:rsidR="00466746" w:rsidRDefault="00466746">
            <w:pPr>
              <w:spacing w:after="80"/>
              <w:rPr>
                <w:rFonts w:eastAsia="Times New Roman"/>
                <w:color w:val="262626"/>
                <w:sz w:val="20"/>
                <w:szCs w:val="20"/>
              </w:rPr>
            </w:pPr>
            <w:r>
              <w:rPr>
                <w:rFonts w:eastAsia="Times New Roman"/>
                <w:color w:val="262626"/>
                <w:sz w:val="20"/>
                <w:szCs w:val="20"/>
              </w:rPr>
              <w:t>Fed funds target range</w:t>
            </w:r>
          </w:p>
        </w:tc>
        <w:tc>
          <w:tcPr>
            <w:tcW w:w="0" w:type="auto"/>
            <w:tcBorders>
              <w:bottom w:val="single" w:sz="4" w:space="0" w:color="D9D9D9"/>
            </w:tcBorders>
            <w:tcMar>
              <w:top w:w="60" w:type="dxa"/>
              <w:left w:w="120" w:type="dxa"/>
              <w:bottom w:w="60" w:type="dxa"/>
              <w:right w:w="120" w:type="dxa"/>
            </w:tcMar>
            <w:hideMark/>
          </w:tcPr>
          <w:p w14:paraId="59C194EC" w14:textId="77777777" w:rsidR="00466746" w:rsidRDefault="00466746">
            <w:pPr>
              <w:spacing w:after="80"/>
              <w:rPr>
                <w:rFonts w:eastAsia="Times New Roman"/>
                <w:color w:val="262626"/>
                <w:sz w:val="20"/>
                <w:szCs w:val="20"/>
              </w:rPr>
            </w:pPr>
            <w:r>
              <w:rPr>
                <w:rFonts w:eastAsia="Times New Roman"/>
                <w:color w:val="262626"/>
                <w:sz w:val="20"/>
                <w:szCs w:val="20"/>
              </w:rPr>
              <w:t>Federal Reserve Board melalui FRED</w:t>
            </w:r>
          </w:p>
        </w:tc>
      </w:tr>
      <w:tr w:rsidR="00000000" w14:paraId="1C62A7C3" w14:textId="77777777" w:rsidTr="009A369A">
        <w:trPr>
          <w:cantSplit/>
        </w:trPr>
        <w:tc>
          <w:tcPr>
            <w:tcW w:w="0" w:type="auto"/>
            <w:tcBorders>
              <w:bottom w:val="single" w:sz="4" w:space="0" w:color="D9D9D9"/>
            </w:tcBorders>
            <w:tcMar>
              <w:top w:w="60" w:type="dxa"/>
              <w:left w:w="120" w:type="dxa"/>
              <w:bottom w:w="60" w:type="dxa"/>
              <w:right w:w="120" w:type="dxa"/>
            </w:tcMar>
            <w:hideMark/>
          </w:tcPr>
          <w:p w14:paraId="772E18BD" w14:textId="77777777" w:rsidR="00466746" w:rsidRDefault="00466746">
            <w:pPr>
              <w:spacing w:after="80"/>
              <w:rPr>
                <w:rFonts w:eastAsia="Times New Roman"/>
                <w:color w:val="262626"/>
                <w:sz w:val="20"/>
                <w:szCs w:val="20"/>
              </w:rPr>
            </w:pPr>
            <w:r>
              <w:rPr>
                <w:rFonts w:eastAsia="Times New Roman"/>
                <w:color w:val="262626"/>
                <w:sz w:val="20"/>
                <w:szCs w:val="20"/>
              </w:rPr>
              <w:t>Rating dan outlook sovereign</w:t>
            </w:r>
          </w:p>
        </w:tc>
        <w:tc>
          <w:tcPr>
            <w:tcW w:w="0" w:type="auto"/>
            <w:tcBorders>
              <w:bottom w:val="single" w:sz="4" w:space="0" w:color="D9D9D9"/>
            </w:tcBorders>
            <w:tcMar>
              <w:top w:w="60" w:type="dxa"/>
              <w:left w:w="120" w:type="dxa"/>
              <w:bottom w:w="60" w:type="dxa"/>
              <w:right w:w="120" w:type="dxa"/>
            </w:tcMar>
            <w:hideMark/>
          </w:tcPr>
          <w:p w14:paraId="3E77FE46" w14:textId="77777777" w:rsidR="00466746" w:rsidRDefault="00466746">
            <w:pPr>
              <w:spacing w:after="80"/>
              <w:rPr>
                <w:rFonts w:eastAsia="Times New Roman"/>
                <w:color w:val="262626"/>
                <w:sz w:val="20"/>
                <w:szCs w:val="20"/>
              </w:rPr>
            </w:pPr>
            <w:r>
              <w:rPr>
                <w:rFonts w:eastAsia="Times New Roman"/>
                <w:color w:val="262626"/>
                <w:sz w:val="20"/>
                <w:szCs w:val="20"/>
              </w:rPr>
              <w:t>Bank Indonesia, Indonesia Sovereign Rating</w:t>
            </w:r>
          </w:p>
        </w:tc>
      </w:tr>
    </w:tbl>
    <w:p w14:paraId="0FCA9FA3" w14:textId="77777777" w:rsidR="00466746" w:rsidRDefault="00466746">
      <w:pPr>
        <w:pStyle w:val="cap"/>
        <w:rPr>
          <w:lang w:val="id-ID"/>
        </w:rPr>
      </w:pPr>
      <w:r>
        <w:rPr>
          <w:lang w:val="id-ID"/>
        </w:rPr>
        <w:t xml:space="preserve">Tabel C.1 Sumber data (rincian dan tautan di sheet </w:t>
      </w:r>
      <w:r>
        <w:rPr>
          <w:rStyle w:val="HTMLCode"/>
          <w:lang w:val="id-ID"/>
        </w:rPr>
        <w:t>sources</w:t>
      </w:r>
      <w:r>
        <w:rPr>
          <w:lang w:val="id-ID"/>
        </w:rPr>
        <w:t xml:space="preserve"> pada file input).</w:t>
      </w:r>
    </w:p>
    <w:sectPr w:rsidR="00466746" w:rsidSect="009A369A">
      <w:footerReference w:type="even" r:id="rId27"/>
      <w:footerReference w:type="default" r:id="rId28"/>
      <w:pgSz w:w="11907" w:h="16839"/>
      <w:pgMar w:top="1440" w:right="1418" w:bottom="1440"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08D5A" w14:textId="77777777" w:rsidR="00466746" w:rsidRDefault="00466746" w:rsidP="009A369A">
      <w:r>
        <w:separator/>
      </w:r>
    </w:p>
  </w:endnote>
  <w:endnote w:type="continuationSeparator" w:id="0">
    <w:p w14:paraId="72F18354" w14:textId="77777777" w:rsidR="00466746" w:rsidRDefault="00466746" w:rsidP="009A3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5D646" w14:textId="77777777" w:rsidR="009A369A" w:rsidRDefault="009A369A" w:rsidP="008B47B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B54A0F9" w14:textId="77777777" w:rsidR="009A369A" w:rsidRDefault="009A36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A29FC" w14:textId="360995F1" w:rsidR="009A369A" w:rsidRDefault="009A369A" w:rsidP="008B47B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AE33C87" w14:textId="77777777" w:rsidR="009A369A" w:rsidRDefault="009A36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233E3" w14:textId="77777777" w:rsidR="00466746" w:rsidRDefault="00466746" w:rsidP="009A369A">
      <w:r>
        <w:separator/>
      </w:r>
    </w:p>
  </w:footnote>
  <w:footnote w:type="continuationSeparator" w:id="0">
    <w:p w14:paraId="7FD89891" w14:textId="77777777" w:rsidR="00466746" w:rsidRDefault="00466746" w:rsidP="009A36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A65"/>
    <w:multiLevelType w:val="multilevel"/>
    <w:tmpl w:val="CEDC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04DB2"/>
    <w:multiLevelType w:val="multilevel"/>
    <w:tmpl w:val="C684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84914"/>
    <w:multiLevelType w:val="multilevel"/>
    <w:tmpl w:val="88F0F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47637"/>
    <w:multiLevelType w:val="multilevel"/>
    <w:tmpl w:val="E5CC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77004"/>
    <w:multiLevelType w:val="multilevel"/>
    <w:tmpl w:val="39283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320674"/>
    <w:multiLevelType w:val="multilevel"/>
    <w:tmpl w:val="8EDAA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FD5BF5"/>
    <w:multiLevelType w:val="multilevel"/>
    <w:tmpl w:val="01FA2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E73AF0"/>
    <w:multiLevelType w:val="multilevel"/>
    <w:tmpl w:val="7FD6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3F2434"/>
    <w:multiLevelType w:val="multilevel"/>
    <w:tmpl w:val="311C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8D2B4C"/>
    <w:multiLevelType w:val="multilevel"/>
    <w:tmpl w:val="7254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F11B06"/>
    <w:multiLevelType w:val="multilevel"/>
    <w:tmpl w:val="BCBC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C1506E"/>
    <w:multiLevelType w:val="multilevel"/>
    <w:tmpl w:val="C94C1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A6170D"/>
    <w:multiLevelType w:val="multilevel"/>
    <w:tmpl w:val="02E69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28597E"/>
    <w:multiLevelType w:val="multilevel"/>
    <w:tmpl w:val="2484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9E7AFF"/>
    <w:multiLevelType w:val="multilevel"/>
    <w:tmpl w:val="A0F0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BC6836"/>
    <w:multiLevelType w:val="multilevel"/>
    <w:tmpl w:val="72AE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5108A5"/>
    <w:multiLevelType w:val="multilevel"/>
    <w:tmpl w:val="B4907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85654D"/>
    <w:multiLevelType w:val="multilevel"/>
    <w:tmpl w:val="0F0A7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404466"/>
    <w:multiLevelType w:val="multilevel"/>
    <w:tmpl w:val="9D0C7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020D00"/>
    <w:multiLevelType w:val="multilevel"/>
    <w:tmpl w:val="EAA4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A24384"/>
    <w:multiLevelType w:val="multilevel"/>
    <w:tmpl w:val="C786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965BA8"/>
    <w:multiLevelType w:val="multilevel"/>
    <w:tmpl w:val="EDAEB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4449F5"/>
    <w:multiLevelType w:val="multilevel"/>
    <w:tmpl w:val="FCA2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7D1146"/>
    <w:multiLevelType w:val="multilevel"/>
    <w:tmpl w:val="B778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C13816"/>
    <w:multiLevelType w:val="multilevel"/>
    <w:tmpl w:val="A226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450464">
    <w:abstractNumId w:val="11"/>
  </w:num>
  <w:num w:numId="2" w16cid:durableId="1075933609">
    <w:abstractNumId w:val="18"/>
  </w:num>
  <w:num w:numId="3" w16cid:durableId="618342581">
    <w:abstractNumId w:val="13"/>
  </w:num>
  <w:num w:numId="4" w16cid:durableId="1668748863">
    <w:abstractNumId w:val="17"/>
  </w:num>
  <w:num w:numId="5" w16cid:durableId="254022547">
    <w:abstractNumId w:val="9"/>
  </w:num>
  <w:num w:numId="6" w16cid:durableId="1176337599">
    <w:abstractNumId w:val="10"/>
  </w:num>
  <w:num w:numId="7" w16cid:durableId="721826758">
    <w:abstractNumId w:val="3"/>
  </w:num>
  <w:num w:numId="8" w16cid:durableId="1396925973">
    <w:abstractNumId w:val="6"/>
  </w:num>
  <w:num w:numId="9" w16cid:durableId="683676010">
    <w:abstractNumId w:val="12"/>
  </w:num>
  <w:num w:numId="10" w16cid:durableId="1220941467">
    <w:abstractNumId w:val="15"/>
  </w:num>
  <w:num w:numId="11" w16cid:durableId="774324076">
    <w:abstractNumId w:val="14"/>
  </w:num>
  <w:num w:numId="12" w16cid:durableId="1237592677">
    <w:abstractNumId w:val="23"/>
  </w:num>
  <w:num w:numId="13" w16cid:durableId="695160827">
    <w:abstractNumId w:val="4"/>
  </w:num>
  <w:num w:numId="14" w16cid:durableId="541284279">
    <w:abstractNumId w:val="1"/>
  </w:num>
  <w:num w:numId="15" w16cid:durableId="580288035">
    <w:abstractNumId w:val="24"/>
  </w:num>
  <w:num w:numId="16" w16cid:durableId="1647780986">
    <w:abstractNumId w:val="20"/>
  </w:num>
  <w:num w:numId="17" w16cid:durableId="292946548">
    <w:abstractNumId w:val="7"/>
  </w:num>
  <w:num w:numId="18" w16cid:durableId="1022128995">
    <w:abstractNumId w:val="8"/>
  </w:num>
  <w:num w:numId="19" w16cid:durableId="1020006209">
    <w:abstractNumId w:val="22"/>
  </w:num>
  <w:num w:numId="20" w16cid:durableId="529339661">
    <w:abstractNumId w:val="0"/>
  </w:num>
  <w:num w:numId="21" w16cid:durableId="600723036">
    <w:abstractNumId w:val="2"/>
  </w:num>
  <w:num w:numId="22" w16cid:durableId="1126586">
    <w:abstractNumId w:val="21"/>
  </w:num>
  <w:num w:numId="23" w16cid:durableId="2067800213">
    <w:abstractNumId w:val="16"/>
  </w:num>
  <w:num w:numId="24" w16cid:durableId="512501014">
    <w:abstractNumId w:val="5"/>
  </w:num>
  <w:num w:numId="25" w16cid:durableId="28470210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A369A"/>
    <w:rsid w:val="00466746"/>
    <w:rsid w:val="006572C5"/>
    <w:rsid w:val="009A369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ED9064"/>
  <w15:chartTrackingRefBased/>
  <w15:docId w15:val="{8646BA15-09B7-400F-A502-098A61D94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Theme="minorEastAsia" w:hAnsi="Calibri" w:cs="Calibri"/>
      <w:sz w:val="24"/>
      <w:szCs w:val="24"/>
    </w:rPr>
  </w:style>
  <w:style w:type="paragraph" w:styleId="Heading1">
    <w:name w:val="heading 1"/>
    <w:basedOn w:val="Normal"/>
    <w:link w:val="Heading1Char"/>
    <w:uiPriority w:val="9"/>
    <w:qFormat/>
    <w:pPr>
      <w:pageBreakBefore/>
      <w:spacing w:after="200"/>
      <w:outlineLvl w:val="0"/>
    </w:pPr>
    <w:rPr>
      <w:rFonts w:ascii="Cambria" w:hAnsi="Cambria"/>
      <w:b/>
      <w:bCs/>
      <w:color w:val="A5644E"/>
      <w:kern w:val="36"/>
      <w:sz w:val="44"/>
      <w:szCs w:val="44"/>
    </w:rPr>
  </w:style>
  <w:style w:type="paragraph" w:styleId="Heading2">
    <w:name w:val="heading 2"/>
    <w:basedOn w:val="Normal"/>
    <w:link w:val="Heading2Char"/>
    <w:uiPriority w:val="9"/>
    <w:qFormat/>
    <w:pPr>
      <w:spacing w:before="320" w:after="120"/>
      <w:outlineLvl w:val="1"/>
    </w:pPr>
    <w:rPr>
      <w:rFonts w:ascii="Cambria" w:hAnsi="Cambria"/>
      <w:b/>
      <w:bCs/>
      <w:color w:val="7A4535"/>
      <w:sz w:val="30"/>
      <w:szCs w:val="30"/>
    </w:rPr>
  </w:style>
  <w:style w:type="paragraph" w:styleId="Heading3">
    <w:name w:val="heading 3"/>
    <w:basedOn w:val="Normal"/>
    <w:link w:val="Heading3Char"/>
    <w:uiPriority w:val="9"/>
    <w:qFormat/>
    <w:pPr>
      <w:spacing w:before="240" w:after="80"/>
      <w:outlineLvl w:val="2"/>
    </w:pPr>
    <w:rPr>
      <w:b/>
      <w:bCs/>
      <w:color w:val="2626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40"/>
    </w:pPr>
  </w:style>
  <w:style w:type="paragraph" w:styleId="NormalWeb">
    <w:name w:val="Normal (Web)"/>
    <w:basedOn w:val="Normal"/>
    <w:uiPriority w:val="99"/>
    <w:semiHidden/>
    <w:unhideWhenUsed/>
    <w:pPr>
      <w:spacing w:after="140"/>
    </w:pPr>
  </w:style>
  <w:style w:type="paragraph" w:customStyle="1" w:styleId="eq">
    <w:name w:val="eq"/>
    <w:basedOn w:val="Normal"/>
    <w:pPr>
      <w:spacing w:before="160" w:after="160"/>
      <w:jc w:val="center"/>
    </w:pPr>
    <w:rPr>
      <w:rFonts w:ascii="Cambria" w:hAnsi="Cambria"/>
    </w:rPr>
  </w:style>
  <w:style w:type="paragraph" w:customStyle="1" w:styleId="cap">
    <w:name w:val="cap"/>
    <w:basedOn w:val="Normal"/>
    <w:pPr>
      <w:spacing w:before="60" w:after="240"/>
    </w:pPr>
    <w:rPr>
      <w:color w:val="595959"/>
      <w:sz w:val="19"/>
      <w:szCs w:val="19"/>
    </w:rPr>
  </w:style>
  <w:style w:type="paragraph" w:customStyle="1" w:styleId="fig">
    <w:name w:val="fig"/>
    <w:basedOn w:val="Normal"/>
    <w:pPr>
      <w:jc w:val="center"/>
    </w:pPr>
  </w:style>
  <w:style w:type="paragraph" w:customStyle="1" w:styleId="cover1">
    <w:name w:val="cover1"/>
    <w:basedOn w:val="Normal"/>
    <w:pPr>
      <w:spacing w:before="2400" w:after="60"/>
    </w:pPr>
    <w:rPr>
      <w:rFonts w:ascii="Cambria" w:hAnsi="Cambria"/>
      <w:b/>
      <w:bCs/>
      <w:color w:val="A5644E"/>
      <w:sz w:val="60"/>
      <w:szCs w:val="60"/>
    </w:rPr>
  </w:style>
  <w:style w:type="paragraph" w:customStyle="1" w:styleId="cover2">
    <w:name w:val="cover2"/>
    <w:basedOn w:val="Normal"/>
    <w:pPr>
      <w:spacing w:before="200" w:after="60"/>
    </w:pPr>
    <w:rPr>
      <w:rFonts w:ascii="Cambria" w:hAnsi="Cambria"/>
      <w:color w:val="262626"/>
      <w:sz w:val="32"/>
      <w:szCs w:val="32"/>
    </w:rPr>
  </w:style>
  <w:style w:type="paragraph" w:customStyle="1" w:styleId="cover3">
    <w:name w:val="cover3"/>
    <w:basedOn w:val="Normal"/>
    <w:pPr>
      <w:spacing w:before="1200" w:after="60"/>
    </w:pPr>
    <w:rPr>
      <w:color w:val="595959"/>
      <w:sz w:val="22"/>
      <w:szCs w:val="22"/>
    </w:rPr>
  </w:style>
  <w:style w:type="paragraph" w:styleId="TOC1">
    <w:name w:val="toc 1"/>
    <w:basedOn w:val="Normal"/>
    <w:next w:val="Normal"/>
    <w:autoRedefine/>
    <w:uiPriority w:val="39"/>
    <w:unhideWhenUsed/>
    <w:rsid w:val="009A369A"/>
    <w:pPr>
      <w:spacing w:after="100"/>
    </w:pPr>
  </w:style>
  <w:style w:type="paragraph" w:styleId="TOC2">
    <w:name w:val="toc 2"/>
    <w:basedOn w:val="Normal"/>
    <w:next w:val="Normal"/>
    <w:autoRedefine/>
    <w:uiPriority w:val="39"/>
    <w:unhideWhenUsed/>
    <w:rsid w:val="009A369A"/>
    <w:pPr>
      <w:spacing w:after="100"/>
      <w:ind w:left="240"/>
    </w:pPr>
  </w:style>
  <w:style w:type="paragraph" w:styleId="Header">
    <w:name w:val="header"/>
    <w:basedOn w:val="Normal"/>
    <w:link w:val="HeaderChar"/>
    <w:uiPriority w:val="99"/>
    <w:unhideWhenUsed/>
    <w:rsid w:val="009A369A"/>
    <w:pPr>
      <w:tabs>
        <w:tab w:val="center" w:pos="4513"/>
        <w:tab w:val="right" w:pos="9026"/>
      </w:tabs>
    </w:pPr>
  </w:style>
  <w:style w:type="character" w:customStyle="1" w:styleId="HeaderChar">
    <w:name w:val="Header Char"/>
    <w:basedOn w:val="DefaultParagraphFont"/>
    <w:link w:val="Header"/>
    <w:uiPriority w:val="99"/>
    <w:rsid w:val="009A369A"/>
    <w:rPr>
      <w:rFonts w:eastAsiaTheme="minorEastAsia"/>
      <w:sz w:val="24"/>
      <w:szCs w:val="24"/>
    </w:rPr>
  </w:style>
  <w:style w:type="paragraph" w:styleId="Footer">
    <w:name w:val="footer"/>
    <w:basedOn w:val="Normal"/>
    <w:link w:val="FooterChar"/>
    <w:uiPriority w:val="99"/>
    <w:unhideWhenUsed/>
    <w:rsid w:val="009A369A"/>
    <w:pPr>
      <w:tabs>
        <w:tab w:val="center" w:pos="4513"/>
        <w:tab w:val="right" w:pos="9026"/>
      </w:tabs>
    </w:pPr>
  </w:style>
  <w:style w:type="character" w:customStyle="1" w:styleId="FooterChar">
    <w:name w:val="Footer Char"/>
    <w:basedOn w:val="DefaultParagraphFont"/>
    <w:link w:val="Footer"/>
    <w:uiPriority w:val="99"/>
    <w:rsid w:val="009A369A"/>
    <w:rPr>
      <w:rFonts w:ascii="Calibri" w:eastAsiaTheme="minorEastAsia" w:hAnsi="Calibri" w:cs="Calibri"/>
      <w:sz w:val="24"/>
      <w:szCs w:val="24"/>
    </w:rPr>
  </w:style>
  <w:style w:type="character" w:styleId="PageNumber">
    <w:name w:val="page number"/>
    <w:basedOn w:val="DefaultParagraphFont"/>
    <w:uiPriority w:val="99"/>
    <w:semiHidden/>
    <w:unhideWhenUsed/>
    <w:rsid w:val="009A369A"/>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72</Pages>
  <Words>19482</Words>
  <Characters>111051</Characters>
  <Application>Microsoft Office Word</Application>
  <DocSecurity>0</DocSecurity>
  <Lines>925</Lines>
  <Paragraphs>260</Paragraphs>
  <ScaleCrop>false</ScaleCrop>
  <Company/>
  <LinksUpToDate>false</LinksUpToDate>
  <CharactersWithSpaces>130273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Panduan Model Simulasi Rupiah</dc:title>
  <dc:subject/>
  <dc:creator>Muhamad Haikal</dc:creator>
  <cp:keywords/>
  <dc:description/>
  <cp:lastModifiedBy>Muhamad Haikal</cp:lastModifiedBy>
  <cp:revision>2</cp:revision>
  <dcterms:created xsi:type="dcterms:W3CDTF">2026-11-01T13:36:00Z</dcterms:created>
  <dcterms:modified xsi:type="dcterms:W3CDTF">2026-11-01T13:36:00Z</dcterms:modified>
</cp:coreProperties>
</file>