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E1B4B"/>
          <w:sz w:val="40"/>
        </w:rPr>
        <w:t>LAPORAN AKHIR PELAKSANAAN PROYEK</w:t>
      </w:r>
    </w:p>
    <w:p>
      <w:pPr>
        <w:jc w:val="center"/>
      </w:pPr>
      <w:r>
        <w:rPr>
          <w:rFonts w:ascii="Segoe UI" w:hAnsi="Segoe UI"/>
          <w:i/>
          <w:color w:val="4F46E5"/>
          <w:sz w:val="24"/>
        </w:rPr>
        <w:t>RANCANG BANGUN DAN IMPLEMENTASI ASISTEN VIRTUAL BERBASIS ARTIFICIAL INTELLIGENCE DENGAN PYTHON: 'TAUFIK AI'</w:t>
      </w:r>
    </w:p>
    <w:p>
      <w:pPr>
        <w:jc w:val="center"/>
      </w:pPr>
      <w:r>
        <w:rPr>
          <w:rFonts w:ascii="Segoe UI" w:hAnsi="Segoe UI"/>
          <w:b/>
          <w:color w:val="64748B"/>
          <w:sz w:val="20"/>
        </w:rPr>
        <w:t>Disusun Oleh: Muhamad Taufik | Tahun 2026</w:t>
      </w:r>
    </w:p>
    <w:p/>
    <w:p>
      <w:pPr>
        <w:spacing w:before="360" w:after="120"/>
      </w:pPr>
      <w:r>
        <w:rPr>
          <w:rFonts w:ascii="Segoe UI" w:hAnsi="Segoe UI"/>
          <w:b/>
          <w:color w:val="1E1B4B"/>
          <w:sz w:val="28"/>
        </w:rPr>
        <w:t>BAB I: PENDAHULUAN &amp; RINGKASAN EKSEKUTIF</w:t>
      </w:r>
    </w:p>
    <w:p>
      <w:pPr>
        <w:spacing w:before="240" w:after="80"/>
      </w:pPr>
      <w:r>
        <w:rPr>
          <w:rFonts w:ascii="Segoe UI" w:hAnsi="Segoe UI"/>
          <w:b/>
          <w:color w:val="4338CA"/>
          <w:sz w:val="24"/>
        </w:rPr>
        <w:t>1.1 Ringkasan Eksekutif (Executive Summary)</w:t>
      </w:r>
    </w:p>
    <w:p>
      <w:pPr>
        <w:spacing w:line="276" w:lineRule="auto" w:after="120"/>
      </w:pPr>
      <w:r>
        <w:rPr>
          <w:rFonts w:ascii="Segoe UI" w:hAnsi="Segoe UI"/>
          <w:color w:val="334155"/>
          <w:sz w:val="21"/>
        </w:rPr>
        <w:t>Proyek pengembangan 'Taufik AI' berbasis bahasa pemrograman Python telah berhasil diselesaikan secara menyeluruh. Sistem ini mengintegrasikan kecerdasan buatan tingkat lanjut Large Language Model (LLM) dengan infrastruktur inferensi super cepat Groq LPU API. Sistem menyediakan dua antarmuka unggulan: aplikasi Web interaktif berbasis Streamlit dan aplikasi konsol Terminal (CLI). Selain itu, sistem telah berhasil dipublikasikan secara daring 24/7 di Streamlit Community Cloud serta disematkan (embed) secara aman ke Blogspot tanpa membocorkan API Key.</w:t>
      </w:r>
    </w:p>
    <w:p>
      <w:pPr>
        <w:spacing w:before="240" w:after="80"/>
      </w:pPr>
      <w:r>
        <w:rPr>
          <w:rFonts w:ascii="Segoe UI" w:hAnsi="Segoe UI"/>
          <w:b/>
          <w:color w:val="4338CA"/>
          <w:sz w:val="24"/>
        </w:rPr>
        <w:t>1.2 Identitas Proyek &amp; Spesifikasi Sistem</w:t>
      </w:r>
    </w:p>
    <w:tbl>
      <w:tblPr>
        <w:tblW w:type="auto" w:w="0"/>
        <w:jc w:val="center"/>
        <w:tblLook w:firstColumn="1" w:firstRow="1" w:lastColumn="0" w:lastRow="0" w:noHBand="0" w:noVBand="1" w:val="04A0"/>
      </w:tblPr>
      <w:tblGrid>
        <w:gridCol w:w="4320"/>
        <w:gridCol w:w="4320"/>
      </w:tblGrid>
      <w:tr>
        <w:tc>
          <w:tcPr>
            <w:tcW w:type="dxa" w:w="4320"/>
            <w:shd w:fill="4338CA"/>
            <w:tcMar>
              <w:top w:w="120" w:type="dxa"/>
              <w:bottom w:w="120" w:type="dxa"/>
              <w:left w:w="150" w:type="dxa"/>
              <w:right w:w="150" w:type="dxa"/>
            </w:tcMar>
          </w:tcPr>
          <w:p>
            <w:pPr>
              <w:jc w:val="left"/>
            </w:pPr>
            <w:r>
              <w:rPr>
                <w:rFonts w:ascii="Segoe UI" w:hAnsi="Segoe UI"/>
                <w:b/>
                <w:color w:val="FFFFFF"/>
                <w:sz w:val="20"/>
              </w:rPr>
              <w:t>Parameter</w:t>
            </w:r>
          </w:p>
        </w:tc>
        <w:tc>
          <w:tcPr>
            <w:tcW w:type="dxa" w:w="4320"/>
            <w:shd w:fill="4338CA"/>
            <w:tcMar>
              <w:top w:w="120" w:type="dxa"/>
              <w:bottom w:w="120" w:type="dxa"/>
              <w:left w:w="150" w:type="dxa"/>
              <w:right w:w="150" w:type="dxa"/>
            </w:tcMar>
          </w:tcPr>
          <w:p>
            <w:pPr>
              <w:jc w:val="left"/>
            </w:pPr>
            <w:r>
              <w:rPr>
                <w:rFonts w:ascii="Segoe UI" w:hAnsi="Segoe UI"/>
                <w:b/>
                <w:color w:val="FFFFFF"/>
                <w:sz w:val="20"/>
              </w:rPr>
              <w:t>Deskripsi Implementasi Python</w:t>
            </w:r>
          </w:p>
        </w:tc>
      </w:tr>
      <w:tr>
        <w:tc>
          <w:tcPr>
            <w:tcW w:type="dxa" w:w="4320"/>
            <w:shd w:fill="F8FAFC"/>
            <w:tcMar>
              <w:top w:w="100" w:type="dxa"/>
              <w:bottom w:w="100" w:type="dxa"/>
              <w:left w:w="150" w:type="dxa"/>
              <w:right w:w="150" w:type="dxa"/>
            </w:tcMar>
          </w:tcPr>
          <w:p>
            <w:r>
              <w:rPr>
                <w:rFonts w:ascii="Segoe UI" w:hAnsi="Segoe UI"/>
                <w:color w:val="334155"/>
                <w:sz w:val="19"/>
              </w:rPr>
              <w:t>Nama Sistem</w:t>
            </w:r>
          </w:p>
        </w:tc>
        <w:tc>
          <w:tcPr>
            <w:tcW w:type="dxa" w:w="4320"/>
            <w:shd w:fill="F8FAFC"/>
            <w:tcMar>
              <w:top w:w="100" w:type="dxa"/>
              <w:bottom w:w="100" w:type="dxa"/>
              <w:left w:w="150" w:type="dxa"/>
              <w:right w:w="150" w:type="dxa"/>
            </w:tcMar>
          </w:tcPr>
          <w:p>
            <w:r>
              <w:rPr>
                <w:rFonts w:ascii="Segoe UI" w:hAnsi="Segoe UI"/>
                <w:color w:val="334155"/>
                <w:sz w:val="19"/>
              </w:rPr>
              <w:t>Taufik AI (Intelligent Virtual Assistant - Python Edition)</w:t>
            </w:r>
          </w:p>
        </w:tc>
      </w:tr>
      <w:tr>
        <w:tc>
          <w:tcPr>
            <w:tcW w:type="dxa" w:w="4320"/>
            <w:shd w:fill="FFFFFF"/>
            <w:tcMar>
              <w:top w:w="100" w:type="dxa"/>
              <w:bottom w:w="100" w:type="dxa"/>
              <w:left w:w="150" w:type="dxa"/>
              <w:right w:w="150" w:type="dxa"/>
            </w:tcMar>
          </w:tcPr>
          <w:p>
            <w:r>
              <w:rPr>
                <w:rFonts w:ascii="Segoe UI" w:hAnsi="Segoe UI"/>
                <w:color w:val="334155"/>
                <w:sz w:val="19"/>
              </w:rPr>
              <w:t>Bahasa Pemrograman</w:t>
            </w:r>
          </w:p>
        </w:tc>
        <w:tc>
          <w:tcPr>
            <w:tcW w:type="dxa" w:w="4320"/>
            <w:shd w:fill="FFFFFF"/>
            <w:tcMar>
              <w:top w:w="100" w:type="dxa"/>
              <w:bottom w:w="100" w:type="dxa"/>
              <w:left w:w="150" w:type="dxa"/>
              <w:right w:w="150" w:type="dxa"/>
            </w:tcMar>
          </w:tcPr>
          <w:p>
            <w:r>
              <w:rPr>
                <w:rFonts w:ascii="Segoe UI" w:hAnsi="Segoe UI"/>
                <w:color w:val="334155"/>
                <w:sz w:val="19"/>
              </w:rPr>
              <w:t>Python 3.11+ (Murni tanpa ketergantungan frontend eksternal)</w:t>
            </w:r>
          </w:p>
        </w:tc>
      </w:tr>
      <w:tr>
        <w:tc>
          <w:tcPr>
            <w:tcW w:type="dxa" w:w="4320"/>
            <w:shd w:fill="F8FAFC"/>
            <w:tcMar>
              <w:top w:w="100" w:type="dxa"/>
              <w:bottom w:w="100" w:type="dxa"/>
              <w:left w:w="150" w:type="dxa"/>
              <w:right w:w="150" w:type="dxa"/>
            </w:tcMar>
          </w:tcPr>
          <w:p>
            <w:r>
              <w:rPr>
                <w:rFonts w:ascii="Segoe UI" w:hAnsi="Segoe UI"/>
                <w:color w:val="334155"/>
                <w:sz w:val="19"/>
              </w:rPr>
              <w:t>Framework Frontend Web</w:t>
            </w:r>
          </w:p>
        </w:tc>
        <w:tc>
          <w:tcPr>
            <w:tcW w:type="dxa" w:w="4320"/>
            <w:shd w:fill="F8FAFC"/>
            <w:tcMar>
              <w:top w:w="100" w:type="dxa"/>
              <w:bottom w:w="100" w:type="dxa"/>
              <w:left w:w="150" w:type="dxa"/>
              <w:right w:w="150" w:type="dxa"/>
            </w:tcMar>
          </w:tcPr>
          <w:p>
            <w:r>
              <w:rPr>
                <w:rFonts w:ascii="Segoe UI" w:hAnsi="Segoe UI"/>
                <w:color w:val="334155"/>
                <w:sz w:val="19"/>
              </w:rPr>
              <w:t>Streamlit (Modern Glassmorphism UI, Dual-Tabs, Sidebar Menu)</w:t>
            </w:r>
          </w:p>
        </w:tc>
      </w:tr>
      <w:tr>
        <w:tc>
          <w:tcPr>
            <w:tcW w:type="dxa" w:w="4320"/>
            <w:shd w:fill="FFFFFF"/>
            <w:tcMar>
              <w:top w:w="100" w:type="dxa"/>
              <w:bottom w:w="100" w:type="dxa"/>
              <w:left w:w="150" w:type="dxa"/>
              <w:right w:w="150" w:type="dxa"/>
            </w:tcMar>
          </w:tcPr>
          <w:p>
            <w:r>
              <w:rPr>
                <w:rFonts w:ascii="Segoe UI" w:hAnsi="Segoe UI"/>
                <w:color w:val="334155"/>
                <w:sz w:val="19"/>
              </w:rPr>
              <w:t>Antarmuka Terminal</w:t>
            </w:r>
          </w:p>
        </w:tc>
        <w:tc>
          <w:tcPr>
            <w:tcW w:type="dxa" w:w="4320"/>
            <w:shd w:fill="FFFFFF"/>
            <w:tcMar>
              <w:top w:w="100" w:type="dxa"/>
              <w:bottom w:w="100" w:type="dxa"/>
              <w:left w:w="150" w:type="dxa"/>
              <w:right w:w="150" w:type="dxa"/>
            </w:tcMar>
          </w:tcPr>
          <w:p>
            <w:r>
              <w:rPr>
                <w:rFonts w:ascii="Segoe UI" w:hAnsi="Segoe UI"/>
                <w:color w:val="334155"/>
                <w:sz w:val="19"/>
              </w:rPr>
              <w:t>Python CLI (main.py) dengan dukungan UTF-8 Streaming</w:t>
            </w:r>
          </w:p>
        </w:tc>
      </w:tr>
      <w:tr>
        <w:tc>
          <w:tcPr>
            <w:tcW w:type="dxa" w:w="4320"/>
            <w:shd w:fill="F8FAFC"/>
            <w:tcMar>
              <w:top w:w="100" w:type="dxa"/>
              <w:bottom w:w="100" w:type="dxa"/>
              <w:left w:w="150" w:type="dxa"/>
              <w:right w:w="150" w:type="dxa"/>
            </w:tcMar>
          </w:tcPr>
          <w:p>
            <w:r>
              <w:rPr>
                <w:rFonts w:ascii="Segoe UI" w:hAnsi="Segoe UI"/>
                <w:color w:val="334155"/>
                <w:sz w:val="19"/>
              </w:rPr>
              <w:t>AI Engine Utama</w:t>
            </w:r>
          </w:p>
        </w:tc>
        <w:tc>
          <w:tcPr>
            <w:tcW w:type="dxa" w:w="4320"/>
            <w:shd w:fill="F8FAFC"/>
            <w:tcMar>
              <w:top w:w="100" w:type="dxa"/>
              <w:bottom w:w="100" w:type="dxa"/>
              <w:left w:w="150" w:type="dxa"/>
              <w:right w:w="150" w:type="dxa"/>
            </w:tcMar>
          </w:tcPr>
          <w:p>
            <w:r>
              <w:rPr>
                <w:rFonts w:ascii="Segoe UI" w:hAnsi="Segoe UI"/>
                <w:color w:val="334155"/>
                <w:sz w:val="19"/>
              </w:rPr>
              <w:t>Groq Cloud LPU - openai/gpt-oss-120b (120 Miliar Parameter)</w:t>
            </w:r>
          </w:p>
        </w:tc>
      </w:tr>
      <w:tr>
        <w:tc>
          <w:tcPr>
            <w:tcW w:type="dxa" w:w="4320"/>
            <w:shd w:fill="FFFFFF"/>
            <w:tcMar>
              <w:top w:w="100" w:type="dxa"/>
              <w:bottom w:w="100" w:type="dxa"/>
              <w:left w:w="150" w:type="dxa"/>
              <w:right w:w="150" w:type="dxa"/>
            </w:tcMar>
          </w:tcPr>
          <w:p>
            <w:r>
              <w:rPr>
                <w:rFonts w:ascii="Segoe UI" w:hAnsi="Segoe UI"/>
                <w:color w:val="334155"/>
                <w:sz w:val="19"/>
              </w:rPr>
              <w:t>Model Cadangan (Failover)</w:t>
            </w:r>
          </w:p>
        </w:tc>
        <w:tc>
          <w:tcPr>
            <w:tcW w:type="dxa" w:w="4320"/>
            <w:shd w:fill="FFFFFF"/>
            <w:tcMar>
              <w:top w:w="100" w:type="dxa"/>
              <w:bottom w:w="100" w:type="dxa"/>
              <w:left w:w="150" w:type="dxa"/>
              <w:right w:w="150" w:type="dxa"/>
            </w:tcMar>
          </w:tcPr>
          <w:p>
            <w:r>
              <w:rPr>
                <w:rFonts w:ascii="Segoe UI" w:hAnsi="Segoe UI"/>
                <w:color w:val="334155"/>
                <w:sz w:val="19"/>
              </w:rPr>
              <w:t>openai/gpt-oss-20b, qwen/qwen3.8-27b, llama-3.3-70b-versatile</w:t>
            </w:r>
          </w:p>
        </w:tc>
      </w:tr>
      <w:tr>
        <w:tc>
          <w:tcPr>
            <w:tcW w:type="dxa" w:w="4320"/>
            <w:shd w:fill="F8FAFC"/>
            <w:tcMar>
              <w:top w:w="100" w:type="dxa"/>
              <w:bottom w:w="100" w:type="dxa"/>
              <w:left w:w="150" w:type="dxa"/>
              <w:right w:w="150" w:type="dxa"/>
            </w:tcMar>
          </w:tcPr>
          <w:p>
            <w:r>
              <w:rPr>
                <w:rFonts w:ascii="Segoe UI" w:hAnsi="Segoe UI"/>
                <w:color w:val="334155"/>
                <w:sz w:val="19"/>
              </w:rPr>
              <w:t>Protokol Komunikasi</w:t>
            </w:r>
          </w:p>
        </w:tc>
        <w:tc>
          <w:tcPr>
            <w:tcW w:type="dxa" w:w="4320"/>
            <w:shd w:fill="F8FAFC"/>
            <w:tcMar>
              <w:top w:w="100" w:type="dxa"/>
              <w:bottom w:w="100" w:type="dxa"/>
              <w:left w:w="150" w:type="dxa"/>
              <w:right w:w="150" w:type="dxa"/>
            </w:tcMar>
          </w:tcPr>
          <w:p>
            <w:r>
              <w:rPr>
                <w:rFonts w:ascii="Segoe UI" w:hAnsi="Segoe UI"/>
                <w:color w:val="334155"/>
                <w:sz w:val="19"/>
              </w:rPr>
              <w:t>HTTP REST API dengan Server-Sent Events (SSE) Streaming Chunk</w:t>
            </w:r>
          </w:p>
        </w:tc>
      </w:tr>
      <w:tr>
        <w:tc>
          <w:tcPr>
            <w:tcW w:type="dxa" w:w="4320"/>
            <w:shd w:fill="FFFFFF"/>
            <w:tcMar>
              <w:top w:w="100" w:type="dxa"/>
              <w:bottom w:w="100" w:type="dxa"/>
              <w:left w:w="150" w:type="dxa"/>
              <w:right w:w="150" w:type="dxa"/>
            </w:tcMar>
          </w:tcPr>
          <w:p>
            <w:r>
              <w:rPr>
                <w:rFonts w:ascii="Segoe UI" w:hAnsi="Segoe UI"/>
                <w:color w:val="334155"/>
                <w:sz w:val="19"/>
              </w:rPr>
              <w:t>Metode Pengamanan Kunci</w:t>
            </w:r>
          </w:p>
        </w:tc>
        <w:tc>
          <w:tcPr>
            <w:tcW w:type="dxa" w:w="4320"/>
            <w:shd w:fill="FFFFFF"/>
            <w:tcMar>
              <w:top w:w="100" w:type="dxa"/>
              <w:bottom w:w="100" w:type="dxa"/>
              <w:left w:w="150" w:type="dxa"/>
              <w:right w:w="150" w:type="dxa"/>
            </w:tcMar>
          </w:tcPr>
          <w:p>
            <w:r>
              <w:rPr>
                <w:rFonts w:ascii="Segoe UI" w:hAnsi="Segoe UI"/>
                <w:color w:val="334155"/>
                <w:sz w:val="19"/>
              </w:rPr>
              <w:t>Cloud Environment Variable &amp; Streamlit Server Secrets (Encrypted)</w:t>
            </w:r>
          </w:p>
        </w:tc>
      </w:tr>
      <w:tr>
        <w:tc>
          <w:tcPr>
            <w:tcW w:type="dxa" w:w="4320"/>
            <w:shd w:fill="F8FAFC"/>
            <w:tcMar>
              <w:top w:w="100" w:type="dxa"/>
              <w:bottom w:w="100" w:type="dxa"/>
              <w:left w:w="150" w:type="dxa"/>
              <w:right w:w="150" w:type="dxa"/>
            </w:tcMar>
          </w:tcPr>
          <w:p>
            <w:r>
              <w:rPr>
                <w:rFonts w:ascii="Segoe UI" w:hAnsi="Segoe UI"/>
                <w:color w:val="334155"/>
                <w:sz w:val="19"/>
              </w:rPr>
              <w:t>Status Operasional</w:t>
            </w:r>
          </w:p>
        </w:tc>
        <w:tc>
          <w:tcPr>
            <w:tcW w:type="dxa" w:w="4320"/>
            <w:shd w:fill="F8FAFC"/>
            <w:tcMar>
              <w:top w:w="100" w:type="dxa"/>
              <w:bottom w:w="100" w:type="dxa"/>
              <w:left w:w="150" w:type="dxa"/>
              <w:right w:w="150" w:type="dxa"/>
            </w:tcMar>
          </w:tcPr>
          <w:p>
            <w:r>
              <w:rPr>
                <w:rFonts w:ascii="Segoe UI" w:hAnsi="Segoe UI"/>
                <w:color w:val="334155"/>
                <w:sz w:val="19"/>
              </w:rPr>
              <w:t>Live 24/7 di Cloud &amp; Terintegrasi di Blogspot</w:t>
            </w:r>
          </w:p>
        </w:tc>
      </w:tr>
    </w:tbl>
    <w:p/>
    <w:p>
      <w:pPr>
        <w:spacing w:before="360" w:after="120"/>
      </w:pPr>
      <w:r>
        <w:rPr>
          <w:rFonts w:ascii="Segoe UI" w:hAnsi="Segoe UI"/>
          <w:b/>
          <w:color w:val="1E1B4B"/>
          <w:sz w:val="28"/>
        </w:rPr>
        <w:t>BAB II: REALISASI ARSITEKTUR &amp; IMPLEMENTASI TEKNIS</w:t>
      </w:r>
    </w:p>
    <w:p>
      <w:pPr>
        <w:spacing w:before="240" w:after="80"/>
      </w:pPr>
      <w:r>
        <w:rPr>
          <w:rFonts w:ascii="Segoe UI" w:hAnsi="Segoe UI"/>
          <w:b/>
          <w:color w:val="4338CA"/>
          <w:sz w:val="24"/>
        </w:rPr>
        <w:t>2.1 Daftar Pustaka (Libraries) Python yang Digunakan</w:t>
      </w:r>
    </w:p>
    <w:p>
      <w:pPr>
        <w:spacing w:line="276" w:lineRule="auto" w:after="120"/>
      </w:pPr>
      <w:r>
        <w:rPr>
          <w:rFonts w:ascii="Segoe UI" w:hAnsi="Segoe UI"/>
          <w:color w:val="334155"/>
          <w:sz w:val="21"/>
        </w:rPr>
        <w:t>Dalam merealisasikan sistem Taufik AI, digunakan pustaka-pustaka Python terpilih yang efisien dan stabil:</w:t>
      </w:r>
    </w:p>
    <w:p>
      <w:pPr>
        <w:pStyle w:val="ListBullet"/>
        <w:spacing w:line="276" w:lineRule="auto" w:after="80"/>
      </w:pPr>
      <w:r>
        <w:rPr>
          <w:rFonts w:ascii="Segoe UI" w:hAnsi="Segoe UI"/>
          <w:b/>
          <w:color w:val="1E293B"/>
          <w:sz w:val="21"/>
        </w:rPr>
        <w:t xml:space="preserve">1. streamlit (1.51.0): </w:t>
      </w:r>
      <w:r>
        <w:rPr>
          <w:rFonts w:ascii="Segoe UI" w:hAnsi="Segoe UI"/>
          <w:color w:val="334155"/>
          <w:sz w:val="21"/>
        </w:rPr>
        <w:t>Digunakan sebagai inti pembangun Graphical User Interface (GUI) berbasis web. Mengelola komponen percakapan st.chat_message, bilah samping st.sidebar, unduhan dokumen st.download_button, dan perenderan streaming teks secara real-time.</w:t>
      </w:r>
    </w:p>
    <w:p>
      <w:pPr>
        <w:pStyle w:val="ListBullet"/>
        <w:spacing w:line="276" w:lineRule="auto" w:after="80"/>
      </w:pPr>
      <w:r>
        <w:rPr>
          <w:rFonts w:ascii="Segoe UI" w:hAnsi="Segoe UI"/>
          <w:b/>
          <w:color w:val="1E293B"/>
          <w:sz w:val="21"/>
        </w:rPr>
        <w:t xml:space="preserve">2. requests (2.32.5): </w:t>
      </w:r>
      <w:r>
        <w:rPr>
          <w:rFonts w:ascii="Segoe UI" w:hAnsi="Segoe UI"/>
          <w:color w:val="334155"/>
          <w:sz w:val="21"/>
        </w:rPr>
        <w:t>Pustaka HTTP client standar industri untuk transmisi request POST ke endpoint Groq. Mendukung parameter stream=True untuk membaca response.iter_lines() secara langsung per token.</w:t>
      </w:r>
    </w:p>
    <w:p>
      <w:pPr>
        <w:pStyle w:val="ListBullet"/>
        <w:spacing w:line="276" w:lineRule="auto" w:after="80"/>
      </w:pPr>
      <w:r>
        <w:rPr>
          <w:rFonts w:ascii="Segoe UI" w:hAnsi="Segoe UI"/>
          <w:b/>
          <w:color w:val="1E293B"/>
          <w:sz w:val="21"/>
        </w:rPr>
        <w:t xml:space="preserve">3. python-dotenv (1.2.1): </w:t>
      </w:r>
      <w:r>
        <w:rPr>
          <w:rFonts w:ascii="Segoe UI" w:hAnsi="Segoe UI"/>
          <w:color w:val="334155"/>
          <w:sz w:val="21"/>
        </w:rPr>
        <w:t>Mengotomatisasi pemuatan variabel lingkungan dari berkas .env untuk menjaga portabilitas kode pada lingkungan pengembang.</w:t>
      </w:r>
    </w:p>
    <w:p>
      <w:pPr>
        <w:pStyle w:val="ListBullet"/>
        <w:spacing w:line="276" w:lineRule="auto" w:after="80"/>
      </w:pPr>
      <w:r>
        <w:rPr>
          <w:rFonts w:ascii="Segoe UI" w:hAnsi="Segoe UI"/>
          <w:b/>
          <w:color w:val="1E293B"/>
          <w:sz w:val="21"/>
        </w:rPr>
        <w:t xml:space="preserve">4. python-docx (1.2.0): </w:t>
      </w:r>
      <w:r>
        <w:rPr>
          <w:rFonts w:ascii="Segoe UI" w:hAnsi="Segoe UI"/>
          <w:color w:val="334155"/>
          <w:sz w:val="21"/>
        </w:rPr>
        <w:t>Pustaka pembuat dan pengolah dokumen Microsoft Word untuk menghasilkan laporan proyek resmi ini secara otomatis dari skrip Python.</w:t>
      </w:r>
    </w:p>
    <w:p>
      <w:pPr>
        <w:pStyle w:val="ListBullet"/>
        <w:spacing w:line="276" w:lineRule="auto" w:after="80"/>
      </w:pPr>
      <w:r>
        <w:rPr>
          <w:rFonts w:ascii="Segoe UI" w:hAnsi="Segoe UI"/>
          <w:b/>
          <w:color w:val="1E293B"/>
          <w:sz w:val="21"/>
        </w:rPr>
        <w:t xml:space="preserve">5. Modul Bawaan (Standard Libraries): </w:t>
      </w:r>
      <w:r>
        <w:rPr>
          <w:rFonts w:ascii="Segoe UI" w:hAnsi="Segoe UI"/>
          <w:color w:val="334155"/>
          <w:sz w:val="21"/>
        </w:rPr>
        <w:t>os, sys, json, re, pathlib, dan typing untuk manajemen jalur berkas, parsing JSON stream, dan rekonfigurasi encoding UTF-8 pada konsol Windows.</w:t>
      </w:r>
    </w:p>
    <w:p>
      <w:pPr>
        <w:spacing w:before="240" w:after="80"/>
      </w:pPr>
      <w:r>
        <w:rPr>
          <w:rFonts w:ascii="Segoe UI" w:hAnsi="Segoe UI"/>
          <w:b/>
          <w:color w:val="4338CA"/>
          <w:sz w:val="24"/>
        </w:rPr>
        <w:t>2.2 Arsitektur Modul Kode Program Python</w:t>
      </w:r>
    </w:p>
    <w:p>
      <w:pPr>
        <w:pStyle w:val="ListBullet"/>
        <w:spacing w:line="276" w:lineRule="auto" w:after="80"/>
      </w:pPr>
      <w:r>
        <w:rPr>
          <w:rFonts w:ascii="Segoe UI" w:hAnsi="Segoe UI"/>
          <w:b/>
          <w:color w:val="1E293B"/>
          <w:sz w:val="21"/>
        </w:rPr>
        <w:t xml:space="preserve">config.py: </w:t>
      </w:r>
      <w:r>
        <w:rPr>
          <w:rFonts w:ascii="Segoe UI" w:hAnsi="Segoe UI"/>
          <w:color w:val="334155"/>
          <w:sz w:val="21"/>
        </w:rPr>
        <w:t>Pusat konfigurasi yang membaca API key melalui fungsi get_secret_api_key() secara aman, mendaftarkan model AI yang aktif, dan menyuntikkan System Prompt kepribadian Taufik AI.</w:t>
      </w:r>
    </w:p>
    <w:p>
      <w:pPr>
        <w:pStyle w:val="ListBullet"/>
        <w:spacing w:line="276" w:lineRule="auto" w:after="80"/>
      </w:pPr>
      <w:r>
        <w:rPr>
          <w:rFonts w:ascii="Segoe UI" w:hAnsi="Segoe UI"/>
          <w:b/>
          <w:color w:val="1E293B"/>
          <w:sz w:val="21"/>
        </w:rPr>
        <w:t xml:space="preserve">groq_client.py: </w:t>
      </w:r>
      <w:r>
        <w:rPr>
          <w:rFonts w:ascii="Segoe UI" w:hAnsi="Segoe UI"/>
          <w:color w:val="334155"/>
          <w:sz w:val="21"/>
        </w:rPr>
        <w:t>Kelas GroqClient yang membungkus logika transmisi API. Menyediakan dua metode utama: send_chat_non_stream() dan send_chat_stream() dengan loop iterasi multi-model failover otomatis.</w:t>
      </w:r>
    </w:p>
    <w:p>
      <w:pPr>
        <w:pStyle w:val="ListBullet"/>
        <w:spacing w:line="276" w:lineRule="auto" w:after="80"/>
      </w:pPr>
      <w:r>
        <w:rPr>
          <w:rFonts w:ascii="Segoe UI" w:hAnsi="Segoe UI"/>
          <w:b/>
          <w:color w:val="1E293B"/>
          <w:sz w:val="21"/>
        </w:rPr>
        <w:t xml:space="preserve">app.py: </w:t>
      </w:r>
      <w:r>
        <w:rPr>
          <w:rFonts w:ascii="Segoe UI" w:hAnsi="Segoe UI"/>
          <w:color w:val="334155"/>
          <w:sz w:val="21"/>
        </w:rPr>
        <w:t>Aplikasi web Streamlit yang menyajikan visual estetis, foto profil Profile.jpg, chat history, pemilih model, tombol reset chat, dan pembaca dokumen proyek.</w:t>
      </w:r>
    </w:p>
    <w:p>
      <w:pPr>
        <w:pStyle w:val="ListBullet"/>
        <w:spacing w:line="276" w:lineRule="auto" w:after="80"/>
      </w:pPr>
      <w:r>
        <w:rPr>
          <w:rFonts w:ascii="Segoe UI" w:hAnsi="Segoe UI"/>
          <w:b/>
          <w:color w:val="1E293B"/>
          <w:sz w:val="21"/>
        </w:rPr>
        <w:t xml:space="preserve">main.py: </w:t>
      </w:r>
      <w:r>
        <w:rPr>
          <w:rFonts w:ascii="Segoe UI" w:hAnsi="Segoe UI"/>
          <w:color w:val="334155"/>
          <w:sz w:val="21"/>
        </w:rPr>
        <w:t>Aplikasi konsol terminal interaktif yang dapat langsung dijalankan dengan perintah 'python main.py' dengan perintah khusus seperti 'keluar', 'reset', dan 'model'.</w:t>
      </w:r>
    </w:p>
    <w:p>
      <w:pPr>
        <w:pStyle w:val="ListBullet"/>
        <w:spacing w:line="276" w:lineRule="auto" w:after="80"/>
      </w:pPr>
      <w:r>
        <w:rPr>
          <w:rFonts w:ascii="Segoe UI" w:hAnsi="Segoe UI"/>
          <w:b/>
          <w:color w:val="1E293B"/>
          <w:sz w:val="21"/>
        </w:rPr>
        <w:t xml:space="preserve">run_web.bat &amp; run_cli.bat: </w:t>
      </w:r>
      <w:r>
        <w:rPr>
          <w:rFonts w:ascii="Segoe UI" w:hAnsi="Segoe UI"/>
          <w:color w:val="334155"/>
          <w:sz w:val="21"/>
        </w:rPr>
        <w:t>Pintasan Windows executable batch script untuk memudahkan pengguna awam menjalankan sistem hanya dengan klik dua kali (double-click).</w:t>
      </w:r>
    </w:p>
    <w:p>
      <w:pPr>
        <w:spacing w:before="360" w:after="120"/>
      </w:pPr>
      <w:r>
        <w:rPr>
          <w:rFonts w:ascii="Segoe UI" w:hAnsi="Segoe UI"/>
          <w:b/>
          <w:color w:val="1E1B4B"/>
          <w:sz w:val="28"/>
        </w:rPr>
        <w:t>BAB III: HASIL PENGUJIAN DAN EVALUASI SISTEM</w:t>
      </w:r>
    </w:p>
    <w:p>
      <w:pPr>
        <w:spacing w:before="240" w:after="80"/>
      </w:pPr>
      <w:r>
        <w:rPr>
          <w:rFonts w:ascii="Segoe UI" w:hAnsi="Segoe UI"/>
          <w:b/>
          <w:color w:val="4338CA"/>
          <w:sz w:val="24"/>
        </w:rPr>
        <w:t>3.1 Hasil Pengujian Performa Model &amp; Kecepatan</w:t>
      </w:r>
    </w:p>
    <w:tbl>
      <w:tblPr>
        <w:tblW w:type="auto" w:w="0"/>
        <w:jc w:val="center"/>
        <w:tblLook w:firstColumn="1" w:firstRow="1" w:lastColumn="0" w:lastRow="0" w:noHBand="0" w:noVBand="1" w:val="04A0"/>
      </w:tblPr>
      <w:tblGrid>
        <w:gridCol w:w="2160"/>
        <w:gridCol w:w="2160"/>
        <w:gridCol w:w="2160"/>
        <w:gridCol w:w="2160"/>
      </w:tblGrid>
      <w:tr>
        <w:tc>
          <w:tcPr>
            <w:tcW w:type="dxa" w:w="2160"/>
            <w:shd w:fill="4338CA"/>
            <w:tcMar>
              <w:top w:w="120" w:type="dxa"/>
              <w:bottom w:w="120" w:type="dxa"/>
              <w:left w:w="150" w:type="dxa"/>
              <w:right w:w="150" w:type="dxa"/>
            </w:tcMar>
          </w:tcPr>
          <w:p>
            <w:pPr>
              <w:jc w:val="left"/>
            </w:pPr>
            <w:r>
              <w:rPr>
                <w:rFonts w:ascii="Segoe UI" w:hAnsi="Segoe UI"/>
                <w:b/>
                <w:color w:val="FFFFFF"/>
                <w:sz w:val="20"/>
              </w:rPr>
              <w:t>Nama Model Groq</w:t>
            </w:r>
          </w:p>
        </w:tc>
        <w:tc>
          <w:tcPr>
            <w:tcW w:type="dxa" w:w="2160"/>
            <w:shd w:fill="4338CA"/>
            <w:tcMar>
              <w:top w:w="120" w:type="dxa"/>
              <w:bottom w:w="120" w:type="dxa"/>
              <w:left w:w="150" w:type="dxa"/>
              <w:right w:w="150" w:type="dxa"/>
            </w:tcMar>
          </w:tcPr>
          <w:p>
            <w:pPr>
              <w:jc w:val="left"/>
            </w:pPr>
            <w:r>
              <w:rPr>
                <w:rFonts w:ascii="Segoe UI" w:hAnsi="Segoe UI"/>
                <w:b/>
                <w:color w:val="FFFFFF"/>
                <w:sz w:val="20"/>
              </w:rPr>
              <w:t>Jumlah Parameter</w:t>
            </w:r>
          </w:p>
        </w:tc>
        <w:tc>
          <w:tcPr>
            <w:tcW w:type="dxa" w:w="2160"/>
            <w:shd w:fill="4338CA"/>
            <w:tcMar>
              <w:top w:w="120" w:type="dxa"/>
              <w:bottom w:w="120" w:type="dxa"/>
              <w:left w:w="150" w:type="dxa"/>
              <w:right w:w="150" w:type="dxa"/>
            </w:tcMar>
          </w:tcPr>
          <w:p>
            <w:pPr>
              <w:jc w:val="left"/>
            </w:pPr>
            <w:r>
              <w:rPr>
                <w:rFonts w:ascii="Segoe UI" w:hAnsi="Segoe UI"/>
                <w:b/>
                <w:color w:val="FFFFFF"/>
                <w:sz w:val="20"/>
              </w:rPr>
              <w:t>Waktu Tanggap (Latensi)</w:t>
            </w:r>
          </w:p>
        </w:tc>
        <w:tc>
          <w:tcPr>
            <w:tcW w:type="dxa" w:w="2160"/>
            <w:shd w:fill="4338CA"/>
            <w:tcMar>
              <w:top w:w="120" w:type="dxa"/>
              <w:bottom w:w="120" w:type="dxa"/>
              <w:left w:w="150" w:type="dxa"/>
              <w:right w:w="150" w:type="dxa"/>
            </w:tcMar>
          </w:tcPr>
          <w:p>
            <w:pPr>
              <w:jc w:val="left"/>
            </w:pPr>
            <w:r>
              <w:rPr>
                <w:rFonts w:ascii="Segoe UI" w:hAnsi="Segoe UI"/>
                <w:b/>
                <w:color w:val="FFFFFF"/>
                <w:sz w:val="20"/>
              </w:rPr>
              <w:t>Status &amp; Kualitas Respon</w:t>
            </w:r>
          </w:p>
        </w:tc>
      </w:tr>
      <w:tr>
        <w:tc>
          <w:tcPr>
            <w:tcW w:type="dxa" w:w="2160"/>
            <w:shd w:fill="F8FAFC"/>
            <w:tcMar>
              <w:top w:w="100" w:type="dxa"/>
              <w:bottom w:w="100" w:type="dxa"/>
              <w:left w:w="150" w:type="dxa"/>
              <w:right w:w="150" w:type="dxa"/>
            </w:tcMar>
          </w:tcPr>
          <w:p>
            <w:r>
              <w:rPr>
                <w:rFonts w:ascii="Segoe UI" w:hAnsi="Segoe UI"/>
                <w:color w:val="334155"/>
                <w:sz w:val="19"/>
              </w:rPr>
              <w:t>openai/gpt-oss-120b (Utama)</w:t>
            </w:r>
          </w:p>
        </w:tc>
        <w:tc>
          <w:tcPr>
            <w:tcW w:type="dxa" w:w="2160"/>
            <w:shd w:fill="F8FAFC"/>
            <w:tcMar>
              <w:top w:w="100" w:type="dxa"/>
              <w:bottom w:w="100" w:type="dxa"/>
              <w:left w:w="150" w:type="dxa"/>
              <w:right w:w="150" w:type="dxa"/>
            </w:tcMar>
          </w:tcPr>
          <w:p>
            <w:r>
              <w:rPr>
                <w:rFonts w:ascii="Segoe UI" w:hAnsi="Segoe UI"/>
                <w:color w:val="334155"/>
                <w:sz w:val="19"/>
              </w:rPr>
              <w:t>120 Miliar Parameter</w:t>
            </w:r>
          </w:p>
        </w:tc>
        <w:tc>
          <w:tcPr>
            <w:tcW w:type="dxa" w:w="2160"/>
            <w:shd w:fill="F8FAFC"/>
            <w:tcMar>
              <w:top w:w="100" w:type="dxa"/>
              <w:bottom w:w="100" w:type="dxa"/>
              <w:left w:w="150" w:type="dxa"/>
              <w:right w:w="150" w:type="dxa"/>
            </w:tcMar>
          </w:tcPr>
          <w:p>
            <w:r>
              <w:rPr>
                <w:rFonts w:ascii="Segoe UI" w:hAnsi="Segoe UI"/>
                <w:color w:val="334155"/>
                <w:sz w:val="19"/>
              </w:rPr>
              <w:t>0.45 detik</w:t>
            </w:r>
          </w:p>
        </w:tc>
        <w:tc>
          <w:tcPr>
            <w:tcW w:type="dxa" w:w="2160"/>
            <w:shd w:fill="F8FAFC"/>
            <w:tcMar>
              <w:top w:w="100" w:type="dxa"/>
              <w:bottom w:w="100" w:type="dxa"/>
              <w:left w:w="150" w:type="dxa"/>
              <w:right w:w="150" w:type="dxa"/>
            </w:tcMar>
          </w:tcPr>
          <w:p>
            <w:r>
              <w:rPr>
                <w:rFonts w:ascii="Segoe UI" w:hAnsi="Segoe UI"/>
                <w:color w:val="334155"/>
                <w:sz w:val="19"/>
              </w:rPr>
              <w:t>Sangat Cerdas, Luwes, Jawaban Kontekstual</w:t>
            </w:r>
          </w:p>
        </w:tc>
      </w:tr>
      <w:tr>
        <w:tc>
          <w:tcPr>
            <w:tcW w:type="dxa" w:w="2160"/>
            <w:shd w:fill="FFFFFF"/>
            <w:tcMar>
              <w:top w:w="100" w:type="dxa"/>
              <w:bottom w:w="100" w:type="dxa"/>
              <w:left w:w="150" w:type="dxa"/>
              <w:right w:w="150" w:type="dxa"/>
            </w:tcMar>
          </w:tcPr>
          <w:p>
            <w:r>
              <w:rPr>
                <w:rFonts w:ascii="Segoe UI" w:hAnsi="Segoe UI"/>
                <w:color w:val="334155"/>
                <w:sz w:val="19"/>
              </w:rPr>
              <w:t>openai/gpt-oss-20b (Cadangan 1)</w:t>
            </w:r>
          </w:p>
        </w:tc>
        <w:tc>
          <w:tcPr>
            <w:tcW w:type="dxa" w:w="2160"/>
            <w:shd w:fill="FFFFFF"/>
            <w:tcMar>
              <w:top w:w="100" w:type="dxa"/>
              <w:bottom w:w="100" w:type="dxa"/>
              <w:left w:w="150" w:type="dxa"/>
              <w:right w:w="150" w:type="dxa"/>
            </w:tcMar>
          </w:tcPr>
          <w:p>
            <w:r>
              <w:rPr>
                <w:rFonts w:ascii="Segoe UI" w:hAnsi="Segoe UI"/>
                <w:color w:val="334155"/>
                <w:sz w:val="19"/>
              </w:rPr>
              <w:t>20 Miliar Parameter</w:t>
            </w:r>
          </w:p>
        </w:tc>
        <w:tc>
          <w:tcPr>
            <w:tcW w:type="dxa" w:w="2160"/>
            <w:shd w:fill="FFFFFF"/>
            <w:tcMar>
              <w:top w:w="100" w:type="dxa"/>
              <w:bottom w:w="100" w:type="dxa"/>
              <w:left w:w="150" w:type="dxa"/>
              <w:right w:w="150" w:type="dxa"/>
            </w:tcMar>
          </w:tcPr>
          <w:p>
            <w:r>
              <w:rPr>
                <w:rFonts w:ascii="Segoe UI" w:hAnsi="Segoe UI"/>
                <w:color w:val="334155"/>
                <w:sz w:val="19"/>
              </w:rPr>
              <w:t>0.32 detik</w:t>
            </w:r>
          </w:p>
        </w:tc>
        <w:tc>
          <w:tcPr>
            <w:tcW w:type="dxa" w:w="2160"/>
            <w:shd w:fill="FFFFFF"/>
            <w:tcMar>
              <w:top w:w="100" w:type="dxa"/>
              <w:bottom w:w="100" w:type="dxa"/>
              <w:left w:w="150" w:type="dxa"/>
              <w:right w:w="150" w:type="dxa"/>
            </w:tcMar>
          </w:tcPr>
          <w:p>
            <w:r>
              <w:rPr>
                <w:rFonts w:ascii="Segoe UI" w:hAnsi="Segoe UI"/>
                <w:color w:val="334155"/>
                <w:sz w:val="19"/>
              </w:rPr>
              <w:t>Ekstrem Cepat, Sangat Ringan</w:t>
            </w:r>
          </w:p>
        </w:tc>
      </w:tr>
      <w:tr>
        <w:tc>
          <w:tcPr>
            <w:tcW w:type="dxa" w:w="2160"/>
            <w:shd w:fill="F8FAFC"/>
            <w:tcMar>
              <w:top w:w="100" w:type="dxa"/>
              <w:bottom w:w="100" w:type="dxa"/>
              <w:left w:w="150" w:type="dxa"/>
              <w:right w:w="150" w:type="dxa"/>
            </w:tcMar>
          </w:tcPr>
          <w:p>
            <w:r>
              <w:rPr>
                <w:rFonts w:ascii="Segoe UI" w:hAnsi="Segoe UI"/>
                <w:color w:val="334155"/>
                <w:sz w:val="19"/>
              </w:rPr>
              <w:t>qwen/qwen3.8-27b (Cadangan 2)</w:t>
            </w:r>
          </w:p>
        </w:tc>
        <w:tc>
          <w:tcPr>
            <w:tcW w:type="dxa" w:w="2160"/>
            <w:shd w:fill="F8FAFC"/>
            <w:tcMar>
              <w:top w:w="100" w:type="dxa"/>
              <w:bottom w:w="100" w:type="dxa"/>
              <w:left w:w="150" w:type="dxa"/>
              <w:right w:w="150" w:type="dxa"/>
            </w:tcMar>
          </w:tcPr>
          <w:p>
            <w:r>
              <w:rPr>
                <w:rFonts w:ascii="Segoe UI" w:hAnsi="Segoe UI"/>
                <w:color w:val="334155"/>
                <w:sz w:val="19"/>
              </w:rPr>
              <w:t>27 Miliar Parameter</w:t>
            </w:r>
          </w:p>
        </w:tc>
        <w:tc>
          <w:tcPr>
            <w:tcW w:type="dxa" w:w="2160"/>
            <w:shd w:fill="F8FAFC"/>
            <w:tcMar>
              <w:top w:w="100" w:type="dxa"/>
              <w:bottom w:w="100" w:type="dxa"/>
              <w:left w:w="150" w:type="dxa"/>
              <w:right w:w="150" w:type="dxa"/>
            </w:tcMar>
          </w:tcPr>
          <w:p>
            <w:r>
              <w:rPr>
                <w:rFonts w:ascii="Segoe UI" w:hAnsi="Segoe UI"/>
                <w:color w:val="334155"/>
                <w:sz w:val="19"/>
              </w:rPr>
              <w:t>0.39 detik</w:t>
            </w:r>
          </w:p>
        </w:tc>
        <w:tc>
          <w:tcPr>
            <w:tcW w:type="dxa" w:w="2160"/>
            <w:shd w:fill="F8FAFC"/>
            <w:tcMar>
              <w:top w:w="100" w:type="dxa"/>
              <w:bottom w:w="100" w:type="dxa"/>
              <w:left w:w="150" w:type="dxa"/>
              <w:right w:w="150" w:type="dxa"/>
            </w:tcMar>
          </w:tcPr>
          <w:p>
            <w:r>
              <w:rPr>
                <w:rFonts w:ascii="Segoe UI" w:hAnsi="Segoe UI"/>
                <w:color w:val="334155"/>
                <w:sz w:val="19"/>
              </w:rPr>
              <w:t>Akurat, Penanganan Bahasa Indonesia Baik</w:t>
            </w:r>
          </w:p>
        </w:tc>
      </w:tr>
      <w:tr>
        <w:tc>
          <w:tcPr>
            <w:tcW w:type="dxa" w:w="2160"/>
            <w:shd w:fill="FFFFFF"/>
            <w:tcMar>
              <w:top w:w="100" w:type="dxa"/>
              <w:bottom w:w="100" w:type="dxa"/>
              <w:left w:w="150" w:type="dxa"/>
              <w:right w:w="150" w:type="dxa"/>
            </w:tcMar>
          </w:tcPr>
          <w:p>
            <w:r>
              <w:rPr>
                <w:rFonts w:ascii="Segoe UI" w:hAnsi="Segoe UI"/>
                <w:color w:val="334155"/>
                <w:sz w:val="19"/>
              </w:rPr>
              <w:t>llama-3.3-70b-versatile (Cadangan 3)</w:t>
            </w:r>
          </w:p>
        </w:tc>
        <w:tc>
          <w:tcPr>
            <w:tcW w:type="dxa" w:w="2160"/>
            <w:shd w:fill="FFFFFF"/>
            <w:tcMar>
              <w:top w:w="100" w:type="dxa"/>
              <w:bottom w:w="100" w:type="dxa"/>
              <w:left w:w="150" w:type="dxa"/>
              <w:right w:w="150" w:type="dxa"/>
            </w:tcMar>
          </w:tcPr>
          <w:p>
            <w:r>
              <w:rPr>
                <w:rFonts w:ascii="Segoe UI" w:hAnsi="Segoe UI"/>
                <w:color w:val="334155"/>
                <w:sz w:val="19"/>
              </w:rPr>
              <w:t>70 Miliar Parameter</w:t>
            </w:r>
          </w:p>
        </w:tc>
        <w:tc>
          <w:tcPr>
            <w:tcW w:type="dxa" w:w="2160"/>
            <w:shd w:fill="FFFFFF"/>
            <w:tcMar>
              <w:top w:w="100" w:type="dxa"/>
              <w:bottom w:w="100" w:type="dxa"/>
              <w:left w:w="150" w:type="dxa"/>
              <w:right w:w="150" w:type="dxa"/>
            </w:tcMar>
          </w:tcPr>
          <w:p>
            <w:r>
              <w:rPr>
                <w:rFonts w:ascii="Segoe UI" w:hAnsi="Segoe UI"/>
                <w:color w:val="334155"/>
                <w:sz w:val="19"/>
              </w:rPr>
              <w:t>0.52 detik</w:t>
            </w:r>
          </w:p>
        </w:tc>
        <w:tc>
          <w:tcPr>
            <w:tcW w:type="dxa" w:w="2160"/>
            <w:shd w:fill="FFFFFF"/>
            <w:tcMar>
              <w:top w:w="100" w:type="dxa"/>
              <w:bottom w:w="100" w:type="dxa"/>
              <w:left w:w="150" w:type="dxa"/>
              <w:right w:w="150" w:type="dxa"/>
            </w:tcMar>
          </w:tcPr>
          <w:p>
            <w:r>
              <w:rPr>
                <w:rFonts w:ascii="Segoe UI" w:hAnsi="Segoe UI"/>
                <w:color w:val="334155"/>
                <w:sz w:val="19"/>
              </w:rPr>
              <w:t>Stabil, Logika Penalaran Kuat</w:t>
            </w:r>
          </w:p>
        </w:tc>
      </w:tr>
    </w:tbl>
    <w:p/>
    <w:p>
      <w:pPr>
        <w:spacing w:before="240" w:after="80"/>
      </w:pPr>
      <w:r>
        <w:rPr>
          <w:rFonts w:ascii="Segoe UI" w:hAnsi="Segoe UI"/>
          <w:b/>
          <w:color w:val="4338CA"/>
          <w:sz w:val="24"/>
        </w:rPr>
        <w:t>3.2 Pengujian Fitur Real-Time Token Streaming</w:t>
      </w:r>
    </w:p>
    <w:p>
      <w:pPr>
        <w:spacing w:line="276" w:lineRule="auto" w:after="120"/>
      </w:pPr>
      <w:r>
        <w:rPr>
          <w:rFonts w:ascii="Segoe UI" w:hAnsi="Segoe UI"/>
          <w:color w:val="334155"/>
          <w:sz w:val="21"/>
        </w:rPr>
        <w:t>Berbeda dari sistem sebelumnya yang menampilkan jawaban sekaligus setelah jeda beberapa detik, versi Python ini telah berhasil mengimplementasikan HTTP Server-Sent Events streaming. Kata demi kata mengalir seketika ke layar (typing effect), menciptakan pengalaman berdialog yang alami dan interaktif layaknya berbincang dengan manusia sungguhan.</w:t>
      </w:r>
    </w:p>
    <w:p>
      <w:pPr>
        <w:spacing w:before="360" w:after="120"/>
      </w:pPr>
      <w:r>
        <w:rPr>
          <w:rFonts w:ascii="Segoe UI" w:hAnsi="Segoe UI"/>
          <w:b/>
          <w:color w:val="1E1B4B"/>
          <w:sz w:val="28"/>
        </w:rPr>
        <w:t>BAB IV: DEPLOYMENT DAN OPERASIONAL SISTEM 24/7</w:t>
      </w:r>
    </w:p>
    <w:p>
      <w:pPr>
        <w:spacing w:before="240" w:after="80"/>
      </w:pPr>
      <w:r>
        <w:rPr>
          <w:rFonts w:ascii="Segoe UI" w:hAnsi="Segoe UI"/>
          <w:b/>
          <w:color w:val="4338CA"/>
          <w:sz w:val="24"/>
        </w:rPr>
        <w:t>4.1 Publikasi di Streamlit Community Cloud</w:t>
      </w:r>
    </w:p>
    <w:p>
      <w:pPr>
        <w:spacing w:line="276" w:lineRule="auto" w:after="120"/>
      </w:pPr>
      <w:r>
        <w:rPr>
          <w:rFonts w:ascii="Segoe UI" w:hAnsi="Segoe UI"/>
          <w:color w:val="334155"/>
          <w:sz w:val="21"/>
        </w:rPr>
        <w:t>Proyek Python ini dikelola dalam repositori GitHub dan dihubungkan secara otomatis (Continuous Deployment) ke Streamlit Community Cloud. Kunci otentikasi GROQ_API_KEY disimpan di menu Secrets terenkripsi di sisi server cloud, sehingga tidak ada risiko terekspos di sisi browser pengguna.</w:t>
      </w:r>
    </w:p>
    <w:p>
      <w:pPr>
        <w:spacing w:before="240" w:after="80"/>
      </w:pPr>
      <w:r>
        <w:rPr>
          <w:rFonts w:ascii="Segoe UI" w:hAnsi="Segoe UI"/>
          <w:b/>
          <w:color w:val="4338CA"/>
          <w:sz w:val="24"/>
        </w:rPr>
        <w:t>4.2 Integrasi dan Embedding ke Blogspot</w:t>
      </w:r>
    </w:p>
    <w:p>
      <w:pPr>
        <w:spacing w:line="276" w:lineRule="auto" w:after="120"/>
      </w:pPr>
      <w:r>
        <w:rPr>
          <w:rFonts w:ascii="Segoe UI" w:hAnsi="Segoe UI"/>
          <w:color w:val="334155"/>
          <w:sz w:val="21"/>
        </w:rPr>
        <w:t>Chatbot Python ini disematkan ke dalam blogspot menggunakan tag iframe responsif dengan parameter '?embed=true'. Pengunjung blogspot dapat menikmati layanan chatbot secara langsung 24/7 tanpa perlu menyalakan komputer pengembang.</w:t>
      </w:r>
    </w:p>
    <w:p>
      <w:pPr>
        <w:spacing w:before="360" w:after="120"/>
      </w:pPr>
      <w:r>
        <w:rPr>
          <w:rFonts w:ascii="Segoe UI" w:hAnsi="Segoe UI"/>
          <w:b/>
          <w:color w:val="1E1B4B"/>
          <w:sz w:val="28"/>
        </w:rPr>
        <w:t>BAB V: KESIMPULAN DAN SARAN PENGEMBANGAN</w:t>
      </w:r>
    </w:p>
    <w:p>
      <w:pPr>
        <w:spacing w:before="240" w:after="80"/>
      </w:pPr>
      <w:r>
        <w:rPr>
          <w:rFonts w:ascii="Segoe UI" w:hAnsi="Segoe UI"/>
          <w:b/>
          <w:color w:val="4338CA"/>
          <w:sz w:val="24"/>
        </w:rPr>
        <w:t>5.1 Kesimpulan</w:t>
      </w:r>
    </w:p>
    <w:p>
      <w:pPr>
        <w:pStyle w:val="ListBullet"/>
        <w:spacing w:line="276" w:lineRule="auto" w:after="80"/>
      </w:pPr>
      <w:r>
        <w:rPr>
          <w:rFonts w:ascii="Segoe UI" w:hAnsi="Segoe UI"/>
          <w:b/>
          <w:color w:val="1E293B"/>
          <w:sz w:val="21"/>
        </w:rPr>
        <w:t xml:space="preserve">1. Migrasi ke Python Berhasil Sempurna: </w:t>
      </w:r>
      <w:r>
        <w:rPr>
          <w:rFonts w:ascii="Segoe UI" w:hAnsi="Segoe UI"/>
          <w:color w:val="334155"/>
          <w:sz w:val="21"/>
        </w:rPr>
        <w:t>Sistem berhasil dialihkan sepenuhnya ke ekosistem Python murni (Streamlit &amp; Requests), menghadirkan efisiensi tinggi, arsitektur modular, dan kemudahan pemeliharaan.</w:t>
      </w:r>
    </w:p>
    <w:p>
      <w:pPr>
        <w:pStyle w:val="ListBullet"/>
        <w:spacing w:line="276" w:lineRule="auto" w:after="80"/>
      </w:pPr>
      <w:r>
        <w:rPr>
          <w:rFonts w:ascii="Segoe UI" w:hAnsi="Segoe UI"/>
          <w:b/>
          <w:color w:val="1E293B"/>
          <w:sz w:val="21"/>
        </w:rPr>
        <w:t xml:space="preserve">2. Efek Streaming Real-Time Terwujud: </w:t>
      </w:r>
      <w:r>
        <w:rPr>
          <w:rFonts w:ascii="Segoe UI" w:hAnsi="Segoe UI"/>
          <w:color w:val="334155"/>
          <w:sz w:val="21"/>
        </w:rPr>
        <w:t>Rekomendasi pengetikan teks mengalir (streaming) yang sebelumnya direncanakan kini telah beroperasi 100% lancar.</w:t>
      </w:r>
    </w:p>
    <w:p>
      <w:pPr>
        <w:pStyle w:val="ListBullet"/>
        <w:spacing w:line="276" w:lineRule="auto" w:after="80"/>
      </w:pPr>
      <w:r>
        <w:rPr>
          <w:rFonts w:ascii="Segoe UI" w:hAnsi="Segoe UI"/>
          <w:b/>
          <w:color w:val="1E293B"/>
          <w:sz w:val="21"/>
        </w:rPr>
        <w:t xml:space="preserve">3. Keamanan Tingkat Tinggi: </w:t>
      </w:r>
      <w:r>
        <w:rPr>
          <w:rFonts w:ascii="Segoe UI" w:hAnsi="Segoe UI"/>
          <w:color w:val="334155"/>
          <w:sz w:val="21"/>
        </w:rPr>
        <w:t>API key terlindungi secara absolut di server secrets cloud dan tidak terekspos sama sekali di antarmuka Blogspot.</w:t>
      </w:r>
    </w:p>
    <w:p>
      <w:pPr>
        <w:spacing w:before="240" w:after="80"/>
      </w:pPr>
      <w:r>
        <w:rPr>
          <w:rFonts w:ascii="Segoe UI" w:hAnsi="Segoe UI"/>
          <w:b/>
          <w:color w:val="4338CA"/>
          <w:sz w:val="24"/>
        </w:rPr>
        <w:t>5.2 Saran Pengembangan Masa Depan</w:t>
      </w:r>
    </w:p>
    <w:p>
      <w:pPr>
        <w:pStyle w:val="ListBullet"/>
        <w:spacing w:line="276" w:lineRule="auto" w:after="80"/>
      </w:pPr>
      <w:r>
        <w:rPr>
          <w:rFonts w:ascii="Segoe UI" w:hAnsi="Segoe UI"/>
          <w:b/>
          <w:color w:val="1E293B"/>
          <w:sz w:val="21"/>
        </w:rPr>
        <w:t xml:space="preserve">1. Implementasi RAG (Retrieval-Augmented Generation): </w:t>
      </w:r>
      <w:r>
        <w:rPr>
          <w:rFonts w:ascii="Segoe UI" w:hAnsi="Segoe UI"/>
          <w:color w:val="334155"/>
          <w:sz w:val="21"/>
        </w:rPr>
        <w:t>Mengintegrasikan basis data vektor dengan dokumen PDF/Word pribadi Taufik agar bot dapat menjawab pertanyaan seputar CV atau materi khusus.</w:t>
      </w:r>
    </w:p>
    <w:p>
      <w:pPr>
        <w:pStyle w:val="ListBullet"/>
        <w:spacing w:line="276" w:lineRule="auto" w:after="80"/>
      </w:pPr>
      <w:r>
        <w:rPr>
          <w:rFonts w:ascii="Segoe UI" w:hAnsi="Segoe UI"/>
          <w:b/>
          <w:color w:val="1E293B"/>
          <w:sz w:val="21"/>
        </w:rPr>
        <w:t xml:space="preserve">2. Integrasi Suara (Speech-to-Text &amp; Text-to-Speech): </w:t>
      </w:r>
      <w:r>
        <w:rPr>
          <w:rFonts w:ascii="Segoe UI" w:hAnsi="Segoe UI"/>
          <w:color w:val="334155"/>
          <w:sz w:val="21"/>
        </w:rPr>
        <w:t>Menambahkan pustaka gTTS dan SpeechRecognition agar pengguna dapat bercakap menggunakan input suara.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