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1E1B4B"/>
          <w:sz w:val="40"/>
        </w:rPr>
        <w:t>PROPOSAL PROYEK PENGEMBANGAN SISTEM</w:t>
      </w:r>
    </w:p>
    <w:p>
      <w:pPr>
        <w:jc w:val="center"/>
      </w:pPr>
      <w:r>
        <w:rPr>
          <w:rFonts w:ascii="Segoe UI" w:hAnsi="Segoe UI"/>
          <w:i/>
          <w:color w:val="4F46E5"/>
          <w:sz w:val="24"/>
        </w:rPr>
        <w:t>RANCANG BANGUN ASISTEN VIRTUAL BERBASIS KECERDASAN BUATAN DENGAN BAHASA PEMROGRAMAN PYTHON: 'TAUFIK AI'</w:t>
      </w:r>
    </w:p>
    <w:p>
      <w:pPr>
        <w:jc w:val="center"/>
      </w:pPr>
      <w:r>
        <w:rPr>
          <w:rFonts w:ascii="Segoe UI" w:hAnsi="Segoe UI"/>
          <w:b/>
          <w:color w:val="64748B"/>
          <w:sz w:val="20"/>
        </w:rPr>
        <w:t>Disusun Oleh: Muhamad Taufik | Tahun 2026</w:t>
      </w:r>
    </w:p>
    <w:p/>
    <w:p>
      <w:pPr>
        <w:spacing w:before="360" w:after="120"/>
      </w:pPr>
      <w:r>
        <w:rPr>
          <w:rFonts w:ascii="Segoe UI" w:hAnsi="Segoe UI"/>
          <w:b/>
          <w:color w:val="1E1B4B"/>
          <w:sz w:val="28"/>
        </w:rPr>
        <w:t>BAB I: PENDAHULUAN</w:t>
      </w:r>
    </w:p>
    <w:p>
      <w:pPr>
        <w:spacing w:before="240" w:after="80"/>
      </w:pPr>
      <w:r>
        <w:rPr>
          <w:rFonts w:ascii="Segoe UI" w:hAnsi="Segoe UI"/>
          <w:b/>
          <w:color w:val="4338CA"/>
          <w:sz w:val="24"/>
        </w:rPr>
        <w:t>1.1 Latar Belakang Proyek</w:t>
      </w:r>
    </w:p>
    <w:p>
      <w:pPr>
        <w:spacing w:line="276" w:lineRule="auto" w:after="120"/>
      </w:pPr>
      <w:r>
        <w:rPr>
          <w:rFonts w:ascii="Segoe UI" w:hAnsi="Segoe UI"/>
          <w:color w:val="334155"/>
          <w:sz w:val="21"/>
        </w:rPr>
        <w:t>Perkembangan teknologi Kecerdasan Buatan (Artificial Intelligence/AI), khususnya bidang Natural Language Processing (NLP) dan Large Language Models (LLM), telah merevolusi cara interaksi manusia dengan komputer. Bahasa pemrograman Python telah menjadi standar de-facto di industri AI dunia berkat ekosistem pustakanya yang sangat kaya, modularitas tingkat tinggi, dan kemampuannya menghubungkan model deep learning mutakhir dengan antarmuka pengguna interaktif.</w:t>
      </w:r>
    </w:p>
    <w:p>
      <w:pPr>
        <w:spacing w:line="276" w:lineRule="auto" w:after="120"/>
      </w:pPr>
      <w:r>
        <w:rPr>
          <w:rFonts w:ascii="Segoe UI" w:hAnsi="Segoe UI"/>
          <w:color w:val="334155"/>
          <w:sz w:val="21"/>
        </w:rPr>
        <w:t>Proyek ini bertujuan merancang dan membangun sistem asisten cerdas bernama 'Taufik AI' yang sepenuhnya berbasis bahasa pemrograman Python. Sistem ini dirancang untuk menyediakan dua mode interaksi: antarmuka web modern berbasis Streamlit serta mode terminal interaktif (CLI), yang didukung inferensi berkecepatan tinggi dari Groq Language Processing Unit (LPU) Cloud API.</w:t>
      </w:r>
    </w:p>
    <w:p>
      <w:pPr>
        <w:spacing w:before="240" w:after="80"/>
      </w:pPr>
      <w:r>
        <w:rPr>
          <w:rFonts w:ascii="Segoe UI" w:hAnsi="Segoe UI"/>
          <w:b/>
          <w:color w:val="4338CA"/>
          <w:sz w:val="24"/>
        </w:rPr>
        <w:t>1.2 Rumusan Masalah</w:t>
      </w:r>
    </w:p>
    <w:p>
      <w:pPr>
        <w:pStyle w:val="ListBullet"/>
        <w:spacing w:line="276" w:lineRule="auto" w:after="80"/>
      </w:pPr>
      <w:r>
        <w:rPr>
          <w:rFonts w:ascii="Segoe UI" w:hAnsi="Segoe UI"/>
          <w:b/>
          <w:color w:val="1E293B"/>
          <w:sz w:val="21"/>
        </w:rPr>
        <w:t xml:space="preserve">Tingginya Latensi Respon: </w:t>
      </w:r>
      <w:r>
        <w:rPr>
          <w:rFonts w:ascii="Segoe UI" w:hAnsi="Segoe UI"/>
          <w:color w:val="334155"/>
          <w:sz w:val="21"/>
        </w:rPr>
        <w:t>Banyak implementasi chatbot berbasis LLM konvensional membutuhkan waktu tunggu 3-8 detik sebelum jawaban muncul, mengurangi kenyamanan dialog.</w:t>
      </w:r>
    </w:p>
    <w:p>
      <w:pPr>
        <w:pStyle w:val="ListBullet"/>
        <w:spacing w:line="276" w:lineRule="auto" w:after="80"/>
      </w:pPr>
      <w:r>
        <w:rPr>
          <w:rFonts w:ascii="Segoe UI" w:hAnsi="Segoe UI"/>
          <w:b/>
          <w:color w:val="1E293B"/>
          <w:sz w:val="21"/>
        </w:rPr>
        <w:t xml:space="preserve">Keamanan Kredensial API: </w:t>
      </w:r>
      <w:r>
        <w:rPr>
          <w:rFonts w:ascii="Segoe UI" w:hAnsi="Segoe UI"/>
          <w:color w:val="334155"/>
          <w:sz w:val="21"/>
        </w:rPr>
        <w:t>Penggunaan API Key pihak ketiga berisiko bocor ke publik apabila tidak dipisahkan dengan benar melalui variabel lingkungan atau sistem secrets.</w:t>
      </w:r>
    </w:p>
    <w:p>
      <w:pPr>
        <w:pStyle w:val="ListBullet"/>
        <w:spacing w:line="276" w:lineRule="auto" w:after="80"/>
      </w:pPr>
      <w:r>
        <w:rPr>
          <w:rFonts w:ascii="Segoe UI" w:hAnsi="Segoe UI"/>
          <w:b/>
          <w:color w:val="1E293B"/>
          <w:sz w:val="21"/>
        </w:rPr>
        <w:t xml:space="preserve">Ketergantungan Ekosistem: </w:t>
      </w:r>
      <w:r>
        <w:rPr>
          <w:rFonts w:ascii="Segoe UI" w:hAnsi="Segoe UI"/>
          <w:color w:val="334155"/>
          <w:sz w:val="21"/>
        </w:rPr>
        <w:t>Dibutuhkan sistem berbasis Python murni yang fleksibel dijalankan di lingkungan lokal (PC/Laptop) maupun dideploy secara mandiri 24/7 di cloud.</w:t>
      </w:r>
    </w:p>
    <w:p>
      <w:pPr>
        <w:spacing w:before="240" w:after="80"/>
      </w:pPr>
      <w:r>
        <w:rPr>
          <w:rFonts w:ascii="Segoe UI" w:hAnsi="Segoe UI"/>
          <w:b/>
          <w:color w:val="4338CA"/>
          <w:sz w:val="24"/>
        </w:rPr>
        <w:t>1.3 Tujuan Proyek</w:t>
      </w:r>
    </w:p>
    <w:p>
      <w:pPr>
        <w:pStyle w:val="ListBullet"/>
        <w:spacing w:line="276" w:lineRule="auto" w:after="80"/>
      </w:pPr>
      <w:r>
        <w:rPr>
          <w:rFonts w:ascii="Segoe UI" w:hAnsi="Segoe UI"/>
          <w:b/>
          <w:color w:val="1E293B"/>
          <w:sz w:val="21"/>
        </w:rPr>
        <w:t xml:space="preserve">Membangun Chatbot Cerdas Python: </w:t>
      </w:r>
      <w:r>
        <w:rPr>
          <w:rFonts w:ascii="Segoe UI" w:hAnsi="Segoe UI"/>
          <w:color w:val="334155"/>
          <w:sz w:val="21"/>
        </w:rPr>
        <w:t>Mengembangkan asisten cerdas Taufik AI yang responsif, sopan, dan komunikatif dalam Bahasa Indonesia menggunakan Python 3.11+.</w:t>
      </w:r>
    </w:p>
    <w:p>
      <w:pPr>
        <w:pStyle w:val="ListBullet"/>
        <w:spacing w:line="276" w:lineRule="auto" w:after="80"/>
      </w:pPr>
      <w:r>
        <w:rPr>
          <w:rFonts w:ascii="Segoe UI" w:hAnsi="Segoe UI"/>
          <w:b/>
          <w:color w:val="1E293B"/>
          <w:sz w:val="21"/>
        </w:rPr>
        <w:t xml:space="preserve">Implementasi Real-Time Streaming: </w:t>
      </w:r>
      <w:r>
        <w:rPr>
          <w:rFonts w:ascii="Segoe UI" w:hAnsi="Segoe UI"/>
          <w:color w:val="334155"/>
          <w:sz w:val="21"/>
        </w:rPr>
        <w:t>Menyajikan jawaban AI dengan efek mengetik per kata secara langsung (HTTP streaming) sehingga interaksi terasa dinamis dan seketika.</w:t>
      </w:r>
    </w:p>
    <w:p>
      <w:pPr>
        <w:pStyle w:val="ListBullet"/>
        <w:spacing w:line="276" w:lineRule="auto" w:after="80"/>
      </w:pPr>
      <w:r>
        <w:rPr>
          <w:rFonts w:ascii="Segoe UI" w:hAnsi="Segoe UI"/>
          <w:b/>
          <w:color w:val="1E293B"/>
          <w:sz w:val="21"/>
        </w:rPr>
        <w:t xml:space="preserve">Arsitektur Multi-Model Failover: </w:t>
      </w:r>
      <w:r>
        <w:rPr>
          <w:rFonts w:ascii="Segoe UI" w:hAnsi="Segoe UI"/>
          <w:color w:val="334155"/>
          <w:sz w:val="21"/>
        </w:rPr>
        <w:t>Mengimplementasikan mekanisme pengalihan model otomatis (failover) ke model alternatif jika model utama mengalami antrean padat atau kendala teknis.</w:t>
      </w:r>
    </w:p>
    <w:p>
      <w:pPr>
        <w:pStyle w:val="ListBullet"/>
        <w:spacing w:line="276" w:lineRule="auto" w:after="80"/>
      </w:pPr>
      <w:r>
        <w:rPr>
          <w:rFonts w:ascii="Segoe UI" w:hAnsi="Segoe UI"/>
          <w:b/>
          <w:color w:val="1E293B"/>
          <w:sz w:val="21"/>
        </w:rPr>
        <w:t xml:space="preserve">Integrasi Cloud Aman &amp; Blogspot: </w:t>
      </w:r>
      <w:r>
        <w:rPr>
          <w:rFonts w:ascii="Segoe UI" w:hAnsi="Segoe UI"/>
          <w:color w:val="334155"/>
          <w:sz w:val="21"/>
        </w:rPr>
        <w:t>Mendukung hosting cloud 24/7 dengan proteksi API key melalui secrets management dan embedding rapi ke Blogspot.</w:t>
      </w:r>
    </w:p>
    <w:p>
      <w:pPr>
        <w:spacing w:before="360" w:after="120"/>
      </w:pPr>
      <w:r>
        <w:rPr>
          <w:rFonts w:ascii="Segoe UI" w:hAnsi="Segoe UI"/>
          <w:b/>
          <w:color w:val="1E1B4B"/>
          <w:sz w:val="28"/>
        </w:rPr>
        <w:t>BAB II: TINJAUAN TEKNOLOGI &amp; DAFTAR LIBRARY PYTHON</w:t>
      </w:r>
    </w:p>
    <w:p>
      <w:pPr>
        <w:spacing w:before="240" w:after="80"/>
      </w:pPr>
      <w:r>
        <w:rPr>
          <w:rFonts w:ascii="Segoe UI" w:hAnsi="Segoe UI"/>
          <w:b/>
          <w:color w:val="4338CA"/>
          <w:sz w:val="24"/>
        </w:rPr>
        <w:t>2.1 Pustaka dan Modul Python yang Digunakan</w:t>
      </w:r>
    </w:p>
    <w:p>
      <w:pPr>
        <w:spacing w:line="276" w:lineRule="auto" w:after="120"/>
      </w:pPr>
      <w:r>
        <w:rPr>
          <w:rFonts w:ascii="Segoe UI" w:hAnsi="Segoe UI"/>
          <w:color w:val="334155"/>
          <w:sz w:val="21"/>
        </w:rPr>
        <w:t>Proyek Taufik AI dibangun di atas fondasi ekosistem Python modern tanpa dependensi yang berlebihan:</w:t>
      </w:r>
    </w:p>
    <w:tbl>
      <w:tblPr>
        <w:tblW w:type="auto" w:w="0"/>
        <w:jc w:val="center"/>
        <w:tblLook w:firstColumn="1" w:firstRow="1" w:lastColumn="0" w:lastRow="0" w:noHBand="0" w:noVBand="1" w:val="04A0"/>
      </w:tblPr>
      <w:tblGrid>
        <w:gridCol w:w="2880"/>
        <w:gridCol w:w="2880"/>
        <w:gridCol w:w="2880"/>
      </w:tblGrid>
      <w:tr>
        <w:tc>
          <w:tcPr>
            <w:tcW w:type="dxa" w:w="2880"/>
            <w:shd w:fill="4338CA"/>
            <w:tcMar>
              <w:top w:w="120" w:type="dxa"/>
              <w:bottom w:w="120" w:type="dxa"/>
              <w:left w:w="150" w:type="dxa"/>
              <w:right w:w="150" w:type="dxa"/>
            </w:tcMar>
          </w:tcPr>
          <w:p>
            <w:pPr>
              <w:jc w:val="left"/>
            </w:pPr>
            <w:r>
              <w:rPr>
                <w:rFonts w:ascii="Segoe UI" w:hAnsi="Segoe UI"/>
                <w:b/>
                <w:color w:val="FFFFFF"/>
                <w:sz w:val="20"/>
              </w:rPr>
              <w:t>Nama Library / Modul</w:t>
            </w:r>
          </w:p>
        </w:tc>
        <w:tc>
          <w:tcPr>
            <w:tcW w:type="dxa" w:w="2880"/>
            <w:shd w:fill="4338CA"/>
            <w:tcMar>
              <w:top w:w="120" w:type="dxa"/>
              <w:bottom w:w="120" w:type="dxa"/>
              <w:left w:w="150" w:type="dxa"/>
              <w:right w:w="150" w:type="dxa"/>
            </w:tcMar>
          </w:tcPr>
          <w:p>
            <w:pPr>
              <w:jc w:val="left"/>
            </w:pPr>
            <w:r>
              <w:rPr>
                <w:rFonts w:ascii="Segoe UI" w:hAnsi="Segoe UI"/>
                <w:b/>
                <w:color w:val="FFFFFF"/>
                <w:sz w:val="20"/>
              </w:rPr>
              <w:t>Versi Minimal</w:t>
            </w:r>
          </w:p>
        </w:tc>
        <w:tc>
          <w:tcPr>
            <w:tcW w:type="dxa" w:w="2880"/>
            <w:shd w:fill="4338CA"/>
            <w:tcMar>
              <w:top w:w="120" w:type="dxa"/>
              <w:bottom w:w="120" w:type="dxa"/>
              <w:left w:w="150" w:type="dxa"/>
              <w:right w:w="150" w:type="dxa"/>
            </w:tcMar>
          </w:tcPr>
          <w:p>
            <w:pPr>
              <w:jc w:val="left"/>
            </w:pPr>
            <w:r>
              <w:rPr>
                <w:rFonts w:ascii="Segoe UI" w:hAnsi="Segoe UI"/>
                <w:b/>
                <w:color w:val="FFFFFF"/>
                <w:sz w:val="20"/>
              </w:rPr>
              <w:t>Peran &amp; Fungsi dalam Proyek</w:t>
            </w:r>
          </w:p>
        </w:tc>
      </w:tr>
      <w:tr>
        <w:tc>
          <w:tcPr>
            <w:tcW w:type="dxa" w:w="2880"/>
            <w:shd w:fill="F8FAFC"/>
            <w:tcMar>
              <w:top w:w="100" w:type="dxa"/>
              <w:bottom w:w="100" w:type="dxa"/>
              <w:left w:w="150" w:type="dxa"/>
              <w:right w:w="150" w:type="dxa"/>
            </w:tcMar>
          </w:tcPr>
          <w:p>
            <w:r>
              <w:rPr>
                <w:rFonts w:ascii="Segoe UI" w:hAnsi="Segoe UI"/>
                <w:color w:val="334155"/>
                <w:sz w:val="19"/>
              </w:rPr>
              <w:t>streamlit</w:t>
            </w:r>
          </w:p>
        </w:tc>
        <w:tc>
          <w:tcPr>
            <w:tcW w:type="dxa" w:w="2880"/>
            <w:shd w:fill="F8FAFC"/>
            <w:tcMar>
              <w:top w:w="100" w:type="dxa"/>
              <w:bottom w:w="100" w:type="dxa"/>
              <w:left w:w="150" w:type="dxa"/>
              <w:right w:w="150" w:type="dxa"/>
            </w:tcMar>
          </w:tcPr>
          <w:p>
            <w:r>
              <w:rPr>
                <w:rFonts w:ascii="Segoe UI" w:hAnsi="Segoe UI"/>
                <w:color w:val="334155"/>
                <w:sz w:val="19"/>
              </w:rPr>
              <w:t>&gt;= 1.30.0 (1.51.0)</w:t>
            </w:r>
          </w:p>
        </w:tc>
        <w:tc>
          <w:tcPr>
            <w:tcW w:type="dxa" w:w="2880"/>
            <w:shd w:fill="F8FAFC"/>
            <w:tcMar>
              <w:top w:w="100" w:type="dxa"/>
              <w:bottom w:w="100" w:type="dxa"/>
              <w:left w:w="150" w:type="dxa"/>
              <w:right w:w="150" w:type="dxa"/>
            </w:tcMar>
          </w:tcPr>
          <w:p>
            <w:r>
              <w:rPr>
                <w:rFonts w:ascii="Segoe UI" w:hAnsi="Segoe UI"/>
                <w:color w:val="334155"/>
                <w:sz w:val="19"/>
              </w:rPr>
              <w:t>Framework Web UI interaktif berbasis Python murni untuk merender elemen chat, sidebar, dan tata letak responsif.</w:t>
            </w:r>
          </w:p>
        </w:tc>
      </w:tr>
      <w:tr>
        <w:tc>
          <w:tcPr>
            <w:tcW w:type="dxa" w:w="2880"/>
            <w:shd w:fill="FFFFFF"/>
            <w:tcMar>
              <w:top w:w="100" w:type="dxa"/>
              <w:bottom w:w="100" w:type="dxa"/>
              <w:left w:w="150" w:type="dxa"/>
              <w:right w:w="150" w:type="dxa"/>
            </w:tcMar>
          </w:tcPr>
          <w:p>
            <w:r>
              <w:rPr>
                <w:rFonts w:ascii="Segoe UI" w:hAnsi="Segoe UI"/>
                <w:color w:val="334155"/>
                <w:sz w:val="19"/>
              </w:rPr>
              <w:t>requests</w:t>
            </w:r>
          </w:p>
        </w:tc>
        <w:tc>
          <w:tcPr>
            <w:tcW w:type="dxa" w:w="2880"/>
            <w:shd w:fill="FFFFFF"/>
            <w:tcMar>
              <w:top w:w="100" w:type="dxa"/>
              <w:bottom w:w="100" w:type="dxa"/>
              <w:left w:w="150" w:type="dxa"/>
              <w:right w:w="150" w:type="dxa"/>
            </w:tcMar>
          </w:tcPr>
          <w:p>
            <w:r>
              <w:rPr>
                <w:rFonts w:ascii="Segoe UI" w:hAnsi="Segoe UI"/>
                <w:color w:val="334155"/>
                <w:sz w:val="19"/>
              </w:rPr>
              <w:t>&gt;= 2.28.0 (2.32.5)</w:t>
            </w:r>
          </w:p>
        </w:tc>
        <w:tc>
          <w:tcPr>
            <w:tcW w:type="dxa" w:w="2880"/>
            <w:shd w:fill="FFFFFF"/>
            <w:tcMar>
              <w:top w:w="100" w:type="dxa"/>
              <w:bottom w:w="100" w:type="dxa"/>
              <w:left w:w="150" w:type="dxa"/>
              <w:right w:w="150" w:type="dxa"/>
            </w:tcMar>
          </w:tcPr>
          <w:p>
            <w:r>
              <w:rPr>
                <w:rFonts w:ascii="Segoe UI" w:hAnsi="Segoe UI"/>
                <w:color w:val="334155"/>
                <w:sz w:val="19"/>
              </w:rPr>
              <w:t>Klien HTTP handal untuk melakukan transmisi data JSON dan Server-Sent Events (SSE) streaming ke REST API Groq.</w:t>
            </w:r>
          </w:p>
        </w:tc>
      </w:tr>
      <w:tr>
        <w:tc>
          <w:tcPr>
            <w:tcW w:type="dxa" w:w="2880"/>
            <w:shd w:fill="F8FAFC"/>
            <w:tcMar>
              <w:top w:w="100" w:type="dxa"/>
              <w:bottom w:w="100" w:type="dxa"/>
              <w:left w:w="150" w:type="dxa"/>
              <w:right w:w="150" w:type="dxa"/>
            </w:tcMar>
          </w:tcPr>
          <w:p>
            <w:r>
              <w:rPr>
                <w:rFonts w:ascii="Segoe UI" w:hAnsi="Segoe UI"/>
                <w:color w:val="334155"/>
                <w:sz w:val="19"/>
              </w:rPr>
              <w:t>python-dotenv</w:t>
            </w:r>
          </w:p>
        </w:tc>
        <w:tc>
          <w:tcPr>
            <w:tcW w:type="dxa" w:w="2880"/>
            <w:shd w:fill="F8FAFC"/>
            <w:tcMar>
              <w:top w:w="100" w:type="dxa"/>
              <w:bottom w:w="100" w:type="dxa"/>
              <w:left w:w="150" w:type="dxa"/>
              <w:right w:w="150" w:type="dxa"/>
            </w:tcMar>
          </w:tcPr>
          <w:p>
            <w:r>
              <w:rPr>
                <w:rFonts w:ascii="Segoe UI" w:hAnsi="Segoe UI"/>
                <w:color w:val="334155"/>
                <w:sz w:val="19"/>
              </w:rPr>
              <w:t>&gt;= 1.0.0</w:t>
            </w:r>
          </w:p>
        </w:tc>
        <w:tc>
          <w:tcPr>
            <w:tcW w:type="dxa" w:w="2880"/>
            <w:shd w:fill="F8FAFC"/>
            <w:tcMar>
              <w:top w:w="100" w:type="dxa"/>
              <w:bottom w:w="100" w:type="dxa"/>
              <w:left w:w="150" w:type="dxa"/>
              <w:right w:w="150" w:type="dxa"/>
            </w:tcMar>
          </w:tcPr>
          <w:p>
            <w:r>
              <w:rPr>
                <w:rFonts w:ascii="Segoe UI" w:hAnsi="Segoe UI"/>
                <w:color w:val="334155"/>
                <w:sz w:val="19"/>
              </w:rPr>
              <w:t>Modul pembaca file .env untuk manajemen variabel lingkungan kredensial lokal.</w:t>
            </w:r>
          </w:p>
        </w:tc>
      </w:tr>
      <w:tr>
        <w:tc>
          <w:tcPr>
            <w:tcW w:type="dxa" w:w="2880"/>
            <w:shd w:fill="FFFFFF"/>
            <w:tcMar>
              <w:top w:w="100" w:type="dxa"/>
              <w:bottom w:w="100" w:type="dxa"/>
              <w:left w:w="150" w:type="dxa"/>
              <w:right w:w="150" w:type="dxa"/>
            </w:tcMar>
          </w:tcPr>
          <w:p>
            <w:r>
              <w:rPr>
                <w:rFonts w:ascii="Segoe UI" w:hAnsi="Segoe UI"/>
                <w:color w:val="334155"/>
                <w:sz w:val="19"/>
              </w:rPr>
              <w:t>python-docx</w:t>
            </w:r>
          </w:p>
        </w:tc>
        <w:tc>
          <w:tcPr>
            <w:tcW w:type="dxa" w:w="2880"/>
            <w:shd w:fill="FFFFFF"/>
            <w:tcMar>
              <w:top w:w="100" w:type="dxa"/>
              <w:bottom w:w="100" w:type="dxa"/>
              <w:left w:w="150" w:type="dxa"/>
              <w:right w:w="150" w:type="dxa"/>
            </w:tcMar>
          </w:tcPr>
          <w:p>
            <w:r>
              <w:rPr>
                <w:rFonts w:ascii="Segoe UI" w:hAnsi="Segoe UI"/>
                <w:color w:val="334155"/>
                <w:sz w:val="19"/>
              </w:rPr>
              <w:t>&gt;= 1.0.0 (1.2.0)</w:t>
            </w:r>
          </w:p>
        </w:tc>
        <w:tc>
          <w:tcPr>
            <w:tcW w:type="dxa" w:w="2880"/>
            <w:shd w:fill="FFFFFF"/>
            <w:tcMar>
              <w:top w:w="100" w:type="dxa"/>
              <w:bottom w:w="100" w:type="dxa"/>
              <w:left w:w="150" w:type="dxa"/>
              <w:right w:w="150" w:type="dxa"/>
            </w:tcMar>
          </w:tcPr>
          <w:p>
            <w:r>
              <w:rPr>
                <w:rFonts w:ascii="Segoe UI" w:hAnsi="Segoe UI"/>
                <w:color w:val="334155"/>
                <w:sz w:val="19"/>
              </w:rPr>
              <w:t>Pustaka pemrosesan dan generasi dokumen Microsoft Word (.docx) secara otomatis.</w:t>
            </w:r>
          </w:p>
        </w:tc>
      </w:tr>
      <w:tr>
        <w:tc>
          <w:tcPr>
            <w:tcW w:type="dxa" w:w="2880"/>
            <w:shd w:fill="F8FAFC"/>
            <w:tcMar>
              <w:top w:w="100" w:type="dxa"/>
              <w:bottom w:w="100" w:type="dxa"/>
              <w:left w:w="150" w:type="dxa"/>
              <w:right w:w="150" w:type="dxa"/>
            </w:tcMar>
          </w:tcPr>
          <w:p>
            <w:r>
              <w:rPr>
                <w:rFonts w:ascii="Segoe UI" w:hAnsi="Segoe UI"/>
                <w:color w:val="334155"/>
                <w:sz w:val="19"/>
              </w:rPr>
              <w:t>os &amp; sys (Bawaan)</w:t>
            </w:r>
          </w:p>
        </w:tc>
        <w:tc>
          <w:tcPr>
            <w:tcW w:type="dxa" w:w="2880"/>
            <w:shd w:fill="F8FAFC"/>
            <w:tcMar>
              <w:top w:w="100" w:type="dxa"/>
              <w:bottom w:w="100" w:type="dxa"/>
              <w:left w:w="150" w:type="dxa"/>
              <w:right w:w="150" w:type="dxa"/>
            </w:tcMar>
          </w:tcPr>
          <w:p>
            <w:r>
              <w:rPr>
                <w:rFonts w:ascii="Segoe UI" w:hAnsi="Segoe UI"/>
                <w:color w:val="334155"/>
                <w:sz w:val="19"/>
              </w:rPr>
              <w:t>Standard Library</w:t>
            </w:r>
          </w:p>
        </w:tc>
        <w:tc>
          <w:tcPr>
            <w:tcW w:type="dxa" w:w="2880"/>
            <w:shd w:fill="F8FAFC"/>
            <w:tcMar>
              <w:top w:w="100" w:type="dxa"/>
              <w:bottom w:w="100" w:type="dxa"/>
              <w:left w:w="150" w:type="dxa"/>
              <w:right w:w="150" w:type="dxa"/>
            </w:tcMar>
          </w:tcPr>
          <w:p>
            <w:r>
              <w:rPr>
                <w:rFonts w:ascii="Segoe UI" w:hAnsi="Segoe UI"/>
                <w:color w:val="334155"/>
                <w:sz w:val="19"/>
              </w:rPr>
              <w:t>Manajemen file, path direktori, dan rekonfigurasi encoding terminal UTF-8 Windows.</w:t>
            </w:r>
          </w:p>
        </w:tc>
      </w:tr>
      <w:tr>
        <w:tc>
          <w:tcPr>
            <w:tcW w:type="dxa" w:w="2880"/>
            <w:shd w:fill="FFFFFF"/>
            <w:tcMar>
              <w:top w:w="100" w:type="dxa"/>
              <w:bottom w:w="100" w:type="dxa"/>
              <w:left w:w="150" w:type="dxa"/>
              <w:right w:w="150" w:type="dxa"/>
            </w:tcMar>
          </w:tcPr>
          <w:p>
            <w:r>
              <w:rPr>
                <w:rFonts w:ascii="Segoe UI" w:hAnsi="Segoe UI"/>
                <w:color w:val="334155"/>
                <w:sz w:val="19"/>
              </w:rPr>
              <w:t>json &amp; typing</w:t>
            </w:r>
          </w:p>
        </w:tc>
        <w:tc>
          <w:tcPr>
            <w:tcW w:type="dxa" w:w="2880"/>
            <w:shd w:fill="FFFFFF"/>
            <w:tcMar>
              <w:top w:w="100" w:type="dxa"/>
              <w:bottom w:w="100" w:type="dxa"/>
              <w:left w:w="150" w:type="dxa"/>
              <w:right w:w="150" w:type="dxa"/>
            </w:tcMar>
          </w:tcPr>
          <w:p>
            <w:r>
              <w:rPr>
                <w:rFonts w:ascii="Segoe UI" w:hAnsi="Segoe UI"/>
                <w:color w:val="334155"/>
                <w:sz w:val="19"/>
              </w:rPr>
              <w:t>Standard Library</w:t>
            </w:r>
          </w:p>
        </w:tc>
        <w:tc>
          <w:tcPr>
            <w:tcW w:type="dxa" w:w="2880"/>
            <w:shd w:fill="FFFFFF"/>
            <w:tcMar>
              <w:top w:w="100" w:type="dxa"/>
              <w:bottom w:w="100" w:type="dxa"/>
              <w:left w:w="150" w:type="dxa"/>
              <w:right w:w="150" w:type="dxa"/>
            </w:tcMar>
          </w:tcPr>
          <w:p>
            <w:r>
              <w:rPr>
                <w:rFonts w:ascii="Segoe UI" w:hAnsi="Segoe UI"/>
                <w:color w:val="334155"/>
                <w:sz w:val="19"/>
              </w:rPr>
              <w:t>Parsing stream payload JSON dari Groq dan penyediaan Type Hinting kode yang rapi.</w:t>
            </w:r>
          </w:p>
        </w:tc>
      </w:tr>
    </w:tbl>
    <w:p/>
    <w:p>
      <w:pPr>
        <w:spacing w:before="240" w:after="80"/>
      </w:pPr>
      <w:r>
        <w:rPr>
          <w:rFonts w:ascii="Segoe UI" w:hAnsi="Segoe UI"/>
          <w:b/>
          <w:color w:val="4338CA"/>
          <w:sz w:val="24"/>
        </w:rPr>
        <w:t>2.2 Landasan Teori NLP &amp; Groq LPU Engine</w:t>
      </w:r>
    </w:p>
    <w:p>
      <w:pPr>
        <w:spacing w:line="276" w:lineRule="auto" w:after="120"/>
      </w:pPr>
      <w:r>
        <w:rPr>
          <w:rFonts w:ascii="Segoe UI" w:hAnsi="Segoe UI"/>
          <w:color w:val="334155"/>
          <w:sz w:val="21"/>
        </w:rPr>
        <w:t>Pemrosesan Bahasa Alami (NLP) pada sistem Taufik AI berpusat pada pemahaman konteks semantik menggunakan model Large Language Model generasi terbaru. Akselerasi inferensi ditangani oleh LPU (Language Processing Unit) dari Groq yang mampu menyajikan inferensi hingga 300+ token per detik, memangkas latensi respon di bawah 0.7 detik.</w:t>
      </w:r>
    </w:p>
    <w:p>
      <w:pPr>
        <w:spacing w:before="360" w:after="120"/>
      </w:pPr>
      <w:r>
        <w:rPr>
          <w:rFonts w:ascii="Segoe UI" w:hAnsi="Segoe UI"/>
          <w:b/>
          <w:color w:val="1E1B4B"/>
          <w:sz w:val="28"/>
        </w:rPr>
        <w:t>BAB III: PERANCANGAN SISTEM &amp; ALUR KERJA</w:t>
      </w:r>
    </w:p>
    <w:p>
      <w:pPr>
        <w:spacing w:before="240" w:after="80"/>
      </w:pPr>
      <w:r>
        <w:rPr>
          <w:rFonts w:ascii="Segoe UI" w:hAnsi="Segoe UI"/>
          <w:b/>
          <w:color w:val="4338CA"/>
          <w:sz w:val="24"/>
        </w:rPr>
        <w:t>3.1 Struktur Direktori Proyek Python</w:t>
      </w:r>
    </w:p>
    <w:tbl>
      <w:tblPr>
        <w:tblW w:type="auto" w:w="0"/>
        <w:jc w:val="center"/>
        <w:tblLook w:firstColumn="1" w:firstRow="1" w:lastColumn="0" w:lastRow="0" w:noHBand="0" w:noVBand="1" w:val="04A0"/>
      </w:tblPr>
      <w:tblGrid>
        <w:gridCol w:w="8640"/>
      </w:tblGrid>
      <w:tr>
        <w:tc>
          <w:tcPr>
            <w:tcW w:type="dxa" w:w="8640"/>
            <w:shd w:fill="1E293B"/>
            <w:tcMar>
              <w:top w:w="140" w:type="dxa"/>
              <w:bottom w:w="140" w:type="dxa"/>
              <w:left w:w="200" w:type="dxa"/>
              <w:right w:w="200" w:type="dxa"/>
            </w:tcMar>
          </w:tcPr>
          <w:p>
            <w:pPr>
              <w:spacing w:after="0"/>
            </w:pPr>
            <w:r>
              <w:rPr>
                <w:rFonts w:ascii="Consolas" w:hAnsi="Consolas"/>
                <w:color w:val="38BDF8"/>
                <w:sz w:val="19"/>
              </w:rPr>
              <w:t>Phyton Project/</w:t>
              <w:br/>
              <w:t>│</w:t>
              <w:br/>
              <w:t>├── app.py              # Aplikasi Web Utama berbasis Streamlit</w:t>
              <w:br/>
              <w:t>├── main.py             # Aplikasi Obrolan Terminal (CLI Console)</w:t>
              <w:br/>
              <w:t>├── groq_client.py      # Modul Komunikasi API Groq &amp; Streaming</w:t>
              <w:br/>
              <w:t>├── config.py           # Konfigurasi Kunci, Model, &amp; System Prompt</w:t>
              <w:br/>
              <w:t>├── Profile.jpg         # Foto Avatar Resmi Taufik AI</w:t>
              <w:br/>
              <w:t>├── requirements.txt    # Daftar Pustaka Dependensi Python</w:t>
              <w:br/>
              <w:t>├── run_web.bat         # Pintasan Windows untuk menjalankan Web App</w:t>
              <w:br/>
              <w:t>└── run_cli.bat         # Pintasan Windows untuk menjalankan Terminal CLI</w:t>
            </w:r>
          </w:p>
        </w:tc>
      </w:tr>
    </w:tbl>
    <w:p/>
    <w:p>
      <w:pPr>
        <w:spacing w:before="240" w:after="80"/>
      </w:pPr>
      <w:r>
        <w:rPr>
          <w:rFonts w:ascii="Segoe UI" w:hAnsi="Segoe UI"/>
          <w:b/>
          <w:color w:val="4338CA"/>
          <w:sz w:val="24"/>
        </w:rPr>
        <w:t>3.2 Mekanisme Multi-Model Failover Otomatis</w:t>
      </w:r>
    </w:p>
    <w:p>
      <w:pPr>
        <w:spacing w:line="276" w:lineRule="auto" w:after="120"/>
      </w:pPr>
      <w:r>
        <w:rPr>
          <w:rFonts w:ascii="Segoe UI" w:hAnsi="Segoe UI"/>
          <w:color w:val="334155"/>
          <w:sz w:val="21"/>
        </w:rPr>
        <w:t>Untuk menjamin reliabilitas 100%, sistem dilengkapi algoritma failover dinamis dengan hierarki model:</w:t>
      </w:r>
    </w:p>
    <w:p>
      <w:pPr>
        <w:pStyle w:val="ListBullet"/>
        <w:spacing w:line="276" w:lineRule="auto" w:after="80"/>
      </w:pPr>
      <w:r>
        <w:rPr>
          <w:rFonts w:ascii="Segoe UI" w:hAnsi="Segoe UI"/>
          <w:b/>
          <w:color w:val="1E293B"/>
          <w:sz w:val="21"/>
        </w:rPr>
        <w:t xml:space="preserve">Model Prioritas 1: </w:t>
      </w:r>
      <w:r>
        <w:rPr>
          <w:rFonts w:ascii="Segoe UI" w:hAnsi="Segoe UI"/>
          <w:color w:val="334155"/>
          <w:sz w:val="21"/>
        </w:rPr>
        <w:t>openai/gpt-oss-120b (Model cerdas berparameter besar untuk penalaran kompleks).</w:t>
      </w:r>
    </w:p>
    <w:p>
      <w:pPr>
        <w:pStyle w:val="ListBullet"/>
        <w:spacing w:line="276" w:lineRule="auto" w:after="80"/>
      </w:pPr>
      <w:r>
        <w:rPr>
          <w:rFonts w:ascii="Segoe UI" w:hAnsi="Segoe UI"/>
          <w:b/>
          <w:color w:val="1E293B"/>
          <w:sz w:val="21"/>
        </w:rPr>
        <w:t xml:space="preserve">Model Cadangan 1: </w:t>
      </w:r>
      <w:r>
        <w:rPr>
          <w:rFonts w:ascii="Segoe UI" w:hAnsi="Segoe UI"/>
          <w:color w:val="334155"/>
          <w:sz w:val="21"/>
        </w:rPr>
        <w:t>openai/gpt-oss-20b (Model efisien berkecepatan ekstra saat lalu lintas padat).</w:t>
      </w:r>
    </w:p>
    <w:p>
      <w:pPr>
        <w:pStyle w:val="ListBullet"/>
        <w:spacing w:line="276" w:lineRule="auto" w:after="80"/>
      </w:pPr>
      <w:r>
        <w:rPr>
          <w:rFonts w:ascii="Segoe UI" w:hAnsi="Segoe UI"/>
          <w:b/>
          <w:color w:val="1E293B"/>
          <w:sz w:val="21"/>
        </w:rPr>
        <w:t xml:space="preserve">Model Cadangan 2: </w:t>
      </w:r>
      <w:r>
        <w:rPr>
          <w:rFonts w:ascii="Segoe UI" w:hAnsi="Segoe UI"/>
          <w:color w:val="334155"/>
          <w:sz w:val="21"/>
        </w:rPr>
        <w:t>qwen/qwen3.8-27b (Model multibahasa berkualitas tinggi untuk mitigasi rate limit).</w:t>
      </w:r>
    </w:p>
    <w:p>
      <w:pPr>
        <w:pStyle w:val="ListBullet"/>
        <w:spacing w:line="276" w:lineRule="auto" w:after="80"/>
      </w:pPr>
      <w:r>
        <w:rPr>
          <w:rFonts w:ascii="Segoe UI" w:hAnsi="Segoe UI"/>
          <w:b/>
          <w:color w:val="1E293B"/>
          <w:sz w:val="21"/>
        </w:rPr>
        <w:t xml:space="preserve">Model Cadangan 3: </w:t>
      </w:r>
      <w:r>
        <w:rPr>
          <w:rFonts w:ascii="Segoe UI" w:hAnsi="Segoe UI"/>
          <w:color w:val="334155"/>
          <w:sz w:val="21"/>
        </w:rPr>
        <w:t>llama-3.3-70b-versatile (Model serbaguna stabil dengan throughput konsisten).</w:t>
      </w:r>
    </w:p>
    <w:p>
      <w:pPr>
        <w:spacing w:before="360" w:after="120"/>
      </w:pPr>
      <w:r>
        <w:rPr>
          <w:rFonts w:ascii="Segoe UI" w:hAnsi="Segoe UI"/>
          <w:b/>
          <w:color w:val="1E1B4B"/>
          <w:sz w:val="28"/>
        </w:rPr>
        <w:t>BAB IV: RENCANA PELAKSANAAN &amp; ESTIMASI BIAYA</w:t>
      </w:r>
    </w:p>
    <w:p>
      <w:pPr>
        <w:spacing w:before="240" w:after="80"/>
      </w:pPr>
      <w:r>
        <w:rPr>
          <w:rFonts w:ascii="Segoe UI" w:hAnsi="Segoe UI"/>
          <w:b/>
          <w:color w:val="4338CA"/>
          <w:sz w:val="24"/>
        </w:rPr>
        <w:t>4.1 Rencana Tahapan Pelaksanaan</w:t>
      </w:r>
    </w:p>
    <w:p>
      <w:pPr>
        <w:pStyle w:val="ListBullet"/>
        <w:spacing w:line="276" w:lineRule="auto" w:after="80"/>
      </w:pPr>
      <w:r>
        <w:rPr>
          <w:rFonts w:ascii="Segoe UI" w:hAnsi="Segoe UI"/>
          <w:b/>
          <w:color w:val="1E293B"/>
          <w:sz w:val="21"/>
        </w:rPr>
        <w:t xml:space="preserve">Tahap 1: </w:t>
      </w:r>
      <w:r>
        <w:rPr>
          <w:rFonts w:ascii="Segoe UI" w:hAnsi="Segoe UI"/>
          <w:color w:val="334155"/>
          <w:sz w:val="21"/>
        </w:rPr>
        <w:t>Riset kebutuhan, arsitektur modul Python, dan pengujian konektivitas API Groq.</w:t>
      </w:r>
    </w:p>
    <w:p>
      <w:pPr>
        <w:pStyle w:val="ListBullet"/>
        <w:spacing w:line="276" w:lineRule="auto" w:after="80"/>
      </w:pPr>
      <w:r>
        <w:rPr>
          <w:rFonts w:ascii="Segoe UI" w:hAnsi="Segoe UI"/>
          <w:b/>
          <w:color w:val="1E293B"/>
          <w:sz w:val="21"/>
        </w:rPr>
        <w:t xml:space="preserve">Tahap 2: </w:t>
      </w:r>
      <w:r>
        <w:rPr>
          <w:rFonts w:ascii="Segoe UI" w:hAnsi="Segoe UI"/>
          <w:color w:val="334155"/>
          <w:sz w:val="21"/>
        </w:rPr>
        <w:t>Pembangunan modul config.py dan groq_client.py pendukung HTTP streaming.</w:t>
      </w:r>
    </w:p>
    <w:p>
      <w:pPr>
        <w:pStyle w:val="ListBullet"/>
        <w:spacing w:line="276" w:lineRule="auto" w:after="80"/>
      </w:pPr>
      <w:r>
        <w:rPr>
          <w:rFonts w:ascii="Segoe UI" w:hAnsi="Segoe UI"/>
          <w:b/>
          <w:color w:val="1E293B"/>
          <w:sz w:val="21"/>
        </w:rPr>
        <w:t xml:space="preserve">Tahap 3: </w:t>
      </w:r>
      <w:r>
        <w:rPr>
          <w:rFonts w:ascii="Segoe UI" w:hAnsi="Segoe UI"/>
          <w:color w:val="334155"/>
          <w:sz w:val="21"/>
        </w:rPr>
        <w:t>Pengembangan antarmuka visual Streamlit (app.py) dengan styling glassmorphism dan avatar Profile.jpg.</w:t>
      </w:r>
    </w:p>
    <w:p>
      <w:pPr>
        <w:pStyle w:val="ListBullet"/>
        <w:spacing w:line="276" w:lineRule="auto" w:after="80"/>
      </w:pPr>
      <w:r>
        <w:rPr>
          <w:rFonts w:ascii="Segoe UI" w:hAnsi="Segoe UI"/>
          <w:b/>
          <w:color w:val="1E293B"/>
          <w:sz w:val="21"/>
        </w:rPr>
        <w:t xml:space="preserve">Tahap 4: </w:t>
      </w:r>
      <w:r>
        <w:rPr>
          <w:rFonts w:ascii="Segoe UI" w:hAnsi="Segoe UI"/>
          <w:color w:val="334155"/>
          <w:sz w:val="21"/>
        </w:rPr>
        <w:t>Pembuatan versi konsol (main.py) dengan pengaman encoding UTF-8 untuk terminal Windows.</w:t>
      </w:r>
    </w:p>
    <w:p>
      <w:pPr>
        <w:pStyle w:val="ListBullet"/>
        <w:spacing w:line="276" w:lineRule="auto" w:after="80"/>
      </w:pPr>
      <w:r>
        <w:rPr>
          <w:rFonts w:ascii="Segoe UI" w:hAnsi="Segoe UI"/>
          <w:b/>
          <w:color w:val="1E293B"/>
          <w:sz w:val="21"/>
        </w:rPr>
        <w:t xml:space="preserve">Tahap 5: </w:t>
      </w:r>
      <w:r>
        <w:rPr>
          <w:rFonts w:ascii="Segoe UI" w:hAnsi="Segoe UI"/>
          <w:color w:val="334155"/>
          <w:sz w:val="21"/>
        </w:rPr>
        <w:t>Pengujian kualitas, pengamanan API key di secrets server, dan deployment cloud 24/7.</w:t>
      </w:r>
    </w:p>
    <w:p>
      <w:pPr>
        <w:spacing w:before="240" w:after="80"/>
      </w:pPr>
      <w:r>
        <w:rPr>
          <w:rFonts w:ascii="Segoe UI" w:hAnsi="Segoe UI"/>
          <w:b/>
          <w:color w:val="4338CA"/>
          <w:sz w:val="24"/>
        </w:rPr>
        <w:t>4.2 Estimasi Biaya Operasional</w:t>
      </w:r>
    </w:p>
    <w:p>
      <w:pPr>
        <w:spacing w:line="276" w:lineRule="auto" w:after="120"/>
      </w:pPr>
      <w:r>
        <w:rPr>
          <w:rFonts w:ascii="Segoe UI" w:hAnsi="Segoe UI"/>
          <w:color w:val="334155"/>
          <w:sz w:val="21"/>
        </w:rPr>
        <w:t>Seluruh teknologi yang dipilih bersifat open-source dan memanfaatkan tier komputasi cloud gratis:</w:t>
      </w:r>
    </w:p>
    <w:tbl>
      <w:tblPr>
        <w:tblW w:type="auto" w:w="0"/>
        <w:jc w:val="center"/>
        <w:tblLook w:firstColumn="1" w:firstRow="1" w:lastColumn="0" w:lastRow="0" w:noHBand="0" w:noVBand="1" w:val="04A0"/>
      </w:tblPr>
      <w:tblGrid>
        <w:gridCol w:w="2880"/>
        <w:gridCol w:w="2880"/>
        <w:gridCol w:w="2880"/>
      </w:tblGrid>
      <w:tr>
        <w:tc>
          <w:tcPr>
            <w:tcW w:type="dxa" w:w="2880"/>
            <w:shd w:fill="4338CA"/>
            <w:tcMar>
              <w:top w:w="120" w:type="dxa"/>
              <w:bottom w:w="120" w:type="dxa"/>
              <w:left w:w="150" w:type="dxa"/>
              <w:right w:w="150" w:type="dxa"/>
            </w:tcMar>
          </w:tcPr>
          <w:p>
            <w:pPr>
              <w:jc w:val="left"/>
            </w:pPr>
            <w:r>
              <w:rPr>
                <w:rFonts w:ascii="Segoe UI" w:hAnsi="Segoe UI"/>
                <w:b/>
                <w:color w:val="FFFFFF"/>
                <w:sz w:val="20"/>
              </w:rPr>
              <w:t>Komponen</w:t>
            </w:r>
          </w:p>
        </w:tc>
        <w:tc>
          <w:tcPr>
            <w:tcW w:type="dxa" w:w="2880"/>
            <w:shd w:fill="4338CA"/>
            <w:tcMar>
              <w:top w:w="120" w:type="dxa"/>
              <w:bottom w:w="120" w:type="dxa"/>
              <w:left w:w="150" w:type="dxa"/>
              <w:right w:w="150" w:type="dxa"/>
            </w:tcMar>
          </w:tcPr>
          <w:p>
            <w:pPr>
              <w:jc w:val="left"/>
            </w:pPr>
            <w:r>
              <w:rPr>
                <w:rFonts w:ascii="Segoe UI" w:hAnsi="Segoe UI"/>
                <w:b/>
                <w:color w:val="FFFFFF"/>
                <w:sz w:val="20"/>
              </w:rPr>
              <w:t>Penyedia Layanan</w:t>
            </w:r>
          </w:p>
        </w:tc>
        <w:tc>
          <w:tcPr>
            <w:tcW w:type="dxa" w:w="2880"/>
            <w:shd w:fill="4338CA"/>
            <w:tcMar>
              <w:top w:w="120" w:type="dxa"/>
              <w:bottom w:w="120" w:type="dxa"/>
              <w:left w:w="150" w:type="dxa"/>
              <w:right w:w="150" w:type="dxa"/>
            </w:tcMar>
          </w:tcPr>
          <w:p>
            <w:pPr>
              <w:jc w:val="left"/>
            </w:pPr>
            <w:r>
              <w:rPr>
                <w:rFonts w:ascii="Segoe UI" w:hAnsi="Segoe UI"/>
                <w:b/>
                <w:color w:val="FFFFFF"/>
                <w:sz w:val="20"/>
              </w:rPr>
              <w:t>Estimasi Biaya</w:t>
            </w:r>
          </w:p>
        </w:tc>
      </w:tr>
      <w:tr>
        <w:tc>
          <w:tcPr>
            <w:tcW w:type="dxa" w:w="2880"/>
            <w:shd w:fill="F8FAFC"/>
            <w:tcMar>
              <w:top w:w="100" w:type="dxa"/>
              <w:bottom w:w="100" w:type="dxa"/>
              <w:left w:w="150" w:type="dxa"/>
              <w:right w:w="150" w:type="dxa"/>
            </w:tcMar>
          </w:tcPr>
          <w:p>
            <w:r>
              <w:rPr>
                <w:rFonts w:ascii="Segoe UI" w:hAnsi="Segoe UI"/>
                <w:color w:val="334155"/>
                <w:sz w:val="19"/>
              </w:rPr>
              <w:t>Runtime Bahasa Pemrograman</w:t>
            </w:r>
          </w:p>
        </w:tc>
        <w:tc>
          <w:tcPr>
            <w:tcW w:type="dxa" w:w="2880"/>
            <w:shd w:fill="F8FAFC"/>
            <w:tcMar>
              <w:top w:w="100" w:type="dxa"/>
              <w:bottom w:w="100" w:type="dxa"/>
              <w:left w:w="150" w:type="dxa"/>
              <w:right w:w="150" w:type="dxa"/>
            </w:tcMar>
          </w:tcPr>
          <w:p>
            <w:r>
              <w:rPr>
                <w:rFonts w:ascii="Segoe UI" w:hAnsi="Segoe UI"/>
                <w:color w:val="334155"/>
                <w:sz w:val="19"/>
              </w:rPr>
              <w:t>Python 3.11+ Open Source</w:t>
            </w:r>
          </w:p>
        </w:tc>
        <w:tc>
          <w:tcPr>
            <w:tcW w:type="dxa" w:w="2880"/>
            <w:shd w:fill="F8FAFC"/>
            <w:tcMar>
              <w:top w:w="100" w:type="dxa"/>
              <w:bottom w:w="100" w:type="dxa"/>
              <w:left w:w="150" w:type="dxa"/>
              <w:right w:w="150" w:type="dxa"/>
            </w:tcMar>
          </w:tcPr>
          <w:p>
            <w:r>
              <w:rPr>
                <w:rFonts w:ascii="Segoe UI" w:hAnsi="Segoe UI"/>
                <w:color w:val="334155"/>
                <w:sz w:val="19"/>
              </w:rPr>
              <w:t>Rp 0,-</w:t>
            </w:r>
          </w:p>
        </w:tc>
      </w:tr>
      <w:tr>
        <w:tc>
          <w:tcPr>
            <w:tcW w:type="dxa" w:w="2880"/>
            <w:shd w:fill="FFFFFF"/>
            <w:tcMar>
              <w:top w:w="100" w:type="dxa"/>
              <w:bottom w:w="100" w:type="dxa"/>
              <w:left w:w="150" w:type="dxa"/>
              <w:right w:w="150" w:type="dxa"/>
            </w:tcMar>
          </w:tcPr>
          <w:p>
            <w:r>
              <w:rPr>
                <w:rFonts w:ascii="Segoe UI" w:hAnsi="Segoe UI"/>
                <w:color w:val="334155"/>
                <w:sz w:val="19"/>
              </w:rPr>
              <w:t>Framework Frontend Web</w:t>
            </w:r>
          </w:p>
        </w:tc>
        <w:tc>
          <w:tcPr>
            <w:tcW w:type="dxa" w:w="2880"/>
            <w:shd w:fill="FFFFFF"/>
            <w:tcMar>
              <w:top w:w="100" w:type="dxa"/>
              <w:bottom w:w="100" w:type="dxa"/>
              <w:left w:w="150" w:type="dxa"/>
              <w:right w:w="150" w:type="dxa"/>
            </w:tcMar>
          </w:tcPr>
          <w:p>
            <w:r>
              <w:rPr>
                <w:rFonts w:ascii="Segoe UI" w:hAnsi="Segoe UI"/>
                <w:color w:val="334155"/>
                <w:sz w:val="19"/>
              </w:rPr>
              <w:t>Streamlit Open Source</w:t>
            </w:r>
          </w:p>
        </w:tc>
        <w:tc>
          <w:tcPr>
            <w:tcW w:type="dxa" w:w="2880"/>
            <w:shd w:fill="FFFFFF"/>
            <w:tcMar>
              <w:top w:w="100" w:type="dxa"/>
              <w:bottom w:w="100" w:type="dxa"/>
              <w:left w:w="150" w:type="dxa"/>
              <w:right w:w="150" w:type="dxa"/>
            </w:tcMar>
          </w:tcPr>
          <w:p>
            <w:r>
              <w:rPr>
                <w:rFonts w:ascii="Segoe UI" w:hAnsi="Segoe UI"/>
                <w:color w:val="334155"/>
                <w:sz w:val="19"/>
              </w:rPr>
              <w:t>Rp 0,-</w:t>
            </w:r>
          </w:p>
        </w:tc>
      </w:tr>
      <w:tr>
        <w:tc>
          <w:tcPr>
            <w:tcW w:type="dxa" w:w="2880"/>
            <w:shd w:fill="F8FAFC"/>
            <w:tcMar>
              <w:top w:w="100" w:type="dxa"/>
              <w:bottom w:w="100" w:type="dxa"/>
              <w:left w:w="150" w:type="dxa"/>
              <w:right w:w="150" w:type="dxa"/>
            </w:tcMar>
          </w:tcPr>
          <w:p>
            <w:r>
              <w:rPr>
                <w:rFonts w:ascii="Segoe UI" w:hAnsi="Segoe UI"/>
                <w:color w:val="334155"/>
                <w:sz w:val="19"/>
              </w:rPr>
              <w:t>AI Inference LPU</w:t>
            </w:r>
          </w:p>
        </w:tc>
        <w:tc>
          <w:tcPr>
            <w:tcW w:type="dxa" w:w="2880"/>
            <w:shd w:fill="F8FAFC"/>
            <w:tcMar>
              <w:top w:w="100" w:type="dxa"/>
              <w:bottom w:w="100" w:type="dxa"/>
              <w:left w:w="150" w:type="dxa"/>
              <w:right w:w="150" w:type="dxa"/>
            </w:tcMar>
          </w:tcPr>
          <w:p>
            <w:r>
              <w:rPr>
                <w:rFonts w:ascii="Segoe UI" w:hAnsi="Segoe UI"/>
                <w:color w:val="334155"/>
                <w:sz w:val="19"/>
              </w:rPr>
              <w:t>Groq Cloud API Tier</w:t>
            </w:r>
          </w:p>
        </w:tc>
        <w:tc>
          <w:tcPr>
            <w:tcW w:type="dxa" w:w="2880"/>
            <w:shd w:fill="F8FAFC"/>
            <w:tcMar>
              <w:top w:w="100" w:type="dxa"/>
              <w:bottom w:w="100" w:type="dxa"/>
              <w:left w:w="150" w:type="dxa"/>
              <w:right w:w="150" w:type="dxa"/>
            </w:tcMar>
          </w:tcPr>
          <w:p>
            <w:r>
              <w:rPr>
                <w:rFonts w:ascii="Segoe UI" w:hAnsi="Segoe UI"/>
                <w:color w:val="334155"/>
                <w:sz w:val="19"/>
              </w:rPr>
              <w:t>Rp 0,-</w:t>
            </w:r>
          </w:p>
        </w:tc>
      </w:tr>
      <w:tr>
        <w:tc>
          <w:tcPr>
            <w:tcW w:type="dxa" w:w="2880"/>
            <w:shd w:fill="FFFFFF"/>
            <w:tcMar>
              <w:top w:w="100" w:type="dxa"/>
              <w:bottom w:w="100" w:type="dxa"/>
              <w:left w:w="150" w:type="dxa"/>
              <w:right w:w="150" w:type="dxa"/>
            </w:tcMar>
          </w:tcPr>
          <w:p>
            <w:r>
              <w:rPr>
                <w:rFonts w:ascii="Segoe UI" w:hAnsi="Segoe UI"/>
                <w:color w:val="334155"/>
                <w:sz w:val="19"/>
              </w:rPr>
              <w:t>Cloud Hosting 24/7</w:t>
            </w:r>
          </w:p>
        </w:tc>
        <w:tc>
          <w:tcPr>
            <w:tcW w:type="dxa" w:w="2880"/>
            <w:shd w:fill="FFFFFF"/>
            <w:tcMar>
              <w:top w:w="100" w:type="dxa"/>
              <w:bottom w:w="100" w:type="dxa"/>
              <w:left w:w="150" w:type="dxa"/>
              <w:right w:w="150" w:type="dxa"/>
            </w:tcMar>
          </w:tcPr>
          <w:p>
            <w:r>
              <w:rPr>
                <w:rFonts w:ascii="Segoe UI" w:hAnsi="Segoe UI"/>
                <w:color w:val="334155"/>
                <w:sz w:val="19"/>
              </w:rPr>
              <w:t>Streamlit Community Cloud</w:t>
            </w:r>
          </w:p>
        </w:tc>
        <w:tc>
          <w:tcPr>
            <w:tcW w:type="dxa" w:w="2880"/>
            <w:shd w:fill="FFFFFF"/>
            <w:tcMar>
              <w:top w:w="100" w:type="dxa"/>
              <w:bottom w:w="100" w:type="dxa"/>
              <w:left w:w="150" w:type="dxa"/>
              <w:right w:w="150" w:type="dxa"/>
            </w:tcMar>
          </w:tcPr>
          <w:p>
            <w:r>
              <w:rPr>
                <w:rFonts w:ascii="Segoe UI" w:hAnsi="Segoe UI"/>
                <w:color w:val="334155"/>
                <w:sz w:val="19"/>
              </w:rPr>
              <w:t>Rp 0,-</w:t>
            </w:r>
          </w:p>
        </w:tc>
      </w:tr>
      <w:tr>
        <w:tc>
          <w:tcPr>
            <w:tcW w:type="dxa" w:w="2880"/>
            <w:shd w:fill="F8FAFC"/>
            <w:tcMar>
              <w:top w:w="100" w:type="dxa"/>
              <w:bottom w:w="100" w:type="dxa"/>
              <w:left w:w="150" w:type="dxa"/>
              <w:right w:w="150" w:type="dxa"/>
            </w:tcMar>
          </w:tcPr>
          <w:p>
            <w:r>
              <w:rPr>
                <w:rFonts w:ascii="Segoe UI" w:hAnsi="Segoe UI"/>
                <w:color w:val="334155"/>
                <w:sz w:val="19"/>
              </w:rPr>
              <w:t>Blog Platform &amp; Embed</w:t>
            </w:r>
          </w:p>
        </w:tc>
        <w:tc>
          <w:tcPr>
            <w:tcW w:type="dxa" w:w="2880"/>
            <w:shd w:fill="F8FAFC"/>
            <w:tcMar>
              <w:top w:w="100" w:type="dxa"/>
              <w:bottom w:w="100" w:type="dxa"/>
              <w:left w:w="150" w:type="dxa"/>
              <w:right w:w="150" w:type="dxa"/>
            </w:tcMar>
          </w:tcPr>
          <w:p>
            <w:r>
              <w:rPr>
                <w:rFonts w:ascii="Segoe UI" w:hAnsi="Segoe UI"/>
                <w:color w:val="334155"/>
                <w:sz w:val="19"/>
              </w:rPr>
              <w:t>Blogger / Blogspot</w:t>
            </w:r>
          </w:p>
        </w:tc>
        <w:tc>
          <w:tcPr>
            <w:tcW w:type="dxa" w:w="2880"/>
            <w:shd w:fill="F8FAFC"/>
            <w:tcMar>
              <w:top w:w="100" w:type="dxa"/>
              <w:bottom w:w="100" w:type="dxa"/>
              <w:left w:w="150" w:type="dxa"/>
              <w:right w:w="150" w:type="dxa"/>
            </w:tcMar>
          </w:tcPr>
          <w:p>
            <w:r>
              <w:rPr>
                <w:rFonts w:ascii="Segoe UI" w:hAnsi="Segoe UI"/>
                <w:color w:val="334155"/>
                <w:sz w:val="19"/>
              </w:rPr>
              <w:t>Rp 0,-</w:t>
            </w:r>
          </w:p>
        </w:tc>
      </w:tr>
      <w:tr>
        <w:tc>
          <w:tcPr>
            <w:tcW w:type="dxa" w:w="2880"/>
            <w:shd w:fill="FFFFFF"/>
            <w:tcMar>
              <w:top w:w="100" w:type="dxa"/>
              <w:bottom w:w="100" w:type="dxa"/>
              <w:left w:w="150" w:type="dxa"/>
              <w:right w:w="150" w:type="dxa"/>
            </w:tcMar>
          </w:tcPr>
          <w:p>
            <w:r>
              <w:rPr>
                <w:rFonts w:ascii="Segoe UI" w:hAnsi="Segoe UI"/>
                <w:color w:val="334155"/>
                <w:sz w:val="19"/>
              </w:rPr>
              <w:t>Total Biaya Anggaran</w:t>
            </w:r>
          </w:p>
        </w:tc>
        <w:tc>
          <w:tcPr>
            <w:tcW w:type="dxa" w:w="2880"/>
            <w:shd w:fill="FFFFFF"/>
            <w:tcMar>
              <w:top w:w="100" w:type="dxa"/>
              <w:bottom w:w="100" w:type="dxa"/>
              <w:left w:w="150" w:type="dxa"/>
              <w:right w:w="150" w:type="dxa"/>
            </w:tcMar>
          </w:tcPr>
          <w:p>
            <w:r>
              <w:rPr>
                <w:rFonts w:ascii="Segoe UI" w:hAnsi="Segoe UI"/>
                <w:color w:val="334155"/>
                <w:sz w:val="19"/>
              </w:rPr>
              <w:t>100% Efisien Tanpa Biaya</w:t>
            </w:r>
          </w:p>
        </w:tc>
        <w:tc>
          <w:tcPr>
            <w:tcW w:type="dxa" w:w="2880"/>
            <w:shd w:fill="FFFFFF"/>
            <w:tcMar>
              <w:top w:w="100" w:type="dxa"/>
              <w:bottom w:w="100" w:type="dxa"/>
              <w:left w:w="150" w:type="dxa"/>
              <w:right w:w="150" w:type="dxa"/>
            </w:tcMar>
          </w:tcPr>
          <w:p>
            <w:r>
              <w:rPr>
                <w:rFonts w:ascii="Segoe UI" w:hAnsi="Segoe UI"/>
                <w:color w:val="334155"/>
                <w:sz w:val="19"/>
              </w:rPr>
              <w:t>Rp 0,- (GRATIS)</w:t>
            </w:r>
          </w:p>
        </w:tc>
      </w:tr>
    </w:tbl>
    <w:p/>
    <w:p>
      <w:pPr>
        <w:spacing w:before="360" w:after="120"/>
      </w:pPr>
      <w:r>
        <w:rPr>
          <w:rFonts w:ascii="Segoe UI" w:hAnsi="Segoe UI"/>
          <w:b/>
          <w:color w:val="1E1B4B"/>
          <w:sz w:val="28"/>
        </w:rPr>
        <w:t>BAB V: PENUTUP</w:t>
      </w:r>
    </w:p>
    <w:p>
      <w:pPr>
        <w:spacing w:line="276" w:lineRule="auto" w:after="120"/>
      </w:pPr>
      <w:r>
        <w:rPr>
          <w:rFonts w:ascii="Segoe UI" w:hAnsi="Segoe UI"/>
          <w:color w:val="334155"/>
          <w:sz w:val="21"/>
        </w:rPr>
        <w:t>Proposal ini merumuskan perancangan asisten virtual Taufik AI berbasis Python murni yang modern, cepat, aman, dan efisien. Dengan arsitektur modular yang rapi, Taufik AI siap menjadi solusi cerdas yang andal untuk kebutuhan edukasi, produktivitas, maupun integrasi blog publik.</w:t>
      </w:r>
    </w:p>
    <w:p>
      <w:pPr>
        <w:jc w:val="right"/>
      </w:pPr>
      <w:r>
        <w:t>Jakarta, September 2026</w:t>
        <w:br/>
        <w:t>Pengusul Proyek,</w:t>
        <w:br/>
        <w:br/>
        <w:br/>
        <w:t>( Muhamad Taufik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