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07E6" w14:textId="77777777" w:rsidR="009A0F77" w:rsidRPr="00D0569D" w:rsidRDefault="00000000">
      <w:pPr>
        <w:spacing w:after="60"/>
        <w:jc w:val="center"/>
        <w:rPr>
          <w:rFonts w:ascii="Candara" w:hAnsi="Candara"/>
        </w:rPr>
      </w:pPr>
      <w:proofErr w:type="spellStart"/>
      <w:r w:rsidRPr="00D0569D">
        <w:rPr>
          <w:rFonts w:ascii="Candara" w:hAnsi="Candara"/>
          <w:b/>
          <w:bCs/>
          <w:sz w:val="40"/>
          <w:szCs w:val="40"/>
        </w:rPr>
        <w:t>HealthConnect</w:t>
      </w:r>
      <w:proofErr w:type="spellEnd"/>
      <w:r w:rsidRPr="00D0569D">
        <w:rPr>
          <w:rFonts w:ascii="Candara" w:hAnsi="Candara"/>
          <w:b/>
          <w:bCs/>
          <w:sz w:val="40"/>
          <w:szCs w:val="40"/>
        </w:rPr>
        <w:t xml:space="preserve"> Experience Lab</w:t>
      </w:r>
    </w:p>
    <w:p w14:paraId="2C52D4AD" w14:textId="77777777" w:rsidR="009A0F77" w:rsidRPr="00D0569D" w:rsidRDefault="00000000">
      <w:pPr>
        <w:spacing w:after="60"/>
        <w:jc w:val="center"/>
        <w:rPr>
          <w:rFonts w:ascii="Candara" w:hAnsi="Candara"/>
        </w:rPr>
      </w:pPr>
      <w:r w:rsidRPr="00D0569D">
        <w:rPr>
          <w:rFonts w:ascii="Candara" w:hAnsi="Candara"/>
          <w:b/>
          <w:bCs/>
          <w:sz w:val="28"/>
          <w:szCs w:val="28"/>
        </w:rPr>
        <w:t>Week 6 Project Summary: Data Analytics Track</w:t>
      </w:r>
    </w:p>
    <w:p w14:paraId="00B5CDB0" w14:textId="77777777" w:rsidR="009A0F77" w:rsidRPr="00D0569D" w:rsidRDefault="00000000">
      <w:pPr>
        <w:spacing w:after="400"/>
        <w:jc w:val="center"/>
        <w:rPr>
          <w:rFonts w:ascii="Candara" w:hAnsi="Candara"/>
        </w:rPr>
      </w:pPr>
      <w:proofErr w:type="spellStart"/>
      <w:r w:rsidRPr="00D0569D">
        <w:rPr>
          <w:rFonts w:ascii="Candara" w:hAnsi="Candara"/>
          <w:i/>
          <w:iCs/>
          <w:sz w:val="22"/>
          <w:szCs w:val="22"/>
        </w:rPr>
        <w:t>AnalystLab</w:t>
      </w:r>
      <w:proofErr w:type="spellEnd"/>
      <w:r w:rsidRPr="00D0569D">
        <w:rPr>
          <w:rFonts w:ascii="Candara" w:hAnsi="Candara"/>
          <w:i/>
          <w:iCs/>
          <w:sz w:val="22"/>
          <w:szCs w:val="22"/>
        </w:rPr>
        <w:t xml:space="preserve"> Africa Internship </w:t>
      </w:r>
      <w:proofErr w:type="spellStart"/>
      <w:r w:rsidRPr="00D0569D">
        <w:rPr>
          <w:rFonts w:ascii="Candara" w:hAnsi="Candara"/>
          <w:i/>
          <w:iCs/>
          <w:sz w:val="22"/>
          <w:szCs w:val="22"/>
        </w:rPr>
        <w:t>Programme</w:t>
      </w:r>
      <w:proofErr w:type="spellEnd"/>
    </w:p>
    <w:p w14:paraId="59A08E6F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What I Planned to Accomplish</w:t>
      </w:r>
    </w:p>
    <w:p w14:paraId="7F852CAF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Going into Week 6, my plan was to take the two strongest findings from Week 5, booking lead time and prior no-show history, and validate whether they actually held up under deeper scrutiny, rather than just repeating last week's exploratory work. I also wanted to prepare my findings in a form that would be genuinely useful to the Data Science track.</w:t>
      </w:r>
    </w:p>
    <w:p w14:paraId="3310449D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What I Completed</w:t>
      </w:r>
    </w:p>
    <w:p w14:paraId="12250B70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I tested the lead time effect within different patient history segments, looked at whether it held across appointment types, and identified the specific highest and lowest risk segments in the dataset. I refined my KPIs to reflect this deeper view, updated my recommendations with evidence behind them, and documented a dedicated findings handoff for Data Science.</w:t>
      </w:r>
    </w:p>
    <w:p w14:paraId="32347758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 xml:space="preserve">What I Improved </w:t>
      </w:r>
      <w:proofErr w:type="gramStart"/>
      <w:r w:rsidRPr="00D0569D">
        <w:rPr>
          <w:rFonts w:ascii="Candara" w:hAnsi="Candara"/>
        </w:rPr>
        <w:t>From</w:t>
      </w:r>
      <w:proofErr w:type="gramEnd"/>
      <w:r w:rsidRPr="00D0569D">
        <w:rPr>
          <w:rFonts w:ascii="Candara" w:hAnsi="Candara"/>
        </w:rPr>
        <w:t xml:space="preserve"> Week 5</w:t>
      </w:r>
    </w:p>
    <w:p w14:paraId="21D33287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Week 5 treated lead time and prior history as separate, single-variable KPIs. This week I combined them and found the effect compounds, a patient with both risk factors reaches a 73.2% no-show rate, far higher than either factor alone suggested. I also validated that the lead time pattern isn't specific to one appointment type, which strengthens confidence in that KPI considerably.</w:t>
      </w:r>
    </w:p>
    <w:p w14:paraId="3E462A6D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What I Integrated</w:t>
      </w:r>
    </w:p>
    <w:p w14:paraId="24D67915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I packaged my validated findings specifically for a Data Science audience, naming strong and weak candidate features and recommending an engineered interaction feature between lead time and prior no-shows, so the analysis is ready to inform their modelling work directly.</w:t>
      </w:r>
    </w:p>
    <w:p w14:paraId="52EFDA2B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Which Track I Collaborated With</w:t>
      </w:r>
    </w:p>
    <w:p w14:paraId="56917EA8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Data Science was the relevant track for this integration. I was not able to work with an actual Data Science collaborator this week, as none was assigned to this project, so I've documented that honestly rather than fabricating an exchange.</w:t>
      </w:r>
    </w:p>
    <w:p w14:paraId="26B4E779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What Was Exchanged</w:t>
      </w:r>
    </w:p>
    <w:p w14:paraId="0520CAC7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 xml:space="preserve">Since no Data Science collaborator was available, nothing was received this week. What I provided was a model-ready findings document identifying which variables are worth </w:t>
      </w:r>
      <w:proofErr w:type="spellStart"/>
      <w:r w:rsidRPr="00D0569D">
        <w:rPr>
          <w:rFonts w:ascii="Candara" w:hAnsi="Candara"/>
        </w:rPr>
        <w:t>prioritising</w:t>
      </w:r>
      <w:proofErr w:type="spellEnd"/>
      <w:r w:rsidRPr="00D0569D">
        <w:rPr>
          <w:rFonts w:ascii="Candara" w:hAnsi="Candara"/>
        </w:rPr>
        <w:t xml:space="preserve"> as prediction features, and which ones are unlikely to add much value.</w:t>
      </w:r>
    </w:p>
    <w:p w14:paraId="560FE226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What Changed as a Result</w:t>
      </w:r>
    </w:p>
    <w:p w14:paraId="3A63ABF0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lastRenderedPageBreak/>
        <w:t>My analytical findings are no longer just sitting inside a Data Analytics report, they're now packaged as a standalone, usable artefact that a Data Science collaborator could pick up and act on immediately, whenever that connection becomes available.</w:t>
      </w:r>
    </w:p>
    <w:p w14:paraId="1CC7F1C1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Key Findings and Development Outcomes</w:t>
      </w:r>
    </w:p>
    <w:p w14:paraId="3D922B3E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 xml:space="preserve">The biggest development this week was discovering that risk compounds rather than just adding up. Lead time and prior no-show history together produce a </w:t>
      </w:r>
      <w:proofErr w:type="gramStart"/>
      <w:r w:rsidRPr="00D0569D">
        <w:rPr>
          <w:rFonts w:ascii="Candara" w:hAnsi="Candara"/>
        </w:rPr>
        <w:t>56 percentage</w:t>
      </w:r>
      <w:proofErr w:type="gramEnd"/>
      <w:r w:rsidRPr="00D0569D">
        <w:rPr>
          <w:rFonts w:ascii="Candara" w:hAnsi="Candara"/>
        </w:rPr>
        <w:t xml:space="preserve"> point spread between the safest and riskiest identifiable segment, that's a much sharper, more actionable finding than either factor gave on its own in Week 5.</w:t>
      </w:r>
    </w:p>
    <w:p w14:paraId="2B91B0DB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Major Challenges</w:t>
      </w:r>
    </w:p>
    <w:p w14:paraId="0F3A9867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The main challenge was not having a Data Science teammate to actually complete the mandatory cross-track integration with. Rather than fabricate a fake exchange to satisfy the requirement, I chose to document the gap honestly and still produce genuine integration-ready evidence, which felt like the more defensible approach.</w:t>
      </w:r>
    </w:p>
    <w:p w14:paraId="55F56EE6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Important Decisions</w:t>
      </w:r>
    </w:p>
    <w:p w14:paraId="43AC5255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I decided to test combined segments rather than only re-examining single variables, since Week 5 had already established the individual effects. I also decided that the reminder-channel finding from Week 5 didn't need revisiting, since deeper analysis didn't surface anything that changed that conclusion.</w:t>
      </w:r>
    </w:p>
    <w:p w14:paraId="44DF6C7B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Remaining Issues</w:t>
      </w:r>
    </w:p>
    <w:p w14:paraId="4A519036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 xml:space="preserve">The </w:t>
      </w:r>
      <w:proofErr w:type="spellStart"/>
      <w:r w:rsidRPr="00D0569D">
        <w:rPr>
          <w:rFonts w:ascii="Candara" w:hAnsi="Candara"/>
        </w:rPr>
        <w:t>waiting_time_minutes</w:t>
      </w:r>
      <w:proofErr w:type="spellEnd"/>
      <w:r w:rsidRPr="00D0569D">
        <w:rPr>
          <w:rFonts w:ascii="Candara" w:hAnsi="Candara"/>
        </w:rPr>
        <w:t xml:space="preserve"> inconsistency (values recorded even for missed appointments) is still unresolved, only documented. The Data Science integration also remains one-directional until an actual collaborator is available to close the loop.</w:t>
      </w:r>
    </w:p>
    <w:p w14:paraId="3616462D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 xml:space="preserve">My Contribution to the Overall </w:t>
      </w:r>
      <w:proofErr w:type="spellStart"/>
      <w:r w:rsidRPr="00D0569D">
        <w:rPr>
          <w:rFonts w:ascii="Candara" w:hAnsi="Candara"/>
        </w:rPr>
        <w:t>HealthConnect</w:t>
      </w:r>
      <w:proofErr w:type="spellEnd"/>
      <w:r w:rsidRPr="00D0569D">
        <w:rPr>
          <w:rFonts w:ascii="Candara" w:hAnsi="Candara"/>
        </w:rPr>
        <w:t xml:space="preserve"> Project</w:t>
      </w:r>
    </w:p>
    <w:p w14:paraId="0F8F0F08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 xml:space="preserve">This week's work turns last week's broad findings into a specific, evidence-backed targeting rule </w:t>
      </w:r>
      <w:proofErr w:type="spellStart"/>
      <w:r w:rsidRPr="00D0569D">
        <w:rPr>
          <w:rFonts w:ascii="Candara" w:hAnsi="Candara"/>
        </w:rPr>
        <w:t>HealthConnect</w:t>
      </w:r>
      <w:proofErr w:type="spellEnd"/>
      <w:r w:rsidRPr="00D0569D">
        <w:rPr>
          <w:rFonts w:ascii="Candara" w:hAnsi="Candara"/>
        </w:rPr>
        <w:t xml:space="preserve"> could act on directly, and prepares the analytical groundwork the Data Science track will need for their prediction model, regardless of when that collaboration actually happens.</w:t>
      </w:r>
    </w:p>
    <w:p w14:paraId="7E4061D8" w14:textId="77777777" w:rsidR="009A0F77" w:rsidRPr="00D0569D" w:rsidRDefault="00000000">
      <w:pPr>
        <w:pStyle w:val="Heading1"/>
        <w:spacing w:before="300" w:after="150"/>
        <w:rPr>
          <w:rFonts w:ascii="Candara" w:hAnsi="Candara"/>
        </w:rPr>
      </w:pPr>
      <w:r w:rsidRPr="00D0569D">
        <w:rPr>
          <w:rFonts w:ascii="Candara" w:hAnsi="Candara"/>
        </w:rPr>
        <w:t>Proposed Focus for Week 7</w:t>
      </w:r>
    </w:p>
    <w:p w14:paraId="06F6A7AA" w14:textId="77777777" w:rsidR="009A0F77" w:rsidRPr="00D0569D" w:rsidRDefault="00000000">
      <w:pPr>
        <w:spacing w:after="200"/>
        <w:rPr>
          <w:rFonts w:ascii="Candara" w:hAnsi="Candara"/>
        </w:rPr>
      </w:pPr>
      <w:r w:rsidRPr="00D0569D">
        <w:rPr>
          <w:rFonts w:ascii="Candara" w:hAnsi="Candara"/>
        </w:rPr>
        <w:t>I'd like to statistically test the significance of these findings rather than relying on descriptive comparisons, re-examine the waiting time data inconsistency, and stay ready to actually connect with a Data Science collaborator if one becomes available.</w:t>
      </w:r>
    </w:p>
    <w:sectPr w:rsidR="009A0F77" w:rsidRPr="00D056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B3A"/>
    <w:multiLevelType w:val="hybridMultilevel"/>
    <w:tmpl w:val="72EA1E24"/>
    <w:lvl w:ilvl="0" w:tplc="BABEABC0">
      <w:start w:val="1"/>
      <w:numFmt w:val="bullet"/>
      <w:lvlText w:val="●"/>
      <w:lvlJc w:val="left"/>
      <w:pPr>
        <w:ind w:left="720" w:hanging="360"/>
      </w:pPr>
    </w:lvl>
    <w:lvl w:ilvl="1" w:tplc="642C4E88">
      <w:start w:val="1"/>
      <w:numFmt w:val="bullet"/>
      <w:lvlText w:val="○"/>
      <w:lvlJc w:val="left"/>
      <w:pPr>
        <w:ind w:left="1440" w:hanging="360"/>
      </w:pPr>
    </w:lvl>
    <w:lvl w:ilvl="2" w:tplc="28BADE5C">
      <w:start w:val="1"/>
      <w:numFmt w:val="bullet"/>
      <w:lvlText w:val="■"/>
      <w:lvlJc w:val="left"/>
      <w:pPr>
        <w:ind w:left="2160" w:hanging="360"/>
      </w:pPr>
    </w:lvl>
    <w:lvl w:ilvl="3" w:tplc="17B00852">
      <w:start w:val="1"/>
      <w:numFmt w:val="bullet"/>
      <w:lvlText w:val="●"/>
      <w:lvlJc w:val="left"/>
      <w:pPr>
        <w:ind w:left="2880" w:hanging="360"/>
      </w:pPr>
    </w:lvl>
    <w:lvl w:ilvl="4" w:tplc="7AB26C4A">
      <w:start w:val="1"/>
      <w:numFmt w:val="bullet"/>
      <w:lvlText w:val="○"/>
      <w:lvlJc w:val="left"/>
      <w:pPr>
        <w:ind w:left="3600" w:hanging="360"/>
      </w:pPr>
    </w:lvl>
    <w:lvl w:ilvl="5" w:tplc="B0BA4496">
      <w:start w:val="1"/>
      <w:numFmt w:val="bullet"/>
      <w:lvlText w:val="■"/>
      <w:lvlJc w:val="left"/>
      <w:pPr>
        <w:ind w:left="4320" w:hanging="360"/>
      </w:pPr>
    </w:lvl>
    <w:lvl w:ilvl="6" w:tplc="85EADEE8">
      <w:start w:val="1"/>
      <w:numFmt w:val="bullet"/>
      <w:lvlText w:val="●"/>
      <w:lvlJc w:val="left"/>
      <w:pPr>
        <w:ind w:left="5040" w:hanging="360"/>
      </w:pPr>
    </w:lvl>
    <w:lvl w:ilvl="7" w:tplc="28909212">
      <w:start w:val="1"/>
      <w:numFmt w:val="bullet"/>
      <w:lvlText w:val="●"/>
      <w:lvlJc w:val="left"/>
      <w:pPr>
        <w:ind w:left="5760" w:hanging="360"/>
      </w:pPr>
    </w:lvl>
    <w:lvl w:ilvl="8" w:tplc="511C27F6">
      <w:start w:val="1"/>
      <w:numFmt w:val="bullet"/>
      <w:lvlText w:val="●"/>
      <w:lvlJc w:val="left"/>
      <w:pPr>
        <w:ind w:left="6480" w:hanging="360"/>
      </w:pPr>
    </w:lvl>
  </w:abstractNum>
  <w:num w:numId="1" w16cid:durableId="1228804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F77"/>
    <w:rsid w:val="007C162F"/>
    <w:rsid w:val="009A0F77"/>
    <w:rsid w:val="00BB6387"/>
    <w:rsid w:val="00D0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57A9"/>
  <w15:docId w15:val="{72078A01-53A0-4DAD-AEA7-1C72A6D8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Abubakar Muhammad-sagir</cp:lastModifiedBy>
  <cp:revision>2</cp:revision>
  <dcterms:created xsi:type="dcterms:W3CDTF">2026-09-12T10:23:00Z</dcterms:created>
  <dcterms:modified xsi:type="dcterms:W3CDTF">2026-09-12T10:23:00Z</dcterms:modified>
</cp:coreProperties>
</file>