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59C9" w14:textId="77777777" w:rsidR="00EC408D" w:rsidRDefault="00000000">
      <w:pPr>
        <w:spacing w:after="100"/>
        <w:jc w:val="center"/>
      </w:pPr>
      <w:r>
        <w:rPr>
          <w:b/>
          <w:bCs/>
          <w:color w:val="000000"/>
          <w:sz w:val="36"/>
          <w:szCs w:val="36"/>
        </w:rPr>
        <w:t>Job Board Platform</w:t>
      </w:r>
    </w:p>
    <w:p w14:paraId="4E994458" w14:textId="77777777" w:rsidR="00EC408D" w:rsidRDefault="00000000">
      <w:pPr>
        <w:spacing w:after="400"/>
        <w:jc w:val="center"/>
      </w:pPr>
      <w:r>
        <w:rPr>
          <w:color w:val="000000"/>
          <w:sz w:val="26"/>
          <w:szCs w:val="26"/>
        </w:rPr>
        <w:t>Technology Stack Decisions</w:t>
      </w:r>
    </w:p>
    <w:p w14:paraId="68DFB304" w14:textId="77777777" w:rsidR="00EC408D" w:rsidRDefault="00000000">
      <w:pPr>
        <w:pStyle w:val="Heading1"/>
        <w:pBdr>
          <w:bottom w:val="single" w:sz="6" w:space="0" w:color="000000"/>
        </w:pBdr>
        <w:spacing w:before="300" w:after="150"/>
      </w:pPr>
      <w:r>
        <w:rPr>
          <w:b/>
          <w:bCs/>
          <w:color w:val="000000"/>
          <w:sz w:val="26"/>
          <w:szCs w:val="26"/>
        </w:rPr>
        <w:t>1. Backend Language and Framework</w:t>
      </w:r>
    </w:p>
    <w:p w14:paraId="68E3927E" w14:textId="77777777" w:rsidR="00EC408D" w:rsidRDefault="00000000">
      <w:pPr>
        <w:spacing w:before="200" w:after="80"/>
      </w:pPr>
      <w:r>
        <w:rPr>
          <w:b/>
          <w:bCs/>
          <w:color w:val="000000"/>
          <w:sz w:val="22"/>
          <w:szCs w:val="22"/>
        </w:rPr>
        <w:t>Choice: Python (</w:t>
      </w:r>
      <w:proofErr w:type="spellStart"/>
      <w:r>
        <w:rPr>
          <w:b/>
          <w:bCs/>
          <w:color w:val="000000"/>
          <w:sz w:val="22"/>
          <w:szCs w:val="22"/>
        </w:rPr>
        <w:t>FastAPI</w:t>
      </w:r>
      <w:proofErr w:type="spellEnd"/>
      <w:r>
        <w:rPr>
          <w:b/>
          <w:bCs/>
          <w:color w:val="000000"/>
          <w:sz w:val="22"/>
          <w:szCs w:val="22"/>
        </w:rPr>
        <w:t>)</w:t>
      </w:r>
    </w:p>
    <w:p w14:paraId="7D77D724" w14:textId="1C767CBC" w:rsidR="00EC408D" w:rsidRDefault="00000000">
      <w:pPr>
        <w:spacing w:after="120"/>
      </w:pPr>
      <w:proofErr w:type="spellStart"/>
      <w:r>
        <w:rPr>
          <w:color w:val="000000"/>
          <w:sz w:val="22"/>
          <w:szCs w:val="22"/>
        </w:rPr>
        <w:t>FastAPI</w:t>
      </w:r>
      <w:proofErr w:type="spellEnd"/>
      <w:r>
        <w:rPr>
          <w:color w:val="000000"/>
          <w:sz w:val="22"/>
          <w:szCs w:val="22"/>
        </w:rPr>
        <w:t xml:space="preserve"> provides real type safety through </w:t>
      </w:r>
      <w:proofErr w:type="spellStart"/>
      <w:r>
        <w:rPr>
          <w:color w:val="000000"/>
          <w:sz w:val="22"/>
          <w:szCs w:val="22"/>
        </w:rPr>
        <w:t>Pydantic</w:t>
      </w:r>
      <w:proofErr w:type="spellEnd"/>
      <w:r>
        <w:rPr>
          <w:color w:val="000000"/>
          <w:sz w:val="22"/>
          <w:szCs w:val="22"/>
        </w:rPr>
        <w:t xml:space="preserve"> without slowing down development, and it works cleanly with PostgreSQL, </w:t>
      </w:r>
      <w:proofErr w:type="spellStart"/>
      <w:r>
        <w:rPr>
          <w:color w:val="000000"/>
          <w:sz w:val="22"/>
          <w:szCs w:val="22"/>
        </w:rPr>
        <w:t>SQLAlchemy</w:t>
      </w:r>
      <w:proofErr w:type="spellEnd"/>
      <w:r>
        <w:rPr>
          <w:color w:val="000000"/>
          <w:sz w:val="22"/>
          <w:szCs w:val="22"/>
        </w:rPr>
        <w:t>, and Alembic. Its async design fits a read-heavy system like a job board.</w:t>
      </w:r>
    </w:p>
    <w:p w14:paraId="43D2C55A" w14:textId="77777777" w:rsidR="00EC408D" w:rsidRDefault="00000000">
      <w:pPr>
        <w:pStyle w:val="Heading1"/>
        <w:pBdr>
          <w:bottom w:val="single" w:sz="6" w:space="0" w:color="000000"/>
        </w:pBdr>
        <w:spacing w:before="300" w:after="150"/>
      </w:pPr>
      <w:r>
        <w:rPr>
          <w:b/>
          <w:bCs/>
          <w:color w:val="000000"/>
          <w:sz w:val="26"/>
          <w:szCs w:val="26"/>
        </w:rPr>
        <w:t>2. API Style</w:t>
      </w:r>
    </w:p>
    <w:p w14:paraId="07E9D8ED" w14:textId="77777777" w:rsidR="00EC408D" w:rsidRDefault="00000000">
      <w:pPr>
        <w:spacing w:before="200" w:after="80"/>
      </w:pPr>
      <w:r>
        <w:rPr>
          <w:b/>
          <w:bCs/>
          <w:color w:val="000000"/>
          <w:sz w:val="22"/>
          <w:szCs w:val="22"/>
        </w:rPr>
        <w:t>Choice: REST</w:t>
      </w:r>
    </w:p>
    <w:p w14:paraId="3133BDA9" w14:textId="77777777" w:rsidR="00EC408D" w:rsidRDefault="00000000">
      <w:pPr>
        <w:spacing w:after="120"/>
      </w:pPr>
      <w:r>
        <w:rPr>
          <w:color w:val="000000"/>
          <w:sz w:val="22"/>
          <w:szCs w:val="22"/>
        </w:rPr>
        <w:t>REST was chosen because the system's data (jobs, users, companies, applications) maps naturally onto clear, resource-based endpoints such as /jobs, /</w:t>
      </w:r>
      <w:proofErr w:type="gramStart"/>
      <w:r>
        <w:rPr>
          <w:color w:val="000000"/>
          <w:sz w:val="22"/>
          <w:szCs w:val="22"/>
        </w:rPr>
        <w:t>jobs/{id},</w:t>
      </w:r>
      <w:proofErr w:type="gramEnd"/>
      <w:r>
        <w:rPr>
          <w:color w:val="000000"/>
          <w:sz w:val="22"/>
          <w:szCs w:val="22"/>
        </w:rPr>
        <w:t xml:space="preserve"> and /applications. </w:t>
      </w:r>
      <w:proofErr w:type="spellStart"/>
      <w:r>
        <w:rPr>
          <w:color w:val="000000"/>
          <w:sz w:val="22"/>
          <w:szCs w:val="22"/>
        </w:rPr>
        <w:t>FastAPI</w:t>
      </w:r>
      <w:proofErr w:type="spellEnd"/>
      <w:r>
        <w:rPr>
          <w:color w:val="000000"/>
          <w:sz w:val="22"/>
          <w:szCs w:val="22"/>
        </w:rPr>
        <w:t xml:space="preserve"> is built with REST in mind and generates automatic documentation (Swagger UI) without extra setup.</w:t>
      </w:r>
    </w:p>
    <w:p w14:paraId="7928F414" w14:textId="77777777" w:rsidR="00EC408D" w:rsidRDefault="00000000">
      <w:pPr>
        <w:pStyle w:val="Heading1"/>
        <w:pBdr>
          <w:bottom w:val="single" w:sz="6" w:space="0" w:color="000000"/>
        </w:pBdr>
        <w:spacing w:before="300" w:after="150"/>
      </w:pPr>
      <w:r>
        <w:rPr>
          <w:b/>
          <w:bCs/>
          <w:color w:val="000000"/>
          <w:sz w:val="26"/>
          <w:szCs w:val="26"/>
        </w:rPr>
        <w:t>3. Database and Related Tools</w:t>
      </w:r>
    </w:p>
    <w:p w14:paraId="33289682" w14:textId="77777777" w:rsidR="00EC408D" w:rsidRDefault="00000000">
      <w:pPr>
        <w:spacing w:before="200" w:after="80"/>
      </w:pPr>
      <w:r>
        <w:rPr>
          <w:b/>
          <w:bCs/>
          <w:color w:val="000000"/>
          <w:sz w:val="22"/>
          <w:szCs w:val="22"/>
        </w:rPr>
        <w:t xml:space="preserve">Choice: PostgreSQL, with </w:t>
      </w:r>
      <w:proofErr w:type="spellStart"/>
      <w:r>
        <w:rPr>
          <w:b/>
          <w:bCs/>
          <w:color w:val="000000"/>
          <w:sz w:val="22"/>
          <w:szCs w:val="22"/>
        </w:rPr>
        <w:t>SQLAlchemy</w:t>
      </w:r>
      <w:proofErr w:type="spellEnd"/>
      <w:r>
        <w:rPr>
          <w:b/>
          <w:bCs/>
          <w:color w:val="000000"/>
          <w:sz w:val="22"/>
          <w:szCs w:val="22"/>
        </w:rPr>
        <w:t xml:space="preserve"> and Alembic</w:t>
      </w:r>
    </w:p>
    <w:p w14:paraId="3722BACA" w14:textId="77777777" w:rsidR="00EC408D" w:rsidRDefault="00000000">
      <w:pPr>
        <w:spacing w:after="120"/>
      </w:pPr>
      <w:r>
        <w:rPr>
          <w:color w:val="000000"/>
          <w:sz w:val="22"/>
          <w:szCs w:val="22"/>
        </w:rPr>
        <w:t xml:space="preserve">PostgreSQL is the primary database. </w:t>
      </w:r>
      <w:proofErr w:type="spellStart"/>
      <w:r>
        <w:rPr>
          <w:color w:val="000000"/>
          <w:sz w:val="22"/>
          <w:szCs w:val="22"/>
        </w:rPr>
        <w:t>SQLAlchemy</w:t>
      </w:r>
      <w:proofErr w:type="spellEnd"/>
      <w:r>
        <w:rPr>
          <w:color w:val="000000"/>
          <w:sz w:val="22"/>
          <w:szCs w:val="22"/>
        </w:rPr>
        <w:t xml:space="preserve"> is used as the ORM, allowing the database to be worked with through Python code instead of raw SQL. Alembic manages database migrations, tracking and applying schema changes over time in a safe, reversible way.</w:t>
      </w:r>
    </w:p>
    <w:p w14:paraId="4A64AEC0" w14:textId="77777777" w:rsidR="00EC408D" w:rsidRDefault="00000000">
      <w:pPr>
        <w:pStyle w:val="Heading1"/>
        <w:pBdr>
          <w:bottom w:val="single" w:sz="6" w:space="0" w:color="000000"/>
        </w:pBdr>
        <w:spacing w:before="300" w:after="150"/>
      </w:pPr>
      <w:r>
        <w:rPr>
          <w:b/>
          <w:bCs/>
          <w:color w:val="000000"/>
          <w:sz w:val="26"/>
          <w:szCs w:val="26"/>
        </w:rPr>
        <w:t>4. Caching Database</w:t>
      </w:r>
    </w:p>
    <w:p w14:paraId="1390CDA6" w14:textId="77777777" w:rsidR="00EC408D" w:rsidRDefault="00000000">
      <w:pPr>
        <w:spacing w:before="200" w:after="80"/>
      </w:pPr>
      <w:r>
        <w:rPr>
          <w:b/>
          <w:bCs/>
          <w:color w:val="000000"/>
          <w:sz w:val="22"/>
          <w:szCs w:val="22"/>
        </w:rPr>
        <w:t>Choice: Not added at this stage</w:t>
      </w:r>
    </w:p>
    <w:p w14:paraId="352E213D" w14:textId="77777777" w:rsidR="00EC408D" w:rsidRDefault="00000000">
      <w:pPr>
        <w:spacing w:after="120"/>
      </w:pPr>
      <w:r>
        <w:rPr>
          <w:color w:val="000000"/>
          <w:sz w:val="22"/>
          <w:szCs w:val="22"/>
        </w:rPr>
        <w:t xml:space="preserve">A caching layer such as Redis was not added, since the system does not yet have traffic or scale that would justify the added complexity. PostgreSQL alone can comfortably handle current </w:t>
      </w:r>
      <w:proofErr w:type="gramStart"/>
      <w:r>
        <w:rPr>
          <w:color w:val="000000"/>
          <w:sz w:val="22"/>
          <w:szCs w:val="22"/>
        </w:rPr>
        <w:t>read</w:t>
      </w:r>
      <w:proofErr w:type="gramEnd"/>
      <w:r>
        <w:rPr>
          <w:color w:val="000000"/>
          <w:sz w:val="22"/>
          <w:szCs w:val="22"/>
        </w:rPr>
        <w:t xml:space="preserve"> and </w:t>
      </w:r>
      <w:proofErr w:type="gramStart"/>
      <w:r>
        <w:rPr>
          <w:color w:val="000000"/>
          <w:sz w:val="22"/>
          <w:szCs w:val="22"/>
        </w:rPr>
        <w:t>write</w:t>
      </w:r>
      <w:proofErr w:type="gramEnd"/>
      <w:r>
        <w:rPr>
          <w:color w:val="000000"/>
          <w:sz w:val="22"/>
          <w:szCs w:val="22"/>
        </w:rPr>
        <w:t xml:space="preserve"> volume.</w:t>
      </w:r>
    </w:p>
    <w:p w14:paraId="45BDE306" w14:textId="77777777" w:rsidR="00EC408D" w:rsidRDefault="00000000">
      <w:pPr>
        <w:spacing w:before="200" w:after="80"/>
      </w:pPr>
      <w:proofErr w:type="gramStart"/>
      <w:r>
        <w:rPr>
          <w:b/>
          <w:bCs/>
          <w:color w:val="000000"/>
          <w:sz w:val="22"/>
          <w:szCs w:val="22"/>
        </w:rPr>
        <w:t>Future Plan</w:t>
      </w:r>
      <w:proofErr w:type="gramEnd"/>
    </w:p>
    <w:p w14:paraId="20BB2A0F" w14:textId="77777777" w:rsidR="00EC408D" w:rsidRDefault="00000000">
      <w:pPr>
        <w:spacing w:after="120"/>
      </w:pPr>
      <w:r>
        <w:rPr>
          <w:color w:val="000000"/>
          <w:sz w:val="22"/>
          <w:szCs w:val="22"/>
        </w:rPr>
        <w:t>If traffic increases later, caching (Redis), database indexing and connection pooling, running multiple backend instances behind a load balancer, and using a CDN for frontend assets are all options that can be added without rewriting the core stack.</w:t>
      </w:r>
    </w:p>
    <w:p w14:paraId="474942DD" w14:textId="77777777" w:rsidR="00EC408D" w:rsidRDefault="00000000">
      <w:pPr>
        <w:pStyle w:val="Heading1"/>
        <w:pBdr>
          <w:bottom w:val="single" w:sz="6" w:space="0" w:color="000000"/>
        </w:pBdr>
        <w:spacing w:before="300" w:after="150"/>
      </w:pPr>
      <w:r>
        <w:rPr>
          <w:b/>
          <w:bCs/>
          <w:color w:val="000000"/>
          <w:sz w:val="26"/>
          <w:szCs w:val="26"/>
        </w:rPr>
        <w:t>5. Frontend Stack</w:t>
      </w:r>
    </w:p>
    <w:p w14:paraId="6096E1B7" w14:textId="77777777" w:rsidR="00EC408D" w:rsidRDefault="00000000">
      <w:pPr>
        <w:spacing w:before="200" w:after="80"/>
      </w:pPr>
      <w:r>
        <w:rPr>
          <w:b/>
          <w:bCs/>
          <w:color w:val="000000"/>
          <w:sz w:val="22"/>
          <w:szCs w:val="22"/>
        </w:rPr>
        <w:t>Choice: HTML, CSS, JavaScript, with React</w:t>
      </w:r>
    </w:p>
    <w:p w14:paraId="175E039F" w14:textId="77777777" w:rsidR="00EC408D" w:rsidRDefault="00000000">
      <w:pPr>
        <w:spacing w:after="120"/>
      </w:pPr>
      <w:r>
        <w:rPr>
          <w:color w:val="000000"/>
          <w:sz w:val="22"/>
          <w:szCs w:val="22"/>
        </w:rPr>
        <w:t xml:space="preserve">React was chosen because the job board has recurring, dynamic elements such as job listings, filters, and application forms. React allows these to be built once and </w:t>
      </w:r>
      <w:proofErr w:type="gramStart"/>
      <w:r>
        <w:rPr>
          <w:color w:val="000000"/>
          <w:sz w:val="22"/>
          <w:szCs w:val="22"/>
        </w:rPr>
        <w:t>reused, and</w:t>
      </w:r>
      <w:proofErr w:type="gramEnd"/>
      <w:r>
        <w:rPr>
          <w:color w:val="000000"/>
          <w:sz w:val="22"/>
          <w:szCs w:val="22"/>
        </w:rPr>
        <w:t xml:space="preserve"> makes state management (such as filters or login status) far cleaner than plain JavaScript. React also pairs naturally with the </w:t>
      </w:r>
      <w:proofErr w:type="spellStart"/>
      <w:r>
        <w:rPr>
          <w:color w:val="000000"/>
          <w:sz w:val="22"/>
          <w:szCs w:val="22"/>
        </w:rPr>
        <w:t>FastAPI</w:t>
      </w:r>
      <w:proofErr w:type="spellEnd"/>
      <w:r>
        <w:rPr>
          <w:color w:val="000000"/>
          <w:sz w:val="22"/>
          <w:szCs w:val="22"/>
        </w:rPr>
        <w:t xml:space="preserve"> backend.</w:t>
      </w:r>
    </w:p>
    <w:p w14:paraId="6B0AEDFA" w14:textId="77777777" w:rsidR="00B15EDC" w:rsidRDefault="00B15EDC" w:rsidP="00B15EDC">
      <w:pPr>
        <w:spacing w:before="200" w:after="80"/>
        <w:rPr>
          <w:b/>
          <w:bCs/>
          <w:color w:val="000000"/>
          <w:sz w:val="22"/>
          <w:szCs w:val="22"/>
        </w:rPr>
      </w:pPr>
    </w:p>
    <w:p w14:paraId="699A07ED" w14:textId="77777777" w:rsidR="00B15EDC" w:rsidRDefault="00B15EDC" w:rsidP="00B15EDC">
      <w:pPr>
        <w:spacing w:before="200" w:after="80"/>
        <w:rPr>
          <w:b/>
          <w:bCs/>
          <w:color w:val="000000"/>
          <w:sz w:val="22"/>
          <w:szCs w:val="22"/>
        </w:rPr>
      </w:pPr>
    </w:p>
    <w:p w14:paraId="652E601E" w14:textId="1D589006" w:rsidR="00EC408D" w:rsidRDefault="00000000" w:rsidP="00B15EDC">
      <w:pPr>
        <w:spacing w:before="200" w:after="80"/>
      </w:pPr>
      <w:r w:rsidRPr="00B15EDC">
        <w:rPr>
          <w:b/>
          <w:bCs/>
          <w:color w:val="000000"/>
          <w:sz w:val="22"/>
          <w:szCs w:val="22"/>
        </w:rPr>
        <w:lastRenderedPageBreak/>
        <w:t>Future Mobile Consideration</w:t>
      </w:r>
    </w:p>
    <w:p w14:paraId="3F2A4B8B" w14:textId="77777777" w:rsidR="00EC408D" w:rsidRDefault="00000000">
      <w:pPr>
        <w:spacing w:after="120"/>
      </w:pPr>
      <w:r>
        <w:rPr>
          <w:color w:val="000000"/>
          <w:sz w:val="22"/>
          <w:szCs w:val="22"/>
        </w:rPr>
        <w:t>Choosing React also makes a future mobile version easier to build, since React Native shares the same core concepts (components, state, props). The visual components differ (for example View instead of div, Text instead of p), so the interface would still need to be rebuilt, but the underlying logic and structure carry over, shortening the learning curve significantly compared to starting mobile development from scratch.</w:t>
      </w:r>
    </w:p>
    <w:p w14:paraId="54A0FBDF" w14:textId="77777777" w:rsidR="00EC408D" w:rsidRDefault="00000000">
      <w:pPr>
        <w:pStyle w:val="Heading1"/>
        <w:pBdr>
          <w:bottom w:val="single" w:sz="6" w:space="0" w:color="000000"/>
        </w:pBdr>
        <w:spacing w:before="300" w:after="150"/>
      </w:pPr>
      <w:r>
        <w:rPr>
          <w:b/>
          <w:bCs/>
          <w:color w:val="000000"/>
          <w:sz w:val="26"/>
          <w:szCs w:val="26"/>
        </w:rPr>
        <w:t>6. Authentication</w:t>
      </w:r>
    </w:p>
    <w:p w14:paraId="3EEB74D3" w14:textId="77777777" w:rsidR="00EC408D" w:rsidRDefault="00000000">
      <w:pPr>
        <w:spacing w:before="200" w:after="80"/>
      </w:pPr>
      <w:r>
        <w:rPr>
          <w:b/>
          <w:bCs/>
          <w:color w:val="000000"/>
          <w:sz w:val="22"/>
          <w:szCs w:val="22"/>
        </w:rPr>
        <w:t>Choice: OAuth (Google and GitHub) combined with JWT access token and a database-stored refresh token</w:t>
      </w:r>
    </w:p>
    <w:p w14:paraId="65C431FF" w14:textId="3962080D" w:rsidR="00BE2A1A" w:rsidRPr="00B216AC" w:rsidRDefault="00B216AC">
      <w:pPr>
        <w:pStyle w:val="Heading1"/>
        <w:pBdr>
          <w:bottom w:val="single" w:sz="6" w:space="0" w:color="000000"/>
        </w:pBdr>
        <w:spacing w:before="300" w:after="150"/>
        <w:rPr>
          <w:color w:val="000000"/>
          <w:sz w:val="22"/>
          <w:szCs w:val="22"/>
        </w:rPr>
      </w:pPr>
      <w:r w:rsidRPr="00B216AC">
        <w:rPr>
          <w:color w:val="000000"/>
          <w:sz w:val="22"/>
          <w:szCs w:val="22"/>
        </w:rPr>
        <w:t xml:space="preserve">User authentication is handled through a username and password stored securely on the server. When a user attempts to log in, the server verifies the submitted credentials against the stored records, and upon success, issues a JWT-based authentication flow. A short-lived JWT access token, valid for 15 minutes, is used for regular requests, keeping them fast and stateless — it's held only in memory as a JS variable, never written to </w:t>
      </w:r>
      <w:proofErr w:type="spellStart"/>
      <w:proofErr w:type="gramStart"/>
      <w:r w:rsidRPr="00B216AC">
        <w:rPr>
          <w:color w:val="000000"/>
          <w:sz w:val="22"/>
          <w:szCs w:val="22"/>
        </w:rPr>
        <w:t>localStorage</w:t>
      </w:r>
      <w:proofErr w:type="spellEnd"/>
      <w:proofErr w:type="gramEnd"/>
      <w:r w:rsidRPr="00B216AC">
        <w:rPr>
          <w:color w:val="000000"/>
          <w:sz w:val="22"/>
          <w:szCs w:val="22"/>
        </w:rPr>
        <w:t xml:space="preserve"> or any persistent browser storage, so it stays invisible to any script trying to read it. A refresh token, valid for 24 hours and stored in the database, is issued as an </w:t>
      </w:r>
      <w:proofErr w:type="spellStart"/>
      <w:r w:rsidRPr="00B216AC">
        <w:rPr>
          <w:color w:val="000000"/>
          <w:sz w:val="22"/>
          <w:szCs w:val="22"/>
        </w:rPr>
        <w:t>httpOnly</w:t>
      </w:r>
      <w:proofErr w:type="spellEnd"/>
      <w:r w:rsidRPr="00B216AC">
        <w:rPr>
          <w:color w:val="000000"/>
          <w:sz w:val="22"/>
          <w:szCs w:val="22"/>
        </w:rPr>
        <w:t xml:space="preserve"> cookie, meaning JavaScript can never read or access it directly — only the browser can send it automatically to the server. This refresh token allows a new access token to be issued without requiring the user to log in again, and allows access to be revoked when needed, such as on logout or a suspected compromised account.</w:t>
      </w:r>
      <w:r w:rsidR="00BE2A1A" w:rsidRPr="00B216AC">
        <w:rPr>
          <w:noProof/>
          <w:color w:val="000000"/>
          <w:sz w:val="22"/>
          <w:szCs w:val="22"/>
        </w:rPr>
        <w:drawing>
          <wp:inline distT="0" distB="0" distL="0" distR="0" wp14:anchorId="1AA6AC58" wp14:editId="7927DC31">
            <wp:extent cx="5943600" cy="3034665"/>
            <wp:effectExtent l="0" t="0" r="0" b="0"/>
            <wp:docPr id="71300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1661" name=""/>
                    <pic:cNvPicPr/>
                  </pic:nvPicPr>
                  <pic:blipFill>
                    <a:blip r:embed="rId5"/>
                    <a:stretch>
                      <a:fillRect/>
                    </a:stretch>
                  </pic:blipFill>
                  <pic:spPr>
                    <a:xfrm>
                      <a:off x="0" y="0"/>
                      <a:ext cx="5943600" cy="3034665"/>
                    </a:xfrm>
                    <a:prstGeom prst="rect">
                      <a:avLst/>
                    </a:prstGeom>
                  </pic:spPr>
                </pic:pic>
              </a:graphicData>
            </a:graphic>
          </wp:inline>
        </w:drawing>
      </w:r>
    </w:p>
    <w:p w14:paraId="74255B20" w14:textId="68CF9F2D" w:rsidR="00BE2A1A" w:rsidRDefault="00BE2A1A" w:rsidP="00BE2A1A">
      <w:pPr>
        <w:pStyle w:val="Heading1"/>
        <w:pBdr>
          <w:bottom w:val="single" w:sz="6" w:space="0" w:color="000000"/>
        </w:pBdr>
        <w:spacing w:before="300" w:after="150"/>
      </w:pPr>
      <w:r>
        <w:rPr>
          <w:b/>
          <w:bCs/>
          <w:color w:val="000000"/>
          <w:sz w:val="26"/>
          <w:szCs w:val="26"/>
        </w:rPr>
        <w:t xml:space="preserve">6. </w:t>
      </w:r>
      <w:proofErr w:type="spellStart"/>
      <w:r w:rsidR="00637872">
        <w:rPr>
          <w:b/>
          <w:bCs/>
          <w:color w:val="000000"/>
          <w:sz w:val="26"/>
          <w:szCs w:val="26"/>
        </w:rPr>
        <w:t>Authorisation</w:t>
      </w:r>
      <w:proofErr w:type="spellEnd"/>
      <w:r w:rsidR="00637872">
        <w:rPr>
          <w:b/>
          <w:bCs/>
          <w:color w:val="000000"/>
          <w:sz w:val="26"/>
          <w:szCs w:val="26"/>
        </w:rPr>
        <w:t>:</w:t>
      </w:r>
    </w:p>
    <w:p w14:paraId="01D355D1" w14:textId="77777777" w:rsidR="00EE727D" w:rsidRPr="00EE727D" w:rsidRDefault="00BE2A1A" w:rsidP="00EE727D">
      <w:pPr>
        <w:pStyle w:val="Heading1"/>
        <w:pBdr>
          <w:bottom w:val="single" w:sz="6" w:space="0" w:color="000000"/>
        </w:pBdr>
        <w:spacing w:before="300" w:after="150"/>
        <w:rPr>
          <w:b/>
          <w:bCs/>
          <w:color w:val="000000"/>
          <w:sz w:val="22"/>
          <w:szCs w:val="22"/>
          <w:lang w:val="en-PK"/>
        </w:rPr>
      </w:pPr>
      <w:r>
        <w:rPr>
          <w:b/>
          <w:bCs/>
          <w:color w:val="000000"/>
          <w:sz w:val="22"/>
          <w:szCs w:val="22"/>
        </w:rPr>
        <w:t>Choice:</w:t>
      </w:r>
      <w:r w:rsidR="00637872">
        <w:rPr>
          <w:b/>
          <w:bCs/>
          <w:color w:val="000000"/>
          <w:sz w:val="22"/>
          <w:szCs w:val="22"/>
        </w:rPr>
        <w:t xml:space="preserve"> </w:t>
      </w:r>
      <w:r w:rsidR="00EE727D" w:rsidRPr="00EE727D">
        <w:rPr>
          <w:b/>
          <w:bCs/>
          <w:color w:val="000000"/>
          <w:sz w:val="22"/>
          <w:szCs w:val="22"/>
          <w:lang w:val="en-PK"/>
        </w:rPr>
        <w:t>Roles define the category of actions each user type can perform.</w:t>
      </w:r>
    </w:p>
    <w:p w14:paraId="238FD578"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Job Seekers can register an account, add skills to their profile, browse and filter jobs by location, employment type, and salary range, and apply to jobs — with the system ensuring no user can apply to the same job more than once.</w:t>
      </w:r>
    </w:p>
    <w:p w14:paraId="5FFD2C51"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lastRenderedPageBreak/>
        <w:t>Companies don't receive Company-level permissions immediately upon registration. When an organization registers, it exists in a pending, unverified state — functionally still just a registered user, not yet authorized to act as a Company. Only after an Admin verifies the registration does the account gain Company role permissions: posting job listings, attaching required skills to a listing, setting a job's status, updating the status of applications received, and filtering/searching job seekers by profile. Until verification happens, none of these actions are available — the role itself doesn't fully activate.</w:t>
      </w:r>
    </w:p>
    <w:p w14:paraId="0E9A1A76"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Admins hold the authority to verify a registered company, which is the actual trigger that upgrades that account from an unverified registrant into a functioning Company role.</w:t>
      </w:r>
    </w:p>
    <w:p w14:paraId="48F5DE15" w14:textId="77777777" w:rsidR="00EE727D" w:rsidRPr="00EE727D" w:rsidRDefault="00EE727D" w:rsidP="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Ownership checks then govern access at the level of individual resources, narrowing down which specific resource an already role-permitted action can target. A verified Company may only edit, update the status of, or manage applications for its own job postings — not those belonging to another company. A Job Seeker may only view and manage their own applications, not those submitted by other users.</w:t>
      </w:r>
    </w:p>
    <w:p w14:paraId="2808C975" w14:textId="70B5F458" w:rsidR="00BE2A1A" w:rsidRPr="00EE727D" w:rsidRDefault="00EE727D">
      <w:pPr>
        <w:pStyle w:val="Heading1"/>
        <w:pBdr>
          <w:bottom w:val="single" w:sz="6" w:space="0" w:color="000000"/>
        </w:pBdr>
        <w:spacing w:before="300" w:after="150"/>
        <w:rPr>
          <w:color w:val="000000"/>
          <w:sz w:val="22"/>
          <w:szCs w:val="22"/>
          <w:lang w:val="en-PK"/>
        </w:rPr>
      </w:pPr>
      <w:r w:rsidRPr="00EE727D">
        <w:rPr>
          <w:color w:val="000000"/>
          <w:sz w:val="22"/>
          <w:szCs w:val="22"/>
          <w:lang w:val="en-PK"/>
        </w:rPr>
        <w:t>This combination avoids the added complexity of a full attribute-based system, which isn't necessary at the current scale, while still solving the real gap role-based control alone leaves open: role decides whether an action category is even possible (and, in the Company's case, whether that role is active at all), while ownership decides whether this specific action is valid on this specific resource.</w:t>
      </w:r>
    </w:p>
    <w:p w14:paraId="16AD9791" w14:textId="3C79267A" w:rsidR="006B18A7" w:rsidRDefault="006B18A7">
      <w:pPr>
        <w:pStyle w:val="Heading1"/>
        <w:pBdr>
          <w:bottom w:val="single" w:sz="6" w:space="0" w:color="000000"/>
        </w:pBdr>
        <w:spacing w:before="300" w:after="150"/>
        <w:rPr>
          <w:color w:val="000000"/>
          <w:sz w:val="22"/>
          <w:szCs w:val="22"/>
        </w:rPr>
      </w:pPr>
      <w:r w:rsidRPr="006B18A7">
        <w:rPr>
          <w:noProof/>
          <w:color w:val="000000"/>
          <w:sz w:val="22"/>
          <w:szCs w:val="22"/>
        </w:rPr>
        <w:drawing>
          <wp:inline distT="0" distB="0" distL="0" distR="0" wp14:anchorId="0EC5EBBE" wp14:editId="5C45FB7B">
            <wp:extent cx="5943600" cy="2326005"/>
            <wp:effectExtent l="0" t="0" r="0" b="0"/>
            <wp:docPr id="157678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0622" name=""/>
                    <pic:cNvPicPr/>
                  </pic:nvPicPr>
                  <pic:blipFill>
                    <a:blip r:embed="rId6"/>
                    <a:stretch>
                      <a:fillRect/>
                    </a:stretch>
                  </pic:blipFill>
                  <pic:spPr>
                    <a:xfrm>
                      <a:off x="0" y="0"/>
                      <a:ext cx="5943600" cy="2326005"/>
                    </a:xfrm>
                    <a:prstGeom prst="rect">
                      <a:avLst/>
                    </a:prstGeom>
                  </pic:spPr>
                </pic:pic>
              </a:graphicData>
            </a:graphic>
          </wp:inline>
        </w:drawing>
      </w:r>
    </w:p>
    <w:p w14:paraId="11829C21" w14:textId="292E66DE" w:rsidR="00640E17" w:rsidRDefault="00640E17" w:rsidP="00640E17">
      <w:pPr>
        <w:pStyle w:val="Heading1"/>
        <w:pBdr>
          <w:bottom w:val="single" w:sz="6" w:space="0" w:color="000000"/>
        </w:pBdr>
        <w:spacing w:before="300" w:after="150"/>
      </w:pPr>
      <w:r>
        <w:rPr>
          <w:b/>
          <w:bCs/>
          <w:color w:val="000000"/>
          <w:sz w:val="26"/>
          <w:szCs w:val="26"/>
        </w:rPr>
        <w:t xml:space="preserve">7. </w:t>
      </w:r>
      <w:r w:rsidRPr="00640E17">
        <w:rPr>
          <w:b/>
          <w:bCs/>
          <w:color w:val="000000"/>
          <w:sz w:val="26"/>
          <w:szCs w:val="26"/>
        </w:rPr>
        <w:t>Architectural Pattern and Layering</w:t>
      </w:r>
      <w:r>
        <w:rPr>
          <w:b/>
          <w:bCs/>
          <w:color w:val="000000"/>
          <w:sz w:val="26"/>
          <w:szCs w:val="26"/>
        </w:rPr>
        <w:t>:</w:t>
      </w:r>
    </w:p>
    <w:p w14:paraId="62B445B2" w14:textId="0456D1C5" w:rsidR="00640E17" w:rsidRP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t>The codebase is structured using a three-layer architecture — Controller, Service, and Repository — chosen over alternatives like Clean Architecture, Hexagonal Architecture, or vertical slicing by feature. This structure separates concerns cleanly without introducing more abstraction than the project currently needs.</w:t>
      </w:r>
    </w:p>
    <w:p w14:paraId="38E29F85" w14:textId="77777777" w:rsidR="00640E17" w:rsidRP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t xml:space="preserve">The </w:t>
      </w:r>
      <w:r w:rsidRPr="00640E17">
        <w:rPr>
          <w:b/>
          <w:bCs/>
          <w:color w:val="000000"/>
          <w:sz w:val="22"/>
          <w:szCs w:val="22"/>
          <w:lang w:val="en-PK"/>
        </w:rPr>
        <w:t>Controller</w:t>
      </w:r>
      <w:r w:rsidRPr="00640E17">
        <w:rPr>
          <w:color w:val="000000"/>
          <w:sz w:val="22"/>
          <w:szCs w:val="22"/>
          <w:lang w:val="en-PK"/>
        </w:rPr>
        <w:t xml:space="preserve"> layer handles only the shape of the request — validating input, delegating to the appropriate service, and returning the response — with no business logic or database access inside it. The </w:t>
      </w:r>
      <w:r w:rsidRPr="00640E17">
        <w:rPr>
          <w:b/>
          <w:bCs/>
          <w:color w:val="000000"/>
          <w:sz w:val="22"/>
          <w:szCs w:val="22"/>
          <w:lang w:val="en-PK"/>
        </w:rPr>
        <w:t>Service</w:t>
      </w:r>
      <w:r w:rsidRPr="00640E17">
        <w:rPr>
          <w:color w:val="000000"/>
          <w:sz w:val="22"/>
          <w:szCs w:val="22"/>
          <w:lang w:val="en-PK"/>
        </w:rPr>
        <w:t xml:space="preserve"> layer holds the actual business rules of the application: ownership checks (a company can only edit its own job postings), and workflow rules (an application's status must follow its defined transition path, not jump arbitrarily). The </w:t>
      </w:r>
      <w:r w:rsidRPr="00640E17">
        <w:rPr>
          <w:b/>
          <w:bCs/>
          <w:color w:val="000000"/>
          <w:sz w:val="22"/>
          <w:szCs w:val="22"/>
          <w:lang w:val="en-PK"/>
        </w:rPr>
        <w:t>Repository</w:t>
      </w:r>
      <w:r w:rsidRPr="00640E17">
        <w:rPr>
          <w:color w:val="000000"/>
          <w:sz w:val="22"/>
          <w:szCs w:val="22"/>
          <w:lang w:val="en-PK"/>
        </w:rPr>
        <w:t xml:space="preserve"> layer is responsible only for direct database access — inserting, updating, and querying records — with no business logic mixed in.</w:t>
      </w:r>
    </w:p>
    <w:p w14:paraId="690E93B2" w14:textId="77777777" w:rsidR="00640E17" w:rsidRP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lastRenderedPageBreak/>
        <w:t>This separation was chosen over a simpler two-layer Controller-Service model because business logic and database access are meaningfully different concerns in this system — mixing them would make business rules harder to test in isolation and harder to reason about as the application grows. At the same time, more elaborate architectures like Clean Architecture or Hexagonal (Ports and Adapters) were ruled out as unnecessary overhead at the current scale: their strength lies in fully isolating business logic from frameworks and infrastructure for large, long-lived, multi-team systems, or systems expected to swap frameworks or databases — none of which apply here. Vertical slicing by feature was also ruled out, since the core entities (Job, Company, Application, User) are relationally coupled rather than independent, meaning feature-based slices would still require significant cross-slice dependencies, weakening the main benefit of that approach.</w:t>
      </w:r>
    </w:p>
    <w:p w14:paraId="6F450075" w14:textId="77777777" w:rsidR="00640E17" w:rsidRDefault="00640E17" w:rsidP="00640E17">
      <w:pPr>
        <w:pStyle w:val="Heading1"/>
        <w:pBdr>
          <w:bottom w:val="single" w:sz="6" w:space="0" w:color="000000"/>
        </w:pBdr>
        <w:spacing w:before="300" w:after="150"/>
        <w:rPr>
          <w:color w:val="000000"/>
          <w:sz w:val="22"/>
          <w:szCs w:val="22"/>
          <w:lang w:val="en-PK"/>
        </w:rPr>
      </w:pPr>
      <w:r w:rsidRPr="00640E17">
        <w:rPr>
          <w:color w:val="000000"/>
          <w:sz w:val="22"/>
          <w:szCs w:val="22"/>
          <w:lang w:val="en-PK"/>
        </w:rPr>
        <w:t>The three-layer structure provides the right balance: clear separation of responsibility, easier testing (business logic can be tested by mocking the repository layer), and low overhead appropriate for a solo-developed, learning-scale project — while still leaving room to scale toward a more elaborate architecture later if the system's complexity genuinely grows to require it.</w:t>
      </w:r>
    </w:p>
    <w:p w14:paraId="1AF5664B" w14:textId="575C03A1" w:rsidR="00677F9C" w:rsidRDefault="00677F9C" w:rsidP="00640E17">
      <w:pPr>
        <w:pStyle w:val="Heading1"/>
        <w:pBdr>
          <w:bottom w:val="single" w:sz="6" w:space="0" w:color="000000"/>
        </w:pBdr>
        <w:spacing w:before="300" w:after="150"/>
        <w:rPr>
          <w:color w:val="000000"/>
          <w:sz w:val="22"/>
          <w:szCs w:val="22"/>
          <w:lang w:val="en-PK"/>
        </w:rPr>
      </w:pPr>
      <w:r w:rsidRPr="00677F9C">
        <w:rPr>
          <w:noProof/>
          <w:color w:val="000000"/>
          <w:sz w:val="22"/>
          <w:szCs w:val="22"/>
          <w:lang w:val="en-PK"/>
        </w:rPr>
        <w:drawing>
          <wp:inline distT="0" distB="0" distL="0" distR="0" wp14:anchorId="000429C2" wp14:editId="5C0D6931">
            <wp:extent cx="5943600" cy="1664970"/>
            <wp:effectExtent l="0" t="0" r="0" b="0"/>
            <wp:docPr id="4906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17779" name=""/>
                    <pic:cNvPicPr/>
                  </pic:nvPicPr>
                  <pic:blipFill>
                    <a:blip r:embed="rId7"/>
                    <a:stretch>
                      <a:fillRect/>
                    </a:stretch>
                  </pic:blipFill>
                  <pic:spPr>
                    <a:xfrm>
                      <a:off x="0" y="0"/>
                      <a:ext cx="5943600" cy="1664970"/>
                    </a:xfrm>
                    <a:prstGeom prst="rect">
                      <a:avLst/>
                    </a:prstGeom>
                  </pic:spPr>
                </pic:pic>
              </a:graphicData>
            </a:graphic>
          </wp:inline>
        </w:drawing>
      </w:r>
    </w:p>
    <w:p w14:paraId="59D502BB" w14:textId="146F1DC1" w:rsidR="00893E09" w:rsidRDefault="00893E09" w:rsidP="00893E09">
      <w:pPr>
        <w:pStyle w:val="Heading1"/>
        <w:pBdr>
          <w:bottom w:val="single" w:sz="6" w:space="0" w:color="000000"/>
        </w:pBdr>
        <w:spacing w:before="300" w:after="150"/>
      </w:pPr>
      <w:r>
        <w:rPr>
          <w:b/>
          <w:bCs/>
          <w:color w:val="000000"/>
          <w:sz w:val="26"/>
          <w:szCs w:val="26"/>
        </w:rPr>
        <w:t>8</w:t>
      </w:r>
      <w:r>
        <w:rPr>
          <w:b/>
          <w:bCs/>
          <w:color w:val="000000"/>
          <w:sz w:val="26"/>
          <w:szCs w:val="26"/>
        </w:rPr>
        <w:t xml:space="preserve">. </w:t>
      </w:r>
      <w:r>
        <w:rPr>
          <w:b/>
          <w:bCs/>
          <w:color w:val="000000"/>
          <w:sz w:val="26"/>
          <w:szCs w:val="26"/>
        </w:rPr>
        <w:t>Database Access:</w:t>
      </w:r>
    </w:p>
    <w:p w14:paraId="11D25A25" w14:textId="77777777" w:rsidR="00893E09" w:rsidRPr="00893E09" w:rsidRDefault="00893E09" w:rsidP="00893E09">
      <w:pPr>
        <w:pStyle w:val="Heading1"/>
        <w:pBdr>
          <w:bottom w:val="single" w:sz="6" w:space="0" w:color="000000"/>
        </w:pBdr>
        <w:spacing w:before="300" w:after="150"/>
        <w:rPr>
          <w:color w:val="000000"/>
          <w:sz w:val="22"/>
          <w:szCs w:val="22"/>
          <w:lang w:val="en-PK"/>
        </w:rPr>
      </w:pPr>
      <w:r w:rsidRPr="00893E09">
        <w:rPr>
          <w:color w:val="000000"/>
          <w:sz w:val="22"/>
          <w:szCs w:val="22"/>
          <w:lang w:val="en-PK"/>
        </w:rPr>
        <w:t xml:space="preserve">Database access is implemented using a combination of an ORM and raw SQL, rather than relying on a single approach throughout. </w:t>
      </w:r>
      <w:proofErr w:type="spellStart"/>
      <w:r w:rsidRPr="00893E09">
        <w:rPr>
          <w:color w:val="000000"/>
          <w:sz w:val="22"/>
          <w:szCs w:val="22"/>
          <w:lang w:val="en-PK"/>
        </w:rPr>
        <w:t>SQLAlchemy</w:t>
      </w:r>
      <w:proofErr w:type="spellEnd"/>
      <w:r w:rsidRPr="00893E09">
        <w:rPr>
          <w:color w:val="000000"/>
          <w:sz w:val="22"/>
          <w:szCs w:val="22"/>
          <w:lang w:val="en-PK"/>
        </w:rPr>
        <w:t xml:space="preserve"> is used as the primary data layer for standard operations — creating, reading, updating, and deleting records, along with managing relationships between entities such as Job and Company — since these are repetitive, well-understood operations the ORM handles efficiently and safely. For complex, performance-sensitive queries — particularly multi-field job filtering by location, employment type, and salary range, and skill-based user search — raw SQL is used instead, since ORM-generated queries can become inefficient in these cases, and the system's non-functional requirements demand near-real-time search performance even as data scales into the thousands.</w:t>
      </w:r>
    </w:p>
    <w:p w14:paraId="4DD9024D" w14:textId="77777777" w:rsidR="00893E09" w:rsidRPr="00893E09" w:rsidRDefault="00893E09" w:rsidP="00893E09">
      <w:pPr>
        <w:pStyle w:val="Heading1"/>
        <w:pBdr>
          <w:bottom w:val="single" w:sz="6" w:space="0" w:color="000000"/>
        </w:pBdr>
        <w:spacing w:before="300" w:after="150"/>
        <w:rPr>
          <w:color w:val="000000"/>
          <w:sz w:val="22"/>
          <w:szCs w:val="22"/>
          <w:lang w:val="en-PK"/>
        </w:rPr>
      </w:pPr>
      <w:r w:rsidRPr="00893E09">
        <w:rPr>
          <w:color w:val="000000"/>
          <w:sz w:val="22"/>
          <w:szCs w:val="22"/>
          <w:lang w:val="en-PK"/>
        </w:rPr>
        <w:t xml:space="preserve">This combination was chosen </w:t>
      </w:r>
      <w:proofErr w:type="gramStart"/>
      <w:r w:rsidRPr="00893E09">
        <w:rPr>
          <w:color w:val="000000"/>
          <w:sz w:val="22"/>
          <w:szCs w:val="22"/>
          <w:lang w:val="en-PK"/>
        </w:rPr>
        <w:t>over using</w:t>
      </w:r>
      <w:proofErr w:type="gramEnd"/>
      <w:r w:rsidRPr="00893E09">
        <w:rPr>
          <w:color w:val="000000"/>
          <w:sz w:val="22"/>
          <w:szCs w:val="22"/>
          <w:lang w:val="en-PK"/>
        </w:rPr>
        <w:t xml:space="preserve"> a single approach throughout. Raw SQL alone across the entire system was ruled out, since it would mean manually writing and maintaining every query, including simple CRUD operations that the ORM already handles cleanly and safely. A query builder alone was ruled out for similar reasons — it offers a middle ground in control, but the project doesn't need that level of manual query construction for its simpler operations. Using </w:t>
      </w:r>
      <w:proofErr w:type="spellStart"/>
      <w:r w:rsidRPr="00893E09">
        <w:rPr>
          <w:color w:val="000000"/>
          <w:sz w:val="22"/>
          <w:szCs w:val="22"/>
          <w:lang w:val="en-PK"/>
        </w:rPr>
        <w:t>SQLAlchemy</w:t>
      </w:r>
      <w:proofErr w:type="spellEnd"/>
      <w:r w:rsidRPr="00893E09">
        <w:rPr>
          <w:color w:val="000000"/>
          <w:sz w:val="22"/>
          <w:szCs w:val="22"/>
          <w:lang w:val="en-PK"/>
        </w:rPr>
        <w:t xml:space="preserve"> as a full ORM for everything, including complex filtering, was also ruled out, since ORMs are prone to generating inefficient queries in exactly these complex, multi-condition search scenarios — the highest-risk area given the system's performance requirements.</w:t>
      </w:r>
    </w:p>
    <w:p w14:paraId="193A1B0B" w14:textId="77777777" w:rsidR="00893E09" w:rsidRPr="00893E09" w:rsidRDefault="00893E09" w:rsidP="00893E09">
      <w:pPr>
        <w:pStyle w:val="Heading1"/>
        <w:pBdr>
          <w:bottom w:val="single" w:sz="6" w:space="0" w:color="000000"/>
        </w:pBdr>
        <w:spacing w:before="300" w:after="150"/>
        <w:rPr>
          <w:color w:val="000000"/>
          <w:sz w:val="22"/>
          <w:szCs w:val="22"/>
          <w:lang w:val="en-PK"/>
        </w:rPr>
      </w:pPr>
      <w:r w:rsidRPr="00893E09">
        <w:rPr>
          <w:color w:val="000000"/>
          <w:sz w:val="22"/>
          <w:szCs w:val="22"/>
          <w:lang w:val="en-PK"/>
        </w:rPr>
        <w:lastRenderedPageBreak/>
        <w:t>This approach keeps the added complexity contained entirely within the Repository layer. The Service and Controller layers remain unaware of whether a given query was written using the ORM or raw SQL, preserving the clean separation of concerns already established in the codebase's layered architecture.</w:t>
      </w:r>
    </w:p>
    <w:p w14:paraId="38BC12FC" w14:textId="2A1F061F" w:rsidR="00B957A4" w:rsidRDefault="00B957A4">
      <w:pPr>
        <w:pStyle w:val="Heading1"/>
        <w:pBdr>
          <w:bottom w:val="single" w:sz="6" w:space="0" w:color="000000"/>
        </w:pBdr>
        <w:spacing w:before="300" w:after="150"/>
        <w:rPr>
          <w:b/>
          <w:bCs/>
          <w:color w:val="000000"/>
          <w:sz w:val="26"/>
          <w:szCs w:val="26"/>
        </w:rPr>
      </w:pPr>
      <w:r>
        <w:rPr>
          <w:b/>
          <w:bCs/>
          <w:color w:val="000000"/>
          <w:sz w:val="26"/>
          <w:szCs w:val="26"/>
        </w:rPr>
        <w:t xml:space="preserve">9. </w:t>
      </w:r>
      <w:r w:rsidRPr="00B957A4">
        <w:rPr>
          <w:b/>
          <w:bCs/>
          <w:color w:val="000000"/>
          <w:sz w:val="26"/>
          <w:szCs w:val="26"/>
        </w:rPr>
        <w:t>Design Patterns for Data and Services</w:t>
      </w:r>
      <w:r>
        <w:rPr>
          <w:b/>
          <w:bCs/>
          <w:color w:val="000000"/>
          <w:sz w:val="26"/>
          <w:szCs w:val="26"/>
        </w:rPr>
        <w:t>:</w:t>
      </w:r>
    </w:p>
    <w:p w14:paraId="5BABF585" w14:textId="14BF753A"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system uses a combination of design patterns for data access and shared services, chosen to match the project's current scale without introducing unnecessary complexity.</w:t>
      </w:r>
    </w:p>
    <w:p w14:paraId="6EF6D18B" w14:textId="77777777"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w:t>
      </w:r>
      <w:r w:rsidRPr="00B957A4">
        <w:rPr>
          <w:b/>
          <w:bCs/>
          <w:color w:val="000000"/>
          <w:sz w:val="22"/>
          <w:szCs w:val="22"/>
          <w:lang w:val="en-PK"/>
        </w:rPr>
        <w:t>Repository pattern</w:t>
      </w:r>
      <w:r w:rsidRPr="00B957A4">
        <w:rPr>
          <w:color w:val="000000"/>
          <w:sz w:val="22"/>
          <w:szCs w:val="22"/>
          <w:lang w:val="en-PK"/>
        </w:rPr>
        <w:t xml:space="preserve"> is used for all database access, abstracting SQL and </w:t>
      </w:r>
      <w:proofErr w:type="spellStart"/>
      <w:r w:rsidRPr="00B957A4">
        <w:rPr>
          <w:color w:val="000000"/>
          <w:sz w:val="22"/>
          <w:szCs w:val="22"/>
          <w:lang w:val="en-PK"/>
        </w:rPr>
        <w:t>SQLAlchemy</w:t>
      </w:r>
      <w:proofErr w:type="spellEnd"/>
      <w:r w:rsidRPr="00B957A4">
        <w:rPr>
          <w:color w:val="000000"/>
          <w:sz w:val="22"/>
          <w:szCs w:val="22"/>
          <w:lang w:val="en-PK"/>
        </w:rPr>
        <w:t xml:space="preserve"> details behind simple functions (e.g. </w:t>
      </w:r>
      <w:proofErr w:type="spellStart"/>
      <w:r w:rsidRPr="00B957A4">
        <w:rPr>
          <w:color w:val="000000"/>
          <w:sz w:val="22"/>
          <w:szCs w:val="22"/>
          <w:lang w:val="en-PK"/>
        </w:rPr>
        <w:t>get_job_by_id</w:t>
      </w:r>
      <w:proofErr w:type="spellEnd"/>
      <w:r w:rsidRPr="00B957A4">
        <w:rPr>
          <w:color w:val="000000"/>
          <w:sz w:val="22"/>
          <w:szCs w:val="22"/>
          <w:lang w:val="en-PK"/>
        </w:rPr>
        <w:t>, </w:t>
      </w:r>
      <w:proofErr w:type="spellStart"/>
      <w:r w:rsidRPr="00B957A4">
        <w:rPr>
          <w:color w:val="000000"/>
          <w:sz w:val="22"/>
          <w:szCs w:val="22"/>
          <w:lang w:val="en-PK"/>
        </w:rPr>
        <w:t>insert_application</w:t>
      </w:r>
      <w:proofErr w:type="spellEnd"/>
      <w:r w:rsidRPr="00B957A4">
        <w:rPr>
          <w:color w:val="000000"/>
          <w:sz w:val="22"/>
          <w:szCs w:val="22"/>
          <w:lang w:val="en-PK"/>
        </w:rPr>
        <w:t>) so that the Service layer never interacts with the database directly. This keeps database logic isolated and swappable without affecting business logic above it.</w:t>
      </w:r>
    </w:p>
    <w:p w14:paraId="0DD1C6B9" w14:textId="77777777"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w:t>
      </w:r>
      <w:r w:rsidRPr="00B957A4">
        <w:rPr>
          <w:b/>
          <w:bCs/>
          <w:color w:val="000000"/>
          <w:sz w:val="22"/>
          <w:szCs w:val="22"/>
          <w:lang w:val="en-PK"/>
        </w:rPr>
        <w:t>Singleton pattern</w:t>
      </w:r>
      <w:r w:rsidRPr="00B957A4">
        <w:rPr>
          <w:color w:val="000000"/>
          <w:sz w:val="22"/>
          <w:szCs w:val="22"/>
          <w:lang w:val="en-PK"/>
        </w:rPr>
        <w:t xml:space="preserve"> governs the database connection pool — the </w:t>
      </w:r>
      <w:proofErr w:type="spellStart"/>
      <w:r w:rsidRPr="00B957A4">
        <w:rPr>
          <w:color w:val="000000"/>
          <w:sz w:val="22"/>
          <w:szCs w:val="22"/>
          <w:lang w:val="en-PK"/>
        </w:rPr>
        <w:t>SQLAlchemy</w:t>
      </w:r>
      <w:proofErr w:type="spellEnd"/>
      <w:r w:rsidRPr="00B957A4">
        <w:rPr>
          <w:color w:val="000000"/>
          <w:sz w:val="22"/>
          <w:szCs w:val="22"/>
          <w:lang w:val="en-PK"/>
        </w:rPr>
        <w:t xml:space="preserve"> engine is created once when the application starts and reused across every request, rather than being recreated each time, avoiding wasteful and expensive duplication of database connections.</w:t>
      </w:r>
    </w:p>
    <w:p w14:paraId="43C1592F" w14:textId="77777777" w:rsidR="00B957A4" w:rsidRPr="00B957A4" w:rsidRDefault="00B957A4" w:rsidP="00B957A4">
      <w:pPr>
        <w:pStyle w:val="Heading1"/>
        <w:pBdr>
          <w:bottom w:val="single" w:sz="6" w:space="0" w:color="000000"/>
        </w:pBdr>
        <w:spacing w:before="300" w:after="150"/>
        <w:rPr>
          <w:color w:val="000000"/>
          <w:sz w:val="22"/>
          <w:szCs w:val="22"/>
          <w:lang w:val="en-PK"/>
        </w:rPr>
      </w:pPr>
      <w:r w:rsidRPr="00B957A4">
        <w:rPr>
          <w:b/>
          <w:bCs/>
          <w:color w:val="000000"/>
          <w:sz w:val="22"/>
          <w:szCs w:val="22"/>
          <w:lang w:val="en-PK"/>
        </w:rPr>
        <w:t>Dependency Injection</w:t>
      </w:r>
      <w:r w:rsidRPr="00B957A4">
        <w:rPr>
          <w:color w:val="000000"/>
          <w:sz w:val="22"/>
          <w:szCs w:val="22"/>
          <w:lang w:val="en-PK"/>
        </w:rPr>
        <w:t xml:space="preserve"> is used throughout the system via </w:t>
      </w:r>
      <w:proofErr w:type="spellStart"/>
      <w:r w:rsidRPr="00B957A4">
        <w:rPr>
          <w:color w:val="000000"/>
          <w:sz w:val="22"/>
          <w:szCs w:val="22"/>
          <w:lang w:val="en-PK"/>
        </w:rPr>
        <w:t>FastAPI's</w:t>
      </w:r>
      <w:proofErr w:type="spellEnd"/>
      <w:r w:rsidRPr="00B957A4">
        <w:rPr>
          <w:color w:val="000000"/>
          <w:sz w:val="22"/>
          <w:szCs w:val="22"/>
          <w:lang w:val="en-PK"/>
        </w:rPr>
        <w:t xml:space="preserve"> built-in </w:t>
      </w:r>
      <w:proofErr w:type="gramStart"/>
      <w:r w:rsidRPr="00B957A4">
        <w:rPr>
          <w:color w:val="000000"/>
          <w:sz w:val="22"/>
          <w:szCs w:val="22"/>
          <w:lang w:val="en-PK"/>
        </w:rPr>
        <w:t>Depends(</w:t>
      </w:r>
      <w:proofErr w:type="gramEnd"/>
      <w:r w:rsidRPr="00B957A4">
        <w:rPr>
          <w:color w:val="000000"/>
          <w:sz w:val="22"/>
          <w:szCs w:val="22"/>
          <w:lang w:val="en-PK"/>
        </w:rPr>
        <w:t>) mechanism, most notably for authentication and authorization. Route handlers declare what they need — such as the current authenticated user or a required role — without knowing how that dependency is constructed internally. This eliminates repeated authentication logic across routes and keeps that logic centralized, easy to change, and easy to test in isolation.</w:t>
      </w:r>
    </w:p>
    <w:p w14:paraId="4D1C1D62" w14:textId="4DDD2021" w:rsidR="00B957A4" w:rsidRPr="00115B89" w:rsidRDefault="00B957A4">
      <w:pPr>
        <w:pStyle w:val="Heading1"/>
        <w:pBdr>
          <w:bottom w:val="single" w:sz="6" w:space="0" w:color="000000"/>
        </w:pBdr>
        <w:spacing w:before="300" w:after="150"/>
        <w:rPr>
          <w:color w:val="000000"/>
          <w:sz w:val="22"/>
          <w:szCs w:val="22"/>
          <w:lang w:val="en-PK"/>
        </w:rPr>
      </w:pPr>
      <w:r w:rsidRPr="00B957A4">
        <w:rPr>
          <w:color w:val="000000"/>
          <w:sz w:val="22"/>
          <w:szCs w:val="22"/>
          <w:lang w:val="en-PK"/>
        </w:rPr>
        <w:t>The </w:t>
      </w:r>
      <w:r w:rsidRPr="00B957A4">
        <w:rPr>
          <w:b/>
          <w:bCs/>
          <w:color w:val="000000"/>
          <w:sz w:val="22"/>
          <w:szCs w:val="22"/>
          <w:lang w:val="en-PK"/>
        </w:rPr>
        <w:t>Unit of Work pattern</w:t>
      </w:r>
      <w:r w:rsidRPr="00B957A4">
        <w:rPr>
          <w:color w:val="000000"/>
          <w:sz w:val="22"/>
          <w:szCs w:val="22"/>
          <w:lang w:val="en-PK"/>
        </w:rPr>
        <w:t xml:space="preserve"> is planned for multi-step operations that span more than one repository within a single logical action — such as </w:t>
      </w:r>
      <w:proofErr w:type="gramStart"/>
      <w:r w:rsidRPr="00B957A4">
        <w:rPr>
          <w:color w:val="000000"/>
          <w:sz w:val="22"/>
          <w:szCs w:val="22"/>
          <w:lang w:val="en-PK"/>
        </w:rPr>
        <w:t>submitting an application</w:t>
      </w:r>
      <w:proofErr w:type="gramEnd"/>
      <w:r w:rsidRPr="00B957A4">
        <w:rPr>
          <w:color w:val="000000"/>
          <w:sz w:val="22"/>
          <w:szCs w:val="22"/>
          <w:lang w:val="en-PK"/>
        </w:rPr>
        <w:t xml:space="preserve"> or verifying a company — ensuring these operations succeed or fail together as a single atomic transaction, rather than risking partially saved data.</w:t>
      </w:r>
    </w:p>
    <w:p w14:paraId="781BBFCD" w14:textId="685DFDEC" w:rsidR="00B957A4" w:rsidRDefault="00115B89">
      <w:pPr>
        <w:pStyle w:val="Heading1"/>
        <w:pBdr>
          <w:bottom w:val="single" w:sz="6" w:space="0" w:color="000000"/>
        </w:pBdr>
        <w:spacing w:before="300" w:after="150"/>
        <w:rPr>
          <w:b/>
          <w:bCs/>
          <w:color w:val="000000"/>
          <w:sz w:val="26"/>
          <w:szCs w:val="26"/>
        </w:rPr>
      </w:pPr>
      <w:r>
        <w:rPr>
          <w:b/>
          <w:bCs/>
          <w:color w:val="000000"/>
          <w:sz w:val="26"/>
          <w:szCs w:val="26"/>
        </w:rPr>
        <w:t>10. Validation:</w:t>
      </w:r>
    </w:p>
    <w:p w14:paraId="0E3859B6" w14:textId="7B030C22"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color w:val="000000"/>
          <w:sz w:val="22"/>
          <w:szCs w:val="22"/>
          <w:lang w:val="en-PK"/>
        </w:rPr>
        <w:t>Validation in the system is handled across multiple layers, with each layer responsible for a different kind of check, rather than all validation being concentrated in one place.</w:t>
      </w:r>
    </w:p>
    <w:p w14:paraId="22D649F3"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t>Structural validation</w:t>
      </w:r>
      <w:r w:rsidRPr="00115B89">
        <w:rPr>
          <w:color w:val="000000"/>
          <w:sz w:val="22"/>
          <w:szCs w:val="22"/>
          <w:lang w:val="en-PK"/>
        </w:rPr>
        <w:t xml:space="preserve"> — checking that incoming data has the correct types, required fields, and proper formatting (e.g. a valid email format, salary values as numbers) — happens at the </w:t>
      </w:r>
      <w:r w:rsidRPr="00115B89">
        <w:rPr>
          <w:b/>
          <w:bCs/>
          <w:color w:val="000000"/>
          <w:sz w:val="22"/>
          <w:szCs w:val="22"/>
          <w:lang w:val="en-PK"/>
        </w:rPr>
        <w:t>Controller layer</w:t>
      </w:r>
      <w:r w:rsidRPr="00115B89">
        <w:rPr>
          <w:color w:val="000000"/>
          <w:sz w:val="22"/>
          <w:szCs w:val="22"/>
          <w:lang w:val="en-PK"/>
        </w:rPr>
        <w:t xml:space="preserve">, handled automatically through </w:t>
      </w:r>
      <w:proofErr w:type="spellStart"/>
      <w:r w:rsidRPr="00115B89">
        <w:rPr>
          <w:color w:val="000000"/>
          <w:sz w:val="22"/>
          <w:szCs w:val="22"/>
          <w:lang w:val="en-PK"/>
        </w:rPr>
        <w:t>Pydantic</w:t>
      </w:r>
      <w:proofErr w:type="spellEnd"/>
      <w:r w:rsidRPr="00115B89">
        <w:rPr>
          <w:color w:val="000000"/>
          <w:sz w:val="22"/>
          <w:szCs w:val="22"/>
          <w:lang w:val="en-PK"/>
        </w:rPr>
        <w:t xml:space="preserve"> schemas. Requests that don't match the expected shape are rejected before the route's logic even runs.</w:t>
      </w:r>
    </w:p>
    <w:p w14:paraId="11DFB6E9"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t>Business-rule validation</w:t>
      </w:r>
      <w:r w:rsidRPr="00115B89">
        <w:rPr>
          <w:color w:val="000000"/>
          <w:sz w:val="22"/>
          <w:szCs w:val="22"/>
          <w:lang w:val="en-PK"/>
        </w:rPr>
        <w:t xml:space="preserve"> — checks that depend on domain logic or the current state of a resource, such as ensuring </w:t>
      </w:r>
      <w:proofErr w:type="spellStart"/>
      <w:r w:rsidRPr="00115B89">
        <w:rPr>
          <w:color w:val="000000"/>
          <w:sz w:val="22"/>
          <w:szCs w:val="22"/>
          <w:lang w:val="en-PK"/>
        </w:rPr>
        <w:t>salary_min</w:t>
      </w:r>
      <w:proofErr w:type="spellEnd"/>
      <w:r w:rsidRPr="00115B89">
        <w:rPr>
          <w:color w:val="000000"/>
          <w:sz w:val="22"/>
          <w:szCs w:val="22"/>
          <w:lang w:val="en-PK"/>
        </w:rPr>
        <w:t xml:space="preserve"> is less than </w:t>
      </w:r>
      <w:proofErr w:type="spellStart"/>
      <w:r w:rsidRPr="00115B89">
        <w:rPr>
          <w:color w:val="000000"/>
          <w:sz w:val="22"/>
          <w:szCs w:val="22"/>
          <w:lang w:val="en-PK"/>
        </w:rPr>
        <w:t>salary_max</w:t>
      </w:r>
      <w:proofErr w:type="spellEnd"/>
      <w:r w:rsidRPr="00115B89">
        <w:rPr>
          <w:color w:val="000000"/>
          <w:sz w:val="22"/>
          <w:szCs w:val="22"/>
          <w:lang w:val="en-PK"/>
        </w:rPr>
        <w:t xml:space="preserve">, or that an application's status only transitions through its defined workflow (pending → reviewed → shortlisted → accepted/rejected) — happens at the </w:t>
      </w:r>
      <w:r w:rsidRPr="00115B89">
        <w:rPr>
          <w:b/>
          <w:bCs/>
          <w:color w:val="000000"/>
          <w:sz w:val="22"/>
          <w:szCs w:val="22"/>
          <w:lang w:val="en-PK"/>
        </w:rPr>
        <w:t>Service layer</w:t>
      </w:r>
      <w:r w:rsidRPr="00115B89">
        <w:rPr>
          <w:color w:val="000000"/>
          <w:sz w:val="22"/>
          <w:szCs w:val="22"/>
          <w:lang w:val="en-PK"/>
        </w:rPr>
        <w:t>, since these rules require more than just checking a field's type.</w:t>
      </w:r>
    </w:p>
    <w:p w14:paraId="4E78D4FF"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t>Authorization validation</w:t>
      </w:r>
      <w:r w:rsidRPr="00115B89">
        <w:rPr>
          <w:color w:val="000000"/>
          <w:sz w:val="22"/>
          <w:szCs w:val="22"/>
          <w:lang w:val="en-PK"/>
        </w:rPr>
        <w:t xml:space="preserve"> — confirming a user's role permits the action, and that they own the specific resource being acted on — is split across the </w:t>
      </w:r>
      <w:r w:rsidRPr="00115B89">
        <w:rPr>
          <w:b/>
          <w:bCs/>
          <w:color w:val="000000"/>
          <w:sz w:val="22"/>
          <w:szCs w:val="22"/>
          <w:lang w:val="en-PK"/>
        </w:rPr>
        <w:t>Dependency layer</w:t>
      </w:r>
      <w:r w:rsidRPr="00115B89">
        <w:rPr>
          <w:color w:val="000000"/>
          <w:sz w:val="22"/>
          <w:szCs w:val="22"/>
          <w:lang w:val="en-PK"/>
        </w:rPr>
        <w:t xml:space="preserve"> (role checks) and the </w:t>
      </w:r>
      <w:r w:rsidRPr="00115B89">
        <w:rPr>
          <w:b/>
          <w:bCs/>
          <w:color w:val="000000"/>
          <w:sz w:val="22"/>
          <w:szCs w:val="22"/>
          <w:lang w:val="en-PK"/>
        </w:rPr>
        <w:t>Service layer</w:t>
      </w:r>
      <w:r w:rsidRPr="00115B89">
        <w:rPr>
          <w:color w:val="000000"/>
          <w:sz w:val="22"/>
          <w:szCs w:val="22"/>
          <w:lang w:val="en-PK"/>
        </w:rPr>
        <w:t xml:space="preserve"> (ownership checks), consistent with the system's existing authorization design.</w:t>
      </w:r>
    </w:p>
    <w:p w14:paraId="0C901800" w14:textId="77777777" w:rsidR="00115B89" w:rsidRPr="00115B89" w:rsidRDefault="00115B89" w:rsidP="00115B89">
      <w:pPr>
        <w:pStyle w:val="Heading1"/>
        <w:pBdr>
          <w:bottom w:val="single" w:sz="6" w:space="0" w:color="000000"/>
        </w:pBdr>
        <w:spacing w:before="300" w:after="150"/>
        <w:rPr>
          <w:color w:val="000000"/>
          <w:sz w:val="22"/>
          <w:szCs w:val="22"/>
          <w:lang w:val="en-PK"/>
        </w:rPr>
      </w:pPr>
      <w:r w:rsidRPr="00115B89">
        <w:rPr>
          <w:b/>
          <w:bCs/>
          <w:color w:val="000000"/>
          <w:sz w:val="22"/>
          <w:szCs w:val="22"/>
          <w:lang w:val="en-PK"/>
        </w:rPr>
        <w:lastRenderedPageBreak/>
        <w:t>Data-integrity validation</w:t>
      </w:r>
      <w:r w:rsidRPr="00115B89">
        <w:rPr>
          <w:color w:val="000000"/>
          <w:sz w:val="22"/>
          <w:szCs w:val="22"/>
          <w:lang w:val="en-PK"/>
        </w:rPr>
        <w:t xml:space="preserve"> — such as enforcing unique emails or valid foreign key references — is enforced at the </w:t>
      </w:r>
      <w:r w:rsidRPr="00115B89">
        <w:rPr>
          <w:b/>
          <w:bCs/>
          <w:color w:val="000000"/>
          <w:sz w:val="22"/>
          <w:szCs w:val="22"/>
          <w:lang w:val="en-PK"/>
        </w:rPr>
        <w:t>database level</w:t>
      </w:r>
      <w:r w:rsidRPr="00115B89">
        <w:rPr>
          <w:color w:val="000000"/>
          <w:sz w:val="22"/>
          <w:szCs w:val="22"/>
          <w:lang w:val="en-PK"/>
        </w:rPr>
        <w:t xml:space="preserve"> through constraints, acting as a final safety net even if an application-level check is bypassed or a race condition occurs (e.g. two simultaneous registration requests with the same email).</w:t>
      </w:r>
    </w:p>
    <w:p w14:paraId="3F50D773" w14:textId="7879F175" w:rsidR="00115B89" w:rsidRDefault="0005752E">
      <w:pPr>
        <w:pStyle w:val="Heading1"/>
        <w:pBdr>
          <w:bottom w:val="single" w:sz="6" w:space="0" w:color="000000"/>
        </w:pBdr>
        <w:spacing w:before="300" w:after="150"/>
        <w:rPr>
          <w:b/>
          <w:bCs/>
          <w:color w:val="000000"/>
          <w:sz w:val="26"/>
          <w:szCs w:val="26"/>
        </w:rPr>
      </w:pPr>
      <w:r>
        <w:rPr>
          <w:b/>
          <w:bCs/>
          <w:color w:val="000000"/>
          <w:sz w:val="26"/>
          <w:szCs w:val="26"/>
        </w:rPr>
        <w:t>10. Error Handling:</w:t>
      </w:r>
    </w:p>
    <w:p w14:paraId="69AC08C6" w14:textId="77777777" w:rsidR="0005752E" w:rsidRP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The application uses a code-driven error handling approach, where the backend sends a status code paired with a specific, machine-readable error code, and the frontend independently decides what message or page to display based on that code.</w:t>
      </w:r>
    </w:p>
    <w:p w14:paraId="07D97D78" w14:textId="77777777" w:rsidR="0005752E" w:rsidRP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The backend's error response contains only a status (the HTTP status code, such as 404) and a code (a specific identifier, such as USER_NOT_FOUND) — no user-facing message is generated on the backend. This keeps the backend generic and reusable, while giving the frontend full ownership over display text, tone, and any future localization needs.</w:t>
      </w:r>
    </w:p>
    <w:p w14:paraId="3DAF252F" w14:textId="77777777" w:rsidR="0005752E" w:rsidRP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 xml:space="preserve">The frontend maintains a mapping from each error code to the message or </w:t>
      </w:r>
      <w:proofErr w:type="spellStart"/>
      <w:r w:rsidRPr="0005752E">
        <w:rPr>
          <w:color w:val="000000"/>
          <w:sz w:val="22"/>
          <w:szCs w:val="22"/>
          <w:lang w:val="en-PK"/>
        </w:rPr>
        <w:t>behavior</w:t>
      </w:r>
      <w:proofErr w:type="spellEnd"/>
      <w:r w:rsidRPr="0005752E">
        <w:rPr>
          <w:color w:val="000000"/>
          <w:sz w:val="22"/>
          <w:szCs w:val="22"/>
          <w:lang w:val="en-PK"/>
        </w:rPr>
        <w:t xml:space="preserve"> the user should see — for example, USER_NOT_FOUND triggers a message prompting the user to register, while APPLICATION_ALREADY_EXISTS shows a message indicating the user has already applied to that job.</w:t>
      </w:r>
    </w:p>
    <w:p w14:paraId="03324595" w14:textId="77777777" w:rsidR="0005752E" w:rsidRDefault="0005752E" w:rsidP="0005752E">
      <w:pPr>
        <w:pStyle w:val="Heading1"/>
        <w:pBdr>
          <w:bottom w:val="single" w:sz="6" w:space="0" w:color="000000"/>
        </w:pBdr>
        <w:spacing w:before="300" w:after="150"/>
        <w:rPr>
          <w:color w:val="000000"/>
          <w:sz w:val="22"/>
          <w:szCs w:val="22"/>
          <w:lang w:val="en-PK"/>
        </w:rPr>
      </w:pPr>
      <w:r w:rsidRPr="0005752E">
        <w:rPr>
          <w:color w:val="000000"/>
          <w:sz w:val="22"/>
          <w:szCs w:val="22"/>
          <w:lang w:val="en-PK"/>
        </w:rPr>
        <w:t xml:space="preserve">The code field, rather than the raw HTTP status alone, is used to determine the specific message shown, since a single status code can represent multiple distinct situations across different endpoints — a 404 on login (USER_NOT_FOUND) is not the same as a 404 on a job listing (JOB_NOT_FOUND), and each needs its own message. The raw status is still used for general, endpoint-independent handling, such as redirecting to the login page on any 401 </w:t>
      </w:r>
      <w:proofErr w:type="gramStart"/>
      <w:r w:rsidRPr="0005752E">
        <w:rPr>
          <w:color w:val="000000"/>
          <w:sz w:val="22"/>
          <w:szCs w:val="22"/>
          <w:lang w:val="en-PK"/>
        </w:rPr>
        <w:t>response</w:t>
      </w:r>
      <w:proofErr w:type="gramEnd"/>
      <w:r w:rsidRPr="0005752E">
        <w:rPr>
          <w:color w:val="000000"/>
          <w:sz w:val="22"/>
          <w:szCs w:val="22"/>
          <w:lang w:val="en-PK"/>
        </w:rPr>
        <w:t>, while the code drives specific, context-aware messaging.</w:t>
      </w:r>
    </w:p>
    <w:p w14:paraId="7ECE9B0A" w14:textId="7EABC127" w:rsidR="00902E1E" w:rsidRDefault="00902E1E" w:rsidP="0005752E">
      <w:pPr>
        <w:pStyle w:val="Heading1"/>
        <w:pBdr>
          <w:bottom w:val="single" w:sz="6" w:space="0" w:color="000000"/>
        </w:pBdr>
        <w:spacing w:before="300" w:after="150"/>
        <w:rPr>
          <w:color w:val="000000"/>
          <w:sz w:val="22"/>
          <w:szCs w:val="22"/>
          <w:lang w:val="en-PK"/>
        </w:rPr>
      </w:pPr>
      <w:r>
        <w:rPr>
          <w:b/>
          <w:bCs/>
          <w:color w:val="000000"/>
          <w:sz w:val="26"/>
          <w:szCs w:val="26"/>
        </w:rPr>
        <w:t>10. Transactions:</w:t>
      </w:r>
    </w:p>
    <w:p w14:paraId="3A562C3A"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The application handles transactions at the Service layer, since a single logical operation often involves multiple database writes across more than one repository, and these writes must succeed or fail together as one unit.</w:t>
      </w:r>
    </w:p>
    <w:p w14:paraId="16EB8AA9"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Operations identified as requiring a transaction include submitting an application (inserting into applications and updating the related job), verifying a company (updating verification status and potentially logging the action), posting a job with attached skills (inserting into jobs and the related skills join table), and any other Service function that performs more than one related database write.</w:t>
      </w:r>
    </w:p>
    <w:p w14:paraId="653323D9"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The transaction boundary is defined in the Service layer rather than the Repository layer, since the Service is the only layer aware of the full logical unit of work — a single Service function may call multiple Repository functions, and only the Service knows that those calls belong together as one atomic operation. The Repository layer remains simple, executing the queries it's given without managing when a transaction starts, commits, or rolls back.</w:t>
      </w:r>
    </w:p>
    <w:p w14:paraId="75F32D58" w14:textId="77777777" w:rsidR="00902E1E" w:rsidRP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 xml:space="preserve">If all writes within a transaction succeed, the transaction commits and the changes are saved together. If any single write fails, the entire transaction rolls back, undoing every write in that group — not just the one that failed — ensuring the database is never left in a partially updated, inconsistent state. When this happens, the Service raises a custom exception, which is caught by the application's central error handler </w:t>
      </w:r>
      <w:r w:rsidRPr="00902E1E">
        <w:rPr>
          <w:color w:val="000000"/>
          <w:sz w:val="22"/>
          <w:szCs w:val="22"/>
          <w:lang w:val="en-PK"/>
        </w:rPr>
        <w:lastRenderedPageBreak/>
        <w:t>and returned to the client as a clear, safe error response, rather than exposing a raw database error or leaving the failure unclear to the user.</w:t>
      </w:r>
    </w:p>
    <w:p w14:paraId="0D1F904B" w14:textId="77777777" w:rsidR="00902E1E" w:rsidRDefault="00902E1E" w:rsidP="00902E1E">
      <w:pPr>
        <w:pStyle w:val="Heading1"/>
        <w:pBdr>
          <w:bottom w:val="single" w:sz="6" w:space="0" w:color="000000"/>
        </w:pBdr>
        <w:spacing w:before="300" w:after="150"/>
        <w:rPr>
          <w:color w:val="000000"/>
          <w:sz w:val="22"/>
          <w:szCs w:val="22"/>
          <w:lang w:val="en-PK"/>
        </w:rPr>
      </w:pPr>
      <w:r w:rsidRPr="00902E1E">
        <w:rPr>
          <w:color w:val="000000"/>
          <w:sz w:val="22"/>
          <w:szCs w:val="22"/>
          <w:lang w:val="en-PK"/>
        </w:rPr>
        <w:t>As a standing convention, any Service function performing two or more related write operations must explicitly wrap them in a single transaction, while single-write operations do not require explicit transaction handling, since they are safely handled per-call by default.</w:t>
      </w:r>
    </w:p>
    <w:p w14:paraId="7DC595FB" w14:textId="77777777" w:rsidR="00902E1E" w:rsidRDefault="00902E1E" w:rsidP="00902E1E">
      <w:pPr>
        <w:pStyle w:val="Heading1"/>
        <w:pBdr>
          <w:bottom w:val="single" w:sz="6" w:space="0" w:color="000000"/>
        </w:pBdr>
        <w:spacing w:before="300" w:after="150"/>
        <w:rPr>
          <w:color w:val="000000"/>
          <w:sz w:val="22"/>
          <w:szCs w:val="22"/>
          <w:lang w:val="en-PK"/>
        </w:rPr>
      </w:pPr>
    </w:p>
    <w:p w14:paraId="48885DF4" w14:textId="77777777" w:rsidR="00902E1E" w:rsidRPr="00902E1E" w:rsidRDefault="00902E1E" w:rsidP="00902E1E">
      <w:pPr>
        <w:pStyle w:val="Heading1"/>
        <w:pBdr>
          <w:bottom w:val="single" w:sz="6" w:space="0" w:color="000000"/>
        </w:pBdr>
        <w:spacing w:before="300" w:after="150"/>
        <w:rPr>
          <w:color w:val="000000"/>
          <w:sz w:val="22"/>
          <w:szCs w:val="22"/>
          <w:lang w:val="en-PK"/>
        </w:rPr>
      </w:pPr>
    </w:p>
    <w:p w14:paraId="51E69107" w14:textId="77777777" w:rsidR="00902E1E" w:rsidRPr="0005752E" w:rsidRDefault="00902E1E" w:rsidP="0005752E">
      <w:pPr>
        <w:pStyle w:val="Heading1"/>
        <w:pBdr>
          <w:bottom w:val="single" w:sz="6" w:space="0" w:color="000000"/>
        </w:pBdr>
        <w:spacing w:before="300" w:after="150"/>
        <w:rPr>
          <w:color w:val="000000"/>
          <w:sz w:val="22"/>
          <w:szCs w:val="22"/>
          <w:lang w:val="en-PK"/>
        </w:rPr>
      </w:pPr>
    </w:p>
    <w:p w14:paraId="7E563DA5" w14:textId="77777777" w:rsidR="00B957A4" w:rsidRDefault="00B957A4">
      <w:pPr>
        <w:pStyle w:val="Heading1"/>
        <w:pBdr>
          <w:bottom w:val="single" w:sz="6" w:space="0" w:color="000000"/>
        </w:pBdr>
        <w:spacing w:before="300" w:after="150"/>
        <w:rPr>
          <w:b/>
          <w:bCs/>
          <w:color w:val="000000"/>
          <w:sz w:val="26"/>
          <w:szCs w:val="26"/>
        </w:rPr>
      </w:pPr>
    </w:p>
    <w:p w14:paraId="728923F2" w14:textId="77777777" w:rsidR="00B957A4" w:rsidRDefault="00B957A4">
      <w:pPr>
        <w:pStyle w:val="Heading1"/>
        <w:pBdr>
          <w:bottom w:val="single" w:sz="6" w:space="0" w:color="000000"/>
        </w:pBdr>
        <w:spacing w:before="300" w:after="150"/>
        <w:rPr>
          <w:b/>
          <w:bCs/>
          <w:color w:val="000000"/>
          <w:sz w:val="26"/>
          <w:szCs w:val="26"/>
        </w:rPr>
      </w:pPr>
    </w:p>
    <w:p w14:paraId="130BBCD2" w14:textId="77777777" w:rsidR="00B957A4" w:rsidRDefault="00B957A4">
      <w:pPr>
        <w:pStyle w:val="Heading1"/>
        <w:pBdr>
          <w:bottom w:val="single" w:sz="6" w:space="0" w:color="000000"/>
        </w:pBdr>
        <w:spacing w:before="300" w:after="150"/>
        <w:rPr>
          <w:b/>
          <w:bCs/>
          <w:color w:val="000000"/>
          <w:sz w:val="26"/>
          <w:szCs w:val="26"/>
        </w:rPr>
      </w:pPr>
    </w:p>
    <w:p w14:paraId="6D99E958" w14:textId="77777777" w:rsidR="00B957A4" w:rsidRDefault="00B957A4">
      <w:pPr>
        <w:pStyle w:val="Heading1"/>
        <w:pBdr>
          <w:bottom w:val="single" w:sz="6" w:space="0" w:color="000000"/>
        </w:pBdr>
        <w:spacing w:before="300" w:after="150"/>
        <w:rPr>
          <w:b/>
          <w:bCs/>
          <w:color w:val="000000"/>
          <w:sz w:val="26"/>
          <w:szCs w:val="26"/>
        </w:rPr>
      </w:pPr>
    </w:p>
    <w:p w14:paraId="58975891" w14:textId="77777777" w:rsidR="00B957A4" w:rsidRDefault="00B957A4">
      <w:pPr>
        <w:pStyle w:val="Heading1"/>
        <w:pBdr>
          <w:bottom w:val="single" w:sz="6" w:space="0" w:color="000000"/>
        </w:pBdr>
        <w:spacing w:before="300" w:after="150"/>
        <w:rPr>
          <w:b/>
          <w:bCs/>
          <w:color w:val="000000"/>
          <w:sz w:val="26"/>
          <w:szCs w:val="26"/>
        </w:rPr>
      </w:pPr>
    </w:p>
    <w:p w14:paraId="0C298D7B" w14:textId="77777777" w:rsidR="00B957A4" w:rsidRDefault="00B957A4">
      <w:pPr>
        <w:pStyle w:val="Heading1"/>
        <w:pBdr>
          <w:bottom w:val="single" w:sz="6" w:space="0" w:color="000000"/>
        </w:pBdr>
        <w:spacing w:before="300" w:after="150"/>
        <w:rPr>
          <w:b/>
          <w:bCs/>
          <w:color w:val="000000"/>
          <w:sz w:val="26"/>
          <w:szCs w:val="26"/>
        </w:rPr>
      </w:pPr>
    </w:p>
    <w:p w14:paraId="026BD6F5" w14:textId="77777777" w:rsidR="00B957A4" w:rsidRDefault="00B957A4">
      <w:pPr>
        <w:pStyle w:val="Heading1"/>
        <w:pBdr>
          <w:bottom w:val="single" w:sz="6" w:space="0" w:color="000000"/>
        </w:pBdr>
        <w:spacing w:before="300" w:after="150"/>
        <w:rPr>
          <w:b/>
          <w:bCs/>
          <w:color w:val="000000"/>
          <w:sz w:val="26"/>
          <w:szCs w:val="26"/>
        </w:rPr>
      </w:pPr>
    </w:p>
    <w:p w14:paraId="7E9A7250" w14:textId="77777777" w:rsidR="00B957A4" w:rsidRDefault="00B957A4">
      <w:pPr>
        <w:pStyle w:val="Heading1"/>
        <w:pBdr>
          <w:bottom w:val="single" w:sz="6" w:space="0" w:color="000000"/>
        </w:pBdr>
        <w:spacing w:before="300" w:after="150"/>
        <w:rPr>
          <w:b/>
          <w:bCs/>
          <w:color w:val="000000"/>
          <w:sz w:val="26"/>
          <w:szCs w:val="26"/>
        </w:rPr>
      </w:pPr>
    </w:p>
    <w:p w14:paraId="235776C3" w14:textId="77777777" w:rsidR="00B957A4" w:rsidRDefault="00B957A4">
      <w:pPr>
        <w:pStyle w:val="Heading1"/>
        <w:pBdr>
          <w:bottom w:val="single" w:sz="6" w:space="0" w:color="000000"/>
        </w:pBdr>
        <w:spacing w:before="300" w:after="150"/>
        <w:rPr>
          <w:b/>
          <w:bCs/>
          <w:color w:val="000000"/>
          <w:sz w:val="26"/>
          <w:szCs w:val="26"/>
        </w:rPr>
      </w:pPr>
    </w:p>
    <w:p w14:paraId="13583B39" w14:textId="77777777" w:rsidR="00B957A4" w:rsidRDefault="00B957A4">
      <w:pPr>
        <w:pStyle w:val="Heading1"/>
        <w:pBdr>
          <w:bottom w:val="single" w:sz="6" w:space="0" w:color="000000"/>
        </w:pBdr>
        <w:spacing w:before="300" w:after="150"/>
        <w:rPr>
          <w:b/>
          <w:bCs/>
          <w:color w:val="000000"/>
          <w:sz w:val="26"/>
          <w:szCs w:val="26"/>
        </w:rPr>
      </w:pPr>
    </w:p>
    <w:p w14:paraId="734A64EE" w14:textId="77777777" w:rsidR="00B957A4" w:rsidRDefault="00B957A4">
      <w:pPr>
        <w:pStyle w:val="Heading1"/>
        <w:pBdr>
          <w:bottom w:val="single" w:sz="6" w:space="0" w:color="000000"/>
        </w:pBdr>
        <w:spacing w:before="300" w:after="150"/>
        <w:rPr>
          <w:b/>
          <w:bCs/>
          <w:color w:val="000000"/>
          <w:sz w:val="26"/>
          <w:szCs w:val="26"/>
        </w:rPr>
      </w:pPr>
    </w:p>
    <w:p w14:paraId="13603BE7" w14:textId="3AE4B6ED" w:rsidR="00EC408D" w:rsidRDefault="00000000">
      <w:pPr>
        <w:pStyle w:val="Heading1"/>
        <w:pBdr>
          <w:bottom w:val="single" w:sz="6" w:space="0" w:color="000000"/>
        </w:pBdr>
        <w:spacing w:before="300" w:after="150"/>
      </w:pPr>
      <w:r>
        <w:rPr>
          <w:b/>
          <w:bCs/>
          <w:color w:val="000000"/>
          <w:sz w:val="26"/>
          <w:szCs w:val="26"/>
        </w:rPr>
        <w:t>Summary Table</w:t>
      </w:r>
    </w:p>
    <w:p w14:paraId="6DE6B84D" w14:textId="77777777" w:rsidR="00EC408D" w:rsidRDefault="00000000">
      <w:pPr>
        <w:spacing w:after="120"/>
      </w:pPr>
      <w:r>
        <w:rPr>
          <w:color w:val="000000"/>
          <w:sz w:val="22"/>
          <w:szCs w:val="22"/>
        </w:rPr>
        <w:t>Backend Language/Framework: Python (</w:t>
      </w:r>
      <w:proofErr w:type="spellStart"/>
      <w:r>
        <w:rPr>
          <w:color w:val="000000"/>
          <w:sz w:val="22"/>
          <w:szCs w:val="22"/>
        </w:rPr>
        <w:t>FastAPI</w:t>
      </w:r>
      <w:proofErr w:type="spellEnd"/>
      <w:r>
        <w:rPr>
          <w:color w:val="000000"/>
          <w:sz w:val="22"/>
          <w:szCs w:val="22"/>
        </w:rPr>
        <w:t>)</w:t>
      </w:r>
    </w:p>
    <w:p w14:paraId="47394255" w14:textId="77777777" w:rsidR="00EC408D" w:rsidRDefault="00000000">
      <w:pPr>
        <w:spacing w:after="120"/>
      </w:pPr>
      <w:r>
        <w:rPr>
          <w:color w:val="000000"/>
          <w:sz w:val="22"/>
          <w:szCs w:val="22"/>
        </w:rPr>
        <w:t>API Style: REST</w:t>
      </w:r>
    </w:p>
    <w:p w14:paraId="7AB28121" w14:textId="77777777" w:rsidR="00EC408D" w:rsidRDefault="00000000">
      <w:pPr>
        <w:spacing w:after="120"/>
      </w:pPr>
      <w:r>
        <w:rPr>
          <w:color w:val="000000"/>
          <w:sz w:val="22"/>
          <w:szCs w:val="22"/>
        </w:rPr>
        <w:t>Database: PostgreSQL (</w:t>
      </w:r>
      <w:proofErr w:type="spellStart"/>
      <w:r>
        <w:rPr>
          <w:color w:val="000000"/>
          <w:sz w:val="22"/>
          <w:szCs w:val="22"/>
        </w:rPr>
        <w:t>SQLAlchemy</w:t>
      </w:r>
      <w:proofErr w:type="spellEnd"/>
      <w:r>
        <w:rPr>
          <w:color w:val="000000"/>
          <w:sz w:val="22"/>
          <w:szCs w:val="22"/>
        </w:rPr>
        <w:t>, Alembic)</w:t>
      </w:r>
    </w:p>
    <w:p w14:paraId="78F1FC3B" w14:textId="77777777" w:rsidR="00EC408D" w:rsidRDefault="00000000">
      <w:pPr>
        <w:spacing w:after="120"/>
      </w:pPr>
      <w:r>
        <w:rPr>
          <w:color w:val="000000"/>
          <w:sz w:val="22"/>
          <w:szCs w:val="22"/>
        </w:rPr>
        <w:t>Frontend: HTML, CSS, JavaScript with React</w:t>
      </w:r>
    </w:p>
    <w:p w14:paraId="766664C2" w14:textId="3BC22E9D" w:rsidR="00EC408D" w:rsidRDefault="00000000">
      <w:pPr>
        <w:spacing w:after="120"/>
        <w:rPr>
          <w:color w:val="000000"/>
          <w:sz w:val="22"/>
          <w:szCs w:val="22"/>
        </w:rPr>
      </w:pPr>
      <w:r>
        <w:rPr>
          <w:color w:val="000000"/>
          <w:sz w:val="22"/>
          <w:szCs w:val="22"/>
        </w:rPr>
        <w:t>Authentication</w:t>
      </w:r>
      <w:r w:rsidR="005B4ED2">
        <w:rPr>
          <w:color w:val="000000"/>
          <w:sz w:val="22"/>
          <w:szCs w:val="22"/>
        </w:rPr>
        <w:t>: JWT access/refresh token</w:t>
      </w:r>
    </w:p>
    <w:p w14:paraId="2435F1C0" w14:textId="741A8290" w:rsidR="00637872" w:rsidRDefault="00637872" w:rsidP="00637872">
      <w:pPr>
        <w:spacing w:after="120"/>
      </w:pPr>
      <w:proofErr w:type="spellStart"/>
      <w:r>
        <w:rPr>
          <w:color w:val="000000"/>
          <w:sz w:val="22"/>
          <w:szCs w:val="22"/>
        </w:rPr>
        <w:t>Authorisation</w:t>
      </w:r>
      <w:proofErr w:type="spellEnd"/>
      <w:r>
        <w:rPr>
          <w:color w:val="000000"/>
          <w:sz w:val="22"/>
          <w:szCs w:val="22"/>
        </w:rPr>
        <w:t xml:space="preserve">: </w:t>
      </w:r>
      <w:r w:rsidR="005B4ED2">
        <w:rPr>
          <w:color w:val="000000"/>
          <w:sz w:val="22"/>
          <w:szCs w:val="22"/>
        </w:rPr>
        <w:t>Role based authentication</w:t>
      </w:r>
      <w:r w:rsidRPr="00637872">
        <w:rPr>
          <w:color w:val="000000"/>
          <w:sz w:val="22"/>
          <w:szCs w:val="22"/>
        </w:rPr>
        <w:t xml:space="preserve"> + ownership checks</w:t>
      </w:r>
    </w:p>
    <w:p w14:paraId="238C5A47" w14:textId="77777777" w:rsidR="00637872" w:rsidRDefault="00637872">
      <w:pPr>
        <w:spacing w:after="120"/>
      </w:pPr>
    </w:p>
    <w:sectPr w:rsidR="006378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3513"/>
    <w:multiLevelType w:val="hybridMultilevel"/>
    <w:tmpl w:val="B80E66FE"/>
    <w:lvl w:ilvl="0" w:tplc="8D0A45C2">
      <w:start w:val="1"/>
      <w:numFmt w:val="bullet"/>
      <w:lvlText w:val="●"/>
      <w:lvlJc w:val="left"/>
      <w:pPr>
        <w:ind w:left="720" w:hanging="360"/>
      </w:pPr>
    </w:lvl>
    <w:lvl w:ilvl="1" w:tplc="8A6026A0">
      <w:start w:val="1"/>
      <w:numFmt w:val="bullet"/>
      <w:lvlText w:val="○"/>
      <w:lvlJc w:val="left"/>
      <w:pPr>
        <w:ind w:left="1440" w:hanging="360"/>
      </w:pPr>
    </w:lvl>
    <w:lvl w:ilvl="2" w:tplc="4AE6D496">
      <w:start w:val="1"/>
      <w:numFmt w:val="bullet"/>
      <w:lvlText w:val="■"/>
      <w:lvlJc w:val="left"/>
      <w:pPr>
        <w:ind w:left="2160" w:hanging="360"/>
      </w:pPr>
    </w:lvl>
    <w:lvl w:ilvl="3" w:tplc="15F6C506">
      <w:start w:val="1"/>
      <w:numFmt w:val="bullet"/>
      <w:lvlText w:val="●"/>
      <w:lvlJc w:val="left"/>
      <w:pPr>
        <w:ind w:left="2880" w:hanging="360"/>
      </w:pPr>
    </w:lvl>
    <w:lvl w:ilvl="4" w:tplc="FCBC5CFA">
      <w:start w:val="1"/>
      <w:numFmt w:val="bullet"/>
      <w:lvlText w:val="○"/>
      <w:lvlJc w:val="left"/>
      <w:pPr>
        <w:ind w:left="3600" w:hanging="360"/>
      </w:pPr>
    </w:lvl>
    <w:lvl w:ilvl="5" w:tplc="35EAD2C4">
      <w:start w:val="1"/>
      <w:numFmt w:val="bullet"/>
      <w:lvlText w:val="■"/>
      <w:lvlJc w:val="left"/>
      <w:pPr>
        <w:ind w:left="4320" w:hanging="360"/>
      </w:pPr>
    </w:lvl>
    <w:lvl w:ilvl="6" w:tplc="2D26973E">
      <w:start w:val="1"/>
      <w:numFmt w:val="bullet"/>
      <w:lvlText w:val="●"/>
      <w:lvlJc w:val="left"/>
      <w:pPr>
        <w:ind w:left="5040" w:hanging="360"/>
      </w:pPr>
    </w:lvl>
    <w:lvl w:ilvl="7" w:tplc="9D16C7C6">
      <w:start w:val="1"/>
      <w:numFmt w:val="bullet"/>
      <w:lvlText w:val="●"/>
      <w:lvlJc w:val="left"/>
      <w:pPr>
        <w:ind w:left="5760" w:hanging="360"/>
      </w:pPr>
    </w:lvl>
    <w:lvl w:ilvl="8" w:tplc="70C6C488">
      <w:start w:val="1"/>
      <w:numFmt w:val="bullet"/>
      <w:lvlText w:val="●"/>
      <w:lvlJc w:val="left"/>
      <w:pPr>
        <w:ind w:left="6480" w:hanging="360"/>
      </w:pPr>
    </w:lvl>
  </w:abstractNum>
  <w:num w:numId="1" w16cid:durableId="91097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08D"/>
    <w:rsid w:val="0005752E"/>
    <w:rsid w:val="00115B89"/>
    <w:rsid w:val="00172060"/>
    <w:rsid w:val="002879D3"/>
    <w:rsid w:val="005B4ED2"/>
    <w:rsid w:val="005D6E77"/>
    <w:rsid w:val="00637872"/>
    <w:rsid w:val="00640E17"/>
    <w:rsid w:val="00677F9C"/>
    <w:rsid w:val="006B18A7"/>
    <w:rsid w:val="007D4949"/>
    <w:rsid w:val="00893E09"/>
    <w:rsid w:val="00902E1E"/>
    <w:rsid w:val="00A6387F"/>
    <w:rsid w:val="00B15EDC"/>
    <w:rsid w:val="00B216AC"/>
    <w:rsid w:val="00B267E4"/>
    <w:rsid w:val="00B957A4"/>
    <w:rsid w:val="00BE2A1A"/>
    <w:rsid w:val="00EC408D"/>
    <w:rsid w:val="00EE727D"/>
    <w:rsid w:val="00F34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E49A"/>
  <w15:docId w15:val="{072994AD-EFD3-40E0-98C3-66A19C5CE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E2A1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8</Pages>
  <Words>2419</Words>
  <Characters>13792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02-131242-070</cp:lastModifiedBy>
  <cp:revision>9</cp:revision>
  <dcterms:created xsi:type="dcterms:W3CDTF">2026-08-03T11:13:00Z</dcterms:created>
  <dcterms:modified xsi:type="dcterms:W3CDTF">2026-08-10T10:54:00Z</dcterms:modified>
</cp:coreProperties>
</file>