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2CC4F" w14:textId="77777777" w:rsidR="006A7F2E" w:rsidRDefault="00A01917" w:rsidP="006A7F2E">
      <w:pPr>
        <w:spacing w:line="240" w:lineRule="auto"/>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w:t>
      </w:r>
      <w:r w:rsidR="002F22C2" w:rsidRPr="002F22C2">
        <w:rPr>
          <w:rFonts w:ascii="Calibri" w:eastAsia="Times New Roman" w:hAnsi="Calibri" w:cs="Calibri"/>
          <w:color w:val="000000"/>
          <w:kern w:val="0"/>
          <w:sz w:val="22"/>
          <w:szCs w:val="22"/>
          <w:lang w:eastAsia="en-GB"/>
          <w14:ligatures w14:val="none"/>
        </w:rPr>
        <w:t>In patients with type 2 diabetes, does probiotic ingestion decrease the incidence, quantity, and severity of GI adverse events associated with metformin treatment compared to metformin treatment alone?</w:t>
      </w:r>
      <w:r>
        <w:rPr>
          <w:rFonts w:ascii="Calibri" w:eastAsia="Times New Roman" w:hAnsi="Calibri" w:cs="Calibri"/>
          <w:color w:val="000000"/>
          <w:kern w:val="0"/>
          <w:sz w:val="22"/>
          <w:szCs w:val="22"/>
          <w:lang w:eastAsia="en-GB"/>
          <w14:ligatures w14:val="none"/>
        </w:rPr>
        <w:t>”,</w:t>
      </w:r>
    </w:p>
    <w:p w14:paraId="38641045" w14:textId="5AC5B237" w:rsidR="00023219" w:rsidRPr="006A7F2E" w:rsidRDefault="00A01917" w:rsidP="006A7F2E">
      <w:pPr>
        <w:spacing w:line="240" w:lineRule="auto"/>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w:t>
      </w:r>
      <w:r w:rsidR="00023219" w:rsidRPr="00023219">
        <w:rPr>
          <w:rFonts w:ascii="Calibri" w:eastAsia="Times New Roman" w:hAnsi="Calibri" w:cs="Calibri"/>
          <w:color w:val="000000"/>
          <w:kern w:val="0"/>
          <w:sz w:val="22"/>
          <w:szCs w:val="22"/>
          <w:lang w:eastAsia="en-GB"/>
          <w14:ligatures w14:val="none"/>
        </w:rPr>
        <w:t xml:space="preserve">In adults with type 2 diabetes, how do lifestyle modifications such as caloric restriction and physical exercise </w:t>
      </w:r>
      <w:proofErr w:type="gramStart"/>
      <w:r w:rsidR="00023219" w:rsidRPr="00023219">
        <w:rPr>
          <w:rFonts w:ascii="Calibri" w:eastAsia="Times New Roman" w:hAnsi="Calibri" w:cs="Calibri"/>
          <w:color w:val="000000"/>
          <w:kern w:val="0"/>
          <w:sz w:val="22"/>
          <w:szCs w:val="22"/>
          <w:lang w:eastAsia="en-GB"/>
          <w14:ligatures w14:val="none"/>
        </w:rPr>
        <w:t>compare</w:t>
      </w:r>
      <w:proofErr w:type="gramEnd"/>
      <w:r w:rsidR="00023219" w:rsidRPr="00023219">
        <w:rPr>
          <w:rFonts w:ascii="Calibri" w:eastAsia="Times New Roman" w:hAnsi="Calibri" w:cs="Calibri"/>
          <w:color w:val="000000"/>
          <w:kern w:val="0"/>
          <w:sz w:val="22"/>
          <w:szCs w:val="22"/>
          <w:lang w:eastAsia="en-GB"/>
          <w14:ligatures w14:val="none"/>
        </w:rPr>
        <w:t xml:space="preserve"> to no specific lifestyle intervention or standard care without structured lifestyle modifications in improving HbA1c levels, achieving weight loss, and reducing triglyceride concentrations?</w:t>
      </w:r>
      <w:r>
        <w:rPr>
          <w:rFonts w:ascii="Calibri" w:eastAsia="Times New Roman" w:hAnsi="Calibri" w:cs="Calibri"/>
          <w:color w:val="000000"/>
          <w:kern w:val="0"/>
          <w:sz w:val="22"/>
          <w:szCs w:val="22"/>
          <w:lang w:eastAsia="en-GB"/>
          <w14:ligatures w14:val="none"/>
        </w:rPr>
        <w:t>”,</w:t>
      </w:r>
    </w:p>
    <w:p w14:paraId="71D102ED" w14:textId="4E430840" w:rsidR="006A7F2E" w:rsidRPr="00023219" w:rsidRDefault="00A01917" w:rsidP="006A7F2E">
      <w:pPr>
        <w:spacing w:line="240" w:lineRule="auto"/>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w:t>
      </w:r>
      <w:r w:rsidR="00023219" w:rsidRPr="00023219">
        <w:rPr>
          <w:rFonts w:ascii="Calibri" w:eastAsia="Times New Roman" w:hAnsi="Calibri" w:cs="Calibri"/>
          <w:color w:val="000000"/>
          <w:kern w:val="0"/>
          <w:sz w:val="22"/>
          <w:szCs w:val="22"/>
          <w:lang w:eastAsia="en-GB"/>
          <w14:ligatures w14:val="none"/>
        </w:rPr>
        <w:t xml:space="preserve">In adults with type 2 diabetes who have not achieved adequate </w:t>
      </w:r>
      <w:proofErr w:type="spellStart"/>
      <w:r w:rsidR="00023219" w:rsidRPr="00023219">
        <w:rPr>
          <w:rFonts w:ascii="Calibri" w:eastAsia="Times New Roman" w:hAnsi="Calibri" w:cs="Calibri"/>
          <w:color w:val="000000"/>
          <w:kern w:val="0"/>
          <w:sz w:val="22"/>
          <w:szCs w:val="22"/>
          <w:lang w:eastAsia="en-GB"/>
          <w14:ligatures w14:val="none"/>
        </w:rPr>
        <w:t>glycemic</w:t>
      </w:r>
      <w:proofErr w:type="spellEnd"/>
      <w:r w:rsidR="00023219" w:rsidRPr="00023219">
        <w:rPr>
          <w:rFonts w:ascii="Calibri" w:eastAsia="Times New Roman" w:hAnsi="Calibri" w:cs="Calibri"/>
          <w:color w:val="000000"/>
          <w:kern w:val="0"/>
          <w:sz w:val="22"/>
          <w:szCs w:val="22"/>
          <w:lang w:eastAsia="en-GB"/>
          <w14:ligatures w14:val="none"/>
        </w:rPr>
        <w:t xml:space="preserve"> control with lifestyle changes, how does metformin compare to other antihyperglycemic drugs (such as sulfonylureas, insulin, or other antidiabetic medications) in reducing HbA1c levels, minimizing the risk of </w:t>
      </w:r>
      <w:proofErr w:type="spellStart"/>
      <w:r w:rsidR="00023219" w:rsidRPr="00023219">
        <w:rPr>
          <w:rFonts w:ascii="Calibri" w:eastAsia="Times New Roman" w:hAnsi="Calibri" w:cs="Calibri"/>
          <w:color w:val="000000"/>
          <w:kern w:val="0"/>
          <w:sz w:val="22"/>
          <w:szCs w:val="22"/>
          <w:lang w:eastAsia="en-GB"/>
          <w14:ligatures w14:val="none"/>
        </w:rPr>
        <w:t>hypoglycemia</w:t>
      </w:r>
      <w:proofErr w:type="spellEnd"/>
      <w:r w:rsidR="00023219" w:rsidRPr="00023219">
        <w:rPr>
          <w:rFonts w:ascii="Calibri" w:eastAsia="Times New Roman" w:hAnsi="Calibri" w:cs="Calibri"/>
          <w:color w:val="000000"/>
          <w:kern w:val="0"/>
          <w:sz w:val="22"/>
          <w:szCs w:val="22"/>
          <w:lang w:eastAsia="en-GB"/>
          <w14:ligatures w14:val="none"/>
        </w:rPr>
        <w:t xml:space="preserve"> and weight gain, and improving cardiovascular outcomes?</w:t>
      </w:r>
      <w:r>
        <w:rPr>
          <w:rFonts w:ascii="Calibri" w:eastAsia="Times New Roman" w:hAnsi="Calibri" w:cs="Calibri"/>
          <w:color w:val="000000"/>
          <w:kern w:val="0"/>
          <w:sz w:val="22"/>
          <w:szCs w:val="22"/>
          <w:lang w:eastAsia="en-GB"/>
          <w14:ligatures w14:val="none"/>
        </w:rPr>
        <w:t>”,</w:t>
      </w:r>
    </w:p>
    <w:p w14:paraId="42CE0457" w14:textId="4C090F6A" w:rsidR="006A7F2E" w:rsidRPr="00023219" w:rsidRDefault="00023219" w:rsidP="006A7F2E">
      <w:pPr>
        <w:spacing w:line="240" w:lineRule="auto"/>
        <w:rPr>
          <w:rFonts w:ascii="Calibri" w:eastAsia="Times New Roman" w:hAnsi="Calibri" w:cs="Calibri"/>
          <w:color w:val="000000"/>
          <w:kern w:val="0"/>
          <w:sz w:val="22"/>
          <w:szCs w:val="22"/>
          <w:lang w:eastAsia="en-GB"/>
          <w14:ligatures w14:val="none"/>
        </w:rPr>
      </w:pPr>
      <w:r w:rsidRPr="00023219">
        <w:rPr>
          <w:rFonts w:ascii="Calibri" w:eastAsia="Times New Roman" w:hAnsi="Calibri" w:cs="Calibri"/>
          <w:color w:val="000000"/>
          <w:kern w:val="0"/>
          <w:sz w:val="22"/>
          <w:szCs w:val="22"/>
          <w:lang w:eastAsia="en-GB"/>
          <w14:ligatures w14:val="none"/>
        </w:rPr>
        <w:t xml:space="preserve"> </w:t>
      </w:r>
      <w:r w:rsidR="00A01917">
        <w:rPr>
          <w:rFonts w:ascii="Calibri" w:eastAsia="Times New Roman" w:hAnsi="Calibri" w:cs="Calibri"/>
          <w:color w:val="000000"/>
          <w:kern w:val="0"/>
          <w:sz w:val="22"/>
          <w:szCs w:val="22"/>
          <w:lang w:eastAsia="en-GB"/>
          <w14:ligatures w14:val="none"/>
        </w:rPr>
        <w:t>“</w:t>
      </w:r>
      <w:r w:rsidRPr="00023219">
        <w:rPr>
          <w:rFonts w:ascii="Calibri" w:eastAsia="Times New Roman" w:hAnsi="Calibri" w:cs="Calibri"/>
          <w:color w:val="000000"/>
          <w:kern w:val="0"/>
          <w:sz w:val="22"/>
          <w:szCs w:val="22"/>
          <w:lang w:eastAsia="en-GB"/>
          <w14:ligatures w14:val="none"/>
        </w:rPr>
        <w:t>In youth aged 10-17 years with type 2 diabetes, how does treatment with empagliflozin (10 mg or 25 mg) compared to placebo affect HbA1c levels after 26 weeks?</w:t>
      </w:r>
      <w:r w:rsidR="00A01917">
        <w:rPr>
          <w:rFonts w:ascii="Calibri" w:eastAsia="Times New Roman" w:hAnsi="Calibri" w:cs="Calibri"/>
          <w:color w:val="000000"/>
          <w:kern w:val="0"/>
          <w:sz w:val="22"/>
          <w:szCs w:val="22"/>
          <w:lang w:eastAsia="en-GB"/>
          <w14:ligatures w14:val="none"/>
        </w:rPr>
        <w:t>”</w:t>
      </w:r>
      <w:r w:rsidR="006A7F2E">
        <w:rPr>
          <w:rFonts w:ascii="Calibri" w:eastAsia="Times New Roman" w:hAnsi="Calibri" w:cs="Calibri"/>
          <w:color w:val="000000"/>
          <w:kern w:val="0"/>
          <w:sz w:val="22"/>
          <w:szCs w:val="22"/>
          <w:lang w:eastAsia="en-GB"/>
          <w14:ligatures w14:val="none"/>
        </w:rPr>
        <w:t>,</w:t>
      </w:r>
    </w:p>
    <w:p w14:paraId="55DAEBD7" w14:textId="655EED5B" w:rsidR="006A7F2E" w:rsidRPr="00023219" w:rsidRDefault="00023219" w:rsidP="006A7F2E">
      <w:pPr>
        <w:spacing w:line="240" w:lineRule="auto"/>
        <w:rPr>
          <w:rFonts w:ascii="Calibri" w:eastAsia="Times New Roman" w:hAnsi="Calibri" w:cs="Calibri"/>
          <w:color w:val="000000"/>
          <w:kern w:val="0"/>
          <w:sz w:val="22"/>
          <w:szCs w:val="22"/>
          <w:lang w:eastAsia="en-GB"/>
          <w14:ligatures w14:val="none"/>
        </w:rPr>
      </w:pPr>
      <w:r w:rsidRPr="00023219">
        <w:rPr>
          <w:rFonts w:ascii="Calibri" w:eastAsia="Times New Roman" w:hAnsi="Calibri" w:cs="Calibri"/>
          <w:color w:val="000000"/>
          <w:kern w:val="0"/>
          <w:sz w:val="22"/>
          <w:szCs w:val="22"/>
          <w:lang w:eastAsia="en-GB"/>
          <w14:ligatures w14:val="none"/>
        </w:rPr>
        <w:t xml:space="preserve"> </w:t>
      </w:r>
      <w:r w:rsidR="00A01917">
        <w:rPr>
          <w:rFonts w:ascii="Calibri" w:eastAsia="Times New Roman" w:hAnsi="Calibri" w:cs="Calibri"/>
          <w:color w:val="000000"/>
          <w:kern w:val="0"/>
          <w:sz w:val="22"/>
          <w:szCs w:val="22"/>
          <w:lang w:eastAsia="en-GB"/>
          <w14:ligatures w14:val="none"/>
        </w:rPr>
        <w:t>“</w:t>
      </w:r>
      <w:r w:rsidRPr="00023219">
        <w:rPr>
          <w:rFonts w:ascii="Calibri" w:eastAsia="Times New Roman" w:hAnsi="Calibri" w:cs="Calibri"/>
          <w:color w:val="000000"/>
          <w:kern w:val="0"/>
          <w:sz w:val="22"/>
          <w:szCs w:val="22"/>
          <w:lang w:eastAsia="en-GB"/>
          <w14:ligatures w14:val="none"/>
        </w:rPr>
        <w:t>In youth aged 10-17 years with type 2 diabetes, what is the incidence of adverse events when treated with empagliflozin (10 mg or 25 mg) or linagliptin (5 mg) compared to placebo up to 26 weeks?</w:t>
      </w:r>
      <w:r w:rsidR="00A01917">
        <w:rPr>
          <w:rFonts w:ascii="Calibri" w:eastAsia="Times New Roman" w:hAnsi="Calibri" w:cs="Calibri"/>
          <w:color w:val="000000"/>
          <w:kern w:val="0"/>
          <w:sz w:val="22"/>
          <w:szCs w:val="22"/>
          <w:lang w:eastAsia="en-GB"/>
          <w14:ligatures w14:val="none"/>
        </w:rPr>
        <w:t>”</w:t>
      </w:r>
      <w:r w:rsidR="006A7F2E">
        <w:rPr>
          <w:rFonts w:ascii="Calibri" w:eastAsia="Times New Roman" w:hAnsi="Calibri" w:cs="Calibri"/>
          <w:color w:val="000000"/>
          <w:kern w:val="0"/>
          <w:sz w:val="22"/>
          <w:szCs w:val="22"/>
          <w:lang w:eastAsia="en-GB"/>
          <w14:ligatures w14:val="none"/>
        </w:rPr>
        <w:t>,</w:t>
      </w:r>
    </w:p>
    <w:p w14:paraId="0B6EA373" w14:textId="049F441F" w:rsidR="006A7F2E" w:rsidRPr="00023219" w:rsidRDefault="00023219" w:rsidP="006A7F2E">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023219">
        <w:rPr>
          <w:rFonts w:ascii="Calibri" w:eastAsia="Times New Roman" w:hAnsi="Calibri" w:cs="Calibri"/>
          <w:color w:val="000000"/>
          <w:kern w:val="0"/>
          <w:sz w:val="22"/>
          <w:szCs w:val="22"/>
          <w:lang w:eastAsia="en-GB"/>
          <w14:ligatures w14:val="none"/>
        </w:rPr>
        <w:t xml:space="preserve"> </w:t>
      </w:r>
      <w:r w:rsidR="00A01917">
        <w:rPr>
          <w:rFonts w:ascii="Calibri" w:eastAsia="Times New Roman" w:hAnsi="Calibri" w:cs="Calibri"/>
          <w:color w:val="000000"/>
          <w:kern w:val="0"/>
          <w:sz w:val="22"/>
          <w:szCs w:val="22"/>
          <w:lang w:eastAsia="en-GB"/>
          <w14:ligatures w14:val="none"/>
        </w:rPr>
        <w:t>“</w:t>
      </w:r>
      <w:r w:rsidRPr="00023219">
        <w:rPr>
          <w:rFonts w:ascii="Calibri" w:eastAsia="Times New Roman" w:hAnsi="Calibri" w:cs="Calibri"/>
          <w:color w:val="000000"/>
          <w:kern w:val="0"/>
          <w:sz w:val="22"/>
          <w:szCs w:val="22"/>
          <w:lang w:eastAsia="en-GB"/>
          <w14:ligatures w14:val="none"/>
        </w:rPr>
        <w:t>In youth aged 10-17 years with type 2 diabetes, how does treatment with empagliflozin (10 mg or 25 mg) compared to linagliptin (5 mg) affect HbA1c levels after 26 weeks?</w:t>
      </w:r>
      <w:r w:rsidR="00A01917">
        <w:rPr>
          <w:rFonts w:ascii="Calibri" w:eastAsia="Times New Roman" w:hAnsi="Calibri" w:cs="Calibri"/>
          <w:color w:val="000000"/>
          <w:kern w:val="0"/>
          <w:sz w:val="22"/>
          <w:szCs w:val="22"/>
          <w:lang w:eastAsia="en-GB"/>
          <w14:ligatures w14:val="none"/>
        </w:rPr>
        <w:t>”</w:t>
      </w:r>
      <w:r w:rsidR="006A7F2E">
        <w:rPr>
          <w:rFonts w:ascii="Roboto" w:eastAsia="Times New Roman" w:hAnsi="Roboto" w:cs="Times New Roman"/>
          <w:color w:val="000000"/>
          <w:kern w:val="0"/>
          <w:sz w:val="21"/>
          <w:szCs w:val="21"/>
          <w:shd w:val="clear" w:color="auto" w:fill="F9F9FE"/>
          <w:lang w:eastAsia="en-GB"/>
          <w14:ligatures w14:val="none"/>
        </w:rPr>
        <w:t>,</w:t>
      </w:r>
    </w:p>
    <w:p w14:paraId="5495F64A" w14:textId="538FD737" w:rsidR="006A7F2E" w:rsidRPr="00023219" w:rsidRDefault="00023219" w:rsidP="006A7F2E">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023219">
        <w:rPr>
          <w:rFonts w:ascii="Roboto" w:eastAsia="Times New Roman" w:hAnsi="Roboto" w:cs="Times New Roman"/>
          <w:color w:val="000000"/>
          <w:kern w:val="0"/>
          <w:sz w:val="21"/>
          <w:szCs w:val="21"/>
          <w:shd w:val="clear" w:color="auto" w:fill="F9F9FE"/>
          <w:lang w:eastAsia="en-GB"/>
          <w14:ligatures w14:val="none"/>
        </w:rPr>
        <w:t xml:space="preserve"> </w:t>
      </w:r>
      <w:r w:rsidR="00A01917">
        <w:rPr>
          <w:rFonts w:ascii="Roboto" w:eastAsia="Times New Roman" w:hAnsi="Roboto" w:cs="Times New Roman"/>
          <w:color w:val="000000"/>
          <w:kern w:val="0"/>
          <w:sz w:val="21"/>
          <w:szCs w:val="21"/>
          <w:shd w:val="clear" w:color="auto" w:fill="F9F9FE"/>
          <w:lang w:eastAsia="en-GB"/>
          <w14:ligatures w14:val="none"/>
        </w:rPr>
        <w:t>“</w:t>
      </w:r>
      <w:r w:rsidRPr="00023219">
        <w:rPr>
          <w:rFonts w:ascii="Roboto" w:eastAsia="Times New Roman" w:hAnsi="Roboto" w:cs="Times New Roman"/>
          <w:color w:val="000000"/>
          <w:kern w:val="0"/>
          <w:sz w:val="21"/>
          <w:szCs w:val="21"/>
          <w:shd w:val="clear" w:color="auto" w:fill="F9F9FE"/>
          <w:lang w:eastAsia="en-GB"/>
          <w14:ligatures w14:val="none"/>
        </w:rPr>
        <w:t>In adolescents aged 12-15 years, how effective is the BNT162b2 vaccine compared to a placebo in preventing COVID-19 infection?</w:t>
      </w:r>
      <w:r w:rsidR="00A01917">
        <w:rPr>
          <w:rFonts w:ascii="Roboto" w:eastAsia="Times New Roman" w:hAnsi="Roboto" w:cs="Times New Roman"/>
          <w:color w:val="000000"/>
          <w:kern w:val="0"/>
          <w:sz w:val="21"/>
          <w:szCs w:val="21"/>
          <w:shd w:val="clear" w:color="auto" w:fill="F9F9FE"/>
          <w:lang w:eastAsia="en-GB"/>
          <w14:ligatures w14:val="none"/>
        </w:rPr>
        <w:t>”</w:t>
      </w:r>
      <w:r w:rsidR="006A7F2E">
        <w:rPr>
          <w:rFonts w:ascii="Roboto" w:eastAsia="Times New Roman" w:hAnsi="Roboto" w:cs="Times New Roman"/>
          <w:color w:val="000000"/>
          <w:kern w:val="0"/>
          <w:sz w:val="21"/>
          <w:szCs w:val="21"/>
          <w:shd w:val="clear" w:color="auto" w:fill="F9F9FE"/>
          <w:lang w:eastAsia="en-GB"/>
          <w14:ligatures w14:val="none"/>
        </w:rPr>
        <w:t>,</w:t>
      </w:r>
    </w:p>
    <w:p w14:paraId="2E3AF9D3" w14:textId="373A78CD" w:rsidR="006A7F2E" w:rsidRPr="00023219" w:rsidRDefault="00023219" w:rsidP="006A7F2E">
      <w:pPr>
        <w:spacing w:line="240" w:lineRule="auto"/>
        <w:rPr>
          <w:rFonts w:ascii="Roboto" w:eastAsia="Times New Roman" w:hAnsi="Roboto" w:cs="Times New Roman"/>
          <w:color w:val="000000"/>
          <w:kern w:val="0"/>
          <w:sz w:val="21"/>
          <w:szCs w:val="21"/>
          <w:shd w:val="clear" w:color="auto" w:fill="F9F9FE"/>
          <w:lang w:eastAsia="en-GB"/>
          <w14:ligatures w14:val="none"/>
        </w:rPr>
      </w:pPr>
      <w:r w:rsidRPr="00023219">
        <w:rPr>
          <w:rFonts w:ascii="Roboto" w:eastAsia="Times New Roman" w:hAnsi="Roboto" w:cs="Times New Roman"/>
          <w:color w:val="000000"/>
          <w:kern w:val="0"/>
          <w:sz w:val="21"/>
          <w:szCs w:val="21"/>
          <w:shd w:val="clear" w:color="auto" w:fill="F9F9FE"/>
          <w:lang w:eastAsia="en-GB"/>
          <w14:ligatures w14:val="none"/>
        </w:rPr>
        <w:t xml:space="preserve"> </w:t>
      </w:r>
      <w:r w:rsidR="00A01917">
        <w:rPr>
          <w:rFonts w:ascii="Roboto" w:eastAsia="Times New Roman" w:hAnsi="Roboto" w:cs="Times New Roman"/>
          <w:color w:val="000000"/>
          <w:kern w:val="0"/>
          <w:sz w:val="21"/>
          <w:szCs w:val="21"/>
          <w:shd w:val="clear" w:color="auto" w:fill="F9F9FE"/>
          <w:lang w:eastAsia="en-GB"/>
          <w14:ligatures w14:val="none"/>
        </w:rPr>
        <w:t>“</w:t>
      </w:r>
      <w:r w:rsidRPr="00023219">
        <w:rPr>
          <w:rFonts w:ascii="Roboto" w:eastAsia="Times New Roman" w:hAnsi="Roboto" w:cs="Times New Roman"/>
          <w:color w:val="000000"/>
          <w:kern w:val="0"/>
          <w:sz w:val="21"/>
          <w:szCs w:val="21"/>
          <w:shd w:val="clear" w:color="auto" w:fill="F9F9FE"/>
          <w:lang w:eastAsia="en-GB"/>
          <w14:ligatures w14:val="none"/>
        </w:rPr>
        <w:t>In individuals aged 16 years and older, what is the incidence and severity of adverse effects associated with the BNT162b2 vaccine compared to a placebo?</w:t>
      </w:r>
      <w:r w:rsidR="00A01917">
        <w:rPr>
          <w:rFonts w:ascii="Roboto" w:eastAsia="Times New Roman" w:hAnsi="Roboto" w:cs="Times New Roman"/>
          <w:color w:val="000000"/>
          <w:kern w:val="0"/>
          <w:sz w:val="21"/>
          <w:szCs w:val="21"/>
          <w:shd w:val="clear" w:color="auto" w:fill="F9F9FE"/>
          <w:lang w:eastAsia="en-GB"/>
          <w14:ligatures w14:val="none"/>
        </w:rPr>
        <w:t>”</w:t>
      </w:r>
      <w:r w:rsidR="006A7F2E">
        <w:rPr>
          <w:rFonts w:ascii="Roboto" w:eastAsia="Times New Roman" w:hAnsi="Roboto" w:cs="Times New Roman"/>
          <w:color w:val="000000"/>
          <w:kern w:val="0"/>
          <w:sz w:val="21"/>
          <w:szCs w:val="21"/>
          <w:shd w:val="clear" w:color="auto" w:fill="F9F9FE"/>
          <w:lang w:eastAsia="en-GB"/>
          <w14:ligatures w14:val="none"/>
        </w:rPr>
        <w:t>,</w:t>
      </w:r>
    </w:p>
    <w:p w14:paraId="2E9EEA73" w14:textId="37A83513" w:rsidR="00023219" w:rsidRPr="00023219" w:rsidRDefault="00023219" w:rsidP="00023219">
      <w:pPr>
        <w:spacing w:line="240" w:lineRule="auto"/>
        <w:rPr>
          <w:rFonts w:ascii="Times New Roman" w:eastAsia="Times New Roman" w:hAnsi="Times New Roman" w:cs="Times New Roman"/>
          <w:kern w:val="0"/>
          <w:lang w:eastAsia="en-GB"/>
          <w14:ligatures w14:val="none"/>
        </w:rPr>
      </w:pPr>
      <w:r w:rsidRPr="00023219">
        <w:rPr>
          <w:rFonts w:ascii="Roboto" w:eastAsia="Times New Roman" w:hAnsi="Roboto" w:cs="Times New Roman"/>
          <w:color w:val="000000"/>
          <w:kern w:val="0"/>
          <w:sz w:val="21"/>
          <w:szCs w:val="21"/>
          <w:shd w:val="clear" w:color="auto" w:fill="F9F9FE"/>
          <w:lang w:eastAsia="en-GB"/>
          <w14:ligatures w14:val="none"/>
        </w:rPr>
        <w:t xml:space="preserve"> </w:t>
      </w:r>
      <w:r w:rsidR="00A01917">
        <w:rPr>
          <w:rFonts w:ascii="Roboto" w:eastAsia="Times New Roman" w:hAnsi="Roboto" w:cs="Times New Roman"/>
          <w:color w:val="000000"/>
          <w:kern w:val="0"/>
          <w:sz w:val="21"/>
          <w:szCs w:val="21"/>
          <w:shd w:val="clear" w:color="auto" w:fill="F9F9FE"/>
          <w:lang w:eastAsia="en-GB"/>
          <w14:ligatures w14:val="none"/>
        </w:rPr>
        <w:t>“</w:t>
      </w:r>
      <w:r w:rsidRPr="00023219">
        <w:rPr>
          <w:rFonts w:ascii="Roboto" w:eastAsia="Times New Roman" w:hAnsi="Roboto" w:cs="Times New Roman"/>
          <w:color w:val="000000"/>
          <w:kern w:val="0"/>
          <w:sz w:val="21"/>
          <w:szCs w:val="21"/>
          <w:shd w:val="clear" w:color="auto" w:fill="F9F9FE"/>
          <w:lang w:eastAsia="en-GB"/>
          <w14:ligatures w14:val="none"/>
        </w:rPr>
        <w:t>In individuals aged 16 years and older, what is the efficacy of the first dose of the BNT162b2 vaccine compared to a placebo in preventing COVID-19 infection 12 days post-administration?</w:t>
      </w:r>
      <w:r w:rsidR="00A01917">
        <w:rPr>
          <w:rFonts w:ascii="Roboto" w:eastAsia="Times New Roman" w:hAnsi="Roboto" w:cs="Times New Roman"/>
          <w:color w:val="000000"/>
          <w:kern w:val="0"/>
          <w:sz w:val="21"/>
          <w:szCs w:val="21"/>
          <w:shd w:val="clear" w:color="auto" w:fill="F9F9FE"/>
          <w:lang w:eastAsia="en-GB"/>
          <w14:ligatures w14:val="none"/>
        </w:rPr>
        <w:t>”</w:t>
      </w:r>
      <w:r w:rsidR="006A7F2E">
        <w:rPr>
          <w:rFonts w:ascii="Roboto" w:eastAsia="Times New Roman" w:hAnsi="Roboto" w:cs="Times New Roman"/>
          <w:color w:val="000000"/>
          <w:kern w:val="0"/>
          <w:sz w:val="21"/>
          <w:szCs w:val="21"/>
          <w:shd w:val="clear" w:color="auto" w:fill="F9F9FE"/>
          <w:lang w:eastAsia="en-GB"/>
          <w14:ligatures w14:val="none"/>
        </w:rPr>
        <w:t>,</w:t>
      </w:r>
    </w:p>
    <w:p w14:paraId="1F804630" w14:textId="3A9CF040" w:rsidR="006A7F2E" w:rsidRDefault="00A01917" w:rsidP="006A7F2E">
      <w:r>
        <w:t>“</w:t>
      </w:r>
      <w:r w:rsidR="00023219">
        <w:t>In individuals vaccinated against diseases such as Herpes Zoster, Influenza, Rotavirus, and Pertussis, how effective is vaccination in reducing the severity of breakthrough disease compared to no vaccination as measured by the BOI score?</w:t>
      </w:r>
      <w:r>
        <w:t>”</w:t>
      </w:r>
      <w:r w:rsidR="006A7F2E">
        <w:t>,</w:t>
      </w:r>
    </w:p>
    <w:p w14:paraId="34BDDCEC" w14:textId="64A8686B" w:rsidR="006A7F2E" w:rsidRDefault="00023219" w:rsidP="006A7F2E">
      <w:r>
        <w:t xml:space="preserve"> </w:t>
      </w:r>
      <w:r w:rsidR="00A01917">
        <w:t>“</w:t>
      </w:r>
      <w:r>
        <w:t>In autologous hematopoietic stem cell transplantation (HSCT) recipients 18 years of age and older, how does the adjuvanted Recombinant Zoster Vaccine (RZV) compare to placebo in reducing the burden-of-illness (BOI) score for Herpes Zoster?</w:t>
      </w:r>
      <w:r w:rsidR="00A01917">
        <w:t>”</w:t>
      </w:r>
      <w:r w:rsidR="006A7F2E">
        <w:t>,</w:t>
      </w:r>
    </w:p>
    <w:p w14:paraId="68DDBFA6" w14:textId="51AE39FD" w:rsidR="003A65F1" w:rsidRDefault="00023219" w:rsidP="00023219">
      <w:r>
        <w:t xml:space="preserve"> </w:t>
      </w:r>
      <w:r w:rsidR="00A01917">
        <w:t>“</w:t>
      </w:r>
      <w:r>
        <w:t>In individuals participating in vaccine clinical trials, how does the adjusted vaccine efficacy (VE) based on burden-of-illness (BOI) scores compare to unadjusted VE when considering baseline covariates?</w:t>
      </w:r>
      <w:r w:rsidR="00A01917">
        <w:t>”]</w:t>
      </w:r>
    </w:p>
    <w:sectPr w:rsidR="003A6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F1"/>
    <w:rsid w:val="00023219"/>
    <w:rsid w:val="0011196B"/>
    <w:rsid w:val="002A770D"/>
    <w:rsid w:val="002F22C2"/>
    <w:rsid w:val="003A65F1"/>
    <w:rsid w:val="006A7F2E"/>
    <w:rsid w:val="00A01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0358"/>
  <w15:chartTrackingRefBased/>
  <w15:docId w15:val="{FF2A86C4-C20A-4122-80C2-D3CF719F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5F1"/>
    <w:rPr>
      <w:rFonts w:eastAsiaTheme="majorEastAsia" w:cstheme="majorBidi"/>
      <w:color w:val="272727" w:themeColor="text1" w:themeTint="D8"/>
    </w:rPr>
  </w:style>
  <w:style w:type="paragraph" w:styleId="Title">
    <w:name w:val="Title"/>
    <w:basedOn w:val="Normal"/>
    <w:next w:val="Normal"/>
    <w:link w:val="TitleChar"/>
    <w:uiPriority w:val="10"/>
    <w:qFormat/>
    <w:rsid w:val="003A6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5F1"/>
    <w:pPr>
      <w:spacing w:before="160"/>
      <w:jc w:val="center"/>
    </w:pPr>
    <w:rPr>
      <w:i/>
      <w:iCs/>
      <w:color w:val="404040" w:themeColor="text1" w:themeTint="BF"/>
    </w:rPr>
  </w:style>
  <w:style w:type="character" w:customStyle="1" w:styleId="QuoteChar">
    <w:name w:val="Quote Char"/>
    <w:basedOn w:val="DefaultParagraphFont"/>
    <w:link w:val="Quote"/>
    <w:uiPriority w:val="29"/>
    <w:rsid w:val="003A65F1"/>
    <w:rPr>
      <w:i/>
      <w:iCs/>
      <w:color w:val="404040" w:themeColor="text1" w:themeTint="BF"/>
    </w:rPr>
  </w:style>
  <w:style w:type="paragraph" w:styleId="ListParagraph">
    <w:name w:val="List Paragraph"/>
    <w:basedOn w:val="Normal"/>
    <w:uiPriority w:val="34"/>
    <w:qFormat/>
    <w:rsid w:val="003A65F1"/>
    <w:pPr>
      <w:ind w:left="720"/>
      <w:contextualSpacing/>
    </w:pPr>
  </w:style>
  <w:style w:type="character" w:styleId="IntenseEmphasis">
    <w:name w:val="Intense Emphasis"/>
    <w:basedOn w:val="DefaultParagraphFont"/>
    <w:uiPriority w:val="21"/>
    <w:qFormat/>
    <w:rsid w:val="003A65F1"/>
    <w:rPr>
      <w:i/>
      <w:iCs/>
      <w:color w:val="0F4761" w:themeColor="accent1" w:themeShade="BF"/>
    </w:rPr>
  </w:style>
  <w:style w:type="paragraph" w:styleId="IntenseQuote">
    <w:name w:val="Intense Quote"/>
    <w:basedOn w:val="Normal"/>
    <w:next w:val="Normal"/>
    <w:link w:val="IntenseQuoteChar"/>
    <w:uiPriority w:val="30"/>
    <w:qFormat/>
    <w:rsid w:val="003A6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5F1"/>
    <w:rPr>
      <w:i/>
      <w:iCs/>
      <w:color w:val="0F4761" w:themeColor="accent1" w:themeShade="BF"/>
    </w:rPr>
  </w:style>
  <w:style w:type="character" w:styleId="IntenseReference">
    <w:name w:val="Intense Reference"/>
    <w:basedOn w:val="DefaultParagraphFont"/>
    <w:uiPriority w:val="32"/>
    <w:qFormat/>
    <w:rsid w:val="003A65F1"/>
    <w:rPr>
      <w:b/>
      <w:bCs/>
      <w:smallCaps/>
      <w:color w:val="0F4761" w:themeColor="accent1" w:themeShade="BF"/>
      <w:spacing w:val="5"/>
    </w:rPr>
  </w:style>
  <w:style w:type="paragraph" w:styleId="NormalWeb">
    <w:name w:val="Normal (Web)"/>
    <w:basedOn w:val="Normal"/>
    <w:uiPriority w:val="99"/>
    <w:semiHidden/>
    <w:unhideWhenUsed/>
    <w:rsid w:val="000232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20429">
      <w:bodyDiv w:val="1"/>
      <w:marLeft w:val="0"/>
      <w:marRight w:val="0"/>
      <w:marTop w:val="0"/>
      <w:marBottom w:val="0"/>
      <w:divBdr>
        <w:top w:val="none" w:sz="0" w:space="0" w:color="auto"/>
        <w:left w:val="none" w:sz="0" w:space="0" w:color="auto"/>
        <w:bottom w:val="none" w:sz="0" w:space="0" w:color="auto"/>
        <w:right w:val="none" w:sz="0" w:space="0" w:color="auto"/>
      </w:divBdr>
    </w:div>
    <w:div w:id="1385133982">
      <w:bodyDiv w:val="1"/>
      <w:marLeft w:val="0"/>
      <w:marRight w:val="0"/>
      <w:marTop w:val="0"/>
      <w:marBottom w:val="0"/>
      <w:divBdr>
        <w:top w:val="none" w:sz="0" w:space="0" w:color="auto"/>
        <w:left w:val="none" w:sz="0" w:space="0" w:color="auto"/>
        <w:bottom w:val="none" w:sz="0" w:space="0" w:color="auto"/>
        <w:right w:val="none" w:sz="0" w:space="0" w:color="auto"/>
      </w:divBdr>
    </w:div>
    <w:div w:id="1411542384">
      <w:bodyDiv w:val="1"/>
      <w:marLeft w:val="0"/>
      <w:marRight w:val="0"/>
      <w:marTop w:val="0"/>
      <w:marBottom w:val="0"/>
      <w:divBdr>
        <w:top w:val="none" w:sz="0" w:space="0" w:color="auto"/>
        <w:left w:val="none" w:sz="0" w:space="0" w:color="auto"/>
        <w:bottom w:val="none" w:sz="0" w:space="0" w:color="auto"/>
        <w:right w:val="none" w:sz="0" w:space="0" w:color="auto"/>
      </w:divBdr>
      <w:divsChild>
        <w:div w:id="1351374032">
          <w:marLeft w:val="0"/>
          <w:marRight w:val="0"/>
          <w:marTop w:val="0"/>
          <w:marBottom w:val="0"/>
          <w:divBdr>
            <w:top w:val="none" w:sz="0" w:space="0" w:color="auto"/>
            <w:left w:val="none" w:sz="0" w:space="0" w:color="auto"/>
            <w:bottom w:val="none" w:sz="0" w:space="0" w:color="auto"/>
            <w:right w:val="none" w:sz="0" w:space="0" w:color="auto"/>
          </w:divBdr>
          <w:divsChild>
            <w:div w:id="3364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561">
      <w:bodyDiv w:val="1"/>
      <w:marLeft w:val="0"/>
      <w:marRight w:val="0"/>
      <w:marTop w:val="0"/>
      <w:marBottom w:val="0"/>
      <w:divBdr>
        <w:top w:val="none" w:sz="0" w:space="0" w:color="auto"/>
        <w:left w:val="none" w:sz="0" w:space="0" w:color="auto"/>
        <w:bottom w:val="none" w:sz="0" w:space="0" w:color="auto"/>
        <w:right w:val="none" w:sz="0" w:space="0" w:color="auto"/>
      </w:divBdr>
    </w:div>
    <w:div w:id="17684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dc:creator>
  <cp:keywords/>
  <dc:description/>
  <cp:lastModifiedBy>Muhammad Shahid</cp:lastModifiedBy>
  <cp:revision>4</cp:revision>
  <dcterms:created xsi:type="dcterms:W3CDTF">2024-07-11T21:09:00Z</dcterms:created>
  <dcterms:modified xsi:type="dcterms:W3CDTF">2024-07-11T22:10:00Z</dcterms:modified>
</cp:coreProperties>
</file>