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01160" w14:textId="77777777" w:rsidR="00090E93" w:rsidRPr="00090E93" w:rsidRDefault="00090E93" w:rsidP="00090E93">
      <w:pPr>
        <w:numPr>
          <w:ilvl w:val="0"/>
          <w:numId w:val="1"/>
        </w:numPr>
      </w:pPr>
      <w:r w:rsidRPr="00090E93">
        <w:rPr>
          <w:b/>
          <w:bCs/>
        </w:rPr>
        <w:t>Methods</w:t>
      </w:r>
    </w:p>
    <w:p w14:paraId="1307605A" w14:textId="77777777" w:rsidR="00090E93" w:rsidRPr="00090E93" w:rsidRDefault="00090E93" w:rsidP="00090E93">
      <w:pPr>
        <w:numPr>
          <w:ilvl w:val="1"/>
          <w:numId w:val="1"/>
        </w:numPr>
      </w:pPr>
      <w:r w:rsidRPr="00090E93">
        <w:rPr>
          <w:b/>
          <w:bCs/>
        </w:rPr>
        <w:t>Design:</w:t>
      </w:r>
      <w:r w:rsidRPr="00090E93">
        <w:t xml:space="preserve"> Randomised double-blind placebo-controlled trial.</w:t>
      </w:r>
    </w:p>
    <w:p w14:paraId="1D081352" w14:textId="77777777" w:rsidR="00090E93" w:rsidRPr="00090E93" w:rsidRDefault="00090E93" w:rsidP="00090E93">
      <w:pPr>
        <w:numPr>
          <w:ilvl w:val="1"/>
          <w:numId w:val="1"/>
        </w:numPr>
      </w:pPr>
      <w:r w:rsidRPr="00090E93">
        <w:rPr>
          <w:b/>
          <w:bCs/>
        </w:rPr>
        <w:t>Allocation concealment:</w:t>
      </w:r>
      <w:r w:rsidRPr="00090E93">
        <w:t xml:space="preserve"> "Group assignment was concealed in opaque envelopes and masked to the women, clinicians, and investigators".</w:t>
      </w:r>
    </w:p>
    <w:p w14:paraId="59D9F439" w14:textId="77777777" w:rsidR="00090E93" w:rsidRPr="00090E93" w:rsidRDefault="00090E93" w:rsidP="00090E93">
      <w:pPr>
        <w:numPr>
          <w:ilvl w:val="1"/>
          <w:numId w:val="1"/>
        </w:numPr>
      </w:pPr>
      <w:r w:rsidRPr="00090E93">
        <w:rPr>
          <w:b/>
          <w:bCs/>
        </w:rPr>
        <w:t>Blinding:</w:t>
      </w:r>
      <w:r w:rsidRPr="00090E93">
        <w:t xml:space="preserve"> Double-blind (women, clinicians, and investigators).</w:t>
      </w:r>
    </w:p>
    <w:p w14:paraId="197B1AD5" w14:textId="77777777" w:rsidR="00090E93" w:rsidRPr="00090E93" w:rsidRDefault="00090E93" w:rsidP="00090E93">
      <w:pPr>
        <w:numPr>
          <w:ilvl w:val="1"/>
          <w:numId w:val="1"/>
        </w:numPr>
      </w:pPr>
      <w:r w:rsidRPr="00090E93">
        <w:rPr>
          <w:b/>
          <w:bCs/>
        </w:rPr>
        <w:t>Follow-up duration:</w:t>
      </w:r>
      <w:r w:rsidRPr="00090E93">
        <w:t xml:space="preserve"> 1–2 weeks after the next expected period.</w:t>
      </w:r>
    </w:p>
    <w:p w14:paraId="22C114FA" w14:textId="77777777" w:rsidR="00090E93" w:rsidRPr="00090E93" w:rsidRDefault="00090E93" w:rsidP="00090E93">
      <w:pPr>
        <w:numPr>
          <w:ilvl w:val="1"/>
          <w:numId w:val="1"/>
        </w:numPr>
      </w:pPr>
      <w:r w:rsidRPr="00090E93">
        <w:rPr>
          <w:b/>
          <w:bCs/>
        </w:rPr>
        <w:t>Setting:</w:t>
      </w:r>
      <w:r w:rsidRPr="00090E93">
        <w:t xml:space="preserve"> Major community sexual and reproductive health service in Hong Kong.</w:t>
      </w:r>
    </w:p>
    <w:p w14:paraId="644E8C1E" w14:textId="77777777" w:rsidR="00090E93" w:rsidRPr="00090E93" w:rsidRDefault="00090E93" w:rsidP="00090E93">
      <w:pPr>
        <w:numPr>
          <w:ilvl w:val="1"/>
          <w:numId w:val="1"/>
        </w:numPr>
      </w:pPr>
      <w:r w:rsidRPr="00090E93">
        <w:rPr>
          <w:b/>
          <w:bCs/>
        </w:rPr>
        <w:t>Sample size:</w:t>
      </w:r>
      <w:r w:rsidRPr="00090E93">
        <w:t xml:space="preserve"> 860 women.</w:t>
      </w:r>
    </w:p>
    <w:p w14:paraId="346237D0" w14:textId="77777777" w:rsidR="00090E93" w:rsidRPr="00090E93" w:rsidRDefault="00090E93" w:rsidP="00090E93">
      <w:pPr>
        <w:numPr>
          <w:ilvl w:val="0"/>
          <w:numId w:val="1"/>
        </w:numPr>
      </w:pPr>
      <w:r w:rsidRPr="00090E93">
        <w:rPr>
          <w:b/>
          <w:bCs/>
        </w:rPr>
        <w:t>Population Inclusion:</w:t>
      </w:r>
      <w:r w:rsidRPr="00090E93">
        <w:t xml:space="preserve"> Healthy women aged 18+ requiring levonorgestrel EC within 72h of unprotected sex, with menstrual cycles 24–42 days long.</w:t>
      </w:r>
    </w:p>
    <w:p w14:paraId="3703E308" w14:textId="77777777" w:rsidR="00090E93" w:rsidRPr="00090E93" w:rsidRDefault="00090E93" w:rsidP="00090E93">
      <w:pPr>
        <w:numPr>
          <w:ilvl w:val="0"/>
          <w:numId w:val="1"/>
        </w:numPr>
      </w:pPr>
      <w:r w:rsidRPr="00090E93">
        <w:rPr>
          <w:b/>
          <w:bCs/>
        </w:rPr>
        <w:t>Key Exclusions:</w:t>
      </w:r>
      <w:r w:rsidRPr="00090E93">
        <w:t xml:space="preserve"> Current pregnancy/breastfeeding, recent hormonal contraceptive use, NSAID use in the previous week, and medical history of asthma, peptic ulcers, or heart disease.</w:t>
      </w:r>
    </w:p>
    <w:p w14:paraId="2B2973CA" w14:textId="77777777" w:rsidR="00090E93" w:rsidRPr="00090E93" w:rsidRDefault="00090E93" w:rsidP="00090E93">
      <w:pPr>
        <w:numPr>
          <w:ilvl w:val="0"/>
          <w:numId w:val="1"/>
        </w:numPr>
      </w:pPr>
      <w:r w:rsidRPr="00090E93">
        <w:rPr>
          <w:b/>
          <w:bCs/>
        </w:rPr>
        <w:t>Intervention:</w:t>
      </w:r>
      <w:r w:rsidRPr="00090E93">
        <w:t xml:space="preserve"> Single supervised dose of levonorgestrel 1.5 mg plus piroxicam 40 mg.</w:t>
      </w:r>
    </w:p>
    <w:p w14:paraId="704BC39A" w14:textId="77777777" w:rsidR="00090E93" w:rsidRPr="00090E93" w:rsidRDefault="00090E93" w:rsidP="00090E93">
      <w:pPr>
        <w:numPr>
          <w:ilvl w:val="0"/>
          <w:numId w:val="1"/>
        </w:numPr>
      </w:pPr>
      <w:r w:rsidRPr="00090E93">
        <w:rPr>
          <w:b/>
          <w:bCs/>
        </w:rPr>
        <w:t>Comparator:</w:t>
      </w:r>
      <w:r w:rsidRPr="00090E93">
        <w:t xml:space="preserve"> Single supervised dose of levonorgestrel 1.5 mg plus placebo.</w:t>
      </w:r>
    </w:p>
    <w:p w14:paraId="259BE621" w14:textId="77777777" w:rsidR="00090E93" w:rsidRPr="00090E93" w:rsidRDefault="00090E93" w:rsidP="00090E93">
      <w:pPr>
        <w:numPr>
          <w:ilvl w:val="0"/>
          <w:numId w:val="1"/>
        </w:numPr>
      </w:pPr>
      <w:r w:rsidRPr="00090E93">
        <w:rPr>
          <w:b/>
          <w:bCs/>
        </w:rPr>
        <w:t>Primary Outcome:</w:t>
      </w:r>
      <w:r w:rsidRPr="00090E93">
        <w:t xml:space="preserve"> The proportion of pregnancies prevented out of those expected based on the Trussell model.</w:t>
      </w:r>
    </w:p>
    <w:p w14:paraId="68D84B24" w14:textId="77777777" w:rsidR="00090E93" w:rsidRPr="00090E93" w:rsidRDefault="00090E93" w:rsidP="00090E93">
      <w:pPr>
        <w:numPr>
          <w:ilvl w:val="0"/>
          <w:numId w:val="1"/>
        </w:numPr>
      </w:pPr>
      <w:r w:rsidRPr="00090E93">
        <w:rPr>
          <w:b/>
          <w:bCs/>
        </w:rPr>
        <w:t>Secondary Outcomes:</w:t>
      </w:r>
      <w:r w:rsidRPr="00090E93">
        <w:t xml:space="preserve"> Pregnancy rate, date and change in bleeding pattern, non-menstrual bleeding, and adverse events.</w:t>
      </w:r>
    </w:p>
    <w:p w14:paraId="4CC78509" w14:textId="77777777" w:rsidR="00090E93" w:rsidRPr="00090E93" w:rsidRDefault="00090E93" w:rsidP="00090E93">
      <w:pPr>
        <w:numPr>
          <w:ilvl w:val="0"/>
          <w:numId w:val="1"/>
        </w:numPr>
      </w:pPr>
      <w:r w:rsidRPr="00090E93">
        <w:rPr>
          <w:b/>
          <w:bCs/>
        </w:rPr>
        <w:t>Patient Follow-up:</w:t>
      </w:r>
      <w:r w:rsidRPr="00090E93">
        <w:t xml:space="preserve"> 97.2% (836 of 860) completed follow-up.</w:t>
      </w:r>
    </w:p>
    <w:p w14:paraId="1D4785C2" w14:textId="77777777" w:rsidR="00090E93" w:rsidRPr="00090E93" w:rsidRDefault="00090E93" w:rsidP="00090E93">
      <w:pPr>
        <w:numPr>
          <w:ilvl w:val="0"/>
          <w:numId w:val="1"/>
        </w:numPr>
      </w:pPr>
      <w:r w:rsidRPr="00090E93">
        <w:rPr>
          <w:b/>
          <w:bCs/>
        </w:rPr>
        <w:t>Intention to Treat Analysis:</w:t>
      </w:r>
      <w:r w:rsidRPr="00090E93">
        <w:t xml:space="preserve"> Yes.</w:t>
      </w:r>
    </w:p>
    <w:p w14:paraId="5BE334FF" w14:textId="77777777" w:rsidR="00090E93" w:rsidRPr="00090E93" w:rsidRDefault="00090E93" w:rsidP="00090E93">
      <w:pPr>
        <w:numPr>
          <w:ilvl w:val="0"/>
          <w:numId w:val="1"/>
        </w:numPr>
      </w:pPr>
      <w:r w:rsidRPr="00090E93">
        <w:rPr>
          <w:b/>
          <w:bCs/>
        </w:rPr>
        <w:t>Baseline Characteristics:</w:t>
      </w:r>
      <w:r w:rsidRPr="00090E93">
        <w:t xml:space="preserve"> Median age was 31 in the piroxicam group and 30 in the placebo group; 97% were Chinese.</w:t>
      </w:r>
    </w:p>
    <w:p w14:paraId="36750C74" w14:textId="77777777" w:rsidR="00090E93" w:rsidRPr="00090E93" w:rsidRDefault="00090E93" w:rsidP="00090E93">
      <w:pPr>
        <w:numPr>
          <w:ilvl w:val="0"/>
          <w:numId w:val="1"/>
        </w:numPr>
      </w:pPr>
      <w:r w:rsidRPr="00090E93">
        <w:rPr>
          <w:b/>
          <w:bCs/>
        </w:rPr>
        <w:t>Sources of funding:</w:t>
      </w:r>
      <w:r w:rsidRPr="00090E93">
        <w:t xml:space="preserve"> None.</w:t>
      </w:r>
    </w:p>
    <w:p w14:paraId="436B949C" w14:textId="77777777" w:rsidR="00090E93" w:rsidRPr="00090E93" w:rsidRDefault="00090E93" w:rsidP="00090E93">
      <w:pPr>
        <w:numPr>
          <w:ilvl w:val="0"/>
          <w:numId w:val="1"/>
        </w:numPr>
      </w:pPr>
      <w:r w:rsidRPr="00090E93">
        <w:rPr>
          <w:b/>
          <w:bCs/>
        </w:rPr>
        <w:t>Conclusion:</w:t>
      </w:r>
      <w:r w:rsidRPr="00090E93">
        <w:t xml:space="preserve"> Co-administration of oral piroxicam 40 mg with levonorgestrel significantly improved the efficacy of emergency contraception without increasing adverse events.</w:t>
      </w:r>
    </w:p>
    <w:p w14:paraId="1130EFAE" w14:textId="77777777" w:rsidR="00090E93" w:rsidRPr="00090E93" w:rsidRDefault="00090E93" w:rsidP="00090E93">
      <w:r w:rsidRPr="00090E93">
        <w:rPr>
          <w:b/>
          <w:bCs/>
        </w:rPr>
        <w:t>Study Outcomes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1659"/>
        <w:gridCol w:w="1288"/>
        <w:gridCol w:w="1747"/>
        <w:gridCol w:w="1385"/>
        <w:gridCol w:w="1593"/>
      </w:tblGrid>
      <w:tr w:rsidR="00090E93" w:rsidRPr="00090E93" w14:paraId="0FDFBC61" w14:textId="77777777"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1D6792DF" w14:textId="77777777" w:rsidR="00090E93" w:rsidRPr="00090E93" w:rsidRDefault="00090E93" w:rsidP="00090E93">
            <w:pPr>
              <w:rPr>
                <w:b/>
                <w:bCs/>
              </w:rPr>
            </w:pPr>
            <w:r w:rsidRPr="00090E93">
              <w:rPr>
                <w:b/>
                <w:bCs/>
              </w:rPr>
              <w:lastRenderedPageBreak/>
              <w:t>Outcome Type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297A3261" w14:textId="77777777" w:rsidR="00090E93" w:rsidRPr="00090E93" w:rsidRDefault="00090E93" w:rsidP="00090E93">
            <w:pPr>
              <w:rPr>
                <w:b/>
                <w:bCs/>
              </w:rPr>
            </w:pPr>
            <w:r w:rsidRPr="00090E93">
              <w:rPr>
                <w:b/>
                <w:bCs/>
              </w:rPr>
              <w:t>Outcome Description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4FEB8403" w14:textId="77777777" w:rsidR="00090E93" w:rsidRPr="00090E93" w:rsidRDefault="00090E93" w:rsidP="00090E93">
            <w:pPr>
              <w:rPr>
                <w:b/>
                <w:bCs/>
              </w:rPr>
            </w:pPr>
            <w:r w:rsidRPr="00090E93">
              <w:rPr>
                <w:b/>
                <w:bCs/>
              </w:rPr>
              <w:t>Time Point or Subgroup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19343997" w14:textId="77777777" w:rsidR="00090E93" w:rsidRPr="00090E93" w:rsidRDefault="00090E93" w:rsidP="00090E93">
            <w:pPr>
              <w:rPr>
                <w:b/>
                <w:bCs/>
              </w:rPr>
            </w:pPr>
            <w:r w:rsidRPr="00090E93">
              <w:rPr>
                <w:b/>
                <w:bCs/>
              </w:rPr>
              <w:t>Event Rates: Intervention (Piroxicam)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039208D0" w14:textId="77777777" w:rsidR="00090E93" w:rsidRPr="00090E93" w:rsidRDefault="00090E93" w:rsidP="00090E93">
            <w:pPr>
              <w:rPr>
                <w:b/>
                <w:bCs/>
              </w:rPr>
            </w:pPr>
            <w:r w:rsidRPr="00090E93">
              <w:rPr>
                <w:b/>
                <w:bCs/>
              </w:rPr>
              <w:t>Event Rates: Control (Placebo)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1468B476" w14:textId="77777777" w:rsidR="00090E93" w:rsidRPr="00090E93" w:rsidRDefault="00090E93" w:rsidP="00090E93">
            <w:pPr>
              <w:rPr>
                <w:b/>
                <w:bCs/>
              </w:rPr>
            </w:pPr>
            <w:r w:rsidRPr="00090E93">
              <w:rPr>
                <w:b/>
                <w:bCs/>
              </w:rPr>
              <w:t>Comparison of Outcomes</w:t>
            </w:r>
          </w:p>
        </w:tc>
      </w:tr>
      <w:tr w:rsidR="00090E93" w:rsidRPr="00090E93" w14:paraId="7DA81420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54AA0D8" w14:textId="77777777" w:rsidR="00090E93" w:rsidRPr="00090E93" w:rsidRDefault="00090E93" w:rsidP="00090E93">
            <w:r w:rsidRPr="00090E93">
              <w:rPr>
                <w:b/>
                <w:bCs/>
              </w:rPr>
              <w:t>Primary Outcome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B093C82" w14:textId="77777777" w:rsidR="00090E93" w:rsidRPr="00090E93" w:rsidRDefault="00090E93" w:rsidP="00090E93">
            <w:r w:rsidRPr="00090E93">
              <w:t>Proportion of pregnancies prevented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C633059" w14:textId="77777777" w:rsidR="00090E93" w:rsidRPr="00090E93" w:rsidRDefault="00090E93" w:rsidP="00090E93">
            <w:r w:rsidRPr="00090E93">
              <w:t>Post-treatment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442C08A" w14:textId="77777777" w:rsidR="00090E93" w:rsidRPr="00090E93" w:rsidRDefault="00090E93" w:rsidP="00090E93">
            <w:r w:rsidRPr="00090E93">
              <w:t>94.7%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FE151C9" w14:textId="77777777" w:rsidR="00090E93" w:rsidRPr="00090E93" w:rsidRDefault="00090E93" w:rsidP="00090E93">
            <w:r w:rsidRPr="00090E93">
              <w:t>63.4%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20B7C30" w14:textId="77777777" w:rsidR="00090E93" w:rsidRPr="00090E93" w:rsidRDefault="00090E93" w:rsidP="00090E93">
            <w:r w:rsidRPr="00090E93">
              <w:t>p &lt; 0.0001</w:t>
            </w:r>
          </w:p>
        </w:tc>
      </w:tr>
      <w:tr w:rsidR="00090E93" w:rsidRPr="00090E93" w14:paraId="39D6A076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41915E6" w14:textId="77777777" w:rsidR="00090E93" w:rsidRPr="00090E93" w:rsidRDefault="00090E93" w:rsidP="00090E93">
            <w:r w:rsidRPr="00090E93">
              <w:rPr>
                <w:b/>
                <w:bCs/>
              </w:rPr>
              <w:t>Secondary Outcome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169DF36" w14:textId="77777777" w:rsidR="00090E93" w:rsidRPr="00090E93" w:rsidRDefault="00090E93" w:rsidP="00090E93">
            <w:r w:rsidRPr="00090E93">
              <w:t>Observed Pregnancy Rate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5A4FF79" w14:textId="77777777" w:rsidR="00090E93" w:rsidRPr="00090E93" w:rsidRDefault="00090E93" w:rsidP="00090E93">
            <w:r w:rsidRPr="00090E93">
              <w:t>Post-treatment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5E98B29" w14:textId="77777777" w:rsidR="00090E93" w:rsidRPr="00090E93" w:rsidRDefault="00090E93" w:rsidP="00090E93">
            <w:r w:rsidRPr="00090E93">
              <w:t>1 (0.2%)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B8CABAB" w14:textId="77777777" w:rsidR="00090E93" w:rsidRPr="00090E93" w:rsidRDefault="00090E93" w:rsidP="00090E93">
            <w:r w:rsidRPr="00090E93">
              <w:t>7 (1.7%)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EA277B0" w14:textId="77777777" w:rsidR="00090E93" w:rsidRPr="00090E93" w:rsidRDefault="00090E93" w:rsidP="00090E93">
            <w:r w:rsidRPr="00090E93">
              <w:t>OR 0.20 (95% CI: 0.02–0.91)</w:t>
            </w:r>
          </w:p>
        </w:tc>
      </w:tr>
      <w:tr w:rsidR="00090E93" w:rsidRPr="00090E93" w14:paraId="59BBFBBA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9D69CB7" w14:textId="77777777" w:rsidR="00090E93" w:rsidRPr="00090E93" w:rsidRDefault="00090E93" w:rsidP="00090E93">
            <w:r w:rsidRPr="00090E93">
              <w:rPr>
                <w:b/>
                <w:bCs/>
              </w:rPr>
              <w:t>Secondary Outcome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9470E1E" w14:textId="77777777" w:rsidR="00090E93" w:rsidRPr="00090E93" w:rsidRDefault="00090E93" w:rsidP="00090E93">
            <w:r w:rsidRPr="00090E93">
              <w:t>Fatigue or weakness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5F575A1" w14:textId="77777777" w:rsidR="00090E93" w:rsidRPr="00090E93" w:rsidRDefault="00090E93" w:rsidP="00090E93">
            <w:r w:rsidRPr="00090E93">
              <w:t>Within 3 days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4AE8E6F" w14:textId="77777777" w:rsidR="00090E93" w:rsidRPr="00090E93" w:rsidRDefault="00090E93" w:rsidP="00090E93">
            <w:r w:rsidRPr="00090E93">
              <w:t>10%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79B165D" w14:textId="77777777" w:rsidR="00090E93" w:rsidRPr="00090E93" w:rsidRDefault="00090E93" w:rsidP="00090E93">
            <w:r w:rsidRPr="00090E93">
              <w:t>12%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3B59FB0" w14:textId="77777777" w:rsidR="00090E93" w:rsidRPr="00090E93" w:rsidRDefault="00090E93" w:rsidP="00090E93">
            <w:r w:rsidRPr="00090E93">
              <w:t>No significant difference</w:t>
            </w:r>
          </w:p>
        </w:tc>
      </w:tr>
    </w:tbl>
    <w:p w14:paraId="247D23AC" w14:textId="77777777" w:rsidR="00D00221" w:rsidRDefault="00D00221"/>
    <w:sectPr w:rsidR="00D00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0222D7"/>
    <w:multiLevelType w:val="multilevel"/>
    <w:tmpl w:val="7FECF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8440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E93"/>
    <w:rsid w:val="00090E93"/>
    <w:rsid w:val="002A770D"/>
    <w:rsid w:val="00AA14B9"/>
    <w:rsid w:val="00D0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2F94B"/>
  <w15:chartTrackingRefBased/>
  <w15:docId w15:val="{06D0D77E-F32A-4194-BEC2-7BFAAB6B3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E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E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E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E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E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296</Words>
  <Characters>1688</Characters>
  <Application>Microsoft Office Word</Application>
  <DocSecurity>0</DocSecurity>
  <Lines>14</Lines>
  <Paragraphs>3</Paragraphs>
  <ScaleCrop>false</ScaleCrop>
  <Company>Birmingham City University</Company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Ammar Shahid</dc:creator>
  <cp:keywords/>
  <dc:description/>
  <cp:lastModifiedBy>Muhammad Ammar Shahid</cp:lastModifiedBy>
  <cp:revision>1</cp:revision>
  <dcterms:created xsi:type="dcterms:W3CDTF">2026-06-02T15:22:00Z</dcterms:created>
  <dcterms:modified xsi:type="dcterms:W3CDTF">2026-06-02T15:23:00Z</dcterms:modified>
</cp:coreProperties>
</file>