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37EB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Methods</w:t>
      </w:r>
    </w:p>
    <w:p w14:paraId="17750279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Design:</w:t>
      </w:r>
      <w:r w:rsidRPr="00C302BE">
        <w:t xml:space="preserve"> Randomized clinical trial.</w:t>
      </w:r>
    </w:p>
    <w:p w14:paraId="7EEC9619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Allocation concealment:</w:t>
      </w:r>
      <w:r w:rsidRPr="00C302BE">
        <w:t xml:space="preserve"> Concealed by study programmer and revealed only for safety monitoring.</w:t>
      </w:r>
    </w:p>
    <w:p w14:paraId="55473B7C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Blinding:</w:t>
      </w:r>
      <w:r w:rsidRPr="00C302BE">
        <w:t xml:space="preserve"> Single-blind.</w:t>
      </w:r>
    </w:p>
    <w:p w14:paraId="28C1EE5F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Follow-up duration:</w:t>
      </w:r>
      <w:r w:rsidRPr="00C302BE">
        <w:t xml:space="preserve"> 6 months.</w:t>
      </w:r>
    </w:p>
    <w:p w14:paraId="32E282B0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Setting:</w:t>
      </w:r>
      <w:r w:rsidRPr="00C302BE">
        <w:t xml:space="preserve"> Kaiser Permanente Washington (US integrated health care system).</w:t>
      </w:r>
    </w:p>
    <w:p w14:paraId="36BC5B0D" w14:textId="77777777" w:rsidR="00C302BE" w:rsidRPr="00C302BE" w:rsidRDefault="00C302BE" w:rsidP="00C302BE">
      <w:pPr>
        <w:numPr>
          <w:ilvl w:val="1"/>
          <w:numId w:val="1"/>
        </w:numPr>
      </w:pPr>
      <w:r w:rsidRPr="00C302BE">
        <w:rPr>
          <w:b/>
          <w:bCs/>
        </w:rPr>
        <w:t>Sample size:</w:t>
      </w:r>
      <w:r w:rsidRPr="00C302BE">
        <w:t xml:space="preserve"> 31,355 randomized individuals.</w:t>
      </w:r>
    </w:p>
    <w:p w14:paraId="72FDD5A4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Population Inclusion:</w:t>
      </w:r>
      <w:r w:rsidRPr="00C302BE">
        <w:t xml:space="preserve"> Females aged 30–64 years with a primary care clinician and no hysterectomy.</w:t>
      </w:r>
    </w:p>
    <w:p w14:paraId="0EF9DF34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Key Exclusions:</w:t>
      </w:r>
      <w:r w:rsidRPr="00C302BE">
        <w:t xml:space="preserve"> Not on routine screening schedule, previous HOME trial participation, current pregnancy, or need for a language interpreter.</w:t>
      </w:r>
    </w:p>
    <w:p w14:paraId="22F493A7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Intervention:</w:t>
      </w:r>
      <w:r w:rsidRPr="00C302BE">
        <w:t xml:space="preserve"> Direct mail (educational materials plus a mailed HPV self-sampling kit) or Opt-in (materials plus option to request a kit).</w:t>
      </w:r>
    </w:p>
    <w:p w14:paraId="1BD12544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Comparator:</w:t>
      </w:r>
      <w:r w:rsidRPr="00C302BE">
        <w:t xml:space="preserve"> Education (usual care patient reminders plus educational materials).</w:t>
      </w:r>
    </w:p>
    <w:p w14:paraId="418F7300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Primary Outcome:</w:t>
      </w:r>
      <w:r w:rsidRPr="00C302BE">
        <w:t xml:space="preserve"> Screening completion within 6 months.</w:t>
      </w:r>
    </w:p>
    <w:p w14:paraId="373BA3E9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Secondary Outcomes:</w:t>
      </w:r>
      <w:r w:rsidRPr="00C302BE">
        <w:t xml:space="preserve"> Screening initiation, time to screening completion, follow-up of positive results, and patient preferences.</w:t>
      </w:r>
    </w:p>
    <w:p w14:paraId="060C047B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Patient Follow-up:</w:t>
      </w:r>
      <w:r w:rsidRPr="00C302BE">
        <w:t xml:space="preserve"> 6-month follow-up was complete for 93.2% (due), 90.1% (overdue), and 81.9% (unknown history).</w:t>
      </w:r>
    </w:p>
    <w:p w14:paraId="16148634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Intention to Treat Analysis:</w:t>
      </w:r>
      <w:r w:rsidRPr="00C302BE">
        <w:t xml:space="preserve"> Yes.</w:t>
      </w:r>
    </w:p>
    <w:p w14:paraId="2C6D301D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Baseline Characteristics:</w:t>
      </w:r>
      <w:r w:rsidRPr="00C302BE">
        <w:t xml:space="preserve"> Mean age 45.9 years; 73.4% White (in due group); 66.8% had a PCP visit in the prior year.</w:t>
      </w:r>
    </w:p>
    <w:p w14:paraId="73DB9D5A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Sources of funding:</w:t>
      </w:r>
      <w:r w:rsidRPr="00C302BE">
        <w:t xml:space="preserve"> National Cancer Institute/National Institutes of Health.</w:t>
      </w:r>
    </w:p>
    <w:p w14:paraId="4B307736" w14:textId="77777777" w:rsidR="00C302BE" w:rsidRPr="00C302BE" w:rsidRDefault="00C302BE" w:rsidP="00C302BE">
      <w:pPr>
        <w:numPr>
          <w:ilvl w:val="0"/>
          <w:numId w:val="1"/>
        </w:numPr>
      </w:pPr>
      <w:r w:rsidRPr="00C302BE">
        <w:rPr>
          <w:b/>
          <w:bCs/>
        </w:rPr>
        <w:t>Conclusion:</w:t>
      </w:r>
      <w:r w:rsidRPr="00C302BE">
        <w:t xml:space="preserve"> Directly mailing HPV self-sampling kits increased cervical cancer screening by more than 14% among those due or overdue; opt-in approaches were minimally effective.</w:t>
      </w:r>
    </w:p>
    <w:p w14:paraId="1D5A33A7" w14:textId="77777777" w:rsidR="00C302BE" w:rsidRPr="00C302BE" w:rsidRDefault="00C302BE" w:rsidP="00C302BE">
      <w:r w:rsidRPr="00C302BE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587"/>
        <w:gridCol w:w="1209"/>
        <w:gridCol w:w="1613"/>
        <w:gridCol w:w="1591"/>
        <w:gridCol w:w="1642"/>
      </w:tblGrid>
      <w:tr w:rsidR="00C302BE" w:rsidRPr="00C302BE" w14:paraId="336EC69F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87C49C3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lastRenderedPageBreak/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3268B3E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8B8955A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C4670A5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t xml:space="preserve">Completion: </w:t>
            </w:r>
            <w:proofErr w:type="gramStart"/>
            <w:r w:rsidRPr="00C302BE">
              <w:rPr>
                <w:b/>
                <w:bCs/>
              </w:rPr>
              <w:t>Direct-mail</w:t>
            </w:r>
            <w:proofErr w:type="gramEnd"/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55C2057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t>Completion: Education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A517E80" w14:textId="77777777" w:rsidR="00C302BE" w:rsidRPr="00C302BE" w:rsidRDefault="00C302BE" w:rsidP="00C302BE">
            <w:pPr>
              <w:rPr>
                <w:b/>
                <w:bCs/>
              </w:rPr>
            </w:pPr>
            <w:r w:rsidRPr="00C302BE">
              <w:rPr>
                <w:b/>
                <w:bCs/>
              </w:rPr>
              <w:t>Comparison of Outcomes</w:t>
            </w:r>
          </w:p>
        </w:tc>
      </w:tr>
      <w:tr w:rsidR="00C302BE" w:rsidRPr="00C302BE" w14:paraId="2AE56077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BC69E99" w14:textId="77777777" w:rsidR="00C302BE" w:rsidRPr="00C302BE" w:rsidRDefault="00C302BE" w:rsidP="00C302BE">
            <w:r w:rsidRPr="00C302BE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BF2F72" w14:textId="77777777" w:rsidR="00C302BE" w:rsidRPr="00C302BE" w:rsidRDefault="00C302BE" w:rsidP="00C302BE">
            <w:r w:rsidRPr="00C302BE">
              <w:t>Screening completion (6mo)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A8BF66A" w14:textId="77777777" w:rsidR="00C302BE" w:rsidRPr="00C302BE" w:rsidRDefault="00C302BE" w:rsidP="00C302BE">
            <w:r w:rsidRPr="00C302BE">
              <w:t>Due for screening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791DB8" w14:textId="77777777" w:rsidR="00C302BE" w:rsidRPr="00C302BE" w:rsidRDefault="00C302BE" w:rsidP="00C302BE">
            <w:r w:rsidRPr="00C302BE">
              <w:t>61.7%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F75F430" w14:textId="77777777" w:rsidR="00C302BE" w:rsidRPr="00C302BE" w:rsidRDefault="00C302BE" w:rsidP="00C302BE">
            <w:r w:rsidRPr="00C302BE">
              <w:t>47.6%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B258ED5" w14:textId="77777777" w:rsidR="00C302BE" w:rsidRPr="00C302BE" w:rsidRDefault="00C302BE" w:rsidP="00C302BE">
            <w:r w:rsidRPr="00C302BE">
              <w:t>RR 1.30 (95% CI: 1.23–1.36)</w:t>
            </w:r>
          </w:p>
        </w:tc>
      </w:tr>
      <w:tr w:rsidR="00C302BE" w:rsidRPr="00C302BE" w14:paraId="403047FE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B27BF7" w14:textId="77777777" w:rsidR="00C302BE" w:rsidRPr="00C302BE" w:rsidRDefault="00C302BE" w:rsidP="00C302BE">
            <w:r w:rsidRPr="00C302BE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4A7831" w14:textId="77777777" w:rsidR="00C302BE" w:rsidRPr="00C302BE" w:rsidRDefault="00C302BE" w:rsidP="00C302BE">
            <w:r w:rsidRPr="00C302BE">
              <w:t>Screening completion (6mo)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F1B1E4" w14:textId="77777777" w:rsidR="00C302BE" w:rsidRPr="00C302BE" w:rsidRDefault="00C302BE" w:rsidP="00C302BE">
            <w:r w:rsidRPr="00C302BE">
              <w:t>Overdue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423340" w14:textId="77777777" w:rsidR="00C302BE" w:rsidRPr="00C302BE" w:rsidRDefault="00C302BE" w:rsidP="00C302BE">
            <w:r w:rsidRPr="00C302BE">
              <w:t>35.7%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B4D34E" w14:textId="77777777" w:rsidR="00C302BE" w:rsidRPr="00C302BE" w:rsidRDefault="00C302BE" w:rsidP="00C302BE">
            <w:r w:rsidRPr="00C302BE">
              <w:t>18.8%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1AFB87" w14:textId="77777777" w:rsidR="00C302BE" w:rsidRPr="00C302BE" w:rsidRDefault="00C302BE" w:rsidP="00C302BE">
            <w:r w:rsidRPr="00C302BE">
              <w:t>RR 1.90 (95% CI: 1.68–2.16)</w:t>
            </w:r>
          </w:p>
        </w:tc>
      </w:tr>
      <w:tr w:rsidR="00C302BE" w:rsidRPr="00C302BE" w14:paraId="5EACE60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746C3A7" w14:textId="77777777" w:rsidR="00C302BE" w:rsidRPr="00C302BE" w:rsidRDefault="00C302BE" w:rsidP="00C302BE">
            <w:r w:rsidRPr="00C302BE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CC921F" w14:textId="77777777" w:rsidR="00C302BE" w:rsidRPr="00C302BE" w:rsidRDefault="00C302BE" w:rsidP="00C302BE">
            <w:r w:rsidRPr="00C302BE">
              <w:t>Follow-up of abnormal kit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0E686F" w14:textId="77777777" w:rsidR="00C302BE" w:rsidRPr="00C302BE" w:rsidRDefault="00C302BE" w:rsidP="00C302BE">
            <w:r w:rsidRPr="00C302BE">
              <w:t>Kit returners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C93481" w14:textId="77777777" w:rsidR="00C302BE" w:rsidRPr="00C302BE" w:rsidRDefault="00C302BE" w:rsidP="00C302BE">
            <w:r w:rsidRPr="00C302BE">
              <w:t>~85-87%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F00BF6" w14:textId="77777777" w:rsidR="00C302BE" w:rsidRPr="00C302BE" w:rsidRDefault="00C302BE" w:rsidP="00C302BE">
            <w:r w:rsidRPr="00C302BE">
              <w:t>N/A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B07A0B4" w14:textId="77777777" w:rsidR="00C302BE" w:rsidRPr="00C302BE" w:rsidRDefault="00C302BE" w:rsidP="00C302BE">
            <w:r w:rsidRPr="00C302BE">
              <w:t>High adherence to follow-up</w:t>
            </w:r>
          </w:p>
        </w:tc>
      </w:tr>
    </w:tbl>
    <w:p w14:paraId="694171C9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81E"/>
    <w:multiLevelType w:val="multilevel"/>
    <w:tmpl w:val="E448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37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BE"/>
    <w:rsid w:val="002A770D"/>
    <w:rsid w:val="00AA14B9"/>
    <w:rsid w:val="00C302BE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CED1"/>
  <w15:chartTrackingRefBased/>
  <w15:docId w15:val="{F6B551A1-E04B-42AC-9BE9-CEF09AB0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Company>Birmingham City University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2026-06-02T15:25:00Z</dcterms:created>
  <dcterms:modified xsi:type="dcterms:W3CDTF">2026-06-02T15:26:00Z</dcterms:modified>
</cp:coreProperties>
</file>