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EC028" w14:textId="77777777" w:rsidR="00584BD3" w:rsidRPr="00584BD3" w:rsidRDefault="00584BD3" w:rsidP="00584BD3">
      <w:pPr>
        <w:numPr>
          <w:ilvl w:val="0"/>
          <w:numId w:val="1"/>
        </w:numPr>
      </w:pPr>
      <w:r w:rsidRPr="00584BD3">
        <w:rPr>
          <w:b/>
          <w:bCs/>
        </w:rPr>
        <w:t>Methods</w:t>
      </w:r>
    </w:p>
    <w:p w14:paraId="44DE832A" w14:textId="77777777" w:rsidR="00584BD3" w:rsidRPr="00584BD3" w:rsidRDefault="00584BD3" w:rsidP="00584BD3">
      <w:pPr>
        <w:numPr>
          <w:ilvl w:val="1"/>
          <w:numId w:val="1"/>
        </w:numPr>
      </w:pPr>
      <w:r w:rsidRPr="00584BD3">
        <w:rPr>
          <w:b/>
          <w:bCs/>
        </w:rPr>
        <w:t>Design:</w:t>
      </w:r>
      <w:r w:rsidRPr="00584BD3">
        <w:t xml:space="preserve"> Patient-level meta-analysis of 12 randomised trials.</w:t>
      </w:r>
    </w:p>
    <w:p w14:paraId="275ACAC9" w14:textId="77777777" w:rsidR="00584BD3" w:rsidRPr="00584BD3" w:rsidRDefault="00584BD3" w:rsidP="00584BD3">
      <w:pPr>
        <w:numPr>
          <w:ilvl w:val="1"/>
          <w:numId w:val="1"/>
        </w:numPr>
      </w:pPr>
      <w:r w:rsidRPr="00584BD3">
        <w:rPr>
          <w:b/>
          <w:bCs/>
        </w:rPr>
        <w:t>Allocation concealment:</w:t>
      </w:r>
      <w:r w:rsidRPr="00584BD3">
        <w:t xml:space="preserve"> Randomized trials (checked for concealment by EBCTCG).</w:t>
      </w:r>
    </w:p>
    <w:p w14:paraId="61224368" w14:textId="77777777" w:rsidR="00584BD3" w:rsidRPr="00584BD3" w:rsidRDefault="00584BD3" w:rsidP="00584BD3">
      <w:pPr>
        <w:numPr>
          <w:ilvl w:val="1"/>
          <w:numId w:val="1"/>
        </w:numPr>
      </w:pPr>
      <w:r w:rsidRPr="00584BD3">
        <w:rPr>
          <w:b/>
          <w:bCs/>
        </w:rPr>
        <w:t>Blinding:</w:t>
      </w:r>
      <w:r w:rsidRPr="00584BD3">
        <w:t xml:space="preserve"> Mix of placebo-controlled and open-label trials.</w:t>
      </w:r>
    </w:p>
    <w:p w14:paraId="7A80C412" w14:textId="77777777" w:rsidR="00584BD3" w:rsidRPr="00584BD3" w:rsidRDefault="00584BD3" w:rsidP="00584BD3">
      <w:pPr>
        <w:numPr>
          <w:ilvl w:val="1"/>
          <w:numId w:val="1"/>
        </w:numPr>
      </w:pPr>
      <w:r w:rsidRPr="00584BD3">
        <w:rPr>
          <w:b/>
          <w:bCs/>
        </w:rPr>
        <w:t>Follow-up duration:</w:t>
      </w:r>
      <w:r w:rsidRPr="00584BD3">
        <w:t xml:space="preserve"> Median 8.1 years for those with some previous AIT.</w:t>
      </w:r>
    </w:p>
    <w:p w14:paraId="38EED7D5" w14:textId="77777777" w:rsidR="00584BD3" w:rsidRPr="00584BD3" w:rsidRDefault="00584BD3" w:rsidP="00584BD3">
      <w:pPr>
        <w:numPr>
          <w:ilvl w:val="1"/>
          <w:numId w:val="1"/>
        </w:numPr>
      </w:pPr>
      <w:r w:rsidRPr="00584BD3">
        <w:rPr>
          <w:b/>
          <w:bCs/>
        </w:rPr>
        <w:t>Setting:</w:t>
      </w:r>
      <w:r w:rsidRPr="00584BD3">
        <w:t xml:space="preserve"> Multicentre trials worldwide.</w:t>
      </w:r>
    </w:p>
    <w:p w14:paraId="3DDAD26E" w14:textId="77777777" w:rsidR="00584BD3" w:rsidRPr="00584BD3" w:rsidRDefault="00584BD3" w:rsidP="00584BD3">
      <w:pPr>
        <w:numPr>
          <w:ilvl w:val="1"/>
          <w:numId w:val="1"/>
        </w:numPr>
      </w:pPr>
      <w:r w:rsidRPr="00584BD3">
        <w:rPr>
          <w:b/>
          <w:bCs/>
        </w:rPr>
        <w:t>Sample size:</w:t>
      </w:r>
      <w:r w:rsidRPr="00584BD3">
        <w:t xml:space="preserve"> 22,031 postmenopausal women.</w:t>
      </w:r>
    </w:p>
    <w:p w14:paraId="0EC7ADD1" w14:textId="77777777" w:rsidR="00584BD3" w:rsidRPr="00584BD3" w:rsidRDefault="00584BD3" w:rsidP="00584BD3">
      <w:pPr>
        <w:numPr>
          <w:ilvl w:val="0"/>
          <w:numId w:val="1"/>
        </w:numPr>
      </w:pPr>
      <w:r w:rsidRPr="00584BD3">
        <w:rPr>
          <w:b/>
          <w:bCs/>
        </w:rPr>
        <w:t>Population Inclusion:</w:t>
      </w:r>
      <w:r w:rsidRPr="00584BD3">
        <w:t xml:space="preserve"> Postmenopausal women with ER-positive early breast cancer recurrence-free after 5+ years of endocrine therapy.</w:t>
      </w:r>
    </w:p>
    <w:p w14:paraId="1D63D4F7" w14:textId="77777777" w:rsidR="00584BD3" w:rsidRPr="00584BD3" w:rsidRDefault="00584BD3" w:rsidP="00584BD3">
      <w:pPr>
        <w:numPr>
          <w:ilvl w:val="0"/>
          <w:numId w:val="1"/>
        </w:numPr>
      </w:pPr>
      <w:r w:rsidRPr="00584BD3">
        <w:rPr>
          <w:b/>
          <w:bCs/>
        </w:rPr>
        <w:t>Key Exclusions:</w:t>
      </w:r>
      <w:r w:rsidRPr="00584BD3">
        <w:t xml:space="preserve"> Unknown ER status, ER-negative disease.</w:t>
      </w:r>
    </w:p>
    <w:p w14:paraId="19EDB763" w14:textId="77777777" w:rsidR="00584BD3" w:rsidRPr="00584BD3" w:rsidRDefault="00584BD3" w:rsidP="00584BD3">
      <w:pPr>
        <w:numPr>
          <w:ilvl w:val="0"/>
          <w:numId w:val="1"/>
        </w:numPr>
      </w:pPr>
      <w:r w:rsidRPr="00584BD3">
        <w:rPr>
          <w:b/>
          <w:bCs/>
        </w:rPr>
        <w:t>Intervention:</w:t>
      </w:r>
      <w:r w:rsidRPr="00584BD3">
        <w:t xml:space="preserve"> Subsequent aromatase inhibitor treatment (AIT) for 2–3 or 5 additional years.</w:t>
      </w:r>
    </w:p>
    <w:p w14:paraId="4FA11885" w14:textId="77777777" w:rsidR="00584BD3" w:rsidRPr="00584BD3" w:rsidRDefault="00584BD3" w:rsidP="00584BD3">
      <w:pPr>
        <w:numPr>
          <w:ilvl w:val="0"/>
          <w:numId w:val="1"/>
        </w:numPr>
      </w:pPr>
      <w:r w:rsidRPr="00584BD3">
        <w:rPr>
          <w:b/>
          <w:bCs/>
        </w:rPr>
        <w:t>Comparator:</w:t>
      </w:r>
      <w:r w:rsidRPr="00584BD3">
        <w:t xml:space="preserve"> No further adjuvant therapy (placebo or open control).</w:t>
      </w:r>
    </w:p>
    <w:p w14:paraId="72369210" w14:textId="77777777" w:rsidR="00584BD3" w:rsidRPr="00584BD3" w:rsidRDefault="00584BD3" w:rsidP="00584BD3">
      <w:pPr>
        <w:numPr>
          <w:ilvl w:val="0"/>
          <w:numId w:val="1"/>
        </w:numPr>
      </w:pPr>
      <w:r w:rsidRPr="00584BD3">
        <w:rPr>
          <w:b/>
          <w:bCs/>
        </w:rPr>
        <w:t>Primary Outcome:</w:t>
      </w:r>
      <w:r w:rsidRPr="00584BD3">
        <w:t xml:space="preserve"> Recurrence of invasive breast cancer (local, distant, or new contralateral).</w:t>
      </w:r>
    </w:p>
    <w:p w14:paraId="328E514C" w14:textId="77777777" w:rsidR="00584BD3" w:rsidRPr="00584BD3" w:rsidRDefault="00584BD3" w:rsidP="00584BD3">
      <w:pPr>
        <w:numPr>
          <w:ilvl w:val="0"/>
          <w:numId w:val="1"/>
        </w:numPr>
      </w:pPr>
      <w:r w:rsidRPr="00584BD3">
        <w:rPr>
          <w:b/>
          <w:bCs/>
        </w:rPr>
        <w:t>Secondary Outcomes:</w:t>
      </w:r>
      <w:r w:rsidRPr="00584BD3">
        <w:t xml:space="preserve"> Breast cancer mortality, all-cause mortality, bone fractures.</w:t>
      </w:r>
    </w:p>
    <w:p w14:paraId="18D1903A" w14:textId="77777777" w:rsidR="00584BD3" w:rsidRPr="00584BD3" w:rsidRDefault="00584BD3" w:rsidP="00584BD3">
      <w:pPr>
        <w:numPr>
          <w:ilvl w:val="0"/>
          <w:numId w:val="1"/>
        </w:numPr>
      </w:pPr>
      <w:r w:rsidRPr="00584BD3">
        <w:rPr>
          <w:b/>
          <w:bCs/>
        </w:rPr>
        <w:t>Patient Follow-up:</w:t>
      </w:r>
      <w:r w:rsidRPr="00584BD3">
        <w:t xml:space="preserve"> Substantial non-adherence (~38%) reported.</w:t>
      </w:r>
    </w:p>
    <w:p w14:paraId="3A96BCB7" w14:textId="77777777" w:rsidR="00584BD3" w:rsidRPr="00584BD3" w:rsidRDefault="00584BD3" w:rsidP="00584BD3">
      <w:pPr>
        <w:numPr>
          <w:ilvl w:val="0"/>
          <w:numId w:val="1"/>
        </w:numPr>
      </w:pPr>
      <w:r w:rsidRPr="00584BD3">
        <w:rPr>
          <w:b/>
          <w:bCs/>
        </w:rPr>
        <w:t>Intention to Treat Analysis:</w:t>
      </w:r>
      <w:r w:rsidRPr="00584BD3">
        <w:t xml:space="preserve"> Yes.</w:t>
      </w:r>
    </w:p>
    <w:p w14:paraId="43D2826F" w14:textId="77777777" w:rsidR="00584BD3" w:rsidRPr="00584BD3" w:rsidRDefault="00584BD3" w:rsidP="00584BD3">
      <w:pPr>
        <w:numPr>
          <w:ilvl w:val="0"/>
          <w:numId w:val="1"/>
        </w:numPr>
      </w:pPr>
      <w:r w:rsidRPr="00584BD3">
        <w:rPr>
          <w:b/>
          <w:bCs/>
        </w:rPr>
        <w:t>Baseline Characteristics:</w:t>
      </w:r>
      <w:r w:rsidRPr="00584BD3">
        <w:t xml:space="preserve"> Median age 63 years; 45.6% </w:t>
      </w:r>
      <w:proofErr w:type="gramStart"/>
      <w:r w:rsidRPr="00584BD3">
        <w:t>node-positive</w:t>
      </w:r>
      <w:proofErr w:type="gramEnd"/>
      <w:r w:rsidRPr="00584BD3">
        <w:t>.</w:t>
      </w:r>
    </w:p>
    <w:p w14:paraId="7DE2C0E0" w14:textId="77777777" w:rsidR="00584BD3" w:rsidRPr="00584BD3" w:rsidRDefault="00584BD3" w:rsidP="00584BD3">
      <w:pPr>
        <w:numPr>
          <w:ilvl w:val="0"/>
          <w:numId w:val="1"/>
        </w:numPr>
      </w:pPr>
      <w:r w:rsidRPr="00584BD3">
        <w:rPr>
          <w:b/>
          <w:bCs/>
        </w:rPr>
        <w:t>Sources of funding:</w:t>
      </w:r>
      <w:r w:rsidRPr="00584BD3">
        <w:t xml:space="preserve"> Cancer Research UK and Breast Cancer Research Foundation.</w:t>
      </w:r>
    </w:p>
    <w:p w14:paraId="7F0E486F" w14:textId="77777777" w:rsidR="00584BD3" w:rsidRPr="00584BD3" w:rsidRDefault="00584BD3" w:rsidP="00584BD3">
      <w:pPr>
        <w:numPr>
          <w:ilvl w:val="0"/>
          <w:numId w:val="1"/>
        </w:numPr>
      </w:pPr>
      <w:r w:rsidRPr="00584BD3">
        <w:rPr>
          <w:b/>
          <w:bCs/>
        </w:rPr>
        <w:t>Conclusion:</w:t>
      </w:r>
      <w:r w:rsidRPr="00584BD3">
        <w:t xml:space="preserve"> Allocation to 5 further years of AIT reduced subsequent distant recurrence rates by about a quarter, though bone fractures were increased.</w:t>
      </w:r>
    </w:p>
    <w:p w14:paraId="61FDBC4A" w14:textId="77777777" w:rsidR="00584BD3" w:rsidRPr="00584BD3" w:rsidRDefault="00584BD3" w:rsidP="00584BD3">
      <w:r w:rsidRPr="00584BD3">
        <w:rPr>
          <w:b/>
          <w:bCs/>
        </w:rPr>
        <w:t>Study Outcomes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1747"/>
        <w:gridCol w:w="1096"/>
        <w:gridCol w:w="1321"/>
        <w:gridCol w:w="1225"/>
        <w:gridCol w:w="1994"/>
      </w:tblGrid>
      <w:tr w:rsidR="00584BD3" w:rsidRPr="00584BD3" w14:paraId="5D33DC3E" w14:textId="77777777"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5E2D475C" w14:textId="77777777" w:rsidR="00584BD3" w:rsidRPr="00584BD3" w:rsidRDefault="00584BD3" w:rsidP="00584BD3">
            <w:pPr>
              <w:rPr>
                <w:b/>
                <w:bCs/>
              </w:rPr>
            </w:pPr>
            <w:r w:rsidRPr="00584BD3">
              <w:rPr>
                <w:b/>
                <w:bCs/>
              </w:rPr>
              <w:t>Outcome Type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0A178485" w14:textId="77777777" w:rsidR="00584BD3" w:rsidRPr="00584BD3" w:rsidRDefault="00584BD3" w:rsidP="00584BD3">
            <w:pPr>
              <w:rPr>
                <w:b/>
                <w:bCs/>
              </w:rPr>
            </w:pPr>
            <w:r w:rsidRPr="00584BD3">
              <w:rPr>
                <w:b/>
                <w:bCs/>
              </w:rPr>
              <w:t>Outcome Description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43438B9A" w14:textId="77777777" w:rsidR="00584BD3" w:rsidRPr="00584BD3" w:rsidRDefault="00584BD3" w:rsidP="00584BD3">
            <w:pPr>
              <w:rPr>
                <w:b/>
                <w:bCs/>
              </w:rPr>
            </w:pPr>
            <w:r w:rsidRPr="00584BD3">
              <w:rPr>
                <w:b/>
                <w:bCs/>
              </w:rPr>
              <w:t>Duration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114F7002" w14:textId="77777777" w:rsidR="00584BD3" w:rsidRPr="00584BD3" w:rsidRDefault="00584BD3" w:rsidP="00584BD3">
            <w:pPr>
              <w:rPr>
                <w:b/>
                <w:bCs/>
              </w:rPr>
            </w:pPr>
            <w:r w:rsidRPr="00584BD3">
              <w:rPr>
                <w:b/>
                <w:bCs/>
              </w:rPr>
              <w:t>Rate (Further AIT)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2F88C722" w14:textId="77777777" w:rsidR="00584BD3" w:rsidRPr="00584BD3" w:rsidRDefault="00584BD3" w:rsidP="00584BD3">
            <w:pPr>
              <w:rPr>
                <w:b/>
                <w:bCs/>
              </w:rPr>
            </w:pPr>
            <w:r w:rsidRPr="00584BD3">
              <w:rPr>
                <w:b/>
                <w:bCs/>
              </w:rPr>
              <w:t>Rate (Control)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2D4C24FD" w14:textId="77777777" w:rsidR="00584BD3" w:rsidRPr="00584BD3" w:rsidRDefault="00584BD3" w:rsidP="00584BD3">
            <w:pPr>
              <w:rPr>
                <w:b/>
                <w:bCs/>
              </w:rPr>
            </w:pPr>
            <w:r w:rsidRPr="00584BD3">
              <w:rPr>
                <w:b/>
                <w:bCs/>
              </w:rPr>
              <w:t>Comparison (Rate Ratio)</w:t>
            </w:r>
          </w:p>
        </w:tc>
      </w:tr>
      <w:tr w:rsidR="00584BD3" w:rsidRPr="00584BD3" w14:paraId="36776749" w14:textId="77777777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9952AAA" w14:textId="77777777" w:rsidR="00584BD3" w:rsidRPr="00584BD3" w:rsidRDefault="00584BD3" w:rsidP="00584BD3">
            <w:r w:rsidRPr="00584BD3">
              <w:rPr>
                <w:b/>
                <w:bCs/>
              </w:rPr>
              <w:t>Primary Outcome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A928410" w14:textId="77777777" w:rsidR="00584BD3" w:rsidRPr="00584BD3" w:rsidRDefault="00584BD3" w:rsidP="00584BD3">
            <w:r w:rsidRPr="00584BD3">
              <w:t>Invasive Recurrence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1E13E84" w14:textId="77777777" w:rsidR="00584BD3" w:rsidRPr="00584BD3" w:rsidRDefault="00584BD3" w:rsidP="00584BD3">
            <w:r w:rsidRPr="00584BD3">
              <w:t>5 further yrs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9282C96" w14:textId="77777777" w:rsidR="00584BD3" w:rsidRPr="00584BD3" w:rsidRDefault="00584BD3" w:rsidP="00584BD3">
            <w:r w:rsidRPr="00584BD3">
              <w:t>11.6%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5436025" w14:textId="77777777" w:rsidR="00584BD3" w:rsidRPr="00584BD3" w:rsidRDefault="00584BD3" w:rsidP="00584BD3">
            <w:r w:rsidRPr="00584BD3">
              <w:t>15.2%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4CC2369" w14:textId="77777777" w:rsidR="00584BD3" w:rsidRPr="00584BD3" w:rsidRDefault="00584BD3" w:rsidP="00584BD3">
            <w:r w:rsidRPr="00584BD3">
              <w:t>RR 0.71 (95% CI: 0.61–0.81)</w:t>
            </w:r>
          </w:p>
        </w:tc>
      </w:tr>
      <w:tr w:rsidR="00584BD3" w:rsidRPr="00584BD3" w14:paraId="66FC3A08" w14:textId="77777777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DC223D4" w14:textId="77777777" w:rsidR="00584BD3" w:rsidRPr="00584BD3" w:rsidRDefault="00584BD3" w:rsidP="00584BD3">
            <w:r w:rsidRPr="00584BD3">
              <w:rPr>
                <w:b/>
                <w:bCs/>
              </w:rPr>
              <w:lastRenderedPageBreak/>
              <w:t>Secondary Outcome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BE53A5B" w14:textId="77777777" w:rsidR="00584BD3" w:rsidRPr="00584BD3" w:rsidRDefault="00584BD3" w:rsidP="00584BD3">
            <w:r w:rsidRPr="00584BD3">
              <w:t>Distant Recurrence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3FC93B1" w14:textId="77777777" w:rsidR="00584BD3" w:rsidRPr="00584BD3" w:rsidRDefault="00584BD3" w:rsidP="00584BD3">
            <w:r w:rsidRPr="00584BD3">
              <w:t>5 further yrs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BBAD6F3" w14:textId="77777777" w:rsidR="00584BD3" w:rsidRPr="00584BD3" w:rsidRDefault="00584BD3" w:rsidP="00584BD3">
            <w:r w:rsidRPr="00584BD3">
              <w:t>6.6%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9D50676" w14:textId="77777777" w:rsidR="00584BD3" w:rsidRPr="00584BD3" w:rsidRDefault="00584BD3" w:rsidP="00584BD3">
            <w:r w:rsidRPr="00584BD3">
              <w:t>8.6%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C65C324" w14:textId="77777777" w:rsidR="00584BD3" w:rsidRPr="00584BD3" w:rsidRDefault="00584BD3" w:rsidP="00584BD3">
            <w:r w:rsidRPr="00584BD3">
              <w:t>RR 0.73 (95% CI: 0.61–0.88)</w:t>
            </w:r>
          </w:p>
        </w:tc>
      </w:tr>
      <w:tr w:rsidR="00584BD3" w:rsidRPr="00584BD3" w14:paraId="01EC4C13" w14:textId="77777777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54B2BC8" w14:textId="77777777" w:rsidR="00584BD3" w:rsidRPr="00584BD3" w:rsidRDefault="00584BD3" w:rsidP="00584BD3">
            <w:r w:rsidRPr="00584BD3">
              <w:rPr>
                <w:b/>
                <w:bCs/>
              </w:rPr>
              <w:t>Harm Outcome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FDB808E" w14:textId="77777777" w:rsidR="00584BD3" w:rsidRPr="00584BD3" w:rsidRDefault="00584BD3" w:rsidP="00584BD3">
            <w:r w:rsidRPr="00584BD3">
              <w:t>Bone Fracture (5yr)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2DFACD1" w14:textId="77777777" w:rsidR="00584BD3" w:rsidRPr="00584BD3" w:rsidRDefault="00584BD3" w:rsidP="00584BD3">
            <w:r w:rsidRPr="00584BD3">
              <w:t>5 further yrs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9F5909C" w14:textId="77777777" w:rsidR="00584BD3" w:rsidRPr="00584BD3" w:rsidRDefault="00584BD3" w:rsidP="00584BD3">
            <w:r w:rsidRPr="00584BD3">
              <w:t>4.6%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CB9A3D7" w14:textId="77777777" w:rsidR="00584BD3" w:rsidRPr="00584BD3" w:rsidRDefault="00584BD3" w:rsidP="00584BD3">
            <w:r w:rsidRPr="00584BD3">
              <w:t>3.4%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8CF408E" w14:textId="77777777" w:rsidR="00584BD3" w:rsidRPr="00584BD3" w:rsidRDefault="00584BD3" w:rsidP="00584BD3">
            <w:r w:rsidRPr="00584BD3">
              <w:t>RR 1.35 (95% CI: 1.13–1.61)</w:t>
            </w:r>
          </w:p>
        </w:tc>
      </w:tr>
    </w:tbl>
    <w:p w14:paraId="438FF753" w14:textId="77777777" w:rsidR="00D00221" w:rsidRDefault="00D00221"/>
    <w:sectPr w:rsidR="00D00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5774E"/>
    <w:multiLevelType w:val="multilevel"/>
    <w:tmpl w:val="83B67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9350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BD3"/>
    <w:rsid w:val="002A770D"/>
    <w:rsid w:val="00584BD3"/>
    <w:rsid w:val="00AA14B9"/>
    <w:rsid w:val="00D00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7BC69"/>
  <w15:chartTrackingRefBased/>
  <w15:docId w15:val="{664130C9-E929-4147-8B32-DE76F22A3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B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B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B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B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B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B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B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B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B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B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247</Words>
  <Characters>1413</Characters>
  <Application>Microsoft Office Word</Application>
  <DocSecurity>0</DocSecurity>
  <Lines>11</Lines>
  <Paragraphs>3</Paragraphs>
  <ScaleCrop>false</ScaleCrop>
  <Company>Birmingham City University</Company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Ammar Shahid</dc:creator>
  <cp:keywords/>
  <dc:description/>
  <cp:lastModifiedBy>Muhammad Ammar Shahid</cp:lastModifiedBy>
  <cp:revision>1</cp:revision>
  <dcterms:created xsi:type="dcterms:W3CDTF">2026-06-02T15:35:00Z</dcterms:created>
  <dcterms:modified xsi:type="dcterms:W3CDTF">2026-06-02T15:35:00Z</dcterms:modified>
</cp:coreProperties>
</file>