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240"/>
        <w:rPr>
          <w:rFonts w:ascii="Times New Roman" w:hAnsi="Times New Roman" w:eastAsia="Times New Roman" w:cs="Times New Roman"/>
          <w:b/>
          <w:sz w:val="52"/>
          <w:szCs w:val="52"/>
        </w:rPr>
      </w:pPr>
    </w:p>
    <w:p w14:paraId="00000002">
      <w:pPr>
        <w:spacing w:before="240" w:after="240"/>
        <w:jc w:val="left"/>
        <w:rPr>
          <w:rFonts w:ascii="Times New Roman" w:hAnsi="Times New Roman" w:eastAsia="Times New Roman" w:cs="Times New Roman"/>
          <w:b/>
          <w:sz w:val="62"/>
          <w:szCs w:val="62"/>
        </w:rPr>
      </w:pPr>
    </w:p>
    <w:p w14:paraId="00000003">
      <w:pPr>
        <w:spacing w:before="240" w:after="240"/>
        <w:jc w:val="left"/>
        <w:rPr>
          <w:rFonts w:ascii="Times New Roman" w:hAnsi="Times New Roman" w:eastAsia="Times New Roman" w:cs="Times New Roman"/>
          <w:b/>
          <w:sz w:val="62"/>
          <w:szCs w:val="62"/>
        </w:rPr>
      </w:pPr>
    </w:p>
    <w:p w14:paraId="00000004">
      <w:pPr>
        <w:spacing w:before="240" w:after="240"/>
        <w:jc w:val="center"/>
        <w:rPr>
          <w:rFonts w:ascii="Times New Roman" w:hAnsi="Times New Roman" w:eastAsia="Times New Roman" w:cs="Times New Roman"/>
          <w:b/>
          <w:sz w:val="62"/>
          <w:szCs w:val="62"/>
        </w:rPr>
      </w:pPr>
      <w:r>
        <w:rPr>
          <w:rFonts w:ascii="Times New Roman" w:hAnsi="Times New Roman" w:eastAsia="Times New Roman" w:cs="Times New Roman"/>
          <w:b/>
          <w:sz w:val="62"/>
          <w:szCs w:val="62"/>
          <w:rtl w:val="0"/>
        </w:rPr>
        <w:t>Applied Data Analysis</w:t>
      </w:r>
    </w:p>
    <w:p w14:paraId="00000005">
      <w:pPr>
        <w:spacing w:before="240" w:after="240"/>
        <w:jc w:val="center"/>
        <w:rPr>
          <w:rFonts w:hint="default" w:ascii="Times New Roman" w:hAnsi="Times New Roman" w:eastAsia="Times New Roman" w:cs="Times New Roman"/>
          <w:b/>
          <w:sz w:val="44"/>
          <w:szCs w:val="44"/>
          <w:lang w:val="en-US"/>
        </w:rPr>
      </w:pPr>
      <w:r>
        <w:rPr>
          <w:rFonts w:ascii="SimSun" w:hAnsi="SimSun" w:eastAsia="SimSun" w:cs="SimSun"/>
          <w:b/>
          <w:sz w:val="24"/>
          <w:szCs w:val="24"/>
          <w:rtl w:val="0"/>
        </w:rPr>
        <w:t xml:space="preserve">  </w:t>
      </w:r>
      <w:r>
        <w:rPr>
          <w:rFonts w:hint="default" w:ascii="Times New Roman" w:hAnsi="Times New Roman" w:eastAsia="Times New Roman" w:cs="Times New Roman"/>
          <w:b/>
          <w:sz w:val="44"/>
          <w:szCs w:val="44"/>
          <w:rtl w:val="0"/>
          <w:lang w:val="en-US"/>
        </w:rPr>
        <w:t>Assignment 2</w:t>
      </w:r>
    </w:p>
    <w:p w14:paraId="00000006">
      <w:pPr>
        <w:spacing w:before="240" w:after="240"/>
        <w:jc w:val="center"/>
        <w:rPr>
          <w:rFonts w:ascii="Times New Roman" w:hAnsi="Times New Roman" w:eastAsia="Times New Roman" w:cs="Times New Roman"/>
          <w:b/>
          <w:sz w:val="44"/>
          <w:szCs w:val="44"/>
        </w:rPr>
      </w:pPr>
    </w:p>
    <w:p w14:paraId="00000007">
      <w:pPr>
        <w:spacing w:before="240" w:after="240"/>
        <w:jc w:val="left"/>
        <w:rPr>
          <w:rFonts w:ascii="Times New Roman" w:hAnsi="Times New Roman" w:eastAsia="Times New Roman" w:cs="Times New Roman"/>
          <w:b/>
          <w:sz w:val="36"/>
          <w:szCs w:val="36"/>
        </w:rPr>
      </w:pPr>
    </w:p>
    <w:p w14:paraId="00000008">
      <w:pPr>
        <w:spacing w:before="240" w:after="240"/>
        <w:jc w:val="left"/>
        <w:rPr>
          <w:rFonts w:ascii="Times New Roman" w:hAnsi="Times New Roman" w:eastAsia="Times New Roman" w:cs="Times New Roman"/>
          <w:b/>
          <w:sz w:val="36"/>
          <w:szCs w:val="36"/>
        </w:rPr>
      </w:pPr>
    </w:p>
    <w:tbl>
      <w:tblPr>
        <w:tblStyle w:val="10"/>
        <w:tblW w:w="9360" w:type="dxa"/>
        <w:jc w:val="center"/>
        <w:tblLayout w:type="fixed"/>
        <w:tblCellMar>
          <w:top w:w="100" w:type="dxa"/>
          <w:left w:w="100" w:type="dxa"/>
          <w:bottom w:w="100" w:type="dxa"/>
          <w:right w:w="100" w:type="dxa"/>
        </w:tblCellMar>
      </w:tblPr>
      <w:tblGrid>
        <w:gridCol w:w="4680"/>
        <w:gridCol w:w="4680"/>
      </w:tblGrid>
      <w:tr w14:paraId="623EF798">
        <w:tblPrEx>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Submitted to:</w:t>
            </w:r>
          </w:p>
        </w:tc>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Submitted by:</w:t>
            </w:r>
          </w:p>
        </w:tc>
      </w:tr>
      <w:tr w14:paraId="6ED54559">
        <w:tblPrEx>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Dr. Farah Nadeem</w:t>
            </w:r>
          </w:p>
        </w:tc>
        <w:tc>
          <w:tcPr>
            <w:shd w:val="clear" w:color="auto" w:fill="auto"/>
            <w:tcMar>
              <w:top w:w="100" w:type="dxa"/>
              <w:left w:w="100" w:type="dxa"/>
              <w:bottom w:w="100" w:type="dxa"/>
              <w:right w:w="100" w:type="dxa"/>
            </w:tcMar>
            <w:vAlign w:val="top"/>
          </w:tcPr>
          <w:p w14:paraId="0000000C">
            <w:pPr>
              <w:widowControl w:val="0"/>
              <w:spacing w:line="240" w:lineRule="auto"/>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Momina Basharat</w:t>
            </w:r>
          </w:p>
        </w:tc>
      </w:tr>
    </w:tbl>
    <w:p w14:paraId="0000000D">
      <w:pPr>
        <w:spacing w:before="240" w:after="240"/>
        <w:rPr>
          <w:rFonts w:ascii="Times New Roman" w:hAnsi="Times New Roman" w:eastAsia="Times New Roman" w:cs="Times New Roman"/>
          <w:b/>
          <w:sz w:val="36"/>
          <w:szCs w:val="36"/>
        </w:rPr>
      </w:pPr>
    </w:p>
    <w:p w14:paraId="0000000E">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Dated:</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12</w:t>
      </w:r>
      <w:r>
        <w:rPr>
          <w:rFonts w:ascii="Times New Roman" w:hAnsi="Times New Roman" w:eastAsia="Times New Roman" w:cs="Times New Roman"/>
          <w:sz w:val="24"/>
          <w:szCs w:val="24"/>
          <w:rtl w:val="0"/>
        </w:rPr>
        <w:t>th April, 2025</w:t>
      </w:r>
    </w:p>
    <w:p w14:paraId="0000000F">
      <w:pPr>
        <w:spacing w:before="240" w:after="240"/>
        <w:rPr>
          <w:rFonts w:ascii="Times New Roman" w:hAnsi="Times New Roman" w:eastAsia="Times New Roman" w:cs="Times New Roman"/>
          <w:b/>
          <w:sz w:val="24"/>
          <w:szCs w:val="24"/>
        </w:rPr>
      </w:pPr>
    </w:p>
    <w:p w14:paraId="00000010">
      <w:pPr>
        <w:spacing w:before="240" w:after="240"/>
        <w:rPr>
          <w:rFonts w:ascii="Times New Roman" w:hAnsi="Times New Roman" w:eastAsia="Times New Roman" w:cs="Times New Roman"/>
          <w:b/>
          <w:sz w:val="24"/>
          <w:szCs w:val="24"/>
        </w:rPr>
      </w:pPr>
    </w:p>
    <w:p w14:paraId="00000011">
      <w:pPr>
        <w:spacing w:before="240" w:after="240"/>
        <w:rPr>
          <w:rFonts w:ascii="Times New Roman" w:hAnsi="Times New Roman" w:eastAsia="Times New Roman" w:cs="Times New Roman"/>
          <w:b/>
          <w:sz w:val="24"/>
          <w:szCs w:val="24"/>
        </w:rPr>
      </w:pPr>
    </w:p>
    <w:p w14:paraId="5A8A91F7">
      <w:pPr>
        <w:jc w:val="cente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Lahore University of Management Sciences</w:t>
      </w:r>
    </w:p>
    <w:p w14:paraId="479962D1">
      <w:pP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br w:type="page"/>
      </w:r>
    </w:p>
    <w:p w14:paraId="47CA11C9">
      <w:pPr>
        <w:pStyle w:val="2"/>
        <w:bidi w:val="0"/>
      </w:pPr>
      <w:r>
        <w:t>Analyzing Educational Attainment and Household Characteristics</w:t>
      </w:r>
    </w:p>
    <w:p w14:paraId="55C27F73">
      <w:pPr>
        <w:pStyle w:val="3"/>
        <w:bidi w:val="0"/>
        <w:rPr>
          <w:rFonts w:hint="default"/>
          <w:rtl w:val="0"/>
          <w:lang w:val="en-US"/>
        </w:rPr>
      </w:pPr>
      <w:r>
        <w:rPr>
          <w:rFonts w:hint="default"/>
          <w:rtl w:val="0"/>
          <w:lang w:val="en-US"/>
        </w:rPr>
        <w:t>Task 1: Confidence Intervals</w:t>
      </w:r>
    </w:p>
    <w:p w14:paraId="3F806206">
      <w:pPr>
        <w:numPr>
          <w:ilvl w:val="0"/>
          <w:numId w:val="1"/>
        </w:numPr>
        <w:ind w:left="0" w:leftChars="0"/>
        <w:rPr>
          <w:rFonts w:hint="default"/>
          <w:b/>
          <w:bCs/>
          <w:sz w:val="24"/>
          <w:szCs w:val="24"/>
          <w:lang w:val="en-US"/>
        </w:rPr>
      </w:pPr>
      <w:r>
        <w:rPr>
          <w:rFonts w:hint="default"/>
          <w:b/>
          <w:bCs/>
          <w:sz w:val="24"/>
          <w:szCs w:val="24"/>
          <w:lang w:val="en-US"/>
        </w:rPr>
        <w:t>Construct and interpret confidence intervals for the mean age of individuals in the dataset currently attending school.</w:t>
      </w:r>
    </w:p>
    <w:p w14:paraId="5ABCB0F5">
      <w:pPr>
        <w:numPr>
          <w:ilvl w:val="0"/>
          <w:numId w:val="0"/>
        </w:numPr>
        <w:rPr>
          <w:rFonts w:hint="default"/>
          <w:sz w:val="24"/>
          <w:szCs w:val="24"/>
          <w:lang w:val="en-US"/>
        </w:rPr>
      </w:pPr>
    </w:p>
    <w:p w14:paraId="474780A1">
      <w:pPr>
        <w:pStyle w:val="4"/>
        <w:bidi w:val="0"/>
        <w:rPr>
          <w:rFonts w:hint="default"/>
          <w:lang w:val="en-US"/>
        </w:rPr>
      </w:pPr>
      <w:r>
        <w:rPr>
          <w:rFonts w:hint="default"/>
          <w:lang w:val="en-US"/>
        </w:rPr>
        <w:t>Code</w:t>
      </w:r>
    </w:p>
    <w:p w14:paraId="193F4B4A">
      <w:pPr>
        <w:rPr>
          <w:rFonts w:hint="default"/>
          <w:lang w:val="en-US"/>
        </w:rPr>
      </w:pPr>
      <w:r>
        <w:rPr>
          <w:rFonts w:hint="default"/>
          <w:lang w:val="en-US"/>
        </w:rPr>
        <w:t>cd "D:\Lums\second semester\Applied Data Analysis"</w:t>
      </w:r>
    </w:p>
    <w:p w14:paraId="5F0DDC6B">
      <w:pPr>
        <w:rPr>
          <w:rFonts w:hint="default"/>
          <w:lang w:val="en-US"/>
        </w:rPr>
      </w:pPr>
      <w:r>
        <w:rPr>
          <w:rFonts w:hint="default"/>
          <w:lang w:val="en-US"/>
        </w:rPr>
        <w:t>clear all</w:t>
      </w:r>
    </w:p>
    <w:p w14:paraId="1941C668">
      <w:pPr>
        <w:rPr>
          <w:rFonts w:hint="default"/>
          <w:lang w:val="en-US"/>
        </w:rPr>
      </w:pPr>
      <w:r>
        <w:rPr>
          <w:rFonts w:hint="default"/>
          <w:lang w:val="en-US"/>
        </w:rPr>
        <w:t xml:space="preserve">use "ada_a1.dta",clear </w:t>
      </w:r>
    </w:p>
    <w:p w14:paraId="58090EAC">
      <w:pPr>
        <w:rPr>
          <w:rFonts w:hint="default"/>
          <w:lang w:val="en-US"/>
        </w:rPr>
      </w:pPr>
      <w:r>
        <w:rPr>
          <w:rFonts w:hint="default"/>
          <w:lang w:val="en-US"/>
        </w:rPr>
        <w:t>br</w:t>
      </w:r>
    </w:p>
    <w:p w14:paraId="2ADE6720">
      <w:pPr>
        <w:rPr>
          <w:rFonts w:hint="default"/>
          <w:lang w:val="en-US"/>
        </w:rPr>
      </w:pPr>
    </w:p>
    <w:p w14:paraId="1864D17D">
      <w:pPr>
        <w:rPr>
          <w:rFonts w:hint="default"/>
          <w:lang w:val="en-US"/>
        </w:rPr>
      </w:pPr>
      <w:r>
        <w:rPr>
          <w:rFonts w:hint="default"/>
          <w:lang w:val="en-US"/>
        </w:rPr>
        <w:t>gen curr_edu = education_level == 3</w:t>
      </w:r>
    </w:p>
    <w:p w14:paraId="3DED08BF">
      <w:pPr>
        <w:rPr>
          <w:rFonts w:hint="default"/>
          <w:lang w:val="en-US"/>
        </w:rPr>
      </w:pPr>
    </w:p>
    <w:p w14:paraId="599872BC">
      <w:pPr>
        <w:rPr>
          <w:rFonts w:hint="default"/>
          <w:lang w:val="en-US"/>
        </w:rPr>
      </w:pPr>
      <w:r>
        <w:rPr>
          <w:rFonts w:hint="default"/>
          <w:lang w:val="en-US"/>
        </w:rPr>
        <w:t>sum age if curr_edu == 1</w:t>
      </w:r>
    </w:p>
    <w:p w14:paraId="459F3FB4">
      <w:pPr>
        <w:rPr>
          <w:rFonts w:hint="default"/>
          <w:lang w:val="en-US"/>
        </w:rPr>
      </w:pPr>
      <w:r>
        <w:rPr>
          <w:rFonts w:hint="default"/>
          <w:lang w:val="en-US"/>
        </w:rPr>
        <w:t>asdoc sum age if curr_edu == 1</w:t>
      </w:r>
    </w:p>
    <w:p w14:paraId="12308090">
      <w:pPr>
        <w:rPr>
          <w:rFonts w:hint="default"/>
          <w:lang w:val="en-US"/>
        </w:rPr>
      </w:pPr>
      <w:r>
        <w:rPr>
          <w:rFonts w:hint="default"/>
          <w:lang w:val="en-US"/>
        </w:rPr>
        <w:t>mean age if curr_edu == 1</w:t>
      </w:r>
    </w:p>
    <w:p w14:paraId="2FD4CA82">
      <w:pPr>
        <w:rPr>
          <w:rFonts w:hint="default"/>
          <w:lang w:val="en-US"/>
        </w:rPr>
      </w:pPr>
    </w:p>
    <w:p w14:paraId="5BBF49FF">
      <w:pPr>
        <w:rPr>
          <w:rFonts w:hint="default"/>
          <w:lang w:val="en-US"/>
        </w:rPr>
      </w:pPr>
    </w:p>
    <w:p w14:paraId="46E92521">
      <w:pPr>
        <w:rPr>
          <w:rFonts w:hint="default"/>
          <w:lang w:val="en-US"/>
        </w:rPr>
      </w:pPr>
      <w:r>
        <w:rPr>
          <w:rFonts w:hint="default"/>
          <w:lang w:val="en-US"/>
        </w:rPr>
        <w:t>gen attended_school = (education_level == 3 | education_level == 2)</w:t>
      </w:r>
      <w:bookmarkStart w:id="0" w:name="_GoBack"/>
      <w:bookmarkEnd w:id="0"/>
    </w:p>
    <w:p w14:paraId="5296BA6E">
      <w:pPr>
        <w:pStyle w:val="4"/>
        <w:bidi w:val="0"/>
        <w:rPr>
          <w:rFonts w:hint="default"/>
          <w:lang w:val="en-US"/>
        </w:rPr>
      </w:pPr>
      <w:r>
        <w:rPr>
          <w:rFonts w:hint="default"/>
          <w:lang w:val="en-US"/>
        </w:rPr>
        <w:t>Output: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200"/>
        <w:gridCol w:w="1200"/>
        <w:gridCol w:w="1200"/>
        <w:gridCol w:w="1200"/>
      </w:tblGrid>
      <w:tr w14:paraId="73209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08" w:type="dxa"/>
            <w:tcBorders>
              <w:top w:val="single" w:color="auto" w:sz="4" w:space="0"/>
              <w:left w:val="nil"/>
              <w:bottom w:val="single" w:color="auto" w:sz="4" w:space="0"/>
              <w:right w:val="nil"/>
              <w:tl2br w:val="nil"/>
              <w:tr2bl w:val="nil"/>
            </w:tcBorders>
            <w:noWrap w:val="0"/>
            <w:vAlign w:val="top"/>
          </w:tcPr>
          <w:p w14:paraId="65CFFD67">
            <w:pPr>
              <w:spacing w:beforeLines="0" w:afterLines="0"/>
              <w:jc w:val="left"/>
              <w:rPr>
                <w:rFonts w:hint="default"/>
                <w:sz w:val="20"/>
                <w:szCs w:val="24"/>
              </w:rPr>
            </w:pPr>
            <w:r>
              <w:rPr>
                <w:rFonts w:hint="default"/>
                <w:sz w:val="20"/>
                <w:szCs w:val="24"/>
              </w:rPr>
              <w:t xml:space="preserve"> </w:t>
            </w:r>
          </w:p>
        </w:tc>
        <w:tc>
          <w:tcPr>
            <w:tcW w:w="1200" w:type="dxa"/>
            <w:tcBorders>
              <w:top w:val="single" w:color="auto" w:sz="4" w:space="0"/>
              <w:left w:val="nil"/>
              <w:bottom w:val="single" w:color="auto" w:sz="4" w:space="0"/>
              <w:right w:val="nil"/>
              <w:tl2br w:val="nil"/>
              <w:tr2bl w:val="nil"/>
            </w:tcBorders>
            <w:noWrap w:val="0"/>
            <w:vAlign w:val="top"/>
          </w:tcPr>
          <w:p w14:paraId="15FC8E48">
            <w:pPr>
              <w:spacing w:beforeLines="0" w:afterLines="0"/>
              <w:jc w:val="left"/>
              <w:rPr>
                <w:rFonts w:hint="default"/>
                <w:sz w:val="20"/>
                <w:szCs w:val="24"/>
              </w:rPr>
            </w:pPr>
            <w:r>
              <w:rPr>
                <w:rFonts w:hint="default"/>
                <w:sz w:val="20"/>
                <w:szCs w:val="24"/>
              </w:rPr>
              <w:t xml:space="preserve"> Mean</w:t>
            </w:r>
          </w:p>
        </w:tc>
        <w:tc>
          <w:tcPr>
            <w:tcW w:w="1200" w:type="dxa"/>
            <w:tcBorders>
              <w:top w:val="single" w:color="auto" w:sz="4" w:space="0"/>
              <w:left w:val="nil"/>
              <w:bottom w:val="single" w:color="auto" w:sz="4" w:space="0"/>
              <w:right w:val="nil"/>
              <w:tl2br w:val="nil"/>
              <w:tr2bl w:val="nil"/>
            </w:tcBorders>
            <w:noWrap w:val="0"/>
            <w:vAlign w:val="top"/>
          </w:tcPr>
          <w:p w14:paraId="1C913F91">
            <w:pPr>
              <w:spacing w:beforeLines="0" w:afterLines="0"/>
              <w:jc w:val="left"/>
              <w:rPr>
                <w:rFonts w:hint="default"/>
                <w:sz w:val="20"/>
                <w:szCs w:val="24"/>
              </w:rPr>
            </w:pPr>
            <w:r>
              <w:rPr>
                <w:rFonts w:hint="default"/>
                <w:sz w:val="20"/>
                <w:szCs w:val="24"/>
              </w:rPr>
              <w:t xml:space="preserve"> Std.Err.</w:t>
            </w:r>
          </w:p>
        </w:tc>
        <w:tc>
          <w:tcPr>
            <w:tcW w:w="1200" w:type="dxa"/>
            <w:tcBorders>
              <w:top w:val="single" w:color="auto" w:sz="4" w:space="0"/>
              <w:left w:val="nil"/>
              <w:bottom w:val="single" w:color="auto" w:sz="4" w:space="0"/>
              <w:right w:val="nil"/>
              <w:tl2br w:val="nil"/>
              <w:tr2bl w:val="nil"/>
            </w:tcBorders>
            <w:noWrap w:val="0"/>
            <w:vAlign w:val="top"/>
          </w:tcPr>
          <w:p w14:paraId="0AA7A8A6">
            <w:pPr>
              <w:spacing w:beforeLines="0" w:afterLines="0"/>
              <w:jc w:val="left"/>
              <w:rPr>
                <w:rFonts w:hint="default"/>
                <w:sz w:val="20"/>
                <w:szCs w:val="24"/>
              </w:rPr>
            </w:pPr>
            <w:r>
              <w:rPr>
                <w:rFonts w:hint="default"/>
                <w:sz w:val="20"/>
                <w:szCs w:val="24"/>
              </w:rPr>
              <w:t xml:space="preserve"> [95%_Conf</w:t>
            </w:r>
          </w:p>
        </w:tc>
        <w:tc>
          <w:tcPr>
            <w:tcW w:w="1200" w:type="dxa"/>
            <w:tcBorders>
              <w:top w:val="single" w:color="auto" w:sz="4" w:space="0"/>
              <w:left w:val="nil"/>
              <w:bottom w:val="single" w:color="auto" w:sz="4" w:space="0"/>
              <w:right w:val="nil"/>
              <w:tl2br w:val="nil"/>
              <w:tr2bl w:val="nil"/>
            </w:tcBorders>
            <w:noWrap w:val="0"/>
            <w:vAlign w:val="top"/>
          </w:tcPr>
          <w:p w14:paraId="4F228048">
            <w:pPr>
              <w:spacing w:beforeLines="0" w:afterLines="0"/>
              <w:jc w:val="left"/>
              <w:rPr>
                <w:rFonts w:hint="default"/>
                <w:sz w:val="20"/>
                <w:szCs w:val="24"/>
              </w:rPr>
            </w:pPr>
            <w:r>
              <w:rPr>
                <w:rFonts w:hint="default"/>
                <w:sz w:val="20"/>
                <w:szCs w:val="24"/>
              </w:rPr>
              <w:t xml:space="preserve"> Interval]</w:t>
            </w:r>
          </w:p>
        </w:tc>
      </w:tr>
      <w:tr w14:paraId="56F86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08" w:type="dxa"/>
            <w:tcBorders>
              <w:top w:val="single" w:color="auto" w:sz="4" w:space="0"/>
              <w:left w:val="nil"/>
              <w:bottom w:val="nil"/>
              <w:right w:val="nil"/>
              <w:tl2br w:val="nil"/>
              <w:tr2bl w:val="nil"/>
            </w:tcBorders>
            <w:noWrap w:val="0"/>
            <w:vAlign w:val="top"/>
          </w:tcPr>
          <w:p w14:paraId="16E8E344">
            <w:pPr>
              <w:spacing w:beforeLines="0" w:afterLines="0"/>
              <w:jc w:val="left"/>
              <w:rPr>
                <w:rFonts w:hint="default"/>
                <w:sz w:val="20"/>
                <w:szCs w:val="24"/>
              </w:rPr>
            </w:pPr>
            <w:r>
              <w:rPr>
                <w:rFonts w:hint="default"/>
                <w:sz w:val="20"/>
                <w:szCs w:val="24"/>
              </w:rPr>
              <w:t>age</w:t>
            </w:r>
          </w:p>
        </w:tc>
        <w:tc>
          <w:tcPr>
            <w:tcW w:w="1200" w:type="dxa"/>
            <w:tcBorders>
              <w:top w:val="single" w:color="auto" w:sz="4" w:space="0"/>
              <w:left w:val="nil"/>
              <w:bottom w:val="nil"/>
              <w:right w:val="nil"/>
              <w:tl2br w:val="nil"/>
              <w:tr2bl w:val="nil"/>
            </w:tcBorders>
            <w:noWrap w:val="0"/>
            <w:vAlign w:val="top"/>
          </w:tcPr>
          <w:p w14:paraId="248CAF6B">
            <w:pPr>
              <w:spacing w:beforeLines="0" w:afterLines="0"/>
              <w:jc w:val="left"/>
              <w:rPr>
                <w:rFonts w:hint="default"/>
                <w:sz w:val="20"/>
                <w:szCs w:val="24"/>
              </w:rPr>
            </w:pPr>
            <w:r>
              <w:rPr>
                <w:rFonts w:hint="default"/>
                <w:sz w:val="20"/>
                <w:szCs w:val="24"/>
              </w:rPr>
              <w:t>10.48161</w:t>
            </w:r>
          </w:p>
        </w:tc>
        <w:tc>
          <w:tcPr>
            <w:tcW w:w="1200" w:type="dxa"/>
            <w:tcBorders>
              <w:top w:val="single" w:color="auto" w:sz="4" w:space="0"/>
              <w:left w:val="nil"/>
              <w:bottom w:val="nil"/>
              <w:right w:val="nil"/>
              <w:tl2br w:val="nil"/>
              <w:tr2bl w:val="nil"/>
            </w:tcBorders>
            <w:noWrap w:val="0"/>
            <w:vAlign w:val="top"/>
          </w:tcPr>
          <w:p w14:paraId="6161D8A9">
            <w:pPr>
              <w:spacing w:beforeLines="0" w:afterLines="0"/>
              <w:jc w:val="left"/>
              <w:rPr>
                <w:rFonts w:hint="default"/>
                <w:sz w:val="20"/>
                <w:szCs w:val="24"/>
              </w:rPr>
            </w:pPr>
            <w:r>
              <w:rPr>
                <w:rFonts w:hint="default"/>
                <w:sz w:val="20"/>
                <w:szCs w:val="24"/>
              </w:rPr>
              <w:t>.0383389</w:t>
            </w:r>
          </w:p>
        </w:tc>
        <w:tc>
          <w:tcPr>
            <w:tcW w:w="1200" w:type="dxa"/>
            <w:tcBorders>
              <w:top w:val="single" w:color="auto" w:sz="4" w:space="0"/>
              <w:left w:val="nil"/>
              <w:bottom w:val="nil"/>
              <w:right w:val="nil"/>
              <w:tl2br w:val="nil"/>
              <w:tr2bl w:val="nil"/>
            </w:tcBorders>
            <w:noWrap w:val="0"/>
            <w:vAlign w:val="top"/>
          </w:tcPr>
          <w:p w14:paraId="102908EB">
            <w:pPr>
              <w:spacing w:beforeLines="0" w:afterLines="0"/>
              <w:jc w:val="left"/>
              <w:rPr>
                <w:rFonts w:hint="default"/>
                <w:sz w:val="20"/>
                <w:szCs w:val="24"/>
              </w:rPr>
            </w:pPr>
            <w:r>
              <w:rPr>
                <w:rFonts w:hint="default"/>
                <w:sz w:val="20"/>
                <w:szCs w:val="24"/>
              </w:rPr>
              <w:t>10.40646</w:t>
            </w:r>
          </w:p>
        </w:tc>
        <w:tc>
          <w:tcPr>
            <w:tcW w:w="1200" w:type="dxa"/>
            <w:tcBorders>
              <w:top w:val="single" w:color="auto" w:sz="4" w:space="0"/>
              <w:left w:val="nil"/>
              <w:bottom w:val="nil"/>
              <w:right w:val="nil"/>
              <w:tl2br w:val="nil"/>
              <w:tr2bl w:val="nil"/>
            </w:tcBorders>
            <w:noWrap w:val="0"/>
            <w:vAlign w:val="top"/>
          </w:tcPr>
          <w:p w14:paraId="31A4563D">
            <w:pPr>
              <w:spacing w:beforeLines="0" w:afterLines="0"/>
              <w:jc w:val="left"/>
              <w:rPr>
                <w:rFonts w:hint="default"/>
                <w:sz w:val="20"/>
                <w:szCs w:val="24"/>
              </w:rPr>
            </w:pPr>
            <w:r>
              <w:rPr>
                <w:rFonts w:hint="default"/>
                <w:sz w:val="20"/>
                <w:szCs w:val="24"/>
              </w:rPr>
              <w:t>10.55677</w:t>
            </w:r>
          </w:p>
        </w:tc>
      </w:tr>
      <w:tr w14:paraId="39ACE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408" w:type="dxa"/>
            <w:gridSpan w:val="5"/>
            <w:tcBorders>
              <w:top w:val="nil"/>
              <w:left w:val="nil"/>
              <w:bottom w:val="single" w:color="auto" w:sz="10" w:space="0"/>
              <w:right w:val="nil"/>
              <w:tl2br w:val="nil"/>
              <w:tr2bl w:val="nil"/>
            </w:tcBorders>
            <w:noWrap w:val="0"/>
            <w:vAlign w:val="top"/>
          </w:tcPr>
          <w:p w14:paraId="0F81D708">
            <w:pPr>
              <w:spacing w:beforeLines="0" w:afterLines="0"/>
              <w:jc w:val="left"/>
              <w:rPr>
                <w:rFonts w:hint="default"/>
                <w:sz w:val="20"/>
                <w:szCs w:val="24"/>
              </w:rPr>
            </w:pPr>
          </w:p>
        </w:tc>
      </w:tr>
    </w:tbl>
    <w:p w14:paraId="4E7B4DEA"/>
    <w:p w14:paraId="7CE2E605"/>
    <w:p w14:paraId="192FCFEC">
      <w:pPr>
        <w:pStyle w:val="4"/>
        <w:bidi w:val="0"/>
        <w:rPr>
          <w:rFonts w:hint="default"/>
          <w:lang w:val="en-US"/>
        </w:rPr>
      </w:pPr>
      <w:r>
        <w:rPr>
          <w:rFonts w:hint="default"/>
          <w:lang w:val="en-US"/>
        </w:rPr>
        <w:t>Interpretation:</w:t>
      </w:r>
    </w:p>
    <w:p w14:paraId="633DBD0A">
      <w:pPr>
        <w:pStyle w:val="8"/>
        <w:keepNext w:val="0"/>
        <w:keepLines w:val="0"/>
        <w:widowControl/>
        <w:suppressLineNumbers w:val="0"/>
        <w:spacing w:before="0" w:beforeAutospacing="1" w:after="0" w:afterAutospacing="1"/>
        <w:ind w:left="0" w:right="0"/>
        <w:rPr>
          <w:rFonts w:hint="default"/>
          <w:sz w:val="22"/>
          <w:szCs w:val="22"/>
        </w:rPr>
      </w:pPr>
      <w:r>
        <w:rPr>
          <w:rFonts w:hint="default"/>
          <w:sz w:val="22"/>
          <w:szCs w:val="22"/>
        </w:rPr>
        <w:t>The mean age of individuals currently attending school is approximately 10.48 years. Based on the data, the 95% confidence interval for the mean age is (10.41, 10.56) years.</w:t>
      </w:r>
    </w:p>
    <w:p w14:paraId="5A20D2BD">
      <w:pPr>
        <w:pStyle w:val="8"/>
        <w:keepNext w:val="0"/>
        <w:keepLines w:val="0"/>
        <w:widowControl/>
        <w:suppressLineNumbers w:val="0"/>
        <w:spacing w:before="0" w:beforeAutospacing="1" w:after="0" w:afterAutospacing="1"/>
        <w:ind w:left="0" w:right="0"/>
        <w:rPr>
          <w:rFonts w:hint="default"/>
          <w:sz w:val="22"/>
          <w:szCs w:val="22"/>
        </w:rPr>
      </w:pPr>
      <w:r>
        <w:rPr>
          <w:rFonts w:hint="default"/>
          <w:sz w:val="22"/>
          <w:szCs w:val="22"/>
        </w:rPr>
        <w:t>Thus, we can be 95 percent sure that the average age of all participants currently in school is 10.41 years and 10.56 years. Their true average age is bound to be within this range. This hints that students are bunched up around this age, suggesting that they are in the initial years of formal schooling.</w:t>
      </w:r>
    </w:p>
    <w:p w14:paraId="005BB88A">
      <w:pPr>
        <w:pStyle w:val="8"/>
        <w:keepNext w:val="0"/>
        <w:keepLines w:val="0"/>
        <w:widowControl/>
        <w:suppressLineNumbers w:val="0"/>
        <w:spacing w:before="0" w:beforeAutospacing="1" w:after="0" w:afterAutospacing="1"/>
        <w:ind w:left="0" w:right="0"/>
        <w:rPr>
          <w:rFonts w:hint="default"/>
          <w:sz w:val="22"/>
          <w:szCs w:val="22"/>
        </w:rPr>
      </w:pPr>
      <w:r>
        <w:rPr>
          <w:rFonts w:hint="default"/>
          <w:sz w:val="22"/>
          <w:szCs w:val="22"/>
        </w:rPr>
        <w:t>This underscores the need to target young learners, especially in primary education, as this is where the most effort in terms of enrollment tends is concentrated.</w:t>
      </w:r>
    </w:p>
    <w:p w14:paraId="2ADE53D1">
      <w:pPr>
        <w:pStyle w:val="8"/>
        <w:keepNext w:val="0"/>
        <w:keepLines w:val="0"/>
        <w:widowControl/>
        <w:suppressLineNumbers w:val="0"/>
        <w:spacing w:before="0" w:beforeAutospacing="1" w:after="0" w:afterAutospacing="1"/>
        <w:ind w:left="0" w:right="0"/>
        <w:rPr>
          <w:rFonts w:hint="default"/>
          <w:sz w:val="22"/>
          <w:szCs w:val="22"/>
        </w:rPr>
      </w:pPr>
      <w:r>
        <w:rPr>
          <w:rFonts w:hint="default"/>
          <w:sz w:val="22"/>
          <w:szCs w:val="22"/>
        </w:rPr>
        <w:t>In order to improve and sustain participation, some of the most effective strategies could include: accessibility transport, aims towards early literacy programs, and child-friendly school environments.</w:t>
      </w:r>
    </w:p>
    <w:p w14:paraId="4D2C5455">
      <w:pPr>
        <w:pStyle w:val="8"/>
        <w:keepNext w:val="0"/>
        <w:keepLines w:val="0"/>
        <w:widowControl/>
        <w:numPr>
          <w:ilvl w:val="0"/>
          <w:numId w:val="1"/>
        </w:numPr>
        <w:suppressLineNumbers w:val="0"/>
        <w:spacing w:before="0" w:beforeAutospacing="1" w:after="0" w:afterAutospacing="1"/>
        <w:ind w:left="0" w:leftChars="0" w:right="0" w:rightChars="0" w:firstLine="0" w:firstLineChars="0"/>
        <w:rPr>
          <w:rFonts w:hint="default"/>
          <w:b/>
          <w:bCs/>
          <w:lang w:val="en-US"/>
        </w:rPr>
      </w:pPr>
      <w:r>
        <w:rPr>
          <w:rFonts w:hint="default"/>
          <w:b/>
          <w:bCs/>
          <w:lang w:val="en-US"/>
        </w:rPr>
        <w:t>Construct and interpret confidence intervals for the proportion of individuals with disabilities who have attended school.</w:t>
      </w:r>
    </w:p>
    <w:p w14:paraId="74F04D2E">
      <w:pPr>
        <w:pStyle w:val="4"/>
        <w:bidi w:val="0"/>
        <w:rPr>
          <w:rFonts w:hint="default"/>
          <w:rtl w:val="0"/>
          <w:lang w:val="en-US"/>
        </w:rPr>
      </w:pPr>
      <w:r>
        <w:rPr>
          <w:rFonts w:hint="default"/>
          <w:rtl w:val="0"/>
          <w:lang w:val="en-US"/>
        </w:rPr>
        <w:t>Code:</w:t>
      </w:r>
    </w:p>
    <w:p w14:paraId="4A2FAE3B">
      <w:pPr>
        <w:rPr>
          <w:rFonts w:hint="default"/>
          <w:rtl w:val="0"/>
          <w:lang w:val="en-US"/>
        </w:rPr>
      </w:pPr>
      <w:r>
        <w:rPr>
          <w:rFonts w:hint="default"/>
          <w:rtl w:val="0"/>
          <w:lang w:val="en-US"/>
        </w:rPr>
        <w:t>use "D:\New folder\ada_a1.dta", clear</w:t>
      </w:r>
    </w:p>
    <w:p w14:paraId="33BD75E6">
      <w:pPr>
        <w:rPr>
          <w:rFonts w:hint="default"/>
          <w:rtl w:val="0"/>
          <w:lang w:val="en-US"/>
        </w:rPr>
      </w:pPr>
      <w:r>
        <w:rPr>
          <w:rFonts w:hint="default"/>
          <w:rtl w:val="0"/>
          <w:lang w:val="en-US"/>
        </w:rPr>
        <w:t>gen attended_school = (education_level == 3 | education_level == 2)</w:t>
      </w:r>
    </w:p>
    <w:p w14:paraId="1AE3326B">
      <w:pPr>
        <w:rPr>
          <w:rFonts w:hint="default"/>
          <w:rtl w:val="0"/>
          <w:lang w:val="en-US"/>
        </w:rPr>
      </w:pPr>
      <w:r>
        <w:rPr>
          <w:rFonts w:hint="default"/>
          <w:rtl w:val="0"/>
          <w:lang w:val="en-US"/>
        </w:rPr>
        <w:t>asdoc proportion attended_school if disability == 0, title(Proportion Attending School) replace</w:t>
      </w:r>
    </w:p>
    <w:p w14:paraId="1D1C4A94">
      <w:pPr>
        <w:rPr>
          <w:rFonts w:hint="default"/>
          <w:rtl w:val="0"/>
          <w:lang w:val="en-US"/>
        </w:rPr>
      </w:pPr>
      <w:r>
        <w:rPr>
          <w:rFonts w:hint="default"/>
          <w:rtl w:val="0"/>
          <w:lang w:val="en-US"/>
        </w:rPr>
        <w:t>proportion attended_school if disability == 0</w:t>
      </w:r>
    </w:p>
    <w:p w14:paraId="5602F75B">
      <w:pPr>
        <w:rPr>
          <w:rFonts w:hint="default"/>
          <w:rtl w:val="0"/>
          <w:lang w:val="en-US"/>
        </w:rPr>
      </w:pPr>
    </w:p>
    <w:p w14:paraId="2F3A7189">
      <w:pPr>
        <w:pStyle w:val="4"/>
        <w:bidi w:val="0"/>
        <w:rPr>
          <w:rFonts w:hint="default"/>
          <w:rtl w:val="0"/>
          <w:lang w:val="en-US"/>
        </w:rPr>
      </w:pPr>
      <w:r>
        <w:rPr>
          <w:rFonts w:hint="default"/>
          <w:rtl w:val="0"/>
          <w:lang w:val="en-US"/>
        </w:rPr>
        <w:t>Output: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8"/>
        <w:gridCol w:w="1300"/>
        <w:gridCol w:w="1300"/>
        <w:gridCol w:w="1300"/>
        <w:gridCol w:w="1300"/>
      </w:tblGrid>
      <w:tr w14:paraId="36EA9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4"/>
          <w:wAfter w:w="5200" w:type="dxa"/>
        </w:trPr>
        <w:tc>
          <w:tcPr>
            <w:tcW w:w="1308" w:type="dxa"/>
            <w:tcBorders>
              <w:top w:val="nil"/>
              <w:left w:val="nil"/>
              <w:bottom w:val="nil"/>
              <w:right w:val="nil"/>
              <w:tl2br w:val="nil"/>
              <w:tr2bl w:val="nil"/>
            </w:tcBorders>
            <w:noWrap w:val="0"/>
            <w:vAlign w:val="top"/>
          </w:tcPr>
          <w:p w14:paraId="667C55BF">
            <w:pPr>
              <w:spacing w:beforeLines="0" w:afterLines="0"/>
              <w:jc w:val="right"/>
              <w:rPr>
                <w:rFonts w:hint="default"/>
                <w:sz w:val="20"/>
                <w:szCs w:val="24"/>
              </w:rPr>
            </w:pPr>
            <w:r>
              <w:rPr>
                <w:rFonts w:hint="default"/>
                <w:sz w:val="20"/>
                <w:szCs w:val="24"/>
              </w:rPr>
              <w:t>Logit</w:t>
            </w:r>
          </w:p>
        </w:tc>
      </w:tr>
      <w:tr w14:paraId="5520A7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8" w:type="dxa"/>
            <w:tcBorders>
              <w:top w:val="single" w:color="auto" w:sz="4" w:space="0"/>
              <w:left w:val="nil"/>
              <w:bottom w:val="single" w:color="auto" w:sz="10" w:space="0"/>
              <w:right w:val="nil"/>
              <w:tl2br w:val="nil"/>
              <w:tr2bl w:val="nil"/>
            </w:tcBorders>
            <w:noWrap w:val="0"/>
            <w:vAlign w:val="top"/>
          </w:tcPr>
          <w:p w14:paraId="0E4F1902">
            <w:pPr>
              <w:spacing w:beforeLines="0" w:afterLines="0"/>
              <w:jc w:val="left"/>
              <w:rPr>
                <w:rFonts w:hint="default"/>
                <w:sz w:val="20"/>
                <w:szCs w:val="24"/>
              </w:rPr>
            </w:pPr>
            <w:r>
              <w:rPr>
                <w:rFonts w:hint="default"/>
                <w:sz w:val="20"/>
                <w:szCs w:val="24"/>
              </w:rPr>
              <w:t xml:space="preserve"> </w:t>
            </w:r>
          </w:p>
        </w:tc>
        <w:tc>
          <w:tcPr>
            <w:tcW w:w="1300" w:type="dxa"/>
            <w:tcBorders>
              <w:top w:val="single" w:color="auto" w:sz="4" w:space="0"/>
              <w:left w:val="nil"/>
              <w:bottom w:val="single" w:color="auto" w:sz="10" w:space="0"/>
              <w:right w:val="nil"/>
              <w:tl2br w:val="nil"/>
              <w:tr2bl w:val="nil"/>
            </w:tcBorders>
            <w:noWrap w:val="0"/>
            <w:vAlign w:val="top"/>
          </w:tcPr>
          <w:p w14:paraId="216CE552">
            <w:pPr>
              <w:spacing w:beforeLines="0" w:afterLines="0"/>
              <w:jc w:val="right"/>
              <w:rPr>
                <w:rFonts w:hint="default"/>
                <w:sz w:val="20"/>
                <w:szCs w:val="24"/>
              </w:rPr>
            </w:pPr>
            <w:r>
              <w:rPr>
                <w:rFonts w:hint="default"/>
                <w:sz w:val="20"/>
                <w:szCs w:val="24"/>
              </w:rPr>
              <w:t xml:space="preserve"> Proportion</w:t>
            </w:r>
          </w:p>
        </w:tc>
        <w:tc>
          <w:tcPr>
            <w:tcW w:w="1300" w:type="dxa"/>
            <w:tcBorders>
              <w:top w:val="single" w:color="auto" w:sz="4" w:space="0"/>
              <w:left w:val="nil"/>
              <w:bottom w:val="single" w:color="auto" w:sz="10" w:space="0"/>
              <w:right w:val="nil"/>
              <w:tl2br w:val="nil"/>
              <w:tr2bl w:val="nil"/>
            </w:tcBorders>
            <w:noWrap w:val="0"/>
            <w:vAlign w:val="top"/>
          </w:tcPr>
          <w:p w14:paraId="626A95A5">
            <w:pPr>
              <w:spacing w:beforeLines="0" w:afterLines="0"/>
              <w:jc w:val="right"/>
              <w:rPr>
                <w:rFonts w:hint="default"/>
                <w:sz w:val="20"/>
                <w:szCs w:val="24"/>
              </w:rPr>
            </w:pPr>
            <w:r>
              <w:rPr>
                <w:rFonts w:hint="default"/>
                <w:sz w:val="20"/>
                <w:szCs w:val="24"/>
              </w:rPr>
              <w:t xml:space="preserve"> Std.Err.</w:t>
            </w:r>
          </w:p>
        </w:tc>
        <w:tc>
          <w:tcPr>
            <w:tcW w:w="1300" w:type="dxa"/>
            <w:tcBorders>
              <w:top w:val="single" w:color="auto" w:sz="4" w:space="0"/>
              <w:left w:val="nil"/>
              <w:bottom w:val="single" w:color="auto" w:sz="10" w:space="0"/>
              <w:right w:val="nil"/>
              <w:tl2br w:val="nil"/>
              <w:tr2bl w:val="nil"/>
            </w:tcBorders>
            <w:noWrap w:val="0"/>
            <w:vAlign w:val="top"/>
          </w:tcPr>
          <w:p w14:paraId="627A0B71">
            <w:pPr>
              <w:spacing w:beforeLines="0" w:afterLines="0"/>
              <w:jc w:val="right"/>
              <w:rPr>
                <w:rFonts w:hint="default"/>
                <w:sz w:val="20"/>
                <w:szCs w:val="24"/>
              </w:rPr>
            </w:pPr>
            <w:r>
              <w:rPr>
                <w:rFonts w:hint="default"/>
                <w:sz w:val="20"/>
                <w:szCs w:val="24"/>
              </w:rPr>
              <w:t xml:space="preserve"> [95%_Conf</w:t>
            </w:r>
          </w:p>
        </w:tc>
        <w:tc>
          <w:tcPr>
            <w:tcW w:w="1300" w:type="dxa"/>
            <w:tcBorders>
              <w:top w:val="single" w:color="auto" w:sz="4" w:space="0"/>
              <w:left w:val="nil"/>
              <w:bottom w:val="single" w:color="auto" w:sz="10" w:space="0"/>
              <w:right w:val="nil"/>
              <w:tl2br w:val="nil"/>
              <w:tr2bl w:val="nil"/>
            </w:tcBorders>
            <w:noWrap w:val="0"/>
            <w:vAlign w:val="top"/>
          </w:tcPr>
          <w:p w14:paraId="57E5BD3D">
            <w:pPr>
              <w:spacing w:beforeLines="0" w:afterLines="0"/>
              <w:jc w:val="right"/>
              <w:rPr>
                <w:rFonts w:hint="default"/>
                <w:sz w:val="20"/>
                <w:szCs w:val="24"/>
              </w:rPr>
            </w:pPr>
            <w:r>
              <w:rPr>
                <w:rFonts w:hint="default"/>
                <w:sz w:val="20"/>
                <w:szCs w:val="24"/>
              </w:rPr>
              <w:t xml:space="preserve"> Interval]</w:t>
            </w:r>
          </w:p>
        </w:tc>
      </w:tr>
      <w:tr w14:paraId="1A2C5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4"/>
          <w:wAfter w:w="5200" w:type="dxa"/>
        </w:trPr>
        <w:tc>
          <w:tcPr>
            <w:tcW w:w="1308" w:type="dxa"/>
            <w:tcBorders>
              <w:top w:val="single" w:color="auto" w:sz="4" w:space="0"/>
              <w:left w:val="nil"/>
              <w:bottom w:val="nil"/>
              <w:right w:val="nil"/>
              <w:tl2br w:val="nil"/>
              <w:tr2bl w:val="nil"/>
            </w:tcBorders>
            <w:noWrap w:val="0"/>
            <w:vAlign w:val="top"/>
          </w:tcPr>
          <w:p w14:paraId="3C54F4DB">
            <w:pPr>
              <w:spacing w:beforeLines="0" w:afterLines="0"/>
              <w:jc w:val="right"/>
              <w:rPr>
                <w:rFonts w:hint="default"/>
                <w:sz w:val="20"/>
                <w:szCs w:val="24"/>
              </w:rPr>
            </w:pPr>
            <w:r>
              <w:rPr>
                <w:rFonts w:hint="default"/>
                <w:sz w:val="20"/>
                <w:szCs w:val="24"/>
              </w:rPr>
              <w:t>attended_school</w:t>
            </w:r>
          </w:p>
        </w:tc>
      </w:tr>
      <w:tr w14:paraId="39651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8" w:type="dxa"/>
            <w:tcBorders>
              <w:top w:val="nil"/>
              <w:left w:val="nil"/>
              <w:bottom w:val="nil"/>
              <w:right w:val="nil"/>
              <w:tl2br w:val="nil"/>
              <w:tr2bl w:val="nil"/>
            </w:tcBorders>
            <w:noWrap w:val="0"/>
            <w:vAlign w:val="top"/>
          </w:tcPr>
          <w:p w14:paraId="547BB2CB">
            <w:pPr>
              <w:spacing w:beforeLines="0" w:afterLines="0"/>
              <w:jc w:val="right"/>
              <w:rPr>
                <w:rFonts w:hint="default"/>
                <w:sz w:val="20"/>
                <w:szCs w:val="24"/>
              </w:rPr>
            </w:pPr>
            <w:r>
              <w:rPr>
                <w:rFonts w:hint="default"/>
                <w:sz w:val="20"/>
                <w:szCs w:val="24"/>
              </w:rPr>
              <w:t>0</w:t>
            </w:r>
          </w:p>
        </w:tc>
        <w:tc>
          <w:tcPr>
            <w:tcW w:w="1300" w:type="dxa"/>
            <w:tcBorders>
              <w:top w:val="nil"/>
              <w:left w:val="nil"/>
              <w:bottom w:val="nil"/>
              <w:right w:val="nil"/>
              <w:tl2br w:val="nil"/>
              <w:tr2bl w:val="nil"/>
            </w:tcBorders>
            <w:noWrap w:val="0"/>
            <w:vAlign w:val="top"/>
          </w:tcPr>
          <w:p w14:paraId="2E2CAB1C">
            <w:pPr>
              <w:spacing w:beforeLines="0" w:afterLines="0"/>
              <w:jc w:val="right"/>
              <w:rPr>
                <w:rFonts w:hint="default"/>
                <w:sz w:val="20"/>
                <w:szCs w:val="24"/>
              </w:rPr>
            </w:pPr>
            <w:r>
              <w:rPr>
                <w:rFonts w:hint="default"/>
                <w:sz w:val="20"/>
                <w:szCs w:val="24"/>
              </w:rPr>
              <w:t xml:space="preserve">    0.286</w:t>
            </w:r>
          </w:p>
        </w:tc>
        <w:tc>
          <w:tcPr>
            <w:tcW w:w="1300" w:type="dxa"/>
            <w:tcBorders>
              <w:top w:val="nil"/>
              <w:left w:val="nil"/>
              <w:bottom w:val="nil"/>
              <w:right w:val="nil"/>
              <w:tl2br w:val="nil"/>
              <w:tr2bl w:val="nil"/>
            </w:tcBorders>
            <w:noWrap w:val="0"/>
            <w:vAlign w:val="top"/>
          </w:tcPr>
          <w:p w14:paraId="1C3AB6A8">
            <w:pPr>
              <w:spacing w:beforeLines="0" w:afterLines="0"/>
              <w:jc w:val="right"/>
              <w:rPr>
                <w:rFonts w:hint="default"/>
                <w:sz w:val="20"/>
                <w:szCs w:val="24"/>
              </w:rPr>
            </w:pPr>
            <w:r>
              <w:rPr>
                <w:rFonts w:hint="default"/>
                <w:sz w:val="20"/>
                <w:szCs w:val="24"/>
              </w:rPr>
              <w:t xml:space="preserve">    0.004</w:t>
            </w:r>
          </w:p>
        </w:tc>
        <w:tc>
          <w:tcPr>
            <w:tcW w:w="1300" w:type="dxa"/>
            <w:tcBorders>
              <w:top w:val="nil"/>
              <w:left w:val="nil"/>
              <w:bottom w:val="nil"/>
              <w:right w:val="nil"/>
              <w:tl2br w:val="nil"/>
              <w:tr2bl w:val="nil"/>
            </w:tcBorders>
            <w:noWrap w:val="0"/>
            <w:vAlign w:val="top"/>
          </w:tcPr>
          <w:p w14:paraId="1AA1C35C">
            <w:pPr>
              <w:spacing w:beforeLines="0" w:afterLines="0"/>
              <w:jc w:val="right"/>
              <w:rPr>
                <w:rFonts w:hint="default"/>
                <w:sz w:val="20"/>
                <w:szCs w:val="24"/>
              </w:rPr>
            </w:pPr>
            <w:r>
              <w:rPr>
                <w:rFonts w:hint="default"/>
                <w:sz w:val="20"/>
                <w:szCs w:val="24"/>
              </w:rPr>
              <w:t xml:space="preserve">    0.279</w:t>
            </w:r>
          </w:p>
        </w:tc>
        <w:tc>
          <w:tcPr>
            <w:tcW w:w="1300" w:type="dxa"/>
            <w:tcBorders>
              <w:top w:val="nil"/>
              <w:left w:val="nil"/>
              <w:bottom w:val="nil"/>
              <w:right w:val="nil"/>
              <w:tl2br w:val="nil"/>
              <w:tr2bl w:val="nil"/>
            </w:tcBorders>
            <w:noWrap w:val="0"/>
            <w:vAlign w:val="top"/>
          </w:tcPr>
          <w:p w14:paraId="0DAE7662">
            <w:pPr>
              <w:spacing w:beforeLines="0" w:afterLines="0"/>
              <w:jc w:val="right"/>
              <w:rPr>
                <w:rFonts w:hint="default"/>
                <w:sz w:val="20"/>
                <w:szCs w:val="24"/>
              </w:rPr>
            </w:pPr>
            <w:r>
              <w:rPr>
                <w:rFonts w:hint="default"/>
                <w:sz w:val="20"/>
                <w:szCs w:val="24"/>
              </w:rPr>
              <w:t xml:space="preserve">    0.294</w:t>
            </w:r>
          </w:p>
        </w:tc>
      </w:tr>
      <w:tr w14:paraId="04913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8" w:type="dxa"/>
            <w:tcBorders>
              <w:top w:val="nil"/>
              <w:left w:val="nil"/>
              <w:bottom w:val="nil"/>
              <w:right w:val="nil"/>
              <w:tl2br w:val="nil"/>
              <w:tr2bl w:val="nil"/>
            </w:tcBorders>
            <w:noWrap w:val="0"/>
            <w:vAlign w:val="top"/>
          </w:tcPr>
          <w:p w14:paraId="1F0F0DB2">
            <w:pPr>
              <w:spacing w:beforeLines="0" w:afterLines="0"/>
              <w:jc w:val="right"/>
              <w:rPr>
                <w:rFonts w:hint="default"/>
                <w:sz w:val="20"/>
                <w:szCs w:val="24"/>
              </w:rPr>
            </w:pPr>
            <w:r>
              <w:rPr>
                <w:rFonts w:hint="default"/>
                <w:sz w:val="20"/>
                <w:szCs w:val="24"/>
              </w:rPr>
              <w:t>1</w:t>
            </w:r>
          </w:p>
        </w:tc>
        <w:tc>
          <w:tcPr>
            <w:tcW w:w="1300" w:type="dxa"/>
            <w:tcBorders>
              <w:top w:val="nil"/>
              <w:left w:val="nil"/>
              <w:bottom w:val="nil"/>
              <w:right w:val="nil"/>
              <w:tl2br w:val="nil"/>
              <w:tr2bl w:val="nil"/>
            </w:tcBorders>
            <w:noWrap w:val="0"/>
            <w:vAlign w:val="top"/>
          </w:tcPr>
          <w:p w14:paraId="117FF029">
            <w:pPr>
              <w:spacing w:beforeLines="0" w:afterLines="0"/>
              <w:jc w:val="right"/>
              <w:rPr>
                <w:rFonts w:hint="default"/>
                <w:sz w:val="20"/>
                <w:szCs w:val="24"/>
              </w:rPr>
            </w:pPr>
            <w:r>
              <w:rPr>
                <w:rFonts w:hint="default"/>
                <w:sz w:val="20"/>
                <w:szCs w:val="24"/>
              </w:rPr>
              <w:t xml:space="preserve">    0.714</w:t>
            </w:r>
          </w:p>
        </w:tc>
        <w:tc>
          <w:tcPr>
            <w:tcW w:w="1300" w:type="dxa"/>
            <w:tcBorders>
              <w:top w:val="nil"/>
              <w:left w:val="nil"/>
              <w:bottom w:val="nil"/>
              <w:right w:val="nil"/>
              <w:tl2br w:val="nil"/>
              <w:tr2bl w:val="nil"/>
            </w:tcBorders>
            <w:noWrap w:val="0"/>
            <w:vAlign w:val="top"/>
          </w:tcPr>
          <w:p w14:paraId="025C8BFC">
            <w:pPr>
              <w:spacing w:beforeLines="0" w:afterLines="0"/>
              <w:jc w:val="right"/>
              <w:rPr>
                <w:rFonts w:hint="default"/>
                <w:sz w:val="20"/>
                <w:szCs w:val="24"/>
              </w:rPr>
            </w:pPr>
            <w:r>
              <w:rPr>
                <w:rFonts w:hint="default"/>
                <w:sz w:val="20"/>
                <w:szCs w:val="24"/>
              </w:rPr>
              <w:t xml:space="preserve">    0.004</w:t>
            </w:r>
          </w:p>
        </w:tc>
        <w:tc>
          <w:tcPr>
            <w:tcW w:w="1300" w:type="dxa"/>
            <w:tcBorders>
              <w:top w:val="nil"/>
              <w:left w:val="nil"/>
              <w:bottom w:val="nil"/>
              <w:right w:val="nil"/>
              <w:tl2br w:val="nil"/>
              <w:tr2bl w:val="nil"/>
            </w:tcBorders>
            <w:noWrap w:val="0"/>
            <w:vAlign w:val="top"/>
          </w:tcPr>
          <w:p w14:paraId="36F5C9DF">
            <w:pPr>
              <w:spacing w:beforeLines="0" w:afterLines="0"/>
              <w:jc w:val="right"/>
              <w:rPr>
                <w:rFonts w:hint="default"/>
                <w:sz w:val="20"/>
                <w:szCs w:val="24"/>
              </w:rPr>
            </w:pPr>
            <w:r>
              <w:rPr>
                <w:rFonts w:hint="default"/>
                <w:sz w:val="20"/>
                <w:szCs w:val="24"/>
              </w:rPr>
              <w:t xml:space="preserve">    0.706</w:t>
            </w:r>
          </w:p>
        </w:tc>
        <w:tc>
          <w:tcPr>
            <w:tcW w:w="1300" w:type="dxa"/>
            <w:tcBorders>
              <w:top w:val="nil"/>
              <w:left w:val="nil"/>
              <w:bottom w:val="nil"/>
              <w:right w:val="nil"/>
              <w:tl2br w:val="nil"/>
              <w:tr2bl w:val="nil"/>
            </w:tcBorders>
            <w:noWrap w:val="0"/>
            <w:vAlign w:val="top"/>
          </w:tcPr>
          <w:p w14:paraId="6CA1FC21">
            <w:pPr>
              <w:spacing w:beforeLines="0" w:afterLines="0"/>
              <w:jc w:val="right"/>
              <w:rPr>
                <w:rFonts w:hint="default"/>
                <w:sz w:val="20"/>
                <w:szCs w:val="24"/>
              </w:rPr>
            </w:pPr>
            <w:r>
              <w:rPr>
                <w:rFonts w:hint="default"/>
                <w:sz w:val="20"/>
                <w:szCs w:val="24"/>
              </w:rPr>
              <w:t xml:space="preserve">    0.721</w:t>
            </w:r>
          </w:p>
        </w:tc>
      </w:tr>
      <w:tr w14:paraId="152EB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508" w:type="dxa"/>
            <w:gridSpan w:val="5"/>
            <w:tcBorders>
              <w:top w:val="nil"/>
              <w:left w:val="nil"/>
              <w:bottom w:val="single" w:color="auto" w:sz="6" w:space="0"/>
              <w:right w:val="nil"/>
              <w:tl2br w:val="nil"/>
              <w:tr2bl w:val="nil"/>
            </w:tcBorders>
            <w:noWrap w:val="0"/>
            <w:vAlign w:val="top"/>
          </w:tcPr>
          <w:p w14:paraId="4C924A69">
            <w:pPr>
              <w:spacing w:beforeLines="0" w:afterLines="0"/>
              <w:jc w:val="left"/>
              <w:rPr>
                <w:rFonts w:hint="default"/>
                <w:sz w:val="20"/>
                <w:szCs w:val="24"/>
              </w:rPr>
            </w:pPr>
          </w:p>
        </w:tc>
      </w:tr>
    </w:tbl>
    <w:p w14:paraId="497BAE9B"/>
    <w:p w14:paraId="2302618A"/>
    <w:p w14:paraId="5D7D4024">
      <w:pPr>
        <w:rPr>
          <w:rFonts w:hint="default"/>
          <w:sz w:val="22"/>
          <w:szCs w:val="22"/>
          <w:lang w:val="en-US"/>
        </w:rPr>
      </w:pPr>
      <w:r>
        <w:rPr>
          <w:rFonts w:hint="default"/>
          <w:sz w:val="22"/>
          <w:szCs w:val="22"/>
          <w:lang w:val="en-US"/>
        </w:rPr>
        <w:t>Here “attended_school == 1” means that person has attended school, and vice versa.</w:t>
      </w:r>
    </w:p>
    <w:p w14:paraId="12CA8982">
      <w:pPr>
        <w:rPr>
          <w:rFonts w:hint="default"/>
          <w:sz w:val="24"/>
          <w:szCs w:val="24"/>
          <w:lang w:val="en-US"/>
        </w:rPr>
      </w:pPr>
    </w:p>
    <w:p w14:paraId="4CC72BC9">
      <w:pPr>
        <w:pStyle w:val="4"/>
        <w:bidi w:val="0"/>
        <w:rPr>
          <w:rFonts w:hint="default"/>
          <w:lang w:val="en-US"/>
        </w:rPr>
      </w:pPr>
      <w:r>
        <w:rPr>
          <w:rFonts w:hint="default"/>
          <w:lang w:val="en-US"/>
        </w:rPr>
        <w:t>Interpretation:</w:t>
      </w:r>
    </w:p>
    <w:p w14:paraId="5A280BE8">
      <w:pPr>
        <w:pStyle w:val="8"/>
        <w:keepNext w:val="0"/>
        <w:keepLines w:val="0"/>
        <w:widowControl/>
        <w:suppressLineNumbers w:val="0"/>
        <w:spacing w:before="0" w:beforeAutospacing="1" w:after="0" w:afterAutospacing="1"/>
        <w:ind w:left="0" w:right="0"/>
        <w:rPr>
          <w:rFonts w:hint="default"/>
          <w:sz w:val="22"/>
          <w:szCs w:val="22"/>
        </w:rPr>
      </w:pPr>
      <w:r>
        <w:rPr>
          <w:rFonts w:hint="default"/>
          <w:sz w:val="22"/>
          <w:szCs w:val="22"/>
        </w:rPr>
        <w:t xml:space="preserve">The results show that 55. The percentage of individuals with disabilities who have attended school stands at 36%, while the confidence interval reaches an improbable 95% at 52. 30% to 58. 38%. In contrast, 44. A perplexing 64% of individuals remain absent from attendance records while statistical confidence margins extend to 41. 66% to 47. 70%. The data intervals indicate that over fifty percent of disabled individuals have received educational access while a substantial segment, approximately 45%, remains without schooling experience. The persistent educational inclusion gap demands targeted policy intervention to address its ongoing challenges. </w:t>
      </w:r>
    </w:p>
    <w:p w14:paraId="6EC610E8">
      <w:pPr>
        <w:pStyle w:val="8"/>
        <w:keepNext w:val="0"/>
        <w:keepLines w:val="0"/>
        <w:widowControl/>
        <w:suppressLineNumbers w:val="0"/>
        <w:spacing w:before="0" w:beforeAutospacing="1" w:after="0" w:afterAutospacing="1"/>
        <w:ind w:left="0" w:right="0"/>
        <w:rPr>
          <w:rFonts w:hint="default"/>
          <w:sz w:val="22"/>
          <w:szCs w:val="22"/>
          <w:rtl w:val="0"/>
          <w:lang w:val="en-US"/>
        </w:rPr>
      </w:pPr>
    </w:p>
    <w:p w14:paraId="1438BD39">
      <w:pPr>
        <w:pStyle w:val="3"/>
        <w:bidi w:val="0"/>
        <w:rPr>
          <w:rFonts w:hint="default"/>
          <w:rtl w:val="0"/>
          <w:lang w:val="en-US"/>
        </w:rPr>
      </w:pPr>
      <w:r>
        <w:rPr>
          <w:rFonts w:hint="default"/>
          <w:rtl w:val="0"/>
          <w:lang w:val="en-US"/>
        </w:rPr>
        <w:t>Task 2: Hypothesis Testing:</w:t>
      </w:r>
    </w:p>
    <w:p w14:paraId="70E1FBD1">
      <w:pPr>
        <w:numPr>
          <w:ilvl w:val="0"/>
          <w:numId w:val="2"/>
        </w:numPr>
        <w:rPr>
          <w:rFonts w:hint="default"/>
          <w:sz w:val="24"/>
          <w:szCs w:val="24"/>
          <w:rtl w:val="0"/>
          <w:lang w:val="en-US"/>
        </w:rPr>
      </w:pPr>
      <w:r>
        <w:rPr>
          <w:rFonts w:hint="default"/>
          <w:b/>
          <w:bCs/>
          <w:sz w:val="24"/>
          <w:szCs w:val="24"/>
          <w:rtl w:val="0"/>
          <w:lang w:val="en-US"/>
        </w:rPr>
        <w:t>Test the hypothesis that there is no difference in the mean household income between individuals currently attending school and those who have never attended school.</w:t>
      </w:r>
    </w:p>
    <w:p w14:paraId="249A6073">
      <w:pPr>
        <w:numPr>
          <w:ilvl w:val="0"/>
          <w:numId w:val="0"/>
        </w:numPr>
        <w:spacing w:line="276" w:lineRule="auto"/>
        <w:rPr>
          <w:rFonts w:hint="default"/>
          <w:b w:val="0"/>
          <w:bCs w:val="0"/>
          <w:rtl w:val="0"/>
          <w:lang w:val="en-US"/>
        </w:rPr>
      </w:pPr>
    </w:p>
    <w:p w14:paraId="1CE836F4">
      <w:pPr>
        <w:pStyle w:val="4"/>
        <w:bidi w:val="0"/>
        <w:rPr>
          <w:rFonts w:hint="default"/>
          <w:rtl w:val="0"/>
          <w:lang w:val="en-US"/>
        </w:rPr>
      </w:pPr>
      <w:r>
        <w:rPr>
          <w:rFonts w:hint="default"/>
          <w:rtl w:val="0"/>
          <w:lang w:val="en-US"/>
        </w:rPr>
        <w:t>Code:</w:t>
      </w:r>
    </w:p>
    <w:p w14:paraId="2140A5A0">
      <w:pPr>
        <w:rPr>
          <w:rFonts w:hint="default"/>
          <w:rtl w:val="0"/>
          <w:lang w:val="en-US"/>
        </w:rPr>
      </w:pPr>
      <w:r>
        <w:rPr>
          <w:rFonts w:hint="default"/>
          <w:rtl w:val="0"/>
          <w:lang w:val="en-US"/>
        </w:rPr>
        <w:t>use "D:\Momina Docs\ada_a1.dta", clear</w:t>
      </w:r>
    </w:p>
    <w:p w14:paraId="1AB8D02A">
      <w:pPr>
        <w:rPr>
          <w:rFonts w:hint="default"/>
          <w:rtl w:val="0"/>
          <w:lang w:val="en-US"/>
        </w:rPr>
      </w:pPr>
      <w:r>
        <w:rPr>
          <w:rFonts w:hint="default"/>
          <w:rtl w:val="0"/>
          <w:lang w:val="en-US"/>
        </w:rPr>
        <w:t>gen curr_edu = education_level == 3</w:t>
      </w:r>
    </w:p>
    <w:p w14:paraId="30A9BF22">
      <w:pPr>
        <w:rPr>
          <w:rFonts w:hint="default"/>
          <w:rtl w:val="0"/>
          <w:lang w:val="en-US"/>
        </w:rPr>
      </w:pPr>
      <w:r>
        <w:rPr>
          <w:rFonts w:hint="default"/>
          <w:rtl w:val="0"/>
          <w:lang w:val="en-US"/>
        </w:rPr>
        <w:t>asdoc mean age if curr_edu == 1, title(Mean age of currently educated individuals) nest</w:t>
      </w:r>
    </w:p>
    <w:p w14:paraId="2CEBC19C">
      <w:pPr>
        <w:rPr>
          <w:rFonts w:hint="default"/>
          <w:rtl w:val="0"/>
          <w:lang w:val="en-US"/>
        </w:rPr>
      </w:pPr>
      <w:r>
        <w:rPr>
          <w:rFonts w:hint="default"/>
          <w:rtl w:val="0"/>
          <w:lang w:val="en-US"/>
        </w:rPr>
        <w:t>mean age if curr_edu == 1</w:t>
      </w:r>
    </w:p>
    <w:p w14:paraId="01A1AC1C">
      <w:pPr>
        <w:rPr>
          <w:rFonts w:hint="default"/>
          <w:rtl w:val="0"/>
          <w:lang w:val="en-US"/>
        </w:rPr>
      </w:pPr>
    </w:p>
    <w:p w14:paraId="3E439EC0">
      <w:pPr>
        <w:rPr>
          <w:rFonts w:hint="default"/>
          <w:rtl w:val="0"/>
          <w:lang w:val="en-US"/>
        </w:rPr>
      </w:pPr>
      <w:r>
        <w:rPr>
          <w:rFonts w:hint="default"/>
          <w:rtl w:val="0"/>
          <w:lang w:val="en-US"/>
        </w:rPr>
        <w:t>gen has_disability = disability != 1</w:t>
      </w:r>
    </w:p>
    <w:p w14:paraId="2191526D">
      <w:pPr>
        <w:rPr>
          <w:rFonts w:hint="default"/>
          <w:rtl w:val="0"/>
          <w:lang w:val="en-US"/>
        </w:rPr>
      </w:pPr>
      <w:r>
        <w:rPr>
          <w:rFonts w:hint="default"/>
          <w:rtl w:val="0"/>
          <w:lang w:val="en-US"/>
        </w:rPr>
        <w:t>gen attended_school = (education_level == 3 | education_level == 2)</w:t>
      </w:r>
    </w:p>
    <w:p w14:paraId="5CA72519">
      <w:pPr>
        <w:rPr>
          <w:rFonts w:hint="default"/>
          <w:rtl w:val="0"/>
          <w:lang w:val="en-US"/>
        </w:rPr>
      </w:pPr>
      <w:r>
        <w:rPr>
          <w:rFonts w:hint="default"/>
          <w:rtl w:val="0"/>
          <w:lang w:val="en-US"/>
        </w:rPr>
        <w:t>asdoc proportion attended_school if has_disability == 1, title(Proportion attending school among those with disabilities) nest</w:t>
      </w:r>
    </w:p>
    <w:p w14:paraId="108798B4">
      <w:pPr>
        <w:rPr>
          <w:rFonts w:hint="default"/>
          <w:rtl w:val="0"/>
          <w:lang w:val="en-US"/>
        </w:rPr>
      </w:pPr>
      <w:r>
        <w:rPr>
          <w:rFonts w:hint="default"/>
          <w:rtl w:val="0"/>
          <w:lang w:val="en-US"/>
        </w:rPr>
        <w:t>proportion attended_school if has_disability == 1</w:t>
      </w:r>
    </w:p>
    <w:p w14:paraId="74497BD0">
      <w:pPr>
        <w:rPr>
          <w:rFonts w:hint="default"/>
          <w:rtl w:val="0"/>
          <w:lang w:val="en-US"/>
        </w:rPr>
      </w:pPr>
    </w:p>
    <w:p w14:paraId="0922D910">
      <w:pPr>
        <w:pStyle w:val="4"/>
        <w:bidi w:val="0"/>
        <w:rPr>
          <w:rFonts w:hint="default"/>
          <w:rtl w:val="0"/>
          <w:lang w:val="en-US"/>
        </w:rPr>
      </w:pPr>
      <w:r>
        <w:rPr>
          <w:rFonts w:hint="default"/>
          <w:rtl w:val="0"/>
          <w:lang w:val="en-US"/>
        </w:rPr>
        <w:t>Output:</w:t>
      </w:r>
    </w:p>
    <w:tbl>
      <w:tblPr>
        <w:tblStyle w:val="7"/>
        <w:tblpPr w:leftFromText="180" w:rightFromText="180" w:vertAnchor="text" w:horzAnchor="page" w:tblpX="402" w:tblpY="479"/>
        <w:tblOverlap w:val="never"/>
        <w:tblW w:w="11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2"/>
        <w:gridCol w:w="926"/>
        <w:gridCol w:w="963"/>
        <w:gridCol w:w="963"/>
        <w:gridCol w:w="963"/>
        <w:gridCol w:w="963"/>
        <w:gridCol w:w="963"/>
        <w:gridCol w:w="963"/>
        <w:gridCol w:w="963"/>
        <w:gridCol w:w="963"/>
        <w:gridCol w:w="963"/>
      </w:tblGrid>
      <w:tr w14:paraId="082F6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1" w:hRule="atLeast"/>
        </w:trPr>
        <w:tc>
          <w:tcPr>
            <w:tcW w:w="1562" w:type="dxa"/>
            <w:tcBorders>
              <w:top w:val="single" w:color="auto" w:sz="4" w:space="0"/>
              <w:left w:val="nil"/>
              <w:bottom w:val="nil"/>
              <w:right w:val="nil"/>
              <w:tl2br w:val="nil"/>
              <w:tr2bl w:val="nil"/>
            </w:tcBorders>
            <w:noWrap w:val="0"/>
            <w:vAlign w:val="top"/>
          </w:tcPr>
          <w:p w14:paraId="50F57CD7">
            <w:pPr>
              <w:spacing w:beforeLines="0" w:afterLines="0"/>
              <w:jc w:val="center"/>
              <w:rPr>
                <w:rFonts w:hint="default"/>
                <w:sz w:val="18"/>
                <w:szCs w:val="22"/>
              </w:rPr>
            </w:pPr>
            <w:r>
              <w:rPr>
                <w:rFonts w:hint="default"/>
                <w:sz w:val="18"/>
                <w:szCs w:val="22"/>
              </w:rPr>
              <w:t xml:space="preserve">   </w:t>
            </w:r>
          </w:p>
        </w:tc>
        <w:tc>
          <w:tcPr>
            <w:tcW w:w="926" w:type="dxa"/>
            <w:tcBorders>
              <w:top w:val="single" w:color="auto" w:sz="4" w:space="0"/>
              <w:left w:val="nil"/>
              <w:bottom w:val="nil"/>
              <w:right w:val="nil"/>
              <w:tl2br w:val="nil"/>
              <w:tr2bl w:val="nil"/>
            </w:tcBorders>
            <w:noWrap w:val="0"/>
            <w:vAlign w:val="top"/>
          </w:tcPr>
          <w:p w14:paraId="1588E991">
            <w:pPr>
              <w:spacing w:beforeLines="0" w:afterLines="0"/>
              <w:jc w:val="center"/>
              <w:rPr>
                <w:rFonts w:hint="default"/>
                <w:sz w:val="18"/>
                <w:szCs w:val="22"/>
              </w:rPr>
            </w:pPr>
            <w:r>
              <w:rPr>
                <w:rFonts w:hint="default"/>
                <w:sz w:val="18"/>
                <w:szCs w:val="22"/>
              </w:rPr>
              <w:t xml:space="preserve">  (1)</w:t>
            </w:r>
          </w:p>
        </w:tc>
        <w:tc>
          <w:tcPr>
            <w:tcW w:w="963" w:type="dxa"/>
            <w:tcBorders>
              <w:top w:val="single" w:color="auto" w:sz="4" w:space="0"/>
              <w:left w:val="nil"/>
              <w:bottom w:val="nil"/>
              <w:right w:val="nil"/>
              <w:tl2br w:val="nil"/>
              <w:tr2bl w:val="nil"/>
            </w:tcBorders>
            <w:noWrap w:val="0"/>
            <w:vAlign w:val="top"/>
          </w:tcPr>
          <w:p w14:paraId="43FDC9A0">
            <w:pPr>
              <w:spacing w:beforeLines="0" w:afterLines="0"/>
              <w:jc w:val="center"/>
              <w:rPr>
                <w:rFonts w:hint="default"/>
                <w:sz w:val="18"/>
                <w:szCs w:val="22"/>
              </w:rPr>
            </w:pPr>
            <w:r>
              <w:rPr>
                <w:rFonts w:hint="default"/>
                <w:sz w:val="18"/>
                <w:szCs w:val="22"/>
              </w:rPr>
              <w:t xml:space="preserve">  (2)</w:t>
            </w:r>
          </w:p>
        </w:tc>
        <w:tc>
          <w:tcPr>
            <w:tcW w:w="963" w:type="dxa"/>
            <w:tcBorders>
              <w:top w:val="single" w:color="auto" w:sz="4" w:space="0"/>
              <w:left w:val="nil"/>
              <w:bottom w:val="nil"/>
              <w:right w:val="nil"/>
              <w:tl2br w:val="nil"/>
              <w:tr2bl w:val="nil"/>
            </w:tcBorders>
            <w:noWrap w:val="0"/>
            <w:vAlign w:val="top"/>
          </w:tcPr>
          <w:p w14:paraId="6E85D65D">
            <w:pPr>
              <w:spacing w:beforeLines="0" w:afterLines="0"/>
              <w:jc w:val="center"/>
              <w:rPr>
                <w:rFonts w:hint="default"/>
                <w:sz w:val="18"/>
                <w:szCs w:val="22"/>
              </w:rPr>
            </w:pPr>
            <w:r>
              <w:rPr>
                <w:rFonts w:hint="default"/>
                <w:sz w:val="18"/>
                <w:szCs w:val="22"/>
              </w:rPr>
              <w:t xml:space="preserve">  (3)</w:t>
            </w:r>
          </w:p>
        </w:tc>
        <w:tc>
          <w:tcPr>
            <w:tcW w:w="963" w:type="dxa"/>
            <w:tcBorders>
              <w:top w:val="single" w:color="auto" w:sz="4" w:space="0"/>
              <w:left w:val="nil"/>
              <w:bottom w:val="nil"/>
              <w:right w:val="nil"/>
              <w:tl2br w:val="nil"/>
              <w:tr2bl w:val="nil"/>
            </w:tcBorders>
            <w:noWrap w:val="0"/>
            <w:vAlign w:val="top"/>
          </w:tcPr>
          <w:p w14:paraId="6F8FED6B">
            <w:pPr>
              <w:spacing w:beforeLines="0" w:afterLines="0"/>
              <w:jc w:val="center"/>
              <w:rPr>
                <w:rFonts w:hint="default"/>
                <w:sz w:val="18"/>
                <w:szCs w:val="22"/>
              </w:rPr>
            </w:pPr>
            <w:r>
              <w:rPr>
                <w:rFonts w:hint="default"/>
                <w:sz w:val="18"/>
                <w:szCs w:val="22"/>
              </w:rPr>
              <w:t xml:space="preserve">  (4)</w:t>
            </w:r>
          </w:p>
        </w:tc>
        <w:tc>
          <w:tcPr>
            <w:tcW w:w="963" w:type="dxa"/>
            <w:tcBorders>
              <w:top w:val="single" w:color="auto" w:sz="4" w:space="0"/>
              <w:left w:val="nil"/>
              <w:bottom w:val="nil"/>
              <w:right w:val="nil"/>
              <w:tl2br w:val="nil"/>
              <w:tr2bl w:val="nil"/>
            </w:tcBorders>
            <w:noWrap w:val="0"/>
            <w:vAlign w:val="top"/>
          </w:tcPr>
          <w:p w14:paraId="3F5508E4">
            <w:pPr>
              <w:spacing w:beforeLines="0" w:afterLines="0"/>
              <w:jc w:val="center"/>
              <w:rPr>
                <w:rFonts w:hint="default"/>
                <w:sz w:val="18"/>
                <w:szCs w:val="22"/>
              </w:rPr>
            </w:pPr>
            <w:r>
              <w:rPr>
                <w:rFonts w:hint="default"/>
                <w:sz w:val="18"/>
                <w:szCs w:val="22"/>
              </w:rPr>
              <w:t xml:space="preserve">  (5)</w:t>
            </w:r>
          </w:p>
        </w:tc>
        <w:tc>
          <w:tcPr>
            <w:tcW w:w="963" w:type="dxa"/>
            <w:tcBorders>
              <w:top w:val="single" w:color="auto" w:sz="4" w:space="0"/>
              <w:left w:val="nil"/>
              <w:bottom w:val="nil"/>
              <w:right w:val="nil"/>
              <w:tl2br w:val="nil"/>
              <w:tr2bl w:val="nil"/>
            </w:tcBorders>
            <w:noWrap w:val="0"/>
            <w:vAlign w:val="top"/>
          </w:tcPr>
          <w:p w14:paraId="75780FFA">
            <w:pPr>
              <w:spacing w:beforeLines="0" w:afterLines="0"/>
              <w:jc w:val="center"/>
              <w:rPr>
                <w:rFonts w:hint="default"/>
                <w:sz w:val="18"/>
                <w:szCs w:val="22"/>
              </w:rPr>
            </w:pPr>
            <w:r>
              <w:rPr>
                <w:rFonts w:hint="default"/>
                <w:sz w:val="18"/>
                <w:szCs w:val="22"/>
              </w:rPr>
              <w:t xml:space="preserve">  (6)</w:t>
            </w:r>
          </w:p>
        </w:tc>
        <w:tc>
          <w:tcPr>
            <w:tcW w:w="963" w:type="dxa"/>
            <w:tcBorders>
              <w:top w:val="single" w:color="auto" w:sz="4" w:space="0"/>
              <w:left w:val="nil"/>
              <w:bottom w:val="nil"/>
              <w:right w:val="nil"/>
              <w:tl2br w:val="nil"/>
              <w:tr2bl w:val="nil"/>
            </w:tcBorders>
            <w:noWrap w:val="0"/>
            <w:vAlign w:val="top"/>
          </w:tcPr>
          <w:p w14:paraId="3BF02574">
            <w:pPr>
              <w:spacing w:beforeLines="0" w:afterLines="0"/>
              <w:jc w:val="center"/>
              <w:rPr>
                <w:rFonts w:hint="default"/>
                <w:sz w:val="18"/>
                <w:szCs w:val="22"/>
              </w:rPr>
            </w:pPr>
            <w:r>
              <w:rPr>
                <w:rFonts w:hint="default"/>
                <w:sz w:val="18"/>
                <w:szCs w:val="22"/>
              </w:rPr>
              <w:t xml:space="preserve">  (7)</w:t>
            </w:r>
          </w:p>
        </w:tc>
        <w:tc>
          <w:tcPr>
            <w:tcW w:w="963" w:type="dxa"/>
            <w:tcBorders>
              <w:top w:val="single" w:color="auto" w:sz="4" w:space="0"/>
              <w:left w:val="nil"/>
              <w:bottom w:val="nil"/>
              <w:right w:val="nil"/>
              <w:tl2br w:val="nil"/>
              <w:tr2bl w:val="nil"/>
            </w:tcBorders>
            <w:noWrap w:val="0"/>
            <w:vAlign w:val="top"/>
          </w:tcPr>
          <w:p w14:paraId="2678BE72">
            <w:pPr>
              <w:spacing w:beforeLines="0" w:afterLines="0"/>
              <w:jc w:val="center"/>
              <w:rPr>
                <w:rFonts w:hint="default"/>
                <w:sz w:val="18"/>
                <w:szCs w:val="22"/>
              </w:rPr>
            </w:pPr>
            <w:r>
              <w:rPr>
                <w:rFonts w:hint="default"/>
                <w:sz w:val="18"/>
                <w:szCs w:val="22"/>
              </w:rPr>
              <w:t xml:space="preserve">  (8)</w:t>
            </w:r>
          </w:p>
        </w:tc>
        <w:tc>
          <w:tcPr>
            <w:tcW w:w="963" w:type="dxa"/>
            <w:tcBorders>
              <w:top w:val="single" w:color="auto" w:sz="4" w:space="0"/>
              <w:left w:val="nil"/>
              <w:bottom w:val="nil"/>
              <w:right w:val="nil"/>
              <w:tl2br w:val="nil"/>
              <w:tr2bl w:val="nil"/>
            </w:tcBorders>
            <w:noWrap w:val="0"/>
            <w:vAlign w:val="top"/>
          </w:tcPr>
          <w:p w14:paraId="0096F384">
            <w:pPr>
              <w:spacing w:beforeLines="0" w:afterLines="0"/>
              <w:jc w:val="center"/>
              <w:rPr>
                <w:rFonts w:hint="default"/>
                <w:sz w:val="18"/>
                <w:szCs w:val="22"/>
              </w:rPr>
            </w:pPr>
            <w:r>
              <w:rPr>
                <w:rFonts w:hint="default"/>
                <w:sz w:val="18"/>
                <w:szCs w:val="22"/>
              </w:rPr>
              <w:t xml:space="preserve">  (9)</w:t>
            </w:r>
          </w:p>
        </w:tc>
        <w:tc>
          <w:tcPr>
            <w:tcW w:w="963" w:type="dxa"/>
            <w:tcBorders>
              <w:top w:val="single" w:color="auto" w:sz="4" w:space="0"/>
              <w:left w:val="nil"/>
              <w:bottom w:val="nil"/>
              <w:right w:val="nil"/>
              <w:tl2br w:val="nil"/>
              <w:tr2bl w:val="nil"/>
            </w:tcBorders>
            <w:noWrap w:val="0"/>
            <w:vAlign w:val="top"/>
          </w:tcPr>
          <w:p w14:paraId="6F53B26B">
            <w:pPr>
              <w:spacing w:beforeLines="0" w:afterLines="0"/>
              <w:jc w:val="center"/>
              <w:rPr>
                <w:rFonts w:hint="default"/>
                <w:sz w:val="18"/>
                <w:szCs w:val="22"/>
              </w:rPr>
            </w:pPr>
            <w:r>
              <w:rPr>
                <w:rFonts w:hint="default"/>
                <w:sz w:val="18"/>
                <w:szCs w:val="22"/>
              </w:rPr>
              <w:t xml:space="preserve">  (10)</w:t>
            </w:r>
          </w:p>
        </w:tc>
      </w:tr>
      <w:tr w14:paraId="59978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3" w:hRule="atLeast"/>
        </w:trPr>
        <w:tc>
          <w:tcPr>
            <w:tcW w:w="1562" w:type="dxa"/>
            <w:tcBorders>
              <w:top w:val="nil"/>
              <w:left w:val="nil"/>
              <w:bottom w:val="single" w:color="auto" w:sz="10" w:space="0"/>
              <w:right w:val="nil"/>
              <w:tl2br w:val="nil"/>
              <w:tr2bl w:val="nil"/>
            </w:tcBorders>
            <w:noWrap w:val="0"/>
            <w:vAlign w:val="top"/>
          </w:tcPr>
          <w:p w14:paraId="5F87A920">
            <w:pPr>
              <w:spacing w:beforeLines="0" w:afterLines="0"/>
              <w:jc w:val="center"/>
              <w:rPr>
                <w:rFonts w:hint="default"/>
                <w:sz w:val="18"/>
                <w:szCs w:val="22"/>
              </w:rPr>
            </w:pPr>
            <w:r>
              <w:rPr>
                <w:rFonts w:hint="default"/>
                <w:sz w:val="18"/>
                <w:szCs w:val="22"/>
              </w:rPr>
              <w:t xml:space="preserve">   </w:t>
            </w:r>
          </w:p>
        </w:tc>
        <w:tc>
          <w:tcPr>
            <w:tcW w:w="926" w:type="dxa"/>
            <w:tcBorders>
              <w:top w:val="nil"/>
              <w:left w:val="nil"/>
              <w:bottom w:val="single" w:color="auto" w:sz="10" w:space="0"/>
              <w:right w:val="nil"/>
              <w:tl2br w:val="nil"/>
              <w:tr2bl w:val="nil"/>
            </w:tcBorders>
            <w:noWrap w:val="0"/>
            <w:vAlign w:val="top"/>
          </w:tcPr>
          <w:p w14:paraId="43E85BE9">
            <w:pPr>
              <w:spacing w:beforeLines="0" w:afterLines="0"/>
              <w:jc w:val="center"/>
              <w:rPr>
                <w:rFonts w:hint="default"/>
                <w:sz w:val="18"/>
                <w:szCs w:val="22"/>
              </w:rPr>
            </w:pPr>
            <w:r>
              <w:rPr>
                <w:rFonts w:hint="default"/>
                <w:sz w:val="18"/>
                <w:szCs w:val="22"/>
              </w:rPr>
              <w:t xml:space="preserve">   age</w:t>
            </w:r>
          </w:p>
        </w:tc>
        <w:tc>
          <w:tcPr>
            <w:tcW w:w="963" w:type="dxa"/>
            <w:tcBorders>
              <w:top w:val="nil"/>
              <w:left w:val="nil"/>
              <w:bottom w:val="single" w:color="auto" w:sz="10" w:space="0"/>
              <w:right w:val="nil"/>
              <w:tl2br w:val="nil"/>
              <w:tr2bl w:val="nil"/>
            </w:tcBorders>
            <w:noWrap w:val="0"/>
            <w:vAlign w:val="top"/>
          </w:tcPr>
          <w:p w14:paraId="3D4987DE">
            <w:pPr>
              <w:spacing w:beforeLines="0" w:afterLines="0"/>
              <w:jc w:val="center"/>
              <w:rPr>
                <w:rFonts w:hint="default"/>
                <w:sz w:val="18"/>
                <w:szCs w:val="22"/>
              </w:rPr>
            </w:pPr>
            <w:r>
              <w:rPr>
                <w:rFonts w:hint="default"/>
                <w:sz w:val="18"/>
                <w:szCs w:val="22"/>
              </w:rPr>
              <w:t xml:space="preserve">   attended_school</w:t>
            </w:r>
          </w:p>
        </w:tc>
        <w:tc>
          <w:tcPr>
            <w:tcW w:w="963" w:type="dxa"/>
            <w:tcBorders>
              <w:top w:val="nil"/>
              <w:left w:val="nil"/>
              <w:bottom w:val="single" w:color="auto" w:sz="10" w:space="0"/>
              <w:right w:val="nil"/>
              <w:tl2br w:val="nil"/>
              <w:tr2bl w:val="nil"/>
            </w:tcBorders>
            <w:noWrap w:val="0"/>
            <w:vAlign w:val="top"/>
          </w:tcPr>
          <w:p w14:paraId="3D8C498D">
            <w:pPr>
              <w:spacing w:beforeLines="0" w:afterLines="0"/>
              <w:jc w:val="center"/>
              <w:rPr>
                <w:rFonts w:hint="default"/>
                <w:sz w:val="18"/>
                <w:szCs w:val="22"/>
              </w:rPr>
            </w:pPr>
            <w:r>
              <w:rPr>
                <w:rFonts w:hint="default"/>
                <w:sz w:val="18"/>
                <w:szCs w:val="22"/>
              </w:rPr>
              <w:t xml:space="preserve">   age</w:t>
            </w:r>
          </w:p>
        </w:tc>
        <w:tc>
          <w:tcPr>
            <w:tcW w:w="963" w:type="dxa"/>
            <w:tcBorders>
              <w:top w:val="nil"/>
              <w:left w:val="nil"/>
              <w:bottom w:val="single" w:color="auto" w:sz="10" w:space="0"/>
              <w:right w:val="nil"/>
              <w:tl2br w:val="nil"/>
              <w:tr2bl w:val="nil"/>
            </w:tcBorders>
            <w:noWrap w:val="0"/>
            <w:vAlign w:val="top"/>
          </w:tcPr>
          <w:p w14:paraId="57CE6805">
            <w:pPr>
              <w:spacing w:beforeLines="0" w:afterLines="0"/>
              <w:jc w:val="center"/>
              <w:rPr>
                <w:rFonts w:hint="default"/>
                <w:sz w:val="18"/>
                <w:szCs w:val="22"/>
              </w:rPr>
            </w:pPr>
            <w:r>
              <w:rPr>
                <w:rFonts w:hint="default"/>
                <w:sz w:val="18"/>
                <w:szCs w:val="22"/>
              </w:rPr>
              <w:t xml:space="preserve">   attended_school</w:t>
            </w:r>
          </w:p>
        </w:tc>
        <w:tc>
          <w:tcPr>
            <w:tcW w:w="963" w:type="dxa"/>
            <w:tcBorders>
              <w:top w:val="nil"/>
              <w:left w:val="nil"/>
              <w:bottom w:val="single" w:color="auto" w:sz="10" w:space="0"/>
              <w:right w:val="nil"/>
              <w:tl2br w:val="nil"/>
              <w:tr2bl w:val="nil"/>
            </w:tcBorders>
            <w:noWrap w:val="0"/>
            <w:vAlign w:val="top"/>
          </w:tcPr>
          <w:p w14:paraId="0583895A">
            <w:pPr>
              <w:spacing w:beforeLines="0" w:afterLines="0"/>
              <w:jc w:val="center"/>
              <w:rPr>
                <w:rFonts w:hint="default"/>
                <w:sz w:val="18"/>
                <w:szCs w:val="22"/>
              </w:rPr>
            </w:pPr>
            <w:r>
              <w:rPr>
                <w:rFonts w:hint="default"/>
                <w:sz w:val="18"/>
                <w:szCs w:val="22"/>
              </w:rPr>
              <w:t xml:space="preserve">   age</w:t>
            </w:r>
          </w:p>
        </w:tc>
        <w:tc>
          <w:tcPr>
            <w:tcW w:w="963" w:type="dxa"/>
            <w:tcBorders>
              <w:top w:val="nil"/>
              <w:left w:val="nil"/>
              <w:bottom w:val="single" w:color="auto" w:sz="10" w:space="0"/>
              <w:right w:val="nil"/>
              <w:tl2br w:val="nil"/>
              <w:tr2bl w:val="nil"/>
            </w:tcBorders>
            <w:noWrap w:val="0"/>
            <w:vAlign w:val="top"/>
          </w:tcPr>
          <w:p w14:paraId="20F6D516">
            <w:pPr>
              <w:spacing w:beforeLines="0" w:afterLines="0"/>
              <w:jc w:val="center"/>
              <w:rPr>
                <w:rFonts w:hint="default"/>
                <w:sz w:val="18"/>
                <w:szCs w:val="22"/>
              </w:rPr>
            </w:pPr>
            <w:r>
              <w:rPr>
                <w:rFonts w:hint="default"/>
                <w:sz w:val="18"/>
                <w:szCs w:val="22"/>
              </w:rPr>
              <w:t xml:space="preserve">   age</w:t>
            </w:r>
          </w:p>
        </w:tc>
        <w:tc>
          <w:tcPr>
            <w:tcW w:w="963" w:type="dxa"/>
            <w:tcBorders>
              <w:top w:val="nil"/>
              <w:left w:val="nil"/>
              <w:bottom w:val="single" w:color="auto" w:sz="10" w:space="0"/>
              <w:right w:val="nil"/>
              <w:tl2br w:val="nil"/>
              <w:tr2bl w:val="nil"/>
            </w:tcBorders>
            <w:noWrap w:val="0"/>
            <w:vAlign w:val="top"/>
          </w:tcPr>
          <w:p w14:paraId="5BE3326A">
            <w:pPr>
              <w:spacing w:beforeLines="0" w:afterLines="0"/>
              <w:jc w:val="center"/>
              <w:rPr>
                <w:rFonts w:hint="default"/>
                <w:sz w:val="18"/>
                <w:szCs w:val="22"/>
              </w:rPr>
            </w:pPr>
            <w:r>
              <w:rPr>
                <w:rFonts w:hint="default"/>
                <w:sz w:val="18"/>
                <w:szCs w:val="22"/>
              </w:rPr>
              <w:t xml:space="preserve">   attended_school</w:t>
            </w:r>
          </w:p>
        </w:tc>
        <w:tc>
          <w:tcPr>
            <w:tcW w:w="963" w:type="dxa"/>
            <w:tcBorders>
              <w:top w:val="nil"/>
              <w:left w:val="nil"/>
              <w:bottom w:val="single" w:color="auto" w:sz="10" w:space="0"/>
              <w:right w:val="nil"/>
              <w:tl2br w:val="nil"/>
              <w:tr2bl w:val="nil"/>
            </w:tcBorders>
            <w:noWrap w:val="0"/>
            <w:vAlign w:val="top"/>
          </w:tcPr>
          <w:p w14:paraId="4729D32A">
            <w:pPr>
              <w:spacing w:beforeLines="0" w:afterLines="0"/>
              <w:jc w:val="center"/>
              <w:rPr>
                <w:rFonts w:hint="default"/>
                <w:sz w:val="18"/>
                <w:szCs w:val="22"/>
              </w:rPr>
            </w:pPr>
            <w:r>
              <w:rPr>
                <w:rFonts w:hint="default"/>
                <w:sz w:val="18"/>
                <w:szCs w:val="22"/>
              </w:rPr>
              <w:t xml:space="preserve">   age</w:t>
            </w:r>
          </w:p>
        </w:tc>
        <w:tc>
          <w:tcPr>
            <w:tcW w:w="963" w:type="dxa"/>
            <w:tcBorders>
              <w:top w:val="nil"/>
              <w:left w:val="nil"/>
              <w:bottom w:val="single" w:color="auto" w:sz="10" w:space="0"/>
              <w:right w:val="nil"/>
              <w:tl2br w:val="nil"/>
              <w:tr2bl w:val="nil"/>
            </w:tcBorders>
            <w:noWrap w:val="0"/>
            <w:vAlign w:val="top"/>
          </w:tcPr>
          <w:p w14:paraId="17D1FA18">
            <w:pPr>
              <w:spacing w:beforeLines="0" w:afterLines="0"/>
              <w:jc w:val="center"/>
              <w:rPr>
                <w:rFonts w:hint="default"/>
                <w:sz w:val="18"/>
                <w:szCs w:val="22"/>
              </w:rPr>
            </w:pPr>
            <w:r>
              <w:rPr>
                <w:rFonts w:hint="default"/>
                <w:sz w:val="18"/>
                <w:szCs w:val="22"/>
              </w:rPr>
              <w:t xml:space="preserve">   attended_school</w:t>
            </w:r>
          </w:p>
        </w:tc>
        <w:tc>
          <w:tcPr>
            <w:tcW w:w="963" w:type="dxa"/>
            <w:tcBorders>
              <w:top w:val="nil"/>
              <w:left w:val="nil"/>
              <w:bottom w:val="single" w:color="auto" w:sz="10" w:space="0"/>
              <w:right w:val="nil"/>
              <w:tl2br w:val="nil"/>
              <w:tr2bl w:val="nil"/>
            </w:tcBorders>
            <w:noWrap w:val="0"/>
            <w:vAlign w:val="top"/>
          </w:tcPr>
          <w:p w14:paraId="67C56AA0">
            <w:pPr>
              <w:spacing w:beforeLines="0" w:afterLines="0"/>
              <w:jc w:val="center"/>
              <w:rPr>
                <w:rFonts w:hint="default"/>
                <w:sz w:val="18"/>
                <w:szCs w:val="22"/>
              </w:rPr>
            </w:pPr>
            <w:r>
              <w:rPr>
                <w:rFonts w:hint="default"/>
                <w:sz w:val="18"/>
                <w:szCs w:val="22"/>
              </w:rPr>
              <w:t xml:space="preserve">   age</w:t>
            </w:r>
          </w:p>
        </w:tc>
      </w:tr>
      <w:tr w14:paraId="0F5CD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5" w:hRule="atLeast"/>
        </w:trPr>
        <w:tc>
          <w:tcPr>
            <w:tcW w:w="1562" w:type="dxa"/>
            <w:tcBorders>
              <w:top w:val="nil"/>
              <w:left w:val="nil"/>
              <w:bottom w:val="nil"/>
              <w:right w:val="nil"/>
              <w:tl2br w:val="nil"/>
              <w:tr2bl w:val="nil"/>
            </w:tcBorders>
            <w:noWrap w:val="0"/>
            <w:vAlign w:val="top"/>
          </w:tcPr>
          <w:p w14:paraId="0235F9B7">
            <w:pPr>
              <w:spacing w:beforeLines="0" w:afterLines="0"/>
              <w:jc w:val="left"/>
              <w:rPr>
                <w:rFonts w:hint="default"/>
                <w:sz w:val="18"/>
                <w:szCs w:val="22"/>
              </w:rPr>
            </w:pPr>
            <w:r>
              <w:rPr>
                <w:rFonts w:hint="default"/>
                <w:sz w:val="18"/>
                <w:szCs w:val="22"/>
              </w:rPr>
              <w:t xml:space="preserve"> age</w:t>
            </w:r>
          </w:p>
        </w:tc>
        <w:tc>
          <w:tcPr>
            <w:tcW w:w="926" w:type="dxa"/>
            <w:tcBorders>
              <w:top w:val="nil"/>
              <w:left w:val="nil"/>
              <w:bottom w:val="nil"/>
              <w:right w:val="nil"/>
              <w:tl2br w:val="nil"/>
              <w:tr2bl w:val="nil"/>
            </w:tcBorders>
            <w:noWrap w:val="0"/>
            <w:vAlign w:val="top"/>
          </w:tcPr>
          <w:p w14:paraId="4B7F22A7">
            <w:pPr>
              <w:spacing w:beforeLines="0" w:afterLines="0"/>
              <w:jc w:val="center"/>
              <w:rPr>
                <w:rFonts w:hint="default"/>
                <w:sz w:val="18"/>
                <w:szCs w:val="22"/>
              </w:rPr>
            </w:pPr>
            <w:r>
              <w:rPr>
                <w:rFonts w:hint="default"/>
                <w:sz w:val="18"/>
                <w:szCs w:val="22"/>
              </w:rPr>
              <w:t>10.482***</w:t>
            </w:r>
          </w:p>
        </w:tc>
        <w:tc>
          <w:tcPr>
            <w:tcW w:w="963" w:type="dxa"/>
            <w:tcBorders>
              <w:top w:val="nil"/>
              <w:left w:val="nil"/>
              <w:bottom w:val="nil"/>
              <w:right w:val="nil"/>
              <w:tl2br w:val="nil"/>
              <w:tr2bl w:val="nil"/>
            </w:tcBorders>
            <w:noWrap w:val="0"/>
            <w:vAlign w:val="top"/>
          </w:tcPr>
          <w:p w14:paraId="3E881035">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330B579F">
            <w:pPr>
              <w:spacing w:beforeLines="0" w:afterLines="0"/>
              <w:jc w:val="center"/>
              <w:rPr>
                <w:rFonts w:hint="default"/>
                <w:sz w:val="18"/>
                <w:szCs w:val="22"/>
              </w:rPr>
            </w:pPr>
            <w:r>
              <w:rPr>
                <w:rFonts w:hint="default"/>
                <w:sz w:val="18"/>
                <w:szCs w:val="22"/>
              </w:rPr>
              <w:t>10.482***</w:t>
            </w:r>
          </w:p>
        </w:tc>
        <w:tc>
          <w:tcPr>
            <w:tcW w:w="963" w:type="dxa"/>
            <w:tcBorders>
              <w:top w:val="nil"/>
              <w:left w:val="nil"/>
              <w:bottom w:val="nil"/>
              <w:right w:val="nil"/>
              <w:tl2br w:val="nil"/>
              <w:tr2bl w:val="nil"/>
            </w:tcBorders>
            <w:noWrap w:val="0"/>
            <w:vAlign w:val="top"/>
          </w:tcPr>
          <w:p w14:paraId="2E1BD657">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18FC697A">
            <w:pPr>
              <w:spacing w:beforeLines="0" w:afterLines="0"/>
              <w:jc w:val="center"/>
              <w:rPr>
                <w:rFonts w:hint="default"/>
                <w:sz w:val="18"/>
                <w:szCs w:val="22"/>
              </w:rPr>
            </w:pPr>
            <w:r>
              <w:rPr>
                <w:rFonts w:hint="default"/>
                <w:sz w:val="18"/>
                <w:szCs w:val="22"/>
              </w:rPr>
              <w:t>10.482***</w:t>
            </w:r>
          </w:p>
        </w:tc>
        <w:tc>
          <w:tcPr>
            <w:tcW w:w="963" w:type="dxa"/>
            <w:tcBorders>
              <w:top w:val="nil"/>
              <w:left w:val="nil"/>
              <w:bottom w:val="nil"/>
              <w:right w:val="nil"/>
              <w:tl2br w:val="nil"/>
              <w:tr2bl w:val="nil"/>
            </w:tcBorders>
            <w:noWrap w:val="0"/>
            <w:vAlign w:val="top"/>
          </w:tcPr>
          <w:p w14:paraId="7CE202F9">
            <w:pPr>
              <w:spacing w:beforeLines="0" w:afterLines="0"/>
              <w:jc w:val="center"/>
              <w:rPr>
                <w:rFonts w:hint="default"/>
                <w:sz w:val="18"/>
                <w:szCs w:val="22"/>
              </w:rPr>
            </w:pPr>
            <w:r>
              <w:rPr>
                <w:rFonts w:hint="default"/>
                <w:sz w:val="18"/>
                <w:szCs w:val="22"/>
              </w:rPr>
              <w:t>10.482***</w:t>
            </w:r>
          </w:p>
        </w:tc>
        <w:tc>
          <w:tcPr>
            <w:tcW w:w="963" w:type="dxa"/>
            <w:tcBorders>
              <w:top w:val="nil"/>
              <w:left w:val="nil"/>
              <w:bottom w:val="nil"/>
              <w:right w:val="nil"/>
              <w:tl2br w:val="nil"/>
              <w:tr2bl w:val="nil"/>
            </w:tcBorders>
            <w:noWrap w:val="0"/>
            <w:vAlign w:val="top"/>
          </w:tcPr>
          <w:p w14:paraId="58928B69">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7790F23E">
            <w:pPr>
              <w:spacing w:beforeLines="0" w:afterLines="0"/>
              <w:jc w:val="center"/>
              <w:rPr>
                <w:rFonts w:hint="default"/>
                <w:sz w:val="18"/>
                <w:szCs w:val="22"/>
              </w:rPr>
            </w:pPr>
            <w:r>
              <w:rPr>
                <w:rFonts w:hint="default"/>
                <w:sz w:val="18"/>
                <w:szCs w:val="22"/>
              </w:rPr>
              <w:t>10.482***</w:t>
            </w:r>
          </w:p>
        </w:tc>
        <w:tc>
          <w:tcPr>
            <w:tcW w:w="963" w:type="dxa"/>
            <w:tcBorders>
              <w:top w:val="nil"/>
              <w:left w:val="nil"/>
              <w:bottom w:val="nil"/>
              <w:right w:val="nil"/>
              <w:tl2br w:val="nil"/>
              <w:tr2bl w:val="nil"/>
            </w:tcBorders>
            <w:noWrap w:val="0"/>
            <w:vAlign w:val="top"/>
          </w:tcPr>
          <w:p w14:paraId="6E199FF1">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03637394">
            <w:pPr>
              <w:spacing w:beforeLines="0" w:afterLines="0"/>
              <w:jc w:val="center"/>
              <w:rPr>
                <w:rFonts w:hint="default"/>
                <w:sz w:val="18"/>
                <w:szCs w:val="22"/>
              </w:rPr>
            </w:pPr>
            <w:r>
              <w:rPr>
                <w:rFonts w:hint="default"/>
                <w:sz w:val="18"/>
                <w:szCs w:val="22"/>
              </w:rPr>
              <w:t>10.482***</w:t>
            </w:r>
          </w:p>
        </w:tc>
      </w:tr>
      <w:tr w14:paraId="6187D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3203E1E7">
            <w:pPr>
              <w:spacing w:beforeLines="0" w:afterLines="0"/>
              <w:jc w:val="left"/>
              <w:rPr>
                <w:rFonts w:hint="default"/>
                <w:sz w:val="18"/>
                <w:szCs w:val="22"/>
              </w:rPr>
            </w:pPr>
            <w:r>
              <w:rPr>
                <w:rFonts w:hint="default"/>
                <w:sz w:val="18"/>
                <w:szCs w:val="22"/>
              </w:rPr>
              <w:t xml:space="preserve">  </w:t>
            </w:r>
          </w:p>
        </w:tc>
        <w:tc>
          <w:tcPr>
            <w:tcW w:w="926" w:type="dxa"/>
            <w:tcBorders>
              <w:top w:val="nil"/>
              <w:left w:val="nil"/>
              <w:bottom w:val="nil"/>
              <w:right w:val="nil"/>
              <w:tl2br w:val="nil"/>
              <w:tr2bl w:val="nil"/>
            </w:tcBorders>
            <w:noWrap w:val="0"/>
            <w:vAlign w:val="top"/>
          </w:tcPr>
          <w:p w14:paraId="3B73902E">
            <w:pPr>
              <w:spacing w:beforeLines="0" w:afterLines="0"/>
              <w:jc w:val="center"/>
              <w:rPr>
                <w:rFonts w:hint="default"/>
                <w:sz w:val="18"/>
                <w:szCs w:val="22"/>
              </w:rPr>
            </w:pPr>
            <w:r>
              <w:rPr>
                <w:rFonts w:hint="default"/>
                <w:sz w:val="18"/>
                <w:szCs w:val="22"/>
              </w:rPr>
              <w:t>(.038)</w:t>
            </w:r>
          </w:p>
        </w:tc>
        <w:tc>
          <w:tcPr>
            <w:tcW w:w="963" w:type="dxa"/>
            <w:tcBorders>
              <w:top w:val="nil"/>
              <w:left w:val="nil"/>
              <w:bottom w:val="nil"/>
              <w:right w:val="nil"/>
              <w:tl2br w:val="nil"/>
              <w:tr2bl w:val="nil"/>
            </w:tcBorders>
            <w:noWrap w:val="0"/>
            <w:vAlign w:val="top"/>
          </w:tcPr>
          <w:p w14:paraId="5B110541">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0CCE9286">
            <w:pPr>
              <w:spacing w:beforeLines="0" w:afterLines="0"/>
              <w:jc w:val="center"/>
              <w:rPr>
                <w:rFonts w:hint="default"/>
                <w:sz w:val="18"/>
                <w:szCs w:val="22"/>
              </w:rPr>
            </w:pPr>
            <w:r>
              <w:rPr>
                <w:rFonts w:hint="default"/>
                <w:sz w:val="18"/>
                <w:szCs w:val="22"/>
              </w:rPr>
              <w:t>(.038)</w:t>
            </w:r>
          </w:p>
        </w:tc>
        <w:tc>
          <w:tcPr>
            <w:tcW w:w="963" w:type="dxa"/>
            <w:tcBorders>
              <w:top w:val="nil"/>
              <w:left w:val="nil"/>
              <w:bottom w:val="nil"/>
              <w:right w:val="nil"/>
              <w:tl2br w:val="nil"/>
              <w:tr2bl w:val="nil"/>
            </w:tcBorders>
            <w:noWrap w:val="0"/>
            <w:vAlign w:val="top"/>
          </w:tcPr>
          <w:p w14:paraId="30C74A7C">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23C39FED">
            <w:pPr>
              <w:spacing w:beforeLines="0" w:afterLines="0"/>
              <w:jc w:val="center"/>
              <w:rPr>
                <w:rFonts w:hint="default"/>
                <w:sz w:val="18"/>
                <w:szCs w:val="22"/>
              </w:rPr>
            </w:pPr>
            <w:r>
              <w:rPr>
                <w:rFonts w:hint="default"/>
                <w:sz w:val="18"/>
                <w:szCs w:val="22"/>
              </w:rPr>
              <w:t>(.038)</w:t>
            </w:r>
          </w:p>
        </w:tc>
        <w:tc>
          <w:tcPr>
            <w:tcW w:w="963" w:type="dxa"/>
            <w:tcBorders>
              <w:top w:val="nil"/>
              <w:left w:val="nil"/>
              <w:bottom w:val="nil"/>
              <w:right w:val="nil"/>
              <w:tl2br w:val="nil"/>
              <w:tr2bl w:val="nil"/>
            </w:tcBorders>
            <w:noWrap w:val="0"/>
            <w:vAlign w:val="top"/>
          </w:tcPr>
          <w:p w14:paraId="3EB66355">
            <w:pPr>
              <w:spacing w:beforeLines="0" w:afterLines="0"/>
              <w:jc w:val="center"/>
              <w:rPr>
                <w:rFonts w:hint="default"/>
                <w:sz w:val="18"/>
                <w:szCs w:val="22"/>
              </w:rPr>
            </w:pPr>
            <w:r>
              <w:rPr>
                <w:rFonts w:hint="default"/>
                <w:sz w:val="18"/>
                <w:szCs w:val="22"/>
              </w:rPr>
              <w:t>(.038)</w:t>
            </w:r>
          </w:p>
        </w:tc>
        <w:tc>
          <w:tcPr>
            <w:tcW w:w="963" w:type="dxa"/>
            <w:tcBorders>
              <w:top w:val="nil"/>
              <w:left w:val="nil"/>
              <w:bottom w:val="nil"/>
              <w:right w:val="nil"/>
              <w:tl2br w:val="nil"/>
              <w:tr2bl w:val="nil"/>
            </w:tcBorders>
            <w:noWrap w:val="0"/>
            <w:vAlign w:val="top"/>
          </w:tcPr>
          <w:p w14:paraId="40830083">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0F8D215B">
            <w:pPr>
              <w:spacing w:beforeLines="0" w:afterLines="0"/>
              <w:jc w:val="center"/>
              <w:rPr>
                <w:rFonts w:hint="default"/>
                <w:sz w:val="18"/>
                <w:szCs w:val="22"/>
              </w:rPr>
            </w:pPr>
            <w:r>
              <w:rPr>
                <w:rFonts w:hint="default"/>
                <w:sz w:val="18"/>
                <w:szCs w:val="22"/>
              </w:rPr>
              <w:t>(.038)</w:t>
            </w:r>
          </w:p>
        </w:tc>
        <w:tc>
          <w:tcPr>
            <w:tcW w:w="963" w:type="dxa"/>
            <w:tcBorders>
              <w:top w:val="nil"/>
              <w:left w:val="nil"/>
              <w:bottom w:val="nil"/>
              <w:right w:val="nil"/>
              <w:tl2br w:val="nil"/>
              <w:tr2bl w:val="nil"/>
            </w:tcBorders>
            <w:noWrap w:val="0"/>
            <w:vAlign w:val="top"/>
          </w:tcPr>
          <w:p w14:paraId="11AC3F40">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22A808A1">
            <w:pPr>
              <w:spacing w:beforeLines="0" w:afterLines="0"/>
              <w:jc w:val="center"/>
              <w:rPr>
                <w:rFonts w:hint="default"/>
                <w:sz w:val="18"/>
                <w:szCs w:val="22"/>
              </w:rPr>
            </w:pPr>
            <w:r>
              <w:rPr>
                <w:rFonts w:hint="default"/>
                <w:sz w:val="18"/>
                <w:szCs w:val="22"/>
              </w:rPr>
              <w:t>(.038)</w:t>
            </w:r>
          </w:p>
        </w:tc>
      </w:tr>
      <w:tr w14:paraId="7B395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427B529D">
            <w:pPr>
              <w:spacing w:beforeLines="0" w:afterLines="0"/>
              <w:jc w:val="left"/>
              <w:rPr>
                <w:rFonts w:hint="default"/>
                <w:sz w:val="18"/>
                <w:szCs w:val="22"/>
              </w:rPr>
            </w:pPr>
            <w:r>
              <w:rPr>
                <w:rFonts w:hint="default"/>
                <w:sz w:val="18"/>
                <w:szCs w:val="22"/>
              </w:rPr>
              <w:t xml:space="preserve"> 0</w:t>
            </w:r>
          </w:p>
        </w:tc>
        <w:tc>
          <w:tcPr>
            <w:tcW w:w="926" w:type="dxa"/>
            <w:tcBorders>
              <w:top w:val="nil"/>
              <w:left w:val="nil"/>
              <w:bottom w:val="nil"/>
              <w:right w:val="nil"/>
              <w:tl2br w:val="nil"/>
              <w:tr2bl w:val="nil"/>
            </w:tcBorders>
            <w:noWrap w:val="0"/>
            <w:vAlign w:val="top"/>
          </w:tcPr>
          <w:p w14:paraId="02E9A860">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68C81590">
            <w:pPr>
              <w:spacing w:beforeLines="0" w:afterLines="0"/>
              <w:jc w:val="center"/>
              <w:rPr>
                <w:rFonts w:hint="default"/>
                <w:sz w:val="18"/>
                <w:szCs w:val="22"/>
              </w:rPr>
            </w:pPr>
            <w:r>
              <w:rPr>
                <w:rFonts w:hint="default"/>
                <w:sz w:val="18"/>
                <w:szCs w:val="22"/>
              </w:rPr>
              <w:t>.446***</w:t>
            </w:r>
          </w:p>
        </w:tc>
        <w:tc>
          <w:tcPr>
            <w:tcW w:w="963" w:type="dxa"/>
            <w:tcBorders>
              <w:top w:val="nil"/>
              <w:left w:val="nil"/>
              <w:bottom w:val="nil"/>
              <w:right w:val="nil"/>
              <w:tl2br w:val="nil"/>
              <w:tr2bl w:val="nil"/>
            </w:tcBorders>
            <w:noWrap w:val="0"/>
            <w:vAlign w:val="top"/>
          </w:tcPr>
          <w:p w14:paraId="4B9FCC6F">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688AD010">
            <w:pPr>
              <w:spacing w:beforeLines="0" w:afterLines="0"/>
              <w:jc w:val="center"/>
              <w:rPr>
                <w:rFonts w:hint="default"/>
                <w:sz w:val="18"/>
                <w:szCs w:val="22"/>
              </w:rPr>
            </w:pPr>
            <w:r>
              <w:rPr>
                <w:rFonts w:hint="default"/>
                <w:sz w:val="18"/>
                <w:szCs w:val="22"/>
              </w:rPr>
              <w:t>.446***</w:t>
            </w:r>
          </w:p>
        </w:tc>
        <w:tc>
          <w:tcPr>
            <w:tcW w:w="963" w:type="dxa"/>
            <w:tcBorders>
              <w:top w:val="nil"/>
              <w:left w:val="nil"/>
              <w:bottom w:val="nil"/>
              <w:right w:val="nil"/>
              <w:tl2br w:val="nil"/>
              <w:tr2bl w:val="nil"/>
            </w:tcBorders>
            <w:noWrap w:val="0"/>
            <w:vAlign w:val="top"/>
          </w:tcPr>
          <w:p w14:paraId="02984B80">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5CBBD50D">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690017B5">
            <w:pPr>
              <w:spacing w:beforeLines="0" w:afterLines="0"/>
              <w:jc w:val="center"/>
              <w:rPr>
                <w:rFonts w:hint="default"/>
                <w:sz w:val="18"/>
                <w:szCs w:val="22"/>
              </w:rPr>
            </w:pPr>
            <w:r>
              <w:rPr>
                <w:rFonts w:hint="default"/>
                <w:sz w:val="18"/>
                <w:szCs w:val="22"/>
              </w:rPr>
              <w:t>.446***</w:t>
            </w:r>
          </w:p>
        </w:tc>
        <w:tc>
          <w:tcPr>
            <w:tcW w:w="963" w:type="dxa"/>
            <w:tcBorders>
              <w:top w:val="nil"/>
              <w:left w:val="nil"/>
              <w:bottom w:val="nil"/>
              <w:right w:val="nil"/>
              <w:tl2br w:val="nil"/>
              <w:tr2bl w:val="nil"/>
            </w:tcBorders>
            <w:noWrap w:val="0"/>
            <w:vAlign w:val="top"/>
          </w:tcPr>
          <w:p w14:paraId="57132A9F">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418B0AFE">
            <w:pPr>
              <w:spacing w:beforeLines="0" w:afterLines="0"/>
              <w:jc w:val="center"/>
              <w:rPr>
                <w:rFonts w:hint="default"/>
                <w:sz w:val="18"/>
                <w:szCs w:val="22"/>
              </w:rPr>
            </w:pPr>
            <w:r>
              <w:rPr>
                <w:rFonts w:hint="default"/>
                <w:sz w:val="18"/>
                <w:szCs w:val="22"/>
              </w:rPr>
              <w:t>.446***</w:t>
            </w:r>
          </w:p>
        </w:tc>
        <w:tc>
          <w:tcPr>
            <w:tcW w:w="963" w:type="dxa"/>
            <w:tcBorders>
              <w:top w:val="nil"/>
              <w:left w:val="nil"/>
              <w:bottom w:val="nil"/>
              <w:right w:val="nil"/>
              <w:tl2br w:val="nil"/>
              <w:tr2bl w:val="nil"/>
            </w:tcBorders>
            <w:noWrap w:val="0"/>
            <w:vAlign w:val="top"/>
          </w:tcPr>
          <w:p w14:paraId="4DF27663">
            <w:pPr>
              <w:spacing w:beforeLines="0" w:afterLines="0"/>
              <w:jc w:val="center"/>
              <w:rPr>
                <w:rFonts w:hint="default"/>
                <w:sz w:val="18"/>
                <w:szCs w:val="22"/>
              </w:rPr>
            </w:pPr>
          </w:p>
        </w:tc>
      </w:tr>
      <w:tr w14:paraId="6B325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306C0466">
            <w:pPr>
              <w:spacing w:beforeLines="0" w:afterLines="0"/>
              <w:jc w:val="left"/>
              <w:rPr>
                <w:rFonts w:hint="default"/>
                <w:sz w:val="18"/>
                <w:szCs w:val="22"/>
              </w:rPr>
            </w:pPr>
            <w:r>
              <w:rPr>
                <w:rFonts w:hint="default"/>
                <w:sz w:val="18"/>
                <w:szCs w:val="22"/>
              </w:rPr>
              <w:t xml:space="preserve">  </w:t>
            </w:r>
          </w:p>
        </w:tc>
        <w:tc>
          <w:tcPr>
            <w:tcW w:w="926" w:type="dxa"/>
            <w:tcBorders>
              <w:top w:val="nil"/>
              <w:left w:val="nil"/>
              <w:bottom w:val="nil"/>
              <w:right w:val="nil"/>
              <w:tl2br w:val="nil"/>
              <w:tr2bl w:val="nil"/>
            </w:tcBorders>
            <w:noWrap w:val="0"/>
            <w:vAlign w:val="top"/>
          </w:tcPr>
          <w:p w14:paraId="4A06EF22">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45487E54">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19FB7B80">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2CA8E0F7">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41AAAC03">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5B156EB6">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5F69BD61">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271774D2">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64EF9A9C">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4BCE691E">
            <w:pPr>
              <w:spacing w:beforeLines="0" w:afterLines="0"/>
              <w:jc w:val="center"/>
              <w:rPr>
                <w:rFonts w:hint="default"/>
                <w:sz w:val="18"/>
                <w:szCs w:val="22"/>
              </w:rPr>
            </w:pPr>
          </w:p>
        </w:tc>
      </w:tr>
      <w:tr w14:paraId="5D0B6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231B1D0F">
            <w:pPr>
              <w:spacing w:beforeLines="0" w:afterLines="0"/>
              <w:jc w:val="left"/>
              <w:rPr>
                <w:rFonts w:hint="default"/>
                <w:sz w:val="18"/>
                <w:szCs w:val="22"/>
              </w:rPr>
            </w:pPr>
            <w:r>
              <w:rPr>
                <w:rFonts w:hint="default"/>
                <w:sz w:val="18"/>
                <w:szCs w:val="22"/>
              </w:rPr>
              <w:t xml:space="preserve"> 1</w:t>
            </w:r>
          </w:p>
        </w:tc>
        <w:tc>
          <w:tcPr>
            <w:tcW w:w="926" w:type="dxa"/>
            <w:tcBorders>
              <w:top w:val="nil"/>
              <w:left w:val="nil"/>
              <w:bottom w:val="nil"/>
              <w:right w:val="nil"/>
              <w:tl2br w:val="nil"/>
              <w:tr2bl w:val="nil"/>
            </w:tcBorders>
            <w:noWrap w:val="0"/>
            <w:vAlign w:val="top"/>
          </w:tcPr>
          <w:p w14:paraId="261303D4">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311AA854">
            <w:pPr>
              <w:spacing w:beforeLines="0" w:afterLines="0"/>
              <w:jc w:val="center"/>
              <w:rPr>
                <w:rFonts w:hint="default"/>
                <w:sz w:val="18"/>
                <w:szCs w:val="22"/>
              </w:rPr>
            </w:pPr>
            <w:r>
              <w:rPr>
                <w:rFonts w:hint="default"/>
                <w:sz w:val="18"/>
                <w:szCs w:val="22"/>
              </w:rPr>
              <w:t>.554***</w:t>
            </w:r>
          </w:p>
        </w:tc>
        <w:tc>
          <w:tcPr>
            <w:tcW w:w="963" w:type="dxa"/>
            <w:tcBorders>
              <w:top w:val="nil"/>
              <w:left w:val="nil"/>
              <w:bottom w:val="nil"/>
              <w:right w:val="nil"/>
              <w:tl2br w:val="nil"/>
              <w:tr2bl w:val="nil"/>
            </w:tcBorders>
            <w:noWrap w:val="0"/>
            <w:vAlign w:val="top"/>
          </w:tcPr>
          <w:p w14:paraId="6FEFB514">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503C909E">
            <w:pPr>
              <w:spacing w:beforeLines="0" w:afterLines="0"/>
              <w:jc w:val="center"/>
              <w:rPr>
                <w:rFonts w:hint="default"/>
                <w:sz w:val="18"/>
                <w:szCs w:val="22"/>
              </w:rPr>
            </w:pPr>
            <w:r>
              <w:rPr>
                <w:rFonts w:hint="default"/>
                <w:sz w:val="18"/>
                <w:szCs w:val="22"/>
              </w:rPr>
              <w:t>.554***</w:t>
            </w:r>
          </w:p>
        </w:tc>
        <w:tc>
          <w:tcPr>
            <w:tcW w:w="963" w:type="dxa"/>
            <w:tcBorders>
              <w:top w:val="nil"/>
              <w:left w:val="nil"/>
              <w:bottom w:val="nil"/>
              <w:right w:val="nil"/>
              <w:tl2br w:val="nil"/>
              <w:tr2bl w:val="nil"/>
            </w:tcBorders>
            <w:noWrap w:val="0"/>
            <w:vAlign w:val="top"/>
          </w:tcPr>
          <w:p w14:paraId="48EBACDF">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7A212A4C">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1A64C679">
            <w:pPr>
              <w:spacing w:beforeLines="0" w:afterLines="0"/>
              <w:jc w:val="center"/>
              <w:rPr>
                <w:rFonts w:hint="default"/>
                <w:sz w:val="18"/>
                <w:szCs w:val="22"/>
              </w:rPr>
            </w:pPr>
            <w:r>
              <w:rPr>
                <w:rFonts w:hint="default"/>
                <w:sz w:val="18"/>
                <w:szCs w:val="22"/>
              </w:rPr>
              <w:t>.554***</w:t>
            </w:r>
          </w:p>
        </w:tc>
        <w:tc>
          <w:tcPr>
            <w:tcW w:w="963" w:type="dxa"/>
            <w:tcBorders>
              <w:top w:val="nil"/>
              <w:left w:val="nil"/>
              <w:bottom w:val="nil"/>
              <w:right w:val="nil"/>
              <w:tl2br w:val="nil"/>
              <w:tr2bl w:val="nil"/>
            </w:tcBorders>
            <w:noWrap w:val="0"/>
            <w:vAlign w:val="top"/>
          </w:tcPr>
          <w:p w14:paraId="1F605344">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24A53970">
            <w:pPr>
              <w:spacing w:beforeLines="0" w:afterLines="0"/>
              <w:jc w:val="center"/>
              <w:rPr>
                <w:rFonts w:hint="default"/>
                <w:sz w:val="18"/>
                <w:szCs w:val="22"/>
              </w:rPr>
            </w:pPr>
            <w:r>
              <w:rPr>
                <w:rFonts w:hint="default"/>
                <w:sz w:val="18"/>
                <w:szCs w:val="22"/>
              </w:rPr>
              <w:t>.554***</w:t>
            </w:r>
          </w:p>
        </w:tc>
        <w:tc>
          <w:tcPr>
            <w:tcW w:w="963" w:type="dxa"/>
            <w:tcBorders>
              <w:top w:val="nil"/>
              <w:left w:val="nil"/>
              <w:bottom w:val="nil"/>
              <w:right w:val="nil"/>
              <w:tl2br w:val="nil"/>
              <w:tr2bl w:val="nil"/>
            </w:tcBorders>
            <w:noWrap w:val="0"/>
            <w:vAlign w:val="top"/>
          </w:tcPr>
          <w:p w14:paraId="6741A6FF">
            <w:pPr>
              <w:spacing w:beforeLines="0" w:afterLines="0"/>
              <w:jc w:val="center"/>
              <w:rPr>
                <w:rFonts w:hint="default"/>
                <w:sz w:val="18"/>
                <w:szCs w:val="22"/>
              </w:rPr>
            </w:pPr>
          </w:p>
        </w:tc>
      </w:tr>
      <w:tr w14:paraId="3DD14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0E81D44F">
            <w:pPr>
              <w:spacing w:beforeLines="0" w:afterLines="0"/>
              <w:jc w:val="left"/>
              <w:rPr>
                <w:rFonts w:hint="default"/>
                <w:sz w:val="18"/>
                <w:szCs w:val="22"/>
              </w:rPr>
            </w:pPr>
            <w:r>
              <w:rPr>
                <w:rFonts w:hint="default"/>
                <w:sz w:val="18"/>
                <w:szCs w:val="22"/>
              </w:rPr>
              <w:t xml:space="preserve">  </w:t>
            </w:r>
          </w:p>
        </w:tc>
        <w:tc>
          <w:tcPr>
            <w:tcW w:w="926" w:type="dxa"/>
            <w:tcBorders>
              <w:top w:val="nil"/>
              <w:left w:val="nil"/>
              <w:bottom w:val="nil"/>
              <w:right w:val="nil"/>
              <w:tl2br w:val="nil"/>
              <w:tr2bl w:val="nil"/>
            </w:tcBorders>
            <w:noWrap w:val="0"/>
            <w:vAlign w:val="top"/>
          </w:tcPr>
          <w:p w14:paraId="14520215">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6A75E269">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666AE913">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72435CFA">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0DC5C0F9">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68BA9F8B">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567D3457">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6B2A45F0">
            <w:pPr>
              <w:spacing w:beforeLines="0" w:afterLines="0"/>
              <w:jc w:val="center"/>
              <w:rPr>
                <w:rFonts w:hint="default"/>
                <w:sz w:val="18"/>
                <w:szCs w:val="22"/>
              </w:rPr>
            </w:pPr>
          </w:p>
        </w:tc>
        <w:tc>
          <w:tcPr>
            <w:tcW w:w="963" w:type="dxa"/>
            <w:tcBorders>
              <w:top w:val="nil"/>
              <w:left w:val="nil"/>
              <w:bottom w:val="nil"/>
              <w:right w:val="nil"/>
              <w:tl2br w:val="nil"/>
              <w:tr2bl w:val="nil"/>
            </w:tcBorders>
            <w:noWrap w:val="0"/>
            <w:vAlign w:val="top"/>
          </w:tcPr>
          <w:p w14:paraId="1AF9DE5F">
            <w:pPr>
              <w:spacing w:beforeLines="0" w:afterLines="0"/>
              <w:jc w:val="center"/>
              <w:rPr>
                <w:rFonts w:hint="default"/>
                <w:sz w:val="18"/>
                <w:szCs w:val="22"/>
              </w:rPr>
            </w:pPr>
            <w:r>
              <w:rPr>
                <w:rFonts w:hint="default"/>
                <w:sz w:val="18"/>
                <w:szCs w:val="22"/>
              </w:rPr>
              <w:t>(.016)</w:t>
            </w:r>
          </w:p>
        </w:tc>
        <w:tc>
          <w:tcPr>
            <w:tcW w:w="963" w:type="dxa"/>
            <w:tcBorders>
              <w:top w:val="nil"/>
              <w:left w:val="nil"/>
              <w:bottom w:val="nil"/>
              <w:right w:val="nil"/>
              <w:tl2br w:val="nil"/>
              <w:tr2bl w:val="nil"/>
            </w:tcBorders>
            <w:noWrap w:val="0"/>
            <w:vAlign w:val="top"/>
          </w:tcPr>
          <w:p w14:paraId="11FE3DDA">
            <w:pPr>
              <w:spacing w:beforeLines="0" w:afterLines="0"/>
              <w:jc w:val="center"/>
              <w:rPr>
                <w:rFonts w:hint="default"/>
                <w:sz w:val="18"/>
                <w:szCs w:val="22"/>
              </w:rPr>
            </w:pPr>
          </w:p>
        </w:tc>
      </w:tr>
      <w:tr w14:paraId="72CA45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601FB7E2">
            <w:pPr>
              <w:spacing w:beforeLines="0" w:afterLines="0"/>
              <w:jc w:val="left"/>
              <w:rPr>
                <w:rFonts w:hint="default"/>
                <w:sz w:val="18"/>
                <w:szCs w:val="22"/>
              </w:rPr>
            </w:pPr>
            <w:r>
              <w:rPr>
                <w:rFonts w:hint="default"/>
                <w:sz w:val="18"/>
                <w:szCs w:val="22"/>
              </w:rPr>
              <w:t xml:space="preserve"> Observations</w:t>
            </w:r>
          </w:p>
        </w:tc>
        <w:tc>
          <w:tcPr>
            <w:tcW w:w="926" w:type="dxa"/>
            <w:tcBorders>
              <w:top w:val="nil"/>
              <w:left w:val="nil"/>
              <w:bottom w:val="nil"/>
              <w:right w:val="nil"/>
              <w:tl2br w:val="nil"/>
              <w:tr2bl w:val="nil"/>
            </w:tcBorders>
            <w:noWrap w:val="0"/>
            <w:vAlign w:val="top"/>
          </w:tcPr>
          <w:p w14:paraId="43BD7A71">
            <w:pPr>
              <w:spacing w:beforeLines="0" w:afterLines="0"/>
              <w:jc w:val="center"/>
              <w:rPr>
                <w:rFonts w:hint="default"/>
                <w:sz w:val="18"/>
                <w:szCs w:val="22"/>
              </w:rPr>
            </w:pPr>
            <w:r>
              <w:rPr>
                <w:rFonts w:hint="default"/>
                <w:sz w:val="18"/>
                <w:szCs w:val="22"/>
              </w:rPr>
              <w:t>8131</w:t>
            </w:r>
          </w:p>
        </w:tc>
        <w:tc>
          <w:tcPr>
            <w:tcW w:w="963" w:type="dxa"/>
            <w:tcBorders>
              <w:top w:val="nil"/>
              <w:left w:val="nil"/>
              <w:bottom w:val="nil"/>
              <w:right w:val="nil"/>
              <w:tl2br w:val="nil"/>
              <w:tr2bl w:val="nil"/>
            </w:tcBorders>
            <w:noWrap w:val="0"/>
            <w:vAlign w:val="top"/>
          </w:tcPr>
          <w:p w14:paraId="078C662D">
            <w:pPr>
              <w:spacing w:beforeLines="0" w:afterLines="0"/>
              <w:jc w:val="center"/>
              <w:rPr>
                <w:rFonts w:hint="default"/>
                <w:sz w:val="18"/>
                <w:szCs w:val="22"/>
              </w:rPr>
            </w:pPr>
            <w:r>
              <w:rPr>
                <w:rFonts w:hint="default"/>
                <w:sz w:val="18"/>
                <w:szCs w:val="22"/>
              </w:rPr>
              <w:t>1026</w:t>
            </w:r>
          </w:p>
        </w:tc>
        <w:tc>
          <w:tcPr>
            <w:tcW w:w="963" w:type="dxa"/>
            <w:tcBorders>
              <w:top w:val="nil"/>
              <w:left w:val="nil"/>
              <w:bottom w:val="nil"/>
              <w:right w:val="nil"/>
              <w:tl2br w:val="nil"/>
              <w:tr2bl w:val="nil"/>
            </w:tcBorders>
            <w:noWrap w:val="0"/>
            <w:vAlign w:val="top"/>
          </w:tcPr>
          <w:p w14:paraId="0A05E1BB">
            <w:pPr>
              <w:spacing w:beforeLines="0" w:afterLines="0"/>
              <w:jc w:val="center"/>
              <w:rPr>
                <w:rFonts w:hint="default"/>
                <w:sz w:val="18"/>
                <w:szCs w:val="22"/>
              </w:rPr>
            </w:pPr>
            <w:r>
              <w:rPr>
                <w:rFonts w:hint="default"/>
                <w:sz w:val="18"/>
                <w:szCs w:val="22"/>
              </w:rPr>
              <w:t>8131</w:t>
            </w:r>
          </w:p>
        </w:tc>
        <w:tc>
          <w:tcPr>
            <w:tcW w:w="963" w:type="dxa"/>
            <w:tcBorders>
              <w:top w:val="nil"/>
              <w:left w:val="nil"/>
              <w:bottom w:val="nil"/>
              <w:right w:val="nil"/>
              <w:tl2br w:val="nil"/>
              <w:tr2bl w:val="nil"/>
            </w:tcBorders>
            <w:noWrap w:val="0"/>
            <w:vAlign w:val="top"/>
          </w:tcPr>
          <w:p w14:paraId="53FCB5F9">
            <w:pPr>
              <w:spacing w:beforeLines="0" w:afterLines="0"/>
              <w:jc w:val="center"/>
              <w:rPr>
                <w:rFonts w:hint="default"/>
                <w:sz w:val="18"/>
                <w:szCs w:val="22"/>
              </w:rPr>
            </w:pPr>
            <w:r>
              <w:rPr>
                <w:rFonts w:hint="default"/>
                <w:sz w:val="18"/>
                <w:szCs w:val="22"/>
              </w:rPr>
              <w:t>1026</w:t>
            </w:r>
          </w:p>
        </w:tc>
        <w:tc>
          <w:tcPr>
            <w:tcW w:w="963" w:type="dxa"/>
            <w:tcBorders>
              <w:top w:val="nil"/>
              <w:left w:val="nil"/>
              <w:bottom w:val="nil"/>
              <w:right w:val="nil"/>
              <w:tl2br w:val="nil"/>
              <w:tr2bl w:val="nil"/>
            </w:tcBorders>
            <w:noWrap w:val="0"/>
            <w:vAlign w:val="top"/>
          </w:tcPr>
          <w:p w14:paraId="14973080">
            <w:pPr>
              <w:spacing w:beforeLines="0" w:afterLines="0"/>
              <w:jc w:val="center"/>
              <w:rPr>
                <w:rFonts w:hint="default"/>
                <w:sz w:val="18"/>
                <w:szCs w:val="22"/>
              </w:rPr>
            </w:pPr>
            <w:r>
              <w:rPr>
                <w:rFonts w:hint="default"/>
                <w:sz w:val="18"/>
                <w:szCs w:val="22"/>
              </w:rPr>
              <w:t>8131</w:t>
            </w:r>
          </w:p>
        </w:tc>
        <w:tc>
          <w:tcPr>
            <w:tcW w:w="963" w:type="dxa"/>
            <w:tcBorders>
              <w:top w:val="nil"/>
              <w:left w:val="nil"/>
              <w:bottom w:val="nil"/>
              <w:right w:val="nil"/>
              <w:tl2br w:val="nil"/>
              <w:tr2bl w:val="nil"/>
            </w:tcBorders>
            <w:noWrap w:val="0"/>
            <w:vAlign w:val="top"/>
          </w:tcPr>
          <w:p w14:paraId="09E0DCC3">
            <w:pPr>
              <w:spacing w:beforeLines="0" w:afterLines="0"/>
              <w:jc w:val="center"/>
              <w:rPr>
                <w:rFonts w:hint="default"/>
                <w:sz w:val="18"/>
                <w:szCs w:val="22"/>
              </w:rPr>
            </w:pPr>
            <w:r>
              <w:rPr>
                <w:rFonts w:hint="default"/>
                <w:sz w:val="18"/>
                <w:szCs w:val="22"/>
              </w:rPr>
              <w:t>8131</w:t>
            </w:r>
          </w:p>
        </w:tc>
        <w:tc>
          <w:tcPr>
            <w:tcW w:w="963" w:type="dxa"/>
            <w:tcBorders>
              <w:top w:val="nil"/>
              <w:left w:val="nil"/>
              <w:bottom w:val="nil"/>
              <w:right w:val="nil"/>
              <w:tl2br w:val="nil"/>
              <w:tr2bl w:val="nil"/>
            </w:tcBorders>
            <w:noWrap w:val="0"/>
            <w:vAlign w:val="top"/>
          </w:tcPr>
          <w:p w14:paraId="1BE415D8">
            <w:pPr>
              <w:spacing w:beforeLines="0" w:afterLines="0"/>
              <w:jc w:val="center"/>
              <w:rPr>
                <w:rFonts w:hint="default"/>
                <w:sz w:val="18"/>
                <w:szCs w:val="22"/>
              </w:rPr>
            </w:pPr>
            <w:r>
              <w:rPr>
                <w:rFonts w:hint="default"/>
                <w:sz w:val="18"/>
                <w:szCs w:val="22"/>
              </w:rPr>
              <w:t>1026</w:t>
            </w:r>
          </w:p>
        </w:tc>
        <w:tc>
          <w:tcPr>
            <w:tcW w:w="963" w:type="dxa"/>
            <w:tcBorders>
              <w:top w:val="nil"/>
              <w:left w:val="nil"/>
              <w:bottom w:val="nil"/>
              <w:right w:val="nil"/>
              <w:tl2br w:val="nil"/>
              <w:tr2bl w:val="nil"/>
            </w:tcBorders>
            <w:noWrap w:val="0"/>
            <w:vAlign w:val="top"/>
          </w:tcPr>
          <w:p w14:paraId="18D93B3B">
            <w:pPr>
              <w:spacing w:beforeLines="0" w:afterLines="0"/>
              <w:jc w:val="center"/>
              <w:rPr>
                <w:rFonts w:hint="default"/>
                <w:sz w:val="18"/>
                <w:szCs w:val="22"/>
              </w:rPr>
            </w:pPr>
            <w:r>
              <w:rPr>
                <w:rFonts w:hint="default"/>
                <w:sz w:val="18"/>
                <w:szCs w:val="22"/>
              </w:rPr>
              <w:t>8131</w:t>
            </w:r>
          </w:p>
        </w:tc>
        <w:tc>
          <w:tcPr>
            <w:tcW w:w="963" w:type="dxa"/>
            <w:tcBorders>
              <w:top w:val="nil"/>
              <w:left w:val="nil"/>
              <w:bottom w:val="nil"/>
              <w:right w:val="nil"/>
              <w:tl2br w:val="nil"/>
              <w:tr2bl w:val="nil"/>
            </w:tcBorders>
            <w:noWrap w:val="0"/>
            <w:vAlign w:val="top"/>
          </w:tcPr>
          <w:p w14:paraId="3349155B">
            <w:pPr>
              <w:spacing w:beforeLines="0" w:afterLines="0"/>
              <w:jc w:val="center"/>
              <w:rPr>
                <w:rFonts w:hint="default"/>
                <w:sz w:val="18"/>
                <w:szCs w:val="22"/>
              </w:rPr>
            </w:pPr>
            <w:r>
              <w:rPr>
                <w:rFonts w:hint="default"/>
                <w:sz w:val="18"/>
                <w:szCs w:val="22"/>
              </w:rPr>
              <w:t>1026</w:t>
            </w:r>
          </w:p>
        </w:tc>
        <w:tc>
          <w:tcPr>
            <w:tcW w:w="963" w:type="dxa"/>
            <w:tcBorders>
              <w:top w:val="nil"/>
              <w:left w:val="nil"/>
              <w:bottom w:val="nil"/>
              <w:right w:val="nil"/>
              <w:tl2br w:val="nil"/>
              <w:tr2bl w:val="nil"/>
            </w:tcBorders>
            <w:noWrap w:val="0"/>
            <w:vAlign w:val="top"/>
          </w:tcPr>
          <w:p w14:paraId="1A0EFA5F">
            <w:pPr>
              <w:spacing w:beforeLines="0" w:afterLines="0"/>
              <w:jc w:val="center"/>
              <w:rPr>
                <w:rFonts w:hint="default"/>
                <w:sz w:val="18"/>
                <w:szCs w:val="22"/>
              </w:rPr>
            </w:pPr>
            <w:r>
              <w:rPr>
                <w:rFonts w:hint="default"/>
                <w:sz w:val="18"/>
                <w:szCs w:val="22"/>
              </w:rPr>
              <w:t>8131</w:t>
            </w:r>
          </w:p>
        </w:tc>
      </w:tr>
      <w:tr w14:paraId="61993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562" w:type="dxa"/>
            <w:tcBorders>
              <w:top w:val="nil"/>
              <w:left w:val="nil"/>
              <w:bottom w:val="nil"/>
              <w:right w:val="nil"/>
              <w:tl2br w:val="nil"/>
              <w:tr2bl w:val="nil"/>
            </w:tcBorders>
            <w:noWrap w:val="0"/>
            <w:vAlign w:val="top"/>
          </w:tcPr>
          <w:p w14:paraId="6D904768">
            <w:pPr>
              <w:spacing w:beforeLines="0" w:afterLines="0"/>
              <w:jc w:val="left"/>
              <w:rPr>
                <w:rFonts w:hint="default"/>
                <w:sz w:val="18"/>
                <w:szCs w:val="22"/>
              </w:rPr>
            </w:pPr>
            <w:r>
              <w:rPr>
                <w:rFonts w:hint="default"/>
                <w:sz w:val="18"/>
                <w:szCs w:val="22"/>
              </w:rPr>
              <w:t xml:space="preserve"> Pseudo R</w:t>
            </w:r>
            <w:r>
              <w:rPr>
                <w:rFonts w:hint="default"/>
                <w:sz w:val="18"/>
                <w:szCs w:val="22"/>
                <w:vertAlign w:val="superscript"/>
              </w:rPr>
              <w:t>2</w:t>
            </w:r>
          </w:p>
        </w:tc>
        <w:tc>
          <w:tcPr>
            <w:tcW w:w="926" w:type="dxa"/>
            <w:tcBorders>
              <w:top w:val="nil"/>
              <w:left w:val="nil"/>
              <w:bottom w:val="nil"/>
              <w:right w:val="nil"/>
              <w:tl2br w:val="nil"/>
              <w:tr2bl w:val="nil"/>
            </w:tcBorders>
            <w:noWrap w:val="0"/>
            <w:vAlign w:val="top"/>
          </w:tcPr>
          <w:p w14:paraId="7524CE42">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41BD7978">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061793E9">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7D7000DC">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6759A9EF">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6013BE0E">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13BB6D69">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4619C7E0">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0B8AB1B5">
            <w:pPr>
              <w:spacing w:beforeLines="0" w:afterLines="0"/>
              <w:jc w:val="center"/>
              <w:rPr>
                <w:rFonts w:hint="default"/>
                <w:sz w:val="18"/>
                <w:szCs w:val="22"/>
              </w:rPr>
            </w:pPr>
            <w:r>
              <w:rPr>
                <w:rFonts w:hint="default"/>
                <w:sz w:val="18"/>
                <w:szCs w:val="22"/>
              </w:rPr>
              <w:t>.z</w:t>
            </w:r>
          </w:p>
        </w:tc>
        <w:tc>
          <w:tcPr>
            <w:tcW w:w="963" w:type="dxa"/>
            <w:tcBorders>
              <w:top w:val="nil"/>
              <w:left w:val="nil"/>
              <w:bottom w:val="nil"/>
              <w:right w:val="nil"/>
              <w:tl2br w:val="nil"/>
              <w:tr2bl w:val="nil"/>
            </w:tcBorders>
            <w:noWrap w:val="0"/>
            <w:vAlign w:val="top"/>
          </w:tcPr>
          <w:p w14:paraId="4F18338B">
            <w:pPr>
              <w:spacing w:beforeLines="0" w:afterLines="0"/>
              <w:jc w:val="center"/>
              <w:rPr>
                <w:rFonts w:hint="default"/>
                <w:sz w:val="18"/>
                <w:szCs w:val="22"/>
              </w:rPr>
            </w:pPr>
            <w:r>
              <w:rPr>
                <w:rFonts w:hint="default"/>
                <w:sz w:val="18"/>
                <w:szCs w:val="22"/>
              </w:rPr>
              <w:t>.z</w:t>
            </w:r>
          </w:p>
        </w:tc>
      </w:tr>
      <w:tr w14:paraId="1E1F1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5" w:hRule="atLeast"/>
        </w:trPr>
        <w:tc>
          <w:tcPr>
            <w:tcW w:w="11155" w:type="dxa"/>
            <w:gridSpan w:val="11"/>
            <w:tcBorders>
              <w:top w:val="single" w:color="auto" w:sz="6" w:space="0"/>
              <w:left w:val="nil"/>
              <w:bottom w:val="nil"/>
              <w:right w:val="nil"/>
              <w:tl2br w:val="nil"/>
              <w:tr2bl w:val="nil"/>
            </w:tcBorders>
            <w:noWrap w:val="0"/>
            <w:vAlign w:val="top"/>
          </w:tcPr>
          <w:p w14:paraId="5554874A">
            <w:pPr>
              <w:spacing w:beforeLines="0" w:afterLines="0"/>
              <w:jc w:val="left"/>
              <w:rPr>
                <w:rFonts w:hint="default"/>
                <w:i/>
                <w:sz w:val="18"/>
                <w:szCs w:val="22"/>
              </w:rPr>
            </w:pPr>
            <w:r>
              <w:rPr>
                <w:rFonts w:hint="default"/>
                <w:i/>
                <w:sz w:val="18"/>
                <w:szCs w:val="22"/>
              </w:rPr>
              <w:t>Standard errors are in parentheses</w:t>
            </w:r>
          </w:p>
        </w:tc>
      </w:tr>
      <w:tr w14:paraId="5C695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1155" w:type="dxa"/>
            <w:gridSpan w:val="11"/>
            <w:tcBorders>
              <w:top w:val="nil"/>
              <w:left w:val="nil"/>
              <w:bottom w:val="nil"/>
              <w:right w:val="nil"/>
              <w:tl2br w:val="nil"/>
              <w:tr2bl w:val="nil"/>
            </w:tcBorders>
            <w:noWrap w:val="0"/>
            <w:vAlign w:val="top"/>
          </w:tcPr>
          <w:p w14:paraId="538F64AC">
            <w:pPr>
              <w:spacing w:beforeLines="0" w:afterLines="0"/>
              <w:jc w:val="left"/>
              <w:rPr>
                <w:rFonts w:hint="default"/>
                <w:i/>
                <w:sz w:val="18"/>
                <w:szCs w:val="22"/>
              </w:rPr>
            </w:pPr>
            <w:r>
              <w:rPr>
                <w:rFonts w:hint="default"/>
                <w:i/>
                <w:sz w:val="18"/>
                <w:szCs w:val="22"/>
              </w:rPr>
              <w:t xml:space="preserve">*** p&lt;.01, ** p&lt;.05, * p&lt;.1 </w:t>
            </w:r>
          </w:p>
        </w:tc>
      </w:tr>
      <w:tr w14:paraId="6403D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11155" w:type="dxa"/>
            <w:gridSpan w:val="11"/>
            <w:tcBorders>
              <w:top w:val="nil"/>
              <w:left w:val="nil"/>
              <w:bottom w:val="nil"/>
              <w:right w:val="nil"/>
              <w:tl2br w:val="nil"/>
              <w:tr2bl w:val="nil"/>
            </w:tcBorders>
            <w:noWrap w:val="0"/>
            <w:vAlign w:val="top"/>
          </w:tcPr>
          <w:p w14:paraId="4F749902">
            <w:pPr>
              <w:spacing w:beforeLines="0" w:afterLines="0"/>
              <w:jc w:val="left"/>
              <w:rPr>
                <w:rFonts w:hint="default"/>
                <w:sz w:val="18"/>
                <w:szCs w:val="22"/>
              </w:rPr>
            </w:pPr>
          </w:p>
        </w:tc>
      </w:tr>
    </w:tbl>
    <w:p w14:paraId="26C7F3F5">
      <w:pPr>
        <w:jc w:val="both"/>
      </w:pPr>
    </w:p>
    <w:p w14:paraId="505DEA9E">
      <w:pPr>
        <w:jc w:val="both"/>
      </w:pPr>
    </w:p>
    <w:p w14:paraId="6A8518DF">
      <w:pPr>
        <w:jc w:val="both"/>
      </w:pPr>
    </w:p>
    <w:p w14:paraId="2AD13AB4">
      <w:pPr>
        <w:jc w:val="both"/>
      </w:pPr>
    </w:p>
    <w:p w14:paraId="11B892A5">
      <w:pPr>
        <w:jc w:val="both"/>
      </w:pPr>
    </w:p>
    <w:p w14:paraId="496DC889">
      <w:pPr>
        <w:pStyle w:val="4"/>
        <w:bidi w:val="0"/>
        <w:rPr>
          <w:rFonts w:hint="default"/>
          <w:rtl w:val="0"/>
          <w:lang w:val="en-US"/>
        </w:rPr>
      </w:pPr>
      <w:r>
        <w:rPr>
          <w:rFonts w:hint="default"/>
          <w:rtl w:val="0"/>
          <w:lang w:val="en-US"/>
        </w:rPr>
        <w:t>Interpretation:</w:t>
      </w:r>
    </w:p>
    <w:p w14:paraId="50819C14">
      <w:pPr>
        <w:rPr>
          <w:rFonts w:hint="default"/>
          <w:rtl w:val="0"/>
          <w:lang w:val="en-US"/>
        </w:rPr>
      </w:pPr>
      <w:r>
        <w:rPr>
          <w:rFonts w:hint="default"/>
          <w:rtl w:val="0"/>
          <w:lang w:val="en-US"/>
        </w:rPr>
        <w:t xml:space="preserve">Researchers performed the two-sample t-test to investigate potential disparities in average household income between current students (Group 1) and individuals who never attended school (Group 0). The average income of households with current students stands at 3055. 04, whereas individuals who never participated show a value of 3264. 37, resulting in a mean difference of approximately 209. 33. </w:t>
      </w:r>
    </w:p>
    <w:p w14:paraId="71BF0F08">
      <w:pPr>
        <w:rPr>
          <w:rFonts w:hint="default"/>
          <w:rtl w:val="0"/>
          <w:lang w:val="en-US"/>
        </w:rPr>
      </w:pPr>
    </w:p>
    <w:p w14:paraId="0CC937A9">
      <w:pPr>
        <w:rPr>
          <w:rFonts w:hint="default"/>
          <w:rtl w:val="0"/>
          <w:lang w:val="en-US"/>
        </w:rPr>
      </w:pPr>
      <w:r>
        <w:rPr>
          <w:rFonts w:hint="default"/>
          <w:rtl w:val="0"/>
          <w:lang w:val="en-US"/>
        </w:rPr>
        <w:t xml:space="preserve">The test statistic takes the value of t=0. 2537t=0. The numerical value 2537 combined with its corresponding p-value of 0. The number 7997 serves as evidence that the difference fails to achieve statistical significance according to standard thresholds such as α = 0.05. The confidence interval indicating mean difference extends to -1407 at its lower bound. 73 to 1826. The number 38 that encompasses zero serves as additional evidence to support the conclusion that no significant household income difference exists between the two groups. </w:t>
      </w:r>
    </w:p>
    <w:p w14:paraId="6B63168A">
      <w:pPr>
        <w:rPr>
          <w:rFonts w:hint="default"/>
          <w:rtl w:val="0"/>
          <w:lang w:val="en-US"/>
        </w:rPr>
      </w:pPr>
    </w:p>
    <w:p w14:paraId="3CC4EA72">
      <w:pPr>
        <w:rPr>
          <w:rFonts w:hint="default"/>
          <w:rtl w:val="0"/>
          <w:lang w:val="en-US"/>
        </w:rPr>
      </w:pPr>
      <w:r>
        <w:rPr>
          <w:rFonts w:hint="default"/>
          <w:rtl w:val="0"/>
          <w:lang w:val="en-US"/>
        </w:rPr>
        <w:t xml:space="preserve">Analysis of the dataset indicates that household income fails to differentiate between individuals presently attending school and those who never attended. Numerous socioeconomic and structural factors continue to affect educational participation and require additional investigation through further analyses. </w:t>
      </w:r>
    </w:p>
    <w:p w14:paraId="6CCFDB6F">
      <w:pPr>
        <w:rPr>
          <w:rFonts w:hint="default"/>
          <w:rtl w:val="0"/>
          <w:lang w:val="en-US"/>
        </w:rPr>
      </w:pPr>
    </w:p>
    <w:p w14:paraId="31395999">
      <w:pPr>
        <w:numPr>
          <w:ilvl w:val="0"/>
          <w:numId w:val="2"/>
        </w:numPr>
        <w:ind w:left="0" w:leftChars="0" w:firstLine="0" w:firstLineChars="0"/>
        <w:rPr>
          <w:rFonts w:hint="default"/>
          <w:sz w:val="24"/>
          <w:szCs w:val="24"/>
          <w:rtl w:val="0"/>
          <w:lang w:val="en-US"/>
        </w:rPr>
      </w:pPr>
      <w:r>
        <w:rPr>
          <w:rFonts w:hint="default"/>
          <w:b/>
          <w:bCs/>
          <w:sz w:val="24"/>
          <w:szCs w:val="24"/>
          <w:rtl w:val="0"/>
          <w:lang w:val="en-US"/>
        </w:rPr>
        <w:t>Test the hypothesis that there is no association between gender and the likelihood of currently accessing education.</w:t>
      </w:r>
    </w:p>
    <w:p w14:paraId="6F5DAA2F">
      <w:pPr>
        <w:numPr>
          <w:ilvl w:val="0"/>
          <w:numId w:val="0"/>
        </w:numPr>
        <w:ind w:leftChars="0"/>
        <w:rPr>
          <w:rFonts w:hint="default"/>
          <w:b/>
          <w:bCs/>
          <w:rtl w:val="0"/>
          <w:lang w:val="en-US"/>
        </w:rPr>
      </w:pPr>
    </w:p>
    <w:p w14:paraId="7228F1CE">
      <w:pPr>
        <w:pStyle w:val="4"/>
        <w:bidi w:val="0"/>
        <w:rPr>
          <w:rFonts w:hint="default"/>
          <w:rtl w:val="0"/>
          <w:lang w:val="en-US"/>
        </w:rPr>
      </w:pPr>
      <w:r>
        <w:rPr>
          <w:rFonts w:hint="default"/>
          <w:rtl w:val="0"/>
          <w:lang w:val="en-US"/>
        </w:rPr>
        <w:t>Code:</w:t>
      </w:r>
    </w:p>
    <w:p w14:paraId="14B327FC">
      <w:pPr>
        <w:rPr>
          <w:rFonts w:hint="default"/>
          <w:rtl w:val="0"/>
          <w:lang w:val="en-US"/>
        </w:rPr>
      </w:pPr>
      <w:r>
        <w:rPr>
          <w:rFonts w:hint="default"/>
          <w:rtl w:val="0"/>
          <w:lang w:val="en-US"/>
        </w:rPr>
        <w:t>use "D:\New folder\ada_a1.dta", clear</w:t>
      </w:r>
    </w:p>
    <w:p w14:paraId="5B631C38">
      <w:pPr>
        <w:rPr>
          <w:rFonts w:hint="default"/>
          <w:rtl w:val="0"/>
          <w:lang w:val="en-US"/>
        </w:rPr>
      </w:pPr>
      <w:r>
        <w:rPr>
          <w:rFonts w:hint="default"/>
          <w:rtl w:val="0"/>
          <w:lang w:val="en-US"/>
        </w:rPr>
        <w:t>gen currently_attending = education_level == 3</w:t>
      </w:r>
    </w:p>
    <w:p w14:paraId="6074A590">
      <w:pPr>
        <w:rPr>
          <w:rFonts w:hint="default"/>
          <w:rtl w:val="0"/>
          <w:lang w:val="en-US"/>
        </w:rPr>
      </w:pPr>
      <w:r>
        <w:rPr>
          <w:rFonts w:hint="default"/>
          <w:rtl w:val="0"/>
          <w:lang w:val="en-US"/>
        </w:rPr>
        <w:t>asdoc tabulate gender currently_attending, chi2 title(Chi-squared Test: Gender vs. Current Attendance) replace</w:t>
      </w:r>
    </w:p>
    <w:p w14:paraId="4F8D033F">
      <w:pPr>
        <w:rPr>
          <w:rFonts w:hint="default"/>
          <w:rtl w:val="0"/>
          <w:lang w:val="en-US"/>
        </w:rPr>
      </w:pPr>
      <w:r>
        <w:rPr>
          <w:rFonts w:hint="default"/>
          <w:rtl w:val="0"/>
          <w:lang w:val="en-US"/>
        </w:rPr>
        <w:t>tabulate gender currently_attending, chi2</w:t>
      </w:r>
    </w:p>
    <w:p w14:paraId="41A6B7A1">
      <w:pPr>
        <w:rPr>
          <w:rFonts w:hint="default"/>
          <w:rtl w:val="0"/>
          <w:lang w:val="en-US"/>
        </w:rPr>
      </w:pPr>
    </w:p>
    <w:p w14:paraId="338F098F">
      <w:pPr>
        <w:pStyle w:val="4"/>
        <w:bidi w:val="0"/>
        <w:rPr>
          <w:rFonts w:hint="default"/>
          <w:rtl w:val="0"/>
          <w:lang w:val="en-US"/>
        </w:rPr>
      </w:pPr>
      <w:r>
        <w:rPr>
          <w:rFonts w:hint="default"/>
          <w:rtl w:val="0"/>
          <w:lang w:val="en-US"/>
        </w:rPr>
        <w:t>Output: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0"/>
        <w:gridCol w:w="1000"/>
        <w:gridCol w:w="1000"/>
        <w:gridCol w:w="1000"/>
      </w:tblGrid>
      <w:tr w14:paraId="55C4D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0" w:type="dxa"/>
            <w:vMerge w:val="restart"/>
            <w:tcBorders>
              <w:top w:val="single" w:color="auto" w:sz="4" w:space="0"/>
              <w:left w:val="nil"/>
              <w:bottom w:val="single" w:color="auto" w:sz="4" w:space="0"/>
              <w:right w:val="single" w:color="auto" w:sz="4" w:space="0"/>
              <w:tl2br w:val="nil"/>
              <w:tr2bl w:val="nil"/>
            </w:tcBorders>
            <w:noWrap w:val="0"/>
            <w:vAlign w:val="bottom"/>
          </w:tcPr>
          <w:p w14:paraId="212D1171">
            <w:pPr>
              <w:spacing w:beforeLines="0" w:afterLines="0"/>
              <w:jc w:val="left"/>
              <w:rPr>
                <w:rFonts w:hint="default"/>
                <w:sz w:val="20"/>
                <w:szCs w:val="24"/>
              </w:rPr>
            </w:pPr>
            <w:r>
              <w:rPr>
                <w:rFonts w:hint="default"/>
                <w:sz w:val="20"/>
                <w:szCs w:val="24"/>
              </w:rPr>
              <w:t>gender of person</w:t>
            </w:r>
          </w:p>
        </w:tc>
        <w:tc>
          <w:tcPr>
            <w:tcW w:w="3000" w:type="dxa"/>
            <w:gridSpan w:val="3"/>
            <w:tcBorders>
              <w:top w:val="single" w:color="auto" w:sz="4" w:space="0"/>
              <w:left w:val="nil"/>
              <w:bottom w:val="single" w:color="auto" w:sz="4" w:space="0"/>
              <w:right w:val="nil"/>
              <w:tl2br w:val="nil"/>
              <w:tr2bl w:val="nil"/>
            </w:tcBorders>
            <w:noWrap w:val="0"/>
            <w:vAlign w:val="top"/>
          </w:tcPr>
          <w:p w14:paraId="06219259">
            <w:pPr>
              <w:spacing w:beforeLines="0" w:afterLines="0"/>
              <w:jc w:val="center"/>
              <w:rPr>
                <w:rFonts w:hint="default"/>
                <w:sz w:val="20"/>
                <w:szCs w:val="24"/>
              </w:rPr>
            </w:pPr>
            <w:r>
              <w:rPr>
                <w:rFonts w:hint="default"/>
                <w:sz w:val="20"/>
                <w:szCs w:val="24"/>
              </w:rPr>
              <w:t>currently_attending</w:t>
            </w:r>
          </w:p>
        </w:tc>
      </w:tr>
      <w:tr w14:paraId="4852A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0" w:type="dxa"/>
            <w:vMerge w:val="continue"/>
            <w:tcBorders>
              <w:top w:val="nil"/>
              <w:left w:val="nil"/>
              <w:bottom w:val="nil"/>
              <w:right w:val="single" w:color="auto" w:sz="4" w:space="0"/>
              <w:tl2br w:val="nil"/>
              <w:tr2bl w:val="nil"/>
            </w:tcBorders>
            <w:noWrap w:val="0"/>
            <w:vAlign w:val="bottom"/>
          </w:tcPr>
          <w:p w14:paraId="39C11B5E">
            <w:pPr>
              <w:spacing w:beforeLines="0" w:afterLines="0"/>
              <w:jc w:val="left"/>
              <w:rPr>
                <w:rFonts w:hint="default"/>
                <w:sz w:val="20"/>
                <w:szCs w:val="24"/>
              </w:rPr>
            </w:pPr>
            <w:r>
              <w:rPr>
                <w:rFonts w:hint="default"/>
                <w:sz w:val="20"/>
                <w:szCs w:val="24"/>
              </w:rPr>
              <w:t xml:space="preserve"> </w:t>
            </w:r>
          </w:p>
        </w:tc>
        <w:tc>
          <w:tcPr>
            <w:tcW w:w="1000" w:type="dxa"/>
            <w:tcBorders>
              <w:top w:val="nil"/>
              <w:left w:val="nil"/>
              <w:bottom w:val="nil"/>
              <w:right w:val="nil"/>
              <w:tl2br w:val="nil"/>
              <w:tr2bl w:val="nil"/>
            </w:tcBorders>
            <w:noWrap w:val="0"/>
            <w:vAlign w:val="top"/>
          </w:tcPr>
          <w:p w14:paraId="1BABAFE4">
            <w:pPr>
              <w:spacing w:beforeLines="0" w:afterLines="0"/>
              <w:jc w:val="right"/>
              <w:rPr>
                <w:rFonts w:hint="default"/>
                <w:sz w:val="20"/>
                <w:szCs w:val="24"/>
              </w:rPr>
            </w:pPr>
            <w:r>
              <w:rPr>
                <w:rFonts w:hint="default"/>
                <w:sz w:val="20"/>
                <w:szCs w:val="24"/>
              </w:rPr>
              <w:t>0</w:t>
            </w:r>
          </w:p>
        </w:tc>
        <w:tc>
          <w:tcPr>
            <w:tcW w:w="1000" w:type="dxa"/>
            <w:tcBorders>
              <w:top w:val="nil"/>
              <w:left w:val="nil"/>
              <w:bottom w:val="nil"/>
              <w:right w:val="nil"/>
              <w:tl2br w:val="nil"/>
              <w:tr2bl w:val="nil"/>
            </w:tcBorders>
            <w:noWrap w:val="0"/>
            <w:vAlign w:val="top"/>
          </w:tcPr>
          <w:p w14:paraId="7C3D442F">
            <w:pPr>
              <w:spacing w:beforeLines="0" w:afterLines="0"/>
              <w:jc w:val="right"/>
              <w:rPr>
                <w:rFonts w:hint="default"/>
                <w:sz w:val="20"/>
                <w:szCs w:val="24"/>
              </w:rPr>
            </w:pPr>
            <w:r>
              <w:rPr>
                <w:rFonts w:hint="default"/>
                <w:sz w:val="20"/>
                <w:szCs w:val="24"/>
              </w:rPr>
              <w:t>1</w:t>
            </w:r>
          </w:p>
        </w:tc>
        <w:tc>
          <w:tcPr>
            <w:tcW w:w="1000" w:type="dxa"/>
            <w:tcBorders>
              <w:top w:val="nil"/>
              <w:left w:val="nil"/>
              <w:bottom w:val="nil"/>
              <w:right w:val="nil"/>
              <w:tl2br w:val="nil"/>
              <w:tr2bl w:val="nil"/>
            </w:tcBorders>
            <w:noWrap w:val="0"/>
            <w:vAlign w:val="top"/>
          </w:tcPr>
          <w:p w14:paraId="61F16612">
            <w:pPr>
              <w:spacing w:beforeLines="0" w:afterLines="0"/>
              <w:jc w:val="right"/>
              <w:rPr>
                <w:rFonts w:hint="default"/>
                <w:sz w:val="20"/>
                <w:szCs w:val="24"/>
              </w:rPr>
            </w:pPr>
            <w:r>
              <w:rPr>
                <w:rFonts w:hint="default"/>
                <w:sz w:val="20"/>
                <w:szCs w:val="24"/>
              </w:rPr>
              <w:t>Total</w:t>
            </w:r>
          </w:p>
        </w:tc>
      </w:tr>
      <w:tr w14:paraId="30A395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0" w:type="dxa"/>
            <w:tcBorders>
              <w:top w:val="single" w:color="auto" w:sz="10" w:space="0"/>
              <w:left w:val="nil"/>
              <w:bottom w:val="nil"/>
              <w:right w:val="single" w:color="auto" w:sz="4" w:space="0"/>
              <w:tl2br w:val="nil"/>
              <w:tr2bl w:val="nil"/>
            </w:tcBorders>
            <w:noWrap w:val="0"/>
            <w:vAlign w:val="top"/>
          </w:tcPr>
          <w:p w14:paraId="79ABAA50">
            <w:pPr>
              <w:spacing w:beforeLines="0" w:afterLines="0"/>
              <w:jc w:val="left"/>
              <w:rPr>
                <w:rFonts w:hint="default"/>
                <w:sz w:val="20"/>
                <w:szCs w:val="24"/>
              </w:rPr>
            </w:pPr>
            <w:r>
              <w:rPr>
                <w:rFonts w:hint="default"/>
                <w:sz w:val="20"/>
                <w:szCs w:val="24"/>
              </w:rPr>
              <w:t>male</w:t>
            </w:r>
          </w:p>
        </w:tc>
        <w:tc>
          <w:tcPr>
            <w:tcW w:w="1000" w:type="dxa"/>
            <w:tcBorders>
              <w:top w:val="single" w:color="auto" w:sz="10" w:space="0"/>
              <w:left w:val="nil"/>
              <w:bottom w:val="nil"/>
              <w:right w:val="nil"/>
              <w:tl2br w:val="nil"/>
              <w:tr2bl w:val="nil"/>
            </w:tcBorders>
            <w:noWrap w:val="0"/>
            <w:vAlign w:val="top"/>
          </w:tcPr>
          <w:p w14:paraId="18FB6841">
            <w:pPr>
              <w:spacing w:beforeLines="0" w:afterLines="0"/>
              <w:jc w:val="right"/>
              <w:rPr>
                <w:rFonts w:hint="default"/>
                <w:sz w:val="20"/>
                <w:szCs w:val="24"/>
              </w:rPr>
            </w:pPr>
            <w:r>
              <w:rPr>
                <w:rFonts w:hint="default"/>
                <w:sz w:val="20"/>
                <w:szCs w:val="24"/>
              </w:rPr>
              <w:t>3596</w:t>
            </w:r>
          </w:p>
        </w:tc>
        <w:tc>
          <w:tcPr>
            <w:tcW w:w="1000" w:type="dxa"/>
            <w:tcBorders>
              <w:top w:val="single" w:color="auto" w:sz="10" w:space="0"/>
              <w:left w:val="nil"/>
              <w:bottom w:val="nil"/>
              <w:right w:val="nil"/>
              <w:tl2br w:val="nil"/>
              <w:tr2bl w:val="nil"/>
            </w:tcBorders>
            <w:noWrap w:val="0"/>
            <w:vAlign w:val="top"/>
          </w:tcPr>
          <w:p w14:paraId="66FF95BF">
            <w:pPr>
              <w:spacing w:beforeLines="0" w:afterLines="0"/>
              <w:jc w:val="right"/>
              <w:rPr>
                <w:rFonts w:hint="default"/>
                <w:sz w:val="20"/>
                <w:szCs w:val="24"/>
              </w:rPr>
            </w:pPr>
            <w:r>
              <w:rPr>
                <w:rFonts w:hint="default"/>
                <w:sz w:val="20"/>
                <w:szCs w:val="24"/>
              </w:rPr>
              <w:t>4471</w:t>
            </w:r>
          </w:p>
        </w:tc>
        <w:tc>
          <w:tcPr>
            <w:tcW w:w="1000" w:type="dxa"/>
            <w:tcBorders>
              <w:top w:val="single" w:color="auto" w:sz="10" w:space="0"/>
              <w:left w:val="nil"/>
              <w:bottom w:val="nil"/>
              <w:right w:val="nil"/>
              <w:tl2br w:val="nil"/>
              <w:tr2bl w:val="nil"/>
            </w:tcBorders>
            <w:noWrap w:val="0"/>
            <w:vAlign w:val="top"/>
          </w:tcPr>
          <w:p w14:paraId="7BC0C340">
            <w:pPr>
              <w:spacing w:beforeLines="0" w:afterLines="0"/>
              <w:jc w:val="right"/>
              <w:rPr>
                <w:rFonts w:hint="default"/>
                <w:sz w:val="20"/>
                <w:szCs w:val="24"/>
              </w:rPr>
            </w:pPr>
            <w:r>
              <w:rPr>
                <w:rFonts w:hint="default"/>
                <w:sz w:val="20"/>
                <w:szCs w:val="24"/>
              </w:rPr>
              <w:t>8067</w:t>
            </w:r>
          </w:p>
        </w:tc>
      </w:tr>
      <w:tr w14:paraId="1CCDF5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0" w:type="dxa"/>
            <w:tcBorders>
              <w:top w:val="nil"/>
              <w:left w:val="nil"/>
              <w:bottom w:val="nil"/>
              <w:right w:val="single" w:color="auto" w:sz="4" w:space="0"/>
              <w:tl2br w:val="nil"/>
              <w:tr2bl w:val="nil"/>
            </w:tcBorders>
            <w:noWrap w:val="0"/>
            <w:vAlign w:val="top"/>
          </w:tcPr>
          <w:p w14:paraId="21ACA67E">
            <w:pPr>
              <w:spacing w:beforeLines="0" w:afterLines="0"/>
              <w:jc w:val="left"/>
              <w:rPr>
                <w:rFonts w:hint="default"/>
                <w:sz w:val="20"/>
                <w:szCs w:val="24"/>
              </w:rPr>
            </w:pPr>
            <w:r>
              <w:rPr>
                <w:rFonts w:hint="default"/>
                <w:sz w:val="20"/>
                <w:szCs w:val="24"/>
              </w:rPr>
              <w:t>female</w:t>
            </w:r>
          </w:p>
        </w:tc>
        <w:tc>
          <w:tcPr>
            <w:tcW w:w="1000" w:type="dxa"/>
            <w:tcBorders>
              <w:top w:val="nil"/>
              <w:left w:val="nil"/>
              <w:bottom w:val="nil"/>
              <w:right w:val="nil"/>
              <w:tl2br w:val="nil"/>
              <w:tr2bl w:val="nil"/>
            </w:tcBorders>
            <w:noWrap w:val="0"/>
            <w:vAlign w:val="top"/>
          </w:tcPr>
          <w:p w14:paraId="4E2134FC">
            <w:pPr>
              <w:spacing w:beforeLines="0" w:afterLines="0"/>
              <w:jc w:val="right"/>
              <w:rPr>
                <w:rFonts w:hint="default"/>
                <w:sz w:val="20"/>
                <w:szCs w:val="24"/>
              </w:rPr>
            </w:pPr>
            <w:r>
              <w:rPr>
                <w:rFonts w:hint="default"/>
                <w:sz w:val="20"/>
                <w:szCs w:val="24"/>
              </w:rPr>
              <w:t>3073</w:t>
            </w:r>
          </w:p>
        </w:tc>
        <w:tc>
          <w:tcPr>
            <w:tcW w:w="1000" w:type="dxa"/>
            <w:tcBorders>
              <w:top w:val="nil"/>
              <w:left w:val="nil"/>
              <w:bottom w:val="nil"/>
              <w:right w:val="nil"/>
              <w:tl2br w:val="nil"/>
              <w:tr2bl w:val="nil"/>
            </w:tcBorders>
            <w:noWrap w:val="0"/>
            <w:vAlign w:val="top"/>
          </w:tcPr>
          <w:p w14:paraId="616FA700">
            <w:pPr>
              <w:spacing w:beforeLines="0" w:afterLines="0"/>
              <w:jc w:val="right"/>
              <w:rPr>
                <w:rFonts w:hint="default"/>
                <w:sz w:val="20"/>
                <w:szCs w:val="24"/>
              </w:rPr>
            </w:pPr>
            <w:r>
              <w:rPr>
                <w:rFonts w:hint="default"/>
                <w:sz w:val="20"/>
                <w:szCs w:val="24"/>
              </w:rPr>
              <w:t>3660</w:t>
            </w:r>
          </w:p>
        </w:tc>
        <w:tc>
          <w:tcPr>
            <w:tcW w:w="1000" w:type="dxa"/>
            <w:tcBorders>
              <w:top w:val="nil"/>
              <w:left w:val="nil"/>
              <w:bottom w:val="nil"/>
              <w:right w:val="nil"/>
              <w:tl2br w:val="nil"/>
              <w:tr2bl w:val="nil"/>
            </w:tcBorders>
            <w:noWrap w:val="0"/>
            <w:vAlign w:val="top"/>
          </w:tcPr>
          <w:p w14:paraId="68F72046">
            <w:pPr>
              <w:spacing w:beforeLines="0" w:afterLines="0"/>
              <w:jc w:val="right"/>
              <w:rPr>
                <w:rFonts w:hint="default"/>
                <w:sz w:val="20"/>
                <w:szCs w:val="24"/>
              </w:rPr>
            </w:pPr>
            <w:r>
              <w:rPr>
                <w:rFonts w:hint="default"/>
                <w:sz w:val="20"/>
                <w:szCs w:val="24"/>
              </w:rPr>
              <w:t>6733</w:t>
            </w:r>
          </w:p>
        </w:tc>
      </w:tr>
      <w:tr w14:paraId="0EFD9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0" w:type="dxa"/>
            <w:tcBorders>
              <w:top w:val="single" w:color="auto" w:sz="4" w:space="0"/>
              <w:left w:val="nil"/>
              <w:bottom w:val="nil"/>
              <w:right w:val="single" w:color="auto" w:sz="4" w:space="0"/>
              <w:tl2br w:val="nil"/>
              <w:tr2bl w:val="nil"/>
            </w:tcBorders>
            <w:noWrap w:val="0"/>
            <w:vAlign w:val="top"/>
          </w:tcPr>
          <w:p w14:paraId="14D1AB4A">
            <w:pPr>
              <w:spacing w:beforeLines="0" w:afterLines="0"/>
              <w:jc w:val="left"/>
              <w:rPr>
                <w:rFonts w:hint="default"/>
                <w:sz w:val="20"/>
                <w:szCs w:val="24"/>
              </w:rPr>
            </w:pPr>
            <w:r>
              <w:rPr>
                <w:rFonts w:hint="default"/>
                <w:sz w:val="20"/>
                <w:szCs w:val="24"/>
              </w:rPr>
              <w:t>Total</w:t>
            </w:r>
          </w:p>
        </w:tc>
        <w:tc>
          <w:tcPr>
            <w:tcW w:w="1000" w:type="dxa"/>
            <w:tcBorders>
              <w:top w:val="single" w:color="auto" w:sz="4" w:space="0"/>
              <w:left w:val="nil"/>
              <w:bottom w:val="nil"/>
              <w:right w:val="nil"/>
              <w:tl2br w:val="nil"/>
              <w:tr2bl w:val="nil"/>
            </w:tcBorders>
            <w:noWrap w:val="0"/>
            <w:vAlign w:val="top"/>
          </w:tcPr>
          <w:p w14:paraId="113CE2B0">
            <w:pPr>
              <w:spacing w:beforeLines="0" w:afterLines="0"/>
              <w:jc w:val="right"/>
              <w:rPr>
                <w:rFonts w:hint="default"/>
                <w:sz w:val="20"/>
                <w:szCs w:val="24"/>
              </w:rPr>
            </w:pPr>
            <w:r>
              <w:rPr>
                <w:rFonts w:hint="default"/>
                <w:sz w:val="20"/>
                <w:szCs w:val="24"/>
              </w:rPr>
              <w:t>6669</w:t>
            </w:r>
          </w:p>
        </w:tc>
        <w:tc>
          <w:tcPr>
            <w:tcW w:w="1000" w:type="dxa"/>
            <w:tcBorders>
              <w:top w:val="single" w:color="auto" w:sz="4" w:space="0"/>
              <w:left w:val="nil"/>
              <w:bottom w:val="nil"/>
              <w:right w:val="nil"/>
              <w:tl2br w:val="nil"/>
              <w:tr2bl w:val="nil"/>
            </w:tcBorders>
            <w:noWrap w:val="0"/>
            <w:vAlign w:val="top"/>
          </w:tcPr>
          <w:p w14:paraId="0C070137">
            <w:pPr>
              <w:spacing w:beforeLines="0" w:afterLines="0"/>
              <w:jc w:val="right"/>
              <w:rPr>
                <w:rFonts w:hint="default"/>
                <w:sz w:val="20"/>
                <w:szCs w:val="24"/>
              </w:rPr>
            </w:pPr>
            <w:r>
              <w:rPr>
                <w:rFonts w:hint="default"/>
                <w:sz w:val="20"/>
                <w:szCs w:val="24"/>
              </w:rPr>
              <w:t>8131</w:t>
            </w:r>
          </w:p>
        </w:tc>
        <w:tc>
          <w:tcPr>
            <w:tcW w:w="1000" w:type="dxa"/>
            <w:tcBorders>
              <w:top w:val="single" w:color="auto" w:sz="4" w:space="0"/>
              <w:left w:val="nil"/>
              <w:bottom w:val="nil"/>
              <w:right w:val="nil"/>
              <w:tl2br w:val="nil"/>
              <w:tr2bl w:val="nil"/>
            </w:tcBorders>
            <w:noWrap w:val="0"/>
            <w:vAlign w:val="top"/>
          </w:tcPr>
          <w:p w14:paraId="24FD3D0D">
            <w:pPr>
              <w:spacing w:beforeLines="0" w:afterLines="0"/>
              <w:jc w:val="right"/>
              <w:rPr>
                <w:rFonts w:hint="default"/>
                <w:sz w:val="20"/>
                <w:szCs w:val="24"/>
              </w:rPr>
            </w:pPr>
            <w:r>
              <w:rPr>
                <w:rFonts w:hint="default"/>
                <w:sz w:val="20"/>
                <w:szCs w:val="24"/>
              </w:rPr>
              <w:t>14800</w:t>
            </w:r>
          </w:p>
        </w:tc>
      </w:tr>
      <w:tr w14:paraId="7DE17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60" w:type="dxa"/>
            <w:gridSpan w:val="4"/>
            <w:tcBorders>
              <w:top w:val="single" w:color="auto" w:sz="10" w:space="0"/>
              <w:left w:val="nil"/>
              <w:bottom w:val="nil"/>
              <w:right w:val="nil"/>
              <w:tl2br w:val="nil"/>
              <w:tr2bl w:val="nil"/>
            </w:tcBorders>
            <w:noWrap w:val="0"/>
            <w:vAlign w:val="top"/>
          </w:tcPr>
          <w:p w14:paraId="4F38E36A">
            <w:pPr>
              <w:spacing w:beforeLines="0" w:afterLines="0"/>
              <w:jc w:val="left"/>
              <w:rPr>
                <w:rFonts w:hint="default"/>
                <w:sz w:val="20"/>
                <w:szCs w:val="24"/>
              </w:rPr>
            </w:pPr>
            <w:r>
              <w:rPr>
                <w:rFonts w:hint="default"/>
                <w:sz w:val="20"/>
                <w:szCs w:val="24"/>
              </w:rPr>
              <w:t>Pearson Chi2 = 1.68  Prob = 0.1951</w:t>
            </w:r>
          </w:p>
        </w:tc>
      </w:tr>
    </w:tbl>
    <w:p w14:paraId="2B6DC5B9"/>
    <w:p w14:paraId="28423A1D"/>
    <w:p w14:paraId="64A7CCFB">
      <w:pPr>
        <w:pStyle w:val="4"/>
        <w:bidi w:val="0"/>
        <w:rPr>
          <w:rFonts w:hint="default"/>
          <w:lang w:val="en-US"/>
        </w:rPr>
      </w:pPr>
      <w:r>
        <w:rPr>
          <w:rFonts w:hint="default"/>
          <w:lang w:val="en-US"/>
        </w:rPr>
        <w:t>Interpretation:</w:t>
      </w:r>
    </w:p>
    <w:p w14:paraId="03528E5D">
      <w:pPr>
        <w:rPr>
          <w:rFonts w:hint="default"/>
          <w:lang w:val="en-US"/>
        </w:rPr>
      </w:pPr>
      <w:r>
        <w:rPr>
          <w:rFonts w:hint="default"/>
          <w:lang w:val="en-US"/>
        </w:rPr>
        <w:t>The mean household income for individuals who are currently attending school is approximately 3,055 and the mean household income for individuals strongly do not currently attend school would be engaged in the working work and are apart of the potential labor force is approximately 3,264.</w:t>
      </w:r>
    </w:p>
    <w:p w14:paraId="04D0FC78">
      <w:pPr>
        <w:rPr>
          <w:rFonts w:hint="default"/>
          <w:lang w:val="en-US"/>
        </w:rPr>
      </w:pPr>
    </w:p>
    <w:p w14:paraId="065BE729">
      <w:pPr>
        <w:rPr>
          <w:rFonts w:hint="default"/>
          <w:lang w:val="en-US"/>
        </w:rPr>
      </w:pPr>
      <w:r>
        <w:rPr>
          <w:rFonts w:hint="default"/>
          <w:lang w:val="en-US"/>
        </w:rPr>
        <w:t>A two-sample t-test was completed to test the hypothesis that mean household income among those currently attending school is more than those that never attended school.</w:t>
      </w:r>
    </w:p>
    <w:p w14:paraId="056D6DE3">
      <w:pPr>
        <w:rPr>
          <w:rFonts w:hint="default"/>
          <w:lang w:val="en-US"/>
        </w:rPr>
      </w:pPr>
    </w:p>
    <w:p w14:paraId="5D6A4F86">
      <w:pPr>
        <w:rPr>
          <w:rFonts w:hint="default"/>
          <w:lang w:val="en-US"/>
        </w:rPr>
      </w:pPr>
      <w:r>
        <w:rPr>
          <w:rFonts w:hint="default"/>
          <w:lang w:val="en-US"/>
        </w:rPr>
        <w:t>The results of the two-sample t-test failed to demonstrate statical difference between the groups are:</w:t>
      </w:r>
    </w:p>
    <w:p w14:paraId="40CAB888">
      <w:pPr>
        <w:rPr>
          <w:rFonts w:hint="default"/>
          <w:lang w:val="en-US"/>
        </w:rPr>
      </w:pPr>
    </w:p>
    <w:p w14:paraId="5021B8A1">
      <w:pPr>
        <w:rPr>
          <w:rFonts w:hint="default"/>
          <w:lang w:val="en-US"/>
        </w:rPr>
      </w:pPr>
      <w:r>
        <w:rPr>
          <w:rFonts w:hint="default"/>
          <w:lang w:val="en-US"/>
        </w:rPr>
        <w:t>•</w:t>
      </w:r>
      <w:r>
        <w:rPr>
          <w:rFonts w:hint="default"/>
          <w:lang w:val="en-US"/>
        </w:rPr>
        <w:tab/>
      </w:r>
      <w:r>
        <w:rPr>
          <w:rFonts w:hint="default"/>
          <w:lang w:val="en-US"/>
        </w:rPr>
        <w:t>t-statistic = -0.80</w:t>
      </w:r>
    </w:p>
    <w:p w14:paraId="6C9509E1">
      <w:pPr>
        <w:rPr>
          <w:rFonts w:hint="default"/>
          <w:lang w:val="en-US"/>
        </w:rPr>
      </w:pPr>
      <w:r>
        <w:rPr>
          <w:rFonts w:hint="default"/>
          <w:lang w:val="en-US"/>
        </w:rPr>
        <w:t>•</w:t>
      </w:r>
      <w:r>
        <w:rPr>
          <w:rFonts w:hint="default"/>
          <w:lang w:val="en-US"/>
        </w:rPr>
        <w:tab/>
      </w:r>
      <w:r>
        <w:rPr>
          <w:rFonts w:hint="default"/>
          <w:lang w:val="en-US"/>
        </w:rPr>
        <w:t>p-value = 0.426</w:t>
      </w:r>
    </w:p>
    <w:p w14:paraId="7A67296B">
      <w:pPr>
        <w:rPr>
          <w:rFonts w:hint="default"/>
          <w:lang w:val="en-US"/>
        </w:rPr>
      </w:pPr>
    </w:p>
    <w:p w14:paraId="1D96BCBC">
      <w:pPr>
        <w:rPr>
          <w:rFonts w:hint="default"/>
          <w:lang w:val="en-US"/>
        </w:rPr>
      </w:pPr>
      <w:r>
        <w:rPr>
          <w:rFonts w:hint="default"/>
          <w:lang w:val="en-US"/>
        </w:rPr>
        <w:t>Since the p-value is far greater than 0.05, we fail to reject the null hypothesis as the difference in average income was not statistically significant at the 5% level.</w:t>
      </w:r>
    </w:p>
    <w:p w14:paraId="4E335C69">
      <w:pPr>
        <w:rPr>
          <w:rFonts w:hint="default"/>
          <w:lang w:val="en-US"/>
        </w:rPr>
      </w:pPr>
    </w:p>
    <w:p w14:paraId="3D8D6486">
      <w:pPr>
        <w:rPr>
          <w:rFonts w:hint="default"/>
          <w:lang w:val="en-US"/>
        </w:rPr>
      </w:pPr>
      <w:r>
        <w:rPr>
          <w:rFonts w:hint="default"/>
          <w:lang w:val="en-US"/>
        </w:rPr>
        <w:t>In summary, the data fails to provide evidence suggesting that household income meaningfully differs between individuals that are attending school and those that never attended school. These observation suggest that income on its own could not be used to demonstrate relevancy in determining whether or not these factors would affect on an individuals participation in school, and that additional understanding and subsequent investigation or inquiry into other barriers that could also be socioeconomic or demographic barriers would be important.</w:t>
      </w:r>
      <w:r>
        <w:rPr>
          <w:rFonts w:hint="default"/>
          <w:lang w:val="en-US"/>
        </w:rPr>
        <w:br w:type="page"/>
      </w:r>
    </w:p>
    <w:p w14:paraId="57BC7CF3">
      <w:pPr>
        <w:pStyle w:val="3"/>
        <w:bidi w:val="0"/>
        <w:rPr>
          <w:rFonts w:hint="default"/>
          <w:lang w:val="en-US"/>
        </w:rPr>
      </w:pPr>
      <w:r>
        <w:rPr>
          <w:rFonts w:hint="default"/>
          <w:lang w:val="en-US"/>
        </w:rPr>
        <w:t>Task 3: Simple Linear Regression:</w:t>
      </w:r>
    </w:p>
    <w:p w14:paraId="12EFD544">
      <w:pPr>
        <w:numPr>
          <w:ilvl w:val="0"/>
          <w:numId w:val="3"/>
        </w:numPr>
        <w:rPr>
          <w:rFonts w:hint="default"/>
          <w:b/>
          <w:bCs/>
          <w:sz w:val="24"/>
          <w:szCs w:val="24"/>
          <w:rtl w:val="0"/>
          <w:lang w:val="en-US"/>
        </w:rPr>
      </w:pPr>
      <w:r>
        <w:rPr>
          <w:rFonts w:hint="default"/>
          <w:b/>
          <w:bCs/>
          <w:sz w:val="24"/>
          <w:szCs w:val="24"/>
          <w:rtl w:val="0"/>
          <w:lang w:val="en-US"/>
        </w:rPr>
        <w:t>Develop a simple linear regression model to model the age of individuals currently attending school (output variable) based on household income (input variable).</w:t>
      </w:r>
    </w:p>
    <w:p w14:paraId="28D89B26">
      <w:pPr>
        <w:numPr>
          <w:ilvl w:val="0"/>
          <w:numId w:val="0"/>
        </w:numPr>
        <w:rPr>
          <w:rFonts w:hint="default"/>
          <w:b w:val="0"/>
          <w:bCs w:val="0"/>
          <w:rtl w:val="0"/>
          <w:lang w:val="en-US"/>
        </w:rPr>
      </w:pPr>
    </w:p>
    <w:p w14:paraId="6E8A21DC">
      <w:pPr>
        <w:pStyle w:val="4"/>
        <w:bidi w:val="0"/>
        <w:rPr>
          <w:rFonts w:hint="default"/>
          <w:rtl w:val="0"/>
          <w:lang w:val="en-US"/>
        </w:rPr>
      </w:pPr>
      <w:r>
        <w:rPr>
          <w:rFonts w:hint="default"/>
          <w:rtl w:val="0"/>
          <w:lang w:val="en-US"/>
        </w:rPr>
        <w:t>Code:</w:t>
      </w:r>
    </w:p>
    <w:p w14:paraId="39948244">
      <w:pPr>
        <w:rPr>
          <w:rFonts w:hint="default"/>
          <w:rtl w:val="0"/>
          <w:lang w:val="en-US"/>
        </w:rPr>
      </w:pPr>
      <w:r>
        <w:rPr>
          <w:rFonts w:hint="default"/>
          <w:rtl w:val="0"/>
          <w:lang w:val="en-US"/>
        </w:rPr>
        <w:t>use "D:\New folder\ada_a1.dta", clear</w:t>
      </w:r>
    </w:p>
    <w:p w14:paraId="5271A0F9">
      <w:pPr>
        <w:rPr>
          <w:rFonts w:hint="default"/>
          <w:rtl w:val="0"/>
          <w:lang w:val="en-US"/>
        </w:rPr>
      </w:pPr>
      <w:r>
        <w:rPr>
          <w:rFonts w:hint="default"/>
          <w:rtl w:val="0"/>
          <w:lang w:val="en-US"/>
        </w:rPr>
        <w:t>keep if education_level == 3</w:t>
      </w:r>
    </w:p>
    <w:p w14:paraId="7D6838AF">
      <w:pPr>
        <w:rPr>
          <w:rFonts w:hint="default"/>
          <w:rtl w:val="0"/>
          <w:lang w:val="en-US"/>
        </w:rPr>
      </w:pPr>
      <w:r>
        <w:rPr>
          <w:rFonts w:hint="default"/>
          <w:rtl w:val="0"/>
          <w:lang w:val="en-US"/>
        </w:rPr>
        <w:t>drop if missing(age) | missing(hh_income_total)</w:t>
      </w:r>
    </w:p>
    <w:p w14:paraId="24811641">
      <w:pPr>
        <w:rPr>
          <w:rFonts w:hint="default"/>
          <w:rtl w:val="0"/>
          <w:lang w:val="en-US"/>
        </w:rPr>
      </w:pPr>
      <w:r>
        <w:rPr>
          <w:rFonts w:hint="default"/>
          <w:rtl w:val="0"/>
          <w:lang w:val="en-US"/>
        </w:rPr>
        <w:t>asdoc regress age hh_income_total, title(Regression: Age on Household Income) replace</w:t>
      </w:r>
    </w:p>
    <w:p w14:paraId="242AA605">
      <w:pPr>
        <w:rPr>
          <w:rFonts w:hint="default"/>
          <w:rtl w:val="0"/>
          <w:lang w:val="en-US"/>
        </w:rPr>
      </w:pPr>
      <w:r>
        <w:rPr>
          <w:rFonts w:hint="default"/>
          <w:rtl w:val="0"/>
          <w:lang w:val="en-US"/>
        </w:rPr>
        <w:t>regress age hh_income_total</w:t>
      </w:r>
    </w:p>
    <w:p w14:paraId="1D9D525A">
      <w:pPr>
        <w:rPr>
          <w:rFonts w:hint="default"/>
          <w:rtl w:val="0"/>
          <w:lang w:val="en-US"/>
        </w:rPr>
      </w:pPr>
    </w:p>
    <w:p w14:paraId="3C5D5782">
      <w:pPr>
        <w:pStyle w:val="4"/>
        <w:bidi w:val="0"/>
        <w:rPr>
          <w:rFonts w:hint="default"/>
          <w:rtl w:val="0"/>
          <w:lang w:val="en-US"/>
        </w:rPr>
      </w:pPr>
      <w:r>
        <w:rPr>
          <w:rFonts w:hint="default"/>
          <w:rtl w:val="0"/>
          <w:lang w:val="en-US"/>
        </w:rPr>
        <w:t>Output: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8"/>
        <w:gridCol w:w="700"/>
        <w:gridCol w:w="500"/>
        <w:gridCol w:w="1200"/>
        <w:gridCol w:w="50"/>
        <w:gridCol w:w="800"/>
        <w:gridCol w:w="900"/>
        <w:gridCol w:w="600"/>
        <w:gridCol w:w="600"/>
        <w:gridCol w:w="1150"/>
        <w:gridCol w:w="50"/>
        <w:gridCol w:w="600"/>
      </w:tblGrid>
      <w:tr w14:paraId="120DE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8" w:type="dxa"/>
            <w:tcBorders>
              <w:top w:val="single" w:color="auto" w:sz="4" w:space="0"/>
              <w:left w:val="nil"/>
              <w:bottom w:val="single" w:color="auto" w:sz="8" w:space="0"/>
              <w:right w:val="nil"/>
              <w:tl2br w:val="nil"/>
              <w:tr2bl w:val="nil"/>
            </w:tcBorders>
            <w:noWrap w:val="0"/>
            <w:vAlign w:val="top"/>
          </w:tcPr>
          <w:p w14:paraId="456F6564">
            <w:pPr>
              <w:spacing w:beforeLines="0" w:afterLines="0"/>
              <w:jc w:val="left"/>
              <w:rPr>
                <w:rFonts w:hint="default"/>
                <w:sz w:val="20"/>
                <w:szCs w:val="24"/>
              </w:rPr>
            </w:pPr>
            <w:r>
              <w:rPr>
                <w:rFonts w:hint="default"/>
                <w:sz w:val="20"/>
                <w:szCs w:val="24"/>
              </w:rPr>
              <w:t xml:space="preserve"> age</w:t>
            </w:r>
          </w:p>
        </w:tc>
        <w:tc>
          <w:tcPr>
            <w:tcW w:w="1200" w:type="dxa"/>
            <w:gridSpan w:val="2"/>
            <w:tcBorders>
              <w:top w:val="single" w:color="auto" w:sz="4" w:space="0"/>
              <w:left w:val="nil"/>
              <w:bottom w:val="single" w:color="auto" w:sz="8" w:space="0"/>
              <w:right w:val="nil"/>
              <w:tl2br w:val="nil"/>
              <w:tr2bl w:val="nil"/>
            </w:tcBorders>
            <w:noWrap w:val="0"/>
            <w:vAlign w:val="top"/>
          </w:tcPr>
          <w:p w14:paraId="5FD1BB70">
            <w:pPr>
              <w:spacing w:beforeLines="0" w:afterLines="0"/>
              <w:jc w:val="right"/>
              <w:rPr>
                <w:rFonts w:hint="default"/>
                <w:sz w:val="20"/>
                <w:szCs w:val="24"/>
              </w:rPr>
            </w:pPr>
            <w:r>
              <w:rPr>
                <w:rFonts w:hint="default"/>
                <w:sz w:val="20"/>
                <w:szCs w:val="24"/>
              </w:rPr>
              <w:t xml:space="preserve"> Coef.</w:t>
            </w:r>
          </w:p>
        </w:tc>
        <w:tc>
          <w:tcPr>
            <w:tcW w:w="1200" w:type="dxa"/>
            <w:tcBorders>
              <w:top w:val="single" w:color="auto" w:sz="4" w:space="0"/>
              <w:left w:val="nil"/>
              <w:bottom w:val="single" w:color="auto" w:sz="8" w:space="0"/>
              <w:right w:val="nil"/>
              <w:tl2br w:val="nil"/>
              <w:tr2bl w:val="nil"/>
            </w:tcBorders>
            <w:noWrap w:val="0"/>
            <w:vAlign w:val="top"/>
          </w:tcPr>
          <w:p w14:paraId="7C1E45B0">
            <w:pPr>
              <w:spacing w:beforeLines="0" w:afterLines="0"/>
              <w:jc w:val="right"/>
              <w:rPr>
                <w:rFonts w:hint="default"/>
                <w:sz w:val="20"/>
                <w:szCs w:val="24"/>
              </w:rPr>
            </w:pPr>
            <w:r>
              <w:rPr>
                <w:rFonts w:hint="default"/>
                <w:sz w:val="20"/>
                <w:szCs w:val="24"/>
              </w:rPr>
              <w:t xml:space="preserve"> St.Err.</w:t>
            </w:r>
          </w:p>
        </w:tc>
        <w:tc>
          <w:tcPr>
            <w:tcW w:w="850" w:type="dxa"/>
            <w:gridSpan w:val="2"/>
            <w:tcBorders>
              <w:top w:val="single" w:color="auto" w:sz="4" w:space="0"/>
              <w:left w:val="nil"/>
              <w:bottom w:val="single" w:color="auto" w:sz="8" w:space="0"/>
              <w:right w:val="nil"/>
              <w:tl2br w:val="nil"/>
              <w:tr2bl w:val="nil"/>
            </w:tcBorders>
            <w:noWrap w:val="0"/>
            <w:vAlign w:val="top"/>
          </w:tcPr>
          <w:p w14:paraId="10BD3BCA">
            <w:pPr>
              <w:spacing w:beforeLines="0" w:afterLines="0"/>
              <w:jc w:val="right"/>
              <w:rPr>
                <w:rFonts w:hint="default"/>
                <w:sz w:val="20"/>
                <w:szCs w:val="24"/>
              </w:rPr>
            </w:pPr>
            <w:r>
              <w:rPr>
                <w:rFonts w:hint="default"/>
                <w:sz w:val="20"/>
                <w:szCs w:val="24"/>
              </w:rPr>
              <w:t xml:space="preserve"> t-value</w:t>
            </w:r>
          </w:p>
        </w:tc>
        <w:tc>
          <w:tcPr>
            <w:tcW w:w="900" w:type="dxa"/>
            <w:tcBorders>
              <w:top w:val="single" w:color="auto" w:sz="4" w:space="0"/>
              <w:left w:val="nil"/>
              <w:bottom w:val="single" w:color="auto" w:sz="8" w:space="0"/>
              <w:right w:val="nil"/>
              <w:tl2br w:val="nil"/>
              <w:tr2bl w:val="nil"/>
            </w:tcBorders>
            <w:noWrap w:val="0"/>
            <w:vAlign w:val="top"/>
          </w:tcPr>
          <w:p w14:paraId="087DDED9">
            <w:pPr>
              <w:spacing w:beforeLines="0" w:afterLines="0"/>
              <w:jc w:val="right"/>
              <w:rPr>
                <w:rFonts w:hint="default"/>
                <w:sz w:val="20"/>
                <w:szCs w:val="24"/>
              </w:rPr>
            </w:pPr>
            <w:r>
              <w:rPr>
                <w:rFonts w:hint="default"/>
                <w:sz w:val="20"/>
                <w:szCs w:val="24"/>
              </w:rPr>
              <w:t xml:space="preserve"> p-value</w:t>
            </w:r>
          </w:p>
        </w:tc>
        <w:tc>
          <w:tcPr>
            <w:tcW w:w="1200" w:type="dxa"/>
            <w:gridSpan w:val="2"/>
            <w:tcBorders>
              <w:top w:val="single" w:color="auto" w:sz="4" w:space="0"/>
              <w:left w:val="nil"/>
              <w:bottom w:val="single" w:color="auto" w:sz="8" w:space="0"/>
              <w:right w:val="nil"/>
              <w:tl2br w:val="nil"/>
              <w:tr2bl w:val="nil"/>
            </w:tcBorders>
            <w:noWrap w:val="0"/>
            <w:vAlign w:val="top"/>
          </w:tcPr>
          <w:p w14:paraId="11B63822">
            <w:pPr>
              <w:spacing w:beforeLines="0" w:afterLines="0"/>
              <w:jc w:val="right"/>
              <w:rPr>
                <w:rFonts w:hint="default"/>
                <w:sz w:val="20"/>
                <w:szCs w:val="24"/>
              </w:rPr>
            </w:pPr>
            <w:r>
              <w:rPr>
                <w:rFonts w:hint="default"/>
                <w:sz w:val="20"/>
                <w:szCs w:val="24"/>
              </w:rPr>
              <w:t xml:space="preserve"> [95% Conf</w:t>
            </w:r>
          </w:p>
        </w:tc>
        <w:tc>
          <w:tcPr>
            <w:tcW w:w="1200" w:type="dxa"/>
            <w:gridSpan w:val="2"/>
            <w:tcBorders>
              <w:top w:val="single" w:color="auto" w:sz="4" w:space="0"/>
              <w:left w:val="nil"/>
              <w:bottom w:val="single" w:color="auto" w:sz="8" w:space="0"/>
              <w:right w:val="nil"/>
              <w:tl2br w:val="nil"/>
              <w:tr2bl w:val="nil"/>
            </w:tcBorders>
            <w:noWrap w:val="0"/>
            <w:vAlign w:val="top"/>
          </w:tcPr>
          <w:p w14:paraId="2458216D">
            <w:pPr>
              <w:spacing w:beforeLines="0" w:afterLines="0"/>
              <w:jc w:val="right"/>
              <w:rPr>
                <w:rFonts w:hint="default"/>
                <w:sz w:val="20"/>
                <w:szCs w:val="24"/>
              </w:rPr>
            </w:pPr>
            <w:r>
              <w:rPr>
                <w:rFonts w:hint="default"/>
                <w:sz w:val="20"/>
                <w:szCs w:val="24"/>
              </w:rPr>
              <w:t xml:space="preserve"> Interval]</w:t>
            </w:r>
          </w:p>
        </w:tc>
        <w:tc>
          <w:tcPr>
            <w:tcW w:w="600" w:type="dxa"/>
            <w:tcBorders>
              <w:top w:val="single" w:color="auto" w:sz="4" w:space="0"/>
              <w:left w:val="nil"/>
              <w:bottom w:val="single" w:color="auto" w:sz="8" w:space="0"/>
              <w:right w:val="nil"/>
              <w:tl2br w:val="nil"/>
              <w:tr2bl w:val="nil"/>
            </w:tcBorders>
            <w:noWrap w:val="0"/>
            <w:vAlign w:val="top"/>
          </w:tcPr>
          <w:p w14:paraId="110566F9">
            <w:pPr>
              <w:spacing w:beforeLines="0" w:afterLines="0"/>
              <w:jc w:val="right"/>
              <w:rPr>
                <w:rFonts w:hint="default"/>
                <w:sz w:val="20"/>
                <w:szCs w:val="24"/>
              </w:rPr>
            </w:pPr>
            <w:r>
              <w:rPr>
                <w:rFonts w:hint="default"/>
                <w:sz w:val="20"/>
                <w:szCs w:val="24"/>
              </w:rPr>
              <w:t xml:space="preserve"> Sig</w:t>
            </w:r>
          </w:p>
        </w:tc>
      </w:tr>
      <w:tr w14:paraId="22AD3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8" w:type="dxa"/>
            <w:tcBorders>
              <w:top w:val="nil"/>
              <w:left w:val="nil"/>
              <w:bottom w:val="nil"/>
              <w:right w:val="nil"/>
              <w:tl2br w:val="nil"/>
              <w:tr2bl w:val="nil"/>
            </w:tcBorders>
            <w:noWrap w:val="0"/>
            <w:vAlign w:val="top"/>
          </w:tcPr>
          <w:p w14:paraId="549984EC">
            <w:pPr>
              <w:spacing w:beforeLines="0" w:afterLines="0"/>
              <w:jc w:val="left"/>
              <w:rPr>
                <w:rFonts w:hint="default"/>
                <w:sz w:val="20"/>
                <w:szCs w:val="24"/>
              </w:rPr>
            </w:pPr>
            <w:r>
              <w:rPr>
                <w:rFonts w:hint="default"/>
                <w:sz w:val="20"/>
                <w:szCs w:val="24"/>
              </w:rPr>
              <w:t>hh_income_total</w:t>
            </w:r>
          </w:p>
        </w:tc>
        <w:tc>
          <w:tcPr>
            <w:tcW w:w="1200" w:type="dxa"/>
            <w:gridSpan w:val="2"/>
            <w:tcBorders>
              <w:top w:val="nil"/>
              <w:left w:val="nil"/>
              <w:bottom w:val="nil"/>
              <w:right w:val="nil"/>
              <w:tl2br w:val="nil"/>
              <w:tr2bl w:val="nil"/>
            </w:tcBorders>
            <w:noWrap w:val="0"/>
            <w:vAlign w:val="top"/>
          </w:tcPr>
          <w:p w14:paraId="5F022B22">
            <w:pPr>
              <w:spacing w:beforeLines="0" w:afterLines="0"/>
              <w:jc w:val="right"/>
              <w:rPr>
                <w:rFonts w:hint="default"/>
                <w:sz w:val="20"/>
                <w:szCs w:val="24"/>
              </w:rPr>
            </w:pPr>
            <w:r>
              <w:rPr>
                <w:rFonts w:hint="default"/>
                <w:sz w:val="20"/>
                <w:szCs w:val="24"/>
              </w:rPr>
              <w:t>0</w:t>
            </w:r>
          </w:p>
        </w:tc>
        <w:tc>
          <w:tcPr>
            <w:tcW w:w="1200" w:type="dxa"/>
            <w:tcBorders>
              <w:top w:val="nil"/>
              <w:left w:val="nil"/>
              <w:bottom w:val="nil"/>
              <w:right w:val="nil"/>
              <w:tl2br w:val="nil"/>
              <w:tr2bl w:val="nil"/>
            </w:tcBorders>
            <w:noWrap w:val="0"/>
            <w:vAlign w:val="top"/>
          </w:tcPr>
          <w:p w14:paraId="057A42CF">
            <w:pPr>
              <w:spacing w:beforeLines="0" w:afterLines="0"/>
              <w:jc w:val="right"/>
              <w:rPr>
                <w:rFonts w:hint="default"/>
                <w:sz w:val="20"/>
                <w:szCs w:val="24"/>
              </w:rPr>
            </w:pPr>
            <w:r>
              <w:rPr>
                <w:rFonts w:hint="default"/>
                <w:sz w:val="20"/>
                <w:szCs w:val="24"/>
              </w:rPr>
              <w:t>0</w:t>
            </w:r>
          </w:p>
        </w:tc>
        <w:tc>
          <w:tcPr>
            <w:tcW w:w="850" w:type="dxa"/>
            <w:gridSpan w:val="2"/>
            <w:tcBorders>
              <w:top w:val="nil"/>
              <w:left w:val="nil"/>
              <w:bottom w:val="nil"/>
              <w:right w:val="nil"/>
              <w:tl2br w:val="nil"/>
              <w:tr2bl w:val="nil"/>
            </w:tcBorders>
            <w:noWrap w:val="0"/>
            <w:vAlign w:val="top"/>
          </w:tcPr>
          <w:p w14:paraId="36B6F70E">
            <w:pPr>
              <w:spacing w:beforeLines="0" w:afterLines="0"/>
              <w:jc w:val="right"/>
              <w:rPr>
                <w:rFonts w:hint="default"/>
                <w:sz w:val="20"/>
                <w:szCs w:val="24"/>
              </w:rPr>
            </w:pPr>
            <w:r>
              <w:rPr>
                <w:rFonts w:hint="default"/>
                <w:sz w:val="20"/>
                <w:szCs w:val="24"/>
              </w:rPr>
              <w:t>0.75</w:t>
            </w:r>
          </w:p>
        </w:tc>
        <w:tc>
          <w:tcPr>
            <w:tcW w:w="900" w:type="dxa"/>
            <w:tcBorders>
              <w:top w:val="nil"/>
              <w:left w:val="nil"/>
              <w:bottom w:val="nil"/>
              <w:right w:val="nil"/>
              <w:tl2br w:val="nil"/>
              <w:tr2bl w:val="nil"/>
            </w:tcBorders>
            <w:noWrap w:val="0"/>
            <w:vAlign w:val="top"/>
          </w:tcPr>
          <w:p w14:paraId="742A4A64">
            <w:pPr>
              <w:spacing w:beforeLines="0" w:afterLines="0"/>
              <w:jc w:val="right"/>
              <w:rPr>
                <w:rFonts w:hint="default"/>
                <w:sz w:val="20"/>
                <w:szCs w:val="24"/>
              </w:rPr>
            </w:pPr>
            <w:r>
              <w:rPr>
                <w:rFonts w:hint="default"/>
                <w:sz w:val="20"/>
                <w:szCs w:val="24"/>
              </w:rPr>
              <w:t>.455</w:t>
            </w:r>
          </w:p>
        </w:tc>
        <w:tc>
          <w:tcPr>
            <w:tcW w:w="1200" w:type="dxa"/>
            <w:gridSpan w:val="2"/>
            <w:tcBorders>
              <w:top w:val="nil"/>
              <w:left w:val="nil"/>
              <w:bottom w:val="nil"/>
              <w:right w:val="nil"/>
              <w:tl2br w:val="nil"/>
              <w:tr2bl w:val="nil"/>
            </w:tcBorders>
            <w:noWrap w:val="0"/>
            <w:vAlign w:val="top"/>
          </w:tcPr>
          <w:p w14:paraId="3A66CB0D">
            <w:pPr>
              <w:spacing w:beforeLines="0" w:afterLines="0"/>
              <w:jc w:val="right"/>
              <w:rPr>
                <w:rFonts w:hint="default"/>
                <w:sz w:val="20"/>
                <w:szCs w:val="24"/>
              </w:rPr>
            </w:pPr>
            <w:r>
              <w:rPr>
                <w:rFonts w:hint="default"/>
                <w:sz w:val="20"/>
                <w:szCs w:val="24"/>
              </w:rPr>
              <w:t>0</w:t>
            </w:r>
          </w:p>
        </w:tc>
        <w:tc>
          <w:tcPr>
            <w:tcW w:w="1200" w:type="dxa"/>
            <w:gridSpan w:val="2"/>
            <w:tcBorders>
              <w:top w:val="nil"/>
              <w:left w:val="nil"/>
              <w:bottom w:val="nil"/>
              <w:right w:val="nil"/>
              <w:tl2br w:val="nil"/>
              <w:tr2bl w:val="nil"/>
            </w:tcBorders>
            <w:noWrap w:val="0"/>
            <w:vAlign w:val="top"/>
          </w:tcPr>
          <w:p w14:paraId="29A273D9">
            <w:pPr>
              <w:spacing w:beforeLines="0" w:afterLines="0"/>
              <w:jc w:val="right"/>
              <w:rPr>
                <w:rFonts w:hint="default"/>
                <w:sz w:val="20"/>
                <w:szCs w:val="24"/>
              </w:rPr>
            </w:pPr>
            <w:r>
              <w:rPr>
                <w:rFonts w:hint="default"/>
                <w:sz w:val="20"/>
                <w:szCs w:val="24"/>
              </w:rPr>
              <w:t>0</w:t>
            </w:r>
          </w:p>
        </w:tc>
        <w:tc>
          <w:tcPr>
            <w:tcW w:w="600" w:type="dxa"/>
            <w:tcBorders>
              <w:top w:val="nil"/>
              <w:left w:val="nil"/>
              <w:bottom w:val="nil"/>
              <w:right w:val="nil"/>
              <w:tl2br w:val="nil"/>
              <w:tr2bl w:val="nil"/>
            </w:tcBorders>
            <w:noWrap w:val="0"/>
            <w:vAlign w:val="top"/>
          </w:tcPr>
          <w:p w14:paraId="2F02FD27">
            <w:pPr>
              <w:spacing w:beforeLines="0" w:afterLines="0"/>
              <w:jc w:val="right"/>
              <w:rPr>
                <w:rFonts w:hint="default"/>
                <w:sz w:val="20"/>
                <w:szCs w:val="24"/>
              </w:rPr>
            </w:pPr>
          </w:p>
        </w:tc>
      </w:tr>
      <w:tr w14:paraId="38464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8" w:type="dxa"/>
            <w:tcBorders>
              <w:top w:val="nil"/>
              <w:left w:val="nil"/>
              <w:bottom w:val="nil"/>
              <w:right w:val="nil"/>
              <w:tl2br w:val="nil"/>
              <w:tr2bl w:val="nil"/>
            </w:tcBorders>
            <w:noWrap w:val="0"/>
            <w:vAlign w:val="top"/>
          </w:tcPr>
          <w:p w14:paraId="05726FC3">
            <w:pPr>
              <w:spacing w:beforeLines="0" w:afterLines="0"/>
              <w:jc w:val="left"/>
              <w:rPr>
                <w:rFonts w:hint="default"/>
                <w:sz w:val="20"/>
                <w:szCs w:val="24"/>
              </w:rPr>
            </w:pPr>
            <w:r>
              <w:rPr>
                <w:rFonts w:hint="default"/>
                <w:sz w:val="20"/>
                <w:szCs w:val="24"/>
              </w:rPr>
              <w:t>Constant</w:t>
            </w:r>
          </w:p>
        </w:tc>
        <w:tc>
          <w:tcPr>
            <w:tcW w:w="1200" w:type="dxa"/>
            <w:gridSpan w:val="2"/>
            <w:tcBorders>
              <w:top w:val="nil"/>
              <w:left w:val="nil"/>
              <w:bottom w:val="nil"/>
              <w:right w:val="nil"/>
              <w:tl2br w:val="nil"/>
              <w:tr2bl w:val="nil"/>
            </w:tcBorders>
            <w:noWrap w:val="0"/>
            <w:vAlign w:val="top"/>
          </w:tcPr>
          <w:p w14:paraId="67CB995A">
            <w:pPr>
              <w:spacing w:beforeLines="0" w:afterLines="0"/>
              <w:jc w:val="right"/>
              <w:rPr>
                <w:rFonts w:hint="default"/>
                <w:sz w:val="20"/>
                <w:szCs w:val="24"/>
              </w:rPr>
            </w:pPr>
            <w:r>
              <w:rPr>
                <w:rFonts w:hint="default"/>
                <w:sz w:val="20"/>
                <w:szCs w:val="24"/>
              </w:rPr>
              <w:t>10.48</w:t>
            </w:r>
          </w:p>
        </w:tc>
        <w:tc>
          <w:tcPr>
            <w:tcW w:w="1200" w:type="dxa"/>
            <w:tcBorders>
              <w:top w:val="nil"/>
              <w:left w:val="nil"/>
              <w:bottom w:val="nil"/>
              <w:right w:val="nil"/>
              <w:tl2br w:val="nil"/>
              <w:tr2bl w:val="nil"/>
            </w:tcBorders>
            <w:noWrap w:val="0"/>
            <w:vAlign w:val="top"/>
          </w:tcPr>
          <w:p w14:paraId="70CEE65A">
            <w:pPr>
              <w:spacing w:beforeLines="0" w:afterLines="0"/>
              <w:jc w:val="right"/>
              <w:rPr>
                <w:rFonts w:hint="default"/>
                <w:sz w:val="20"/>
                <w:szCs w:val="24"/>
              </w:rPr>
            </w:pPr>
            <w:r>
              <w:rPr>
                <w:rFonts w:hint="default"/>
                <w:sz w:val="20"/>
                <w:szCs w:val="24"/>
              </w:rPr>
              <w:t>.038</w:t>
            </w:r>
          </w:p>
        </w:tc>
        <w:tc>
          <w:tcPr>
            <w:tcW w:w="850" w:type="dxa"/>
            <w:gridSpan w:val="2"/>
            <w:tcBorders>
              <w:top w:val="nil"/>
              <w:left w:val="nil"/>
              <w:bottom w:val="nil"/>
              <w:right w:val="nil"/>
              <w:tl2br w:val="nil"/>
              <w:tr2bl w:val="nil"/>
            </w:tcBorders>
            <w:noWrap w:val="0"/>
            <w:vAlign w:val="top"/>
          </w:tcPr>
          <w:p w14:paraId="442B7FE9">
            <w:pPr>
              <w:spacing w:beforeLines="0" w:afterLines="0"/>
              <w:jc w:val="right"/>
              <w:rPr>
                <w:rFonts w:hint="default"/>
                <w:sz w:val="20"/>
                <w:szCs w:val="24"/>
              </w:rPr>
            </w:pPr>
            <w:r>
              <w:rPr>
                <w:rFonts w:hint="default"/>
                <w:sz w:val="20"/>
                <w:szCs w:val="24"/>
              </w:rPr>
              <w:t>272.95</w:t>
            </w:r>
          </w:p>
        </w:tc>
        <w:tc>
          <w:tcPr>
            <w:tcW w:w="900" w:type="dxa"/>
            <w:tcBorders>
              <w:top w:val="nil"/>
              <w:left w:val="nil"/>
              <w:bottom w:val="nil"/>
              <w:right w:val="nil"/>
              <w:tl2br w:val="nil"/>
              <w:tr2bl w:val="nil"/>
            </w:tcBorders>
            <w:noWrap w:val="0"/>
            <w:vAlign w:val="top"/>
          </w:tcPr>
          <w:p w14:paraId="1D6DA7BA">
            <w:pPr>
              <w:spacing w:beforeLines="0" w:afterLines="0"/>
              <w:jc w:val="right"/>
              <w:rPr>
                <w:rFonts w:hint="default"/>
                <w:sz w:val="20"/>
                <w:szCs w:val="24"/>
              </w:rPr>
            </w:pPr>
            <w:r>
              <w:rPr>
                <w:rFonts w:hint="default"/>
                <w:sz w:val="20"/>
                <w:szCs w:val="24"/>
              </w:rPr>
              <w:t>0</w:t>
            </w:r>
          </w:p>
        </w:tc>
        <w:tc>
          <w:tcPr>
            <w:tcW w:w="1200" w:type="dxa"/>
            <w:gridSpan w:val="2"/>
            <w:tcBorders>
              <w:top w:val="nil"/>
              <w:left w:val="nil"/>
              <w:bottom w:val="nil"/>
              <w:right w:val="nil"/>
              <w:tl2br w:val="nil"/>
              <w:tr2bl w:val="nil"/>
            </w:tcBorders>
            <w:noWrap w:val="0"/>
            <w:vAlign w:val="top"/>
          </w:tcPr>
          <w:p w14:paraId="2B9C371C">
            <w:pPr>
              <w:spacing w:beforeLines="0" w:afterLines="0"/>
              <w:jc w:val="right"/>
              <w:rPr>
                <w:rFonts w:hint="default"/>
                <w:sz w:val="20"/>
                <w:szCs w:val="24"/>
              </w:rPr>
            </w:pPr>
            <w:r>
              <w:rPr>
                <w:rFonts w:hint="default"/>
                <w:sz w:val="20"/>
                <w:szCs w:val="24"/>
              </w:rPr>
              <w:t>10.405</w:t>
            </w:r>
          </w:p>
        </w:tc>
        <w:tc>
          <w:tcPr>
            <w:tcW w:w="1200" w:type="dxa"/>
            <w:gridSpan w:val="2"/>
            <w:tcBorders>
              <w:top w:val="nil"/>
              <w:left w:val="nil"/>
              <w:bottom w:val="nil"/>
              <w:right w:val="nil"/>
              <w:tl2br w:val="nil"/>
              <w:tr2bl w:val="nil"/>
            </w:tcBorders>
            <w:noWrap w:val="0"/>
            <w:vAlign w:val="top"/>
          </w:tcPr>
          <w:p w14:paraId="0EDFF7A6">
            <w:pPr>
              <w:spacing w:beforeLines="0" w:afterLines="0"/>
              <w:jc w:val="right"/>
              <w:rPr>
                <w:rFonts w:hint="default"/>
                <w:sz w:val="20"/>
                <w:szCs w:val="24"/>
              </w:rPr>
            </w:pPr>
            <w:r>
              <w:rPr>
                <w:rFonts w:hint="default"/>
                <w:sz w:val="20"/>
                <w:szCs w:val="24"/>
              </w:rPr>
              <w:t>10.555</w:t>
            </w:r>
          </w:p>
        </w:tc>
        <w:tc>
          <w:tcPr>
            <w:tcW w:w="600" w:type="dxa"/>
            <w:tcBorders>
              <w:top w:val="nil"/>
              <w:left w:val="nil"/>
              <w:bottom w:val="nil"/>
              <w:right w:val="nil"/>
              <w:tl2br w:val="nil"/>
              <w:tr2bl w:val="nil"/>
            </w:tcBorders>
            <w:noWrap w:val="0"/>
            <w:vAlign w:val="top"/>
          </w:tcPr>
          <w:p w14:paraId="5C9A5A96">
            <w:pPr>
              <w:spacing w:beforeLines="0" w:afterLines="0"/>
              <w:jc w:val="right"/>
              <w:rPr>
                <w:rFonts w:hint="default"/>
                <w:sz w:val="20"/>
                <w:szCs w:val="24"/>
              </w:rPr>
            </w:pPr>
            <w:r>
              <w:rPr>
                <w:rFonts w:hint="default"/>
                <w:sz w:val="20"/>
                <w:szCs w:val="24"/>
              </w:rPr>
              <w:t>***</w:t>
            </w:r>
          </w:p>
        </w:tc>
      </w:tr>
      <w:tr w14:paraId="508B4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8" w:type="dxa"/>
            <w:gridSpan w:val="12"/>
            <w:tcBorders>
              <w:top w:val="nil"/>
              <w:left w:val="nil"/>
              <w:bottom w:val="single" w:color="auto" w:sz="4" w:space="0"/>
              <w:right w:val="nil"/>
              <w:tl2br w:val="nil"/>
              <w:tr2bl w:val="nil"/>
            </w:tcBorders>
            <w:noWrap w:val="0"/>
            <w:vAlign w:val="top"/>
          </w:tcPr>
          <w:p w14:paraId="6AEE4E0A">
            <w:pPr>
              <w:spacing w:beforeLines="0" w:afterLines="0"/>
              <w:jc w:val="left"/>
              <w:rPr>
                <w:rFonts w:hint="default"/>
                <w:sz w:val="20"/>
                <w:szCs w:val="24"/>
              </w:rPr>
            </w:pPr>
          </w:p>
        </w:tc>
      </w:tr>
      <w:tr w14:paraId="5C59A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50" w:type="dxa"/>
        </w:trPr>
        <w:tc>
          <w:tcPr>
            <w:tcW w:w="2408" w:type="dxa"/>
            <w:gridSpan w:val="2"/>
            <w:tcBorders>
              <w:top w:val="nil"/>
              <w:left w:val="nil"/>
              <w:bottom w:val="nil"/>
              <w:right w:val="nil"/>
              <w:tl2br w:val="nil"/>
              <w:tr2bl w:val="nil"/>
            </w:tcBorders>
            <w:noWrap w:val="0"/>
            <w:vAlign w:val="top"/>
          </w:tcPr>
          <w:p w14:paraId="1F90CCE9">
            <w:pPr>
              <w:spacing w:beforeLines="0" w:afterLines="0"/>
              <w:jc w:val="left"/>
              <w:rPr>
                <w:rFonts w:hint="default"/>
                <w:sz w:val="20"/>
                <w:szCs w:val="24"/>
              </w:rPr>
            </w:pPr>
            <w:r>
              <w:rPr>
                <w:rFonts w:hint="default"/>
                <w:sz w:val="20"/>
                <w:szCs w:val="24"/>
              </w:rPr>
              <w:t>Mean dependent var</w:t>
            </w:r>
          </w:p>
        </w:tc>
        <w:tc>
          <w:tcPr>
            <w:tcW w:w="1750" w:type="dxa"/>
            <w:gridSpan w:val="3"/>
            <w:tcBorders>
              <w:top w:val="nil"/>
              <w:left w:val="nil"/>
              <w:bottom w:val="nil"/>
              <w:right w:val="nil"/>
              <w:tl2br w:val="nil"/>
              <w:tr2bl w:val="nil"/>
            </w:tcBorders>
            <w:noWrap w:val="0"/>
            <w:vAlign w:val="top"/>
          </w:tcPr>
          <w:p w14:paraId="559BC417">
            <w:pPr>
              <w:spacing w:beforeLines="0" w:afterLines="0"/>
              <w:jc w:val="right"/>
              <w:rPr>
                <w:rFonts w:hint="default"/>
                <w:sz w:val="20"/>
                <w:szCs w:val="24"/>
              </w:rPr>
            </w:pPr>
            <w:r>
              <w:rPr>
                <w:rFonts w:hint="default"/>
                <w:sz w:val="20"/>
                <w:szCs w:val="24"/>
              </w:rPr>
              <w:t>10.482</w:t>
            </w:r>
          </w:p>
        </w:tc>
        <w:tc>
          <w:tcPr>
            <w:tcW w:w="2300" w:type="dxa"/>
            <w:gridSpan w:val="3"/>
            <w:tcBorders>
              <w:top w:val="nil"/>
              <w:left w:val="nil"/>
              <w:bottom w:val="nil"/>
              <w:right w:val="nil"/>
              <w:tl2br w:val="nil"/>
              <w:tr2bl w:val="nil"/>
            </w:tcBorders>
            <w:noWrap w:val="0"/>
            <w:vAlign w:val="top"/>
          </w:tcPr>
          <w:p w14:paraId="781DE415">
            <w:pPr>
              <w:spacing w:beforeLines="0" w:afterLines="0"/>
              <w:jc w:val="left"/>
              <w:rPr>
                <w:rFonts w:hint="default"/>
                <w:sz w:val="20"/>
                <w:szCs w:val="24"/>
              </w:rPr>
            </w:pPr>
            <w:r>
              <w:rPr>
                <w:rFonts w:hint="default"/>
                <w:sz w:val="20"/>
                <w:szCs w:val="24"/>
              </w:rPr>
              <w:t xml:space="preserve">SD dependent var </w:t>
            </w:r>
          </w:p>
        </w:tc>
        <w:tc>
          <w:tcPr>
            <w:tcW w:w="1750" w:type="dxa"/>
            <w:gridSpan w:val="2"/>
            <w:tcBorders>
              <w:top w:val="nil"/>
              <w:left w:val="nil"/>
              <w:bottom w:val="nil"/>
              <w:right w:val="nil"/>
              <w:tl2br w:val="nil"/>
              <w:tr2bl w:val="nil"/>
            </w:tcBorders>
            <w:noWrap w:val="0"/>
            <w:vAlign w:val="top"/>
          </w:tcPr>
          <w:p w14:paraId="2459C87A">
            <w:pPr>
              <w:spacing w:beforeLines="0" w:afterLines="0"/>
              <w:jc w:val="right"/>
              <w:rPr>
                <w:rFonts w:hint="default"/>
                <w:sz w:val="20"/>
                <w:szCs w:val="24"/>
              </w:rPr>
            </w:pPr>
            <w:r>
              <w:rPr>
                <w:rFonts w:hint="default"/>
                <w:sz w:val="20"/>
                <w:szCs w:val="24"/>
              </w:rPr>
              <w:t>3.457</w:t>
            </w:r>
          </w:p>
        </w:tc>
      </w:tr>
      <w:tr w14:paraId="1633F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50" w:type="dxa"/>
        </w:trPr>
        <w:tc>
          <w:tcPr>
            <w:tcW w:w="2408" w:type="dxa"/>
            <w:gridSpan w:val="2"/>
            <w:tcBorders>
              <w:top w:val="nil"/>
              <w:left w:val="nil"/>
              <w:bottom w:val="nil"/>
              <w:right w:val="nil"/>
              <w:tl2br w:val="nil"/>
              <w:tr2bl w:val="nil"/>
            </w:tcBorders>
            <w:noWrap w:val="0"/>
            <w:vAlign w:val="top"/>
          </w:tcPr>
          <w:p w14:paraId="392598EB">
            <w:pPr>
              <w:spacing w:beforeLines="0" w:afterLines="0"/>
              <w:jc w:val="left"/>
              <w:rPr>
                <w:rFonts w:hint="default"/>
                <w:sz w:val="20"/>
                <w:szCs w:val="24"/>
              </w:rPr>
            </w:pPr>
            <w:r>
              <w:rPr>
                <w:rFonts w:hint="default"/>
                <w:sz w:val="20"/>
                <w:szCs w:val="24"/>
              </w:rPr>
              <w:t xml:space="preserve">R-squared </w:t>
            </w:r>
          </w:p>
        </w:tc>
        <w:tc>
          <w:tcPr>
            <w:tcW w:w="1750" w:type="dxa"/>
            <w:gridSpan w:val="3"/>
            <w:tcBorders>
              <w:top w:val="nil"/>
              <w:left w:val="nil"/>
              <w:bottom w:val="nil"/>
              <w:right w:val="nil"/>
              <w:tl2br w:val="nil"/>
              <w:tr2bl w:val="nil"/>
            </w:tcBorders>
            <w:noWrap w:val="0"/>
            <w:vAlign w:val="top"/>
          </w:tcPr>
          <w:p w14:paraId="63106A96">
            <w:pPr>
              <w:spacing w:beforeLines="0" w:afterLines="0"/>
              <w:jc w:val="right"/>
              <w:rPr>
                <w:rFonts w:hint="default"/>
                <w:sz w:val="20"/>
                <w:szCs w:val="24"/>
              </w:rPr>
            </w:pPr>
            <w:r>
              <w:rPr>
                <w:rFonts w:hint="default"/>
                <w:sz w:val="20"/>
                <w:szCs w:val="24"/>
              </w:rPr>
              <w:t>0.000</w:t>
            </w:r>
          </w:p>
        </w:tc>
        <w:tc>
          <w:tcPr>
            <w:tcW w:w="2300" w:type="dxa"/>
            <w:gridSpan w:val="3"/>
            <w:tcBorders>
              <w:top w:val="nil"/>
              <w:left w:val="nil"/>
              <w:bottom w:val="nil"/>
              <w:right w:val="nil"/>
              <w:tl2br w:val="nil"/>
              <w:tr2bl w:val="nil"/>
            </w:tcBorders>
            <w:noWrap w:val="0"/>
            <w:vAlign w:val="top"/>
          </w:tcPr>
          <w:p w14:paraId="4F682D87">
            <w:pPr>
              <w:spacing w:beforeLines="0" w:afterLines="0"/>
              <w:jc w:val="left"/>
              <w:rPr>
                <w:rFonts w:hint="default"/>
                <w:sz w:val="20"/>
                <w:szCs w:val="24"/>
              </w:rPr>
            </w:pPr>
            <w:r>
              <w:rPr>
                <w:rFonts w:hint="default"/>
                <w:sz w:val="20"/>
                <w:szCs w:val="24"/>
              </w:rPr>
              <w:t xml:space="preserve">Number of obs  </w:t>
            </w:r>
          </w:p>
        </w:tc>
        <w:tc>
          <w:tcPr>
            <w:tcW w:w="1750" w:type="dxa"/>
            <w:gridSpan w:val="2"/>
            <w:tcBorders>
              <w:top w:val="nil"/>
              <w:left w:val="nil"/>
              <w:bottom w:val="nil"/>
              <w:right w:val="nil"/>
              <w:tl2br w:val="nil"/>
              <w:tr2bl w:val="nil"/>
            </w:tcBorders>
            <w:noWrap w:val="0"/>
            <w:vAlign w:val="top"/>
          </w:tcPr>
          <w:p w14:paraId="3992A35F">
            <w:pPr>
              <w:spacing w:beforeLines="0" w:afterLines="0"/>
              <w:jc w:val="right"/>
              <w:rPr>
                <w:rFonts w:hint="default"/>
                <w:sz w:val="20"/>
                <w:szCs w:val="24"/>
              </w:rPr>
            </w:pPr>
            <w:r>
              <w:rPr>
                <w:rFonts w:hint="default"/>
                <w:sz w:val="20"/>
                <w:szCs w:val="24"/>
              </w:rPr>
              <w:t>8131</w:t>
            </w:r>
          </w:p>
        </w:tc>
      </w:tr>
      <w:tr w14:paraId="48F485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50" w:type="dxa"/>
        </w:trPr>
        <w:tc>
          <w:tcPr>
            <w:tcW w:w="2408" w:type="dxa"/>
            <w:gridSpan w:val="2"/>
            <w:tcBorders>
              <w:top w:val="nil"/>
              <w:left w:val="nil"/>
              <w:bottom w:val="nil"/>
              <w:right w:val="nil"/>
              <w:tl2br w:val="nil"/>
              <w:tr2bl w:val="nil"/>
            </w:tcBorders>
            <w:noWrap w:val="0"/>
            <w:vAlign w:val="top"/>
          </w:tcPr>
          <w:p w14:paraId="7B8B05B2">
            <w:pPr>
              <w:spacing w:beforeLines="0" w:afterLines="0"/>
              <w:jc w:val="left"/>
              <w:rPr>
                <w:rFonts w:hint="default"/>
                <w:sz w:val="20"/>
                <w:szCs w:val="24"/>
              </w:rPr>
            </w:pPr>
            <w:r>
              <w:rPr>
                <w:rFonts w:hint="default"/>
                <w:sz w:val="20"/>
                <w:szCs w:val="24"/>
              </w:rPr>
              <w:t xml:space="preserve">F-test  </w:t>
            </w:r>
          </w:p>
        </w:tc>
        <w:tc>
          <w:tcPr>
            <w:tcW w:w="1750" w:type="dxa"/>
            <w:gridSpan w:val="3"/>
            <w:tcBorders>
              <w:top w:val="nil"/>
              <w:left w:val="nil"/>
              <w:bottom w:val="nil"/>
              <w:right w:val="nil"/>
              <w:tl2br w:val="nil"/>
              <w:tr2bl w:val="nil"/>
            </w:tcBorders>
            <w:noWrap w:val="0"/>
            <w:vAlign w:val="top"/>
          </w:tcPr>
          <w:p w14:paraId="2AAEAA3A">
            <w:pPr>
              <w:spacing w:beforeLines="0" w:afterLines="0"/>
              <w:jc w:val="right"/>
              <w:rPr>
                <w:rFonts w:hint="default"/>
                <w:sz w:val="20"/>
                <w:szCs w:val="24"/>
              </w:rPr>
            </w:pPr>
            <w:r>
              <w:rPr>
                <w:rFonts w:hint="default"/>
                <w:sz w:val="20"/>
                <w:szCs w:val="24"/>
              </w:rPr>
              <w:t>0.559</w:t>
            </w:r>
          </w:p>
        </w:tc>
        <w:tc>
          <w:tcPr>
            <w:tcW w:w="2300" w:type="dxa"/>
            <w:gridSpan w:val="3"/>
            <w:tcBorders>
              <w:top w:val="nil"/>
              <w:left w:val="nil"/>
              <w:bottom w:val="nil"/>
              <w:right w:val="nil"/>
              <w:tl2br w:val="nil"/>
              <w:tr2bl w:val="nil"/>
            </w:tcBorders>
            <w:noWrap w:val="0"/>
            <w:vAlign w:val="top"/>
          </w:tcPr>
          <w:p w14:paraId="0DFEC452">
            <w:pPr>
              <w:spacing w:beforeLines="0" w:afterLines="0"/>
              <w:jc w:val="left"/>
              <w:rPr>
                <w:rFonts w:hint="default"/>
                <w:sz w:val="20"/>
                <w:szCs w:val="24"/>
              </w:rPr>
            </w:pPr>
            <w:r>
              <w:rPr>
                <w:rFonts w:hint="default"/>
                <w:sz w:val="20"/>
                <w:szCs w:val="24"/>
              </w:rPr>
              <w:t xml:space="preserve">Prob &gt; F </w:t>
            </w:r>
          </w:p>
        </w:tc>
        <w:tc>
          <w:tcPr>
            <w:tcW w:w="1750" w:type="dxa"/>
            <w:gridSpan w:val="2"/>
            <w:tcBorders>
              <w:top w:val="nil"/>
              <w:left w:val="nil"/>
              <w:bottom w:val="nil"/>
              <w:right w:val="nil"/>
              <w:tl2br w:val="nil"/>
              <w:tr2bl w:val="nil"/>
            </w:tcBorders>
            <w:noWrap w:val="0"/>
            <w:vAlign w:val="top"/>
          </w:tcPr>
          <w:p w14:paraId="1A1DEC00">
            <w:pPr>
              <w:spacing w:beforeLines="0" w:afterLines="0"/>
              <w:jc w:val="right"/>
              <w:rPr>
                <w:rFonts w:hint="default"/>
                <w:sz w:val="20"/>
                <w:szCs w:val="24"/>
              </w:rPr>
            </w:pPr>
            <w:r>
              <w:rPr>
                <w:rFonts w:hint="default"/>
                <w:sz w:val="20"/>
                <w:szCs w:val="24"/>
              </w:rPr>
              <w:t>0.455</w:t>
            </w:r>
          </w:p>
        </w:tc>
      </w:tr>
      <w:tr w14:paraId="7F5A9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50" w:type="dxa"/>
        </w:trPr>
        <w:tc>
          <w:tcPr>
            <w:tcW w:w="2408" w:type="dxa"/>
            <w:gridSpan w:val="2"/>
            <w:tcBorders>
              <w:top w:val="nil"/>
              <w:left w:val="nil"/>
              <w:bottom w:val="nil"/>
              <w:right w:val="nil"/>
              <w:tl2br w:val="nil"/>
              <w:tr2bl w:val="nil"/>
            </w:tcBorders>
            <w:noWrap w:val="0"/>
            <w:vAlign w:val="top"/>
          </w:tcPr>
          <w:p w14:paraId="41AFC31F">
            <w:pPr>
              <w:spacing w:beforeLines="0" w:afterLines="0"/>
              <w:jc w:val="left"/>
              <w:rPr>
                <w:rFonts w:hint="default"/>
                <w:sz w:val="20"/>
                <w:szCs w:val="24"/>
              </w:rPr>
            </w:pPr>
            <w:r>
              <w:rPr>
                <w:rFonts w:hint="default"/>
                <w:sz w:val="20"/>
                <w:szCs w:val="24"/>
              </w:rPr>
              <w:t>Akaike crit. (AIC)</w:t>
            </w:r>
          </w:p>
        </w:tc>
        <w:tc>
          <w:tcPr>
            <w:tcW w:w="1750" w:type="dxa"/>
            <w:gridSpan w:val="3"/>
            <w:tcBorders>
              <w:top w:val="nil"/>
              <w:left w:val="nil"/>
              <w:bottom w:val="nil"/>
              <w:right w:val="nil"/>
              <w:tl2br w:val="nil"/>
              <w:tr2bl w:val="nil"/>
            </w:tcBorders>
            <w:noWrap w:val="0"/>
            <w:vAlign w:val="top"/>
          </w:tcPr>
          <w:p w14:paraId="651A2937">
            <w:pPr>
              <w:spacing w:beforeLines="0" w:afterLines="0"/>
              <w:jc w:val="right"/>
              <w:rPr>
                <w:rFonts w:hint="default"/>
                <w:sz w:val="20"/>
                <w:szCs w:val="24"/>
              </w:rPr>
            </w:pPr>
            <w:r>
              <w:rPr>
                <w:rFonts w:hint="default"/>
                <w:sz w:val="20"/>
                <w:szCs w:val="24"/>
              </w:rPr>
              <w:t>43249.091</w:t>
            </w:r>
          </w:p>
        </w:tc>
        <w:tc>
          <w:tcPr>
            <w:tcW w:w="2300" w:type="dxa"/>
            <w:gridSpan w:val="3"/>
            <w:tcBorders>
              <w:top w:val="nil"/>
              <w:left w:val="nil"/>
              <w:bottom w:val="nil"/>
              <w:right w:val="nil"/>
              <w:tl2br w:val="nil"/>
              <w:tr2bl w:val="nil"/>
            </w:tcBorders>
            <w:noWrap w:val="0"/>
            <w:vAlign w:val="top"/>
          </w:tcPr>
          <w:p w14:paraId="6AC531BA">
            <w:pPr>
              <w:spacing w:beforeLines="0" w:afterLines="0"/>
              <w:jc w:val="left"/>
              <w:rPr>
                <w:rFonts w:hint="default"/>
                <w:sz w:val="20"/>
                <w:szCs w:val="24"/>
              </w:rPr>
            </w:pPr>
            <w:r>
              <w:rPr>
                <w:rFonts w:hint="default"/>
                <w:sz w:val="20"/>
                <w:szCs w:val="24"/>
              </w:rPr>
              <w:t>Bayesian crit. (BIC)</w:t>
            </w:r>
          </w:p>
        </w:tc>
        <w:tc>
          <w:tcPr>
            <w:tcW w:w="1750" w:type="dxa"/>
            <w:gridSpan w:val="2"/>
            <w:tcBorders>
              <w:top w:val="nil"/>
              <w:left w:val="nil"/>
              <w:bottom w:val="nil"/>
              <w:right w:val="nil"/>
              <w:tl2br w:val="nil"/>
              <w:tr2bl w:val="nil"/>
            </w:tcBorders>
            <w:noWrap w:val="0"/>
            <w:vAlign w:val="top"/>
          </w:tcPr>
          <w:p w14:paraId="46473D26">
            <w:pPr>
              <w:spacing w:beforeLines="0" w:afterLines="0"/>
              <w:jc w:val="right"/>
              <w:rPr>
                <w:rFonts w:hint="default"/>
                <w:sz w:val="20"/>
                <w:szCs w:val="24"/>
              </w:rPr>
            </w:pPr>
            <w:r>
              <w:rPr>
                <w:rFonts w:hint="default"/>
                <w:sz w:val="20"/>
                <w:szCs w:val="24"/>
              </w:rPr>
              <w:t>43263.098</w:t>
            </w:r>
          </w:p>
        </w:tc>
      </w:tr>
      <w:tr w14:paraId="072E1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8" w:type="dxa"/>
            <w:gridSpan w:val="12"/>
            <w:tcBorders>
              <w:top w:val="single" w:color="auto" w:sz="6" w:space="0"/>
              <w:left w:val="nil"/>
              <w:bottom w:val="nil"/>
              <w:right w:val="nil"/>
              <w:tl2br w:val="nil"/>
              <w:tr2bl w:val="nil"/>
            </w:tcBorders>
            <w:noWrap w:val="0"/>
            <w:vAlign w:val="top"/>
          </w:tcPr>
          <w:p w14:paraId="218AA7E4">
            <w:pPr>
              <w:spacing w:beforeLines="0" w:afterLines="0"/>
              <w:jc w:val="left"/>
              <w:rPr>
                <w:rFonts w:hint="default"/>
                <w:sz w:val="20"/>
                <w:szCs w:val="24"/>
              </w:rPr>
            </w:pPr>
            <w:r>
              <w:rPr>
                <w:rFonts w:hint="default"/>
                <w:i/>
                <w:sz w:val="20"/>
                <w:szCs w:val="24"/>
              </w:rPr>
              <w:t>*** p&lt;.01, ** p&lt;.05, * p&lt;.1</w:t>
            </w:r>
          </w:p>
        </w:tc>
      </w:tr>
      <w:tr w14:paraId="61AF8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8" w:type="dxa"/>
            <w:gridSpan w:val="12"/>
            <w:tcBorders>
              <w:top w:val="nil"/>
              <w:left w:val="nil"/>
              <w:bottom w:val="nil"/>
              <w:right w:val="nil"/>
              <w:tl2br w:val="nil"/>
              <w:tr2bl w:val="nil"/>
            </w:tcBorders>
            <w:noWrap w:val="0"/>
            <w:vAlign w:val="top"/>
          </w:tcPr>
          <w:p w14:paraId="586F8D3C">
            <w:pPr>
              <w:spacing w:beforeLines="0" w:afterLines="0"/>
              <w:jc w:val="left"/>
              <w:rPr>
                <w:rFonts w:hint="default"/>
                <w:sz w:val="20"/>
                <w:szCs w:val="24"/>
              </w:rPr>
            </w:pPr>
          </w:p>
        </w:tc>
      </w:tr>
    </w:tbl>
    <w:p w14:paraId="0739B42F"/>
    <w:p w14:paraId="28F3EB20"/>
    <w:p w14:paraId="39F29395">
      <w:pPr>
        <w:pStyle w:val="4"/>
        <w:bidi w:val="0"/>
        <w:rPr>
          <w:rFonts w:hint="default"/>
          <w:lang w:val="en-US"/>
        </w:rPr>
      </w:pPr>
      <w:r>
        <w:rPr>
          <w:rFonts w:hint="default"/>
          <w:lang w:val="en-US"/>
        </w:rPr>
        <w:t>Interpretation:</w:t>
      </w:r>
    </w:p>
    <w:p w14:paraId="6DA66359">
      <w:pPr>
        <w:rPr>
          <w:rFonts w:hint="default"/>
          <w:rtl w:val="0"/>
          <w:lang w:val="en-US"/>
        </w:rPr>
      </w:pPr>
      <w:r>
        <w:rPr>
          <w:rFonts w:hint="default"/>
          <w:rtl w:val="0"/>
          <w:lang w:val="en-US"/>
        </w:rPr>
        <w:t>A simple linear regression analysis assessed the relationship between age of individuals in school against household income. The regression analysis was conducted using 8,131 filtered observations that had complete household income and age information for the individuals who were currently enrolled in a school or educational institution.</w:t>
      </w:r>
    </w:p>
    <w:p w14:paraId="4B1AAC74">
      <w:pPr>
        <w:rPr>
          <w:rFonts w:hint="default"/>
          <w:rtl w:val="0"/>
          <w:lang w:val="en-US"/>
        </w:rPr>
      </w:pPr>
      <w:r>
        <w:rPr>
          <w:rFonts w:hint="default"/>
          <w:rtl w:val="0"/>
          <w:lang w:val="en-US"/>
        </w:rPr>
        <w:t xml:space="preserve"> </w:t>
      </w:r>
    </w:p>
    <w:p w14:paraId="1CFD77F8">
      <w:pPr>
        <w:rPr>
          <w:rFonts w:hint="default"/>
          <w:rtl w:val="0"/>
          <w:lang w:val="en-US"/>
        </w:rPr>
      </w:pPr>
      <w:r>
        <w:rPr>
          <w:rFonts w:hint="default"/>
          <w:rtl w:val="0"/>
          <w:lang w:val="en-US"/>
        </w:rPr>
        <w:t xml:space="preserve">The results showed that household income has a very small positive coefficient of 5.08e-07 (or 0.000000508), which indicates a very slightly positive relationship between age and household income. Although the relationship does exist, it is not statistically significant (p = 0.455), therefore this dataset does not show meaningful evidence that household income has an impact on age of individuals that are currently in school. </w:t>
      </w:r>
    </w:p>
    <w:p w14:paraId="596125BE">
      <w:pPr>
        <w:rPr>
          <w:rFonts w:hint="default"/>
          <w:rtl w:val="0"/>
          <w:lang w:val="en-US"/>
        </w:rPr>
      </w:pPr>
      <w:r>
        <w:rPr>
          <w:rFonts w:hint="default"/>
          <w:rtl w:val="0"/>
          <w:lang w:val="en-US"/>
        </w:rPr>
        <w:t xml:space="preserve"> </w:t>
      </w:r>
    </w:p>
    <w:p w14:paraId="609903C0">
      <w:pPr>
        <w:rPr>
          <w:rFonts w:hint="default"/>
          <w:rtl w:val="0"/>
          <w:lang w:val="en-US"/>
        </w:rPr>
      </w:pPr>
      <w:r>
        <w:rPr>
          <w:rFonts w:hint="default"/>
          <w:rtl w:val="0"/>
          <w:lang w:val="en-US"/>
        </w:rPr>
        <w:t>Additionally, the regression also shows an R-squared value of 0.0001 which indicates there is essentially none of the variation in age accounted for by this model. The adjusted R-squared value is even slightly negative (-0.0001) showing that the model is not a good fit and did not do a good job of accounting for variation in dependent variable, age.</w:t>
      </w:r>
    </w:p>
    <w:p w14:paraId="19A12857">
      <w:pPr>
        <w:rPr>
          <w:rFonts w:hint="default"/>
          <w:rtl w:val="0"/>
          <w:lang w:val="en-US"/>
        </w:rPr>
      </w:pPr>
      <w:r>
        <w:rPr>
          <w:rFonts w:hint="default"/>
          <w:rtl w:val="0"/>
          <w:lang w:val="en-US"/>
        </w:rPr>
        <w:t xml:space="preserve"> </w:t>
      </w:r>
    </w:p>
    <w:p w14:paraId="78C55828">
      <w:pPr>
        <w:rPr>
          <w:rFonts w:hint="default"/>
          <w:rtl w:val="0"/>
          <w:lang w:val="en-US"/>
        </w:rPr>
      </w:pPr>
      <w:r>
        <w:rPr>
          <w:rFonts w:hint="default"/>
          <w:rtl w:val="0"/>
          <w:lang w:val="en-US"/>
        </w:rPr>
        <w:t xml:space="preserve">In conclusion, there is no evidence here (in this dataset) that household income has any predictive power for age of individuals currently enrolled in school, and it is likely that there are many other factors that are impacting which individual decides to pursue their schooling or education. </w:t>
      </w:r>
    </w:p>
    <w:p w14:paraId="50320F00">
      <w:pPr>
        <w:rPr>
          <w:rFonts w:hint="default"/>
          <w:rtl w:val="0"/>
          <w:lang w:val="en-US"/>
        </w:rPr>
      </w:pPr>
    </w:p>
    <w:p w14:paraId="3B95BCD6">
      <w:pPr>
        <w:numPr>
          <w:ilvl w:val="0"/>
          <w:numId w:val="3"/>
        </w:numPr>
        <w:ind w:left="0" w:leftChars="0" w:firstLine="0" w:firstLineChars="0"/>
        <w:rPr>
          <w:rFonts w:hint="default"/>
          <w:b/>
          <w:bCs/>
          <w:sz w:val="24"/>
          <w:szCs w:val="24"/>
          <w:rtl w:val="0"/>
          <w:lang w:val="en-US"/>
        </w:rPr>
      </w:pPr>
      <w:r>
        <w:rPr>
          <w:rFonts w:hint="default"/>
          <w:b/>
          <w:bCs/>
          <w:sz w:val="24"/>
          <w:szCs w:val="24"/>
          <w:rtl w:val="0"/>
          <w:lang w:val="en-US"/>
        </w:rPr>
        <w:t>Interpret the coefficients, R-squared value, and p-values of the model.</w:t>
      </w:r>
    </w:p>
    <w:p w14:paraId="221B0DC0">
      <w:pPr>
        <w:numPr>
          <w:ilvl w:val="0"/>
          <w:numId w:val="0"/>
        </w:numPr>
        <w:ind w:leftChars="0"/>
        <w:rPr>
          <w:rFonts w:hint="default"/>
          <w:b/>
          <w:bCs/>
          <w:rtl w:val="0"/>
          <w:lang w:val="en-US"/>
        </w:rPr>
      </w:pPr>
    </w:p>
    <w:p w14:paraId="617A08D6">
      <w:pPr>
        <w:pStyle w:val="5"/>
        <w:bidi w:val="0"/>
        <w:rPr>
          <w:rFonts w:hint="default"/>
          <w:rtl w:val="0"/>
          <w:lang w:val="en-US"/>
        </w:rPr>
      </w:pPr>
      <w:r>
        <w:rPr>
          <w:rFonts w:hint="default"/>
          <w:rtl w:val="0"/>
          <w:lang w:val="en-US"/>
        </w:rPr>
        <w:t xml:space="preserve">Coefficients: </w:t>
      </w:r>
    </w:p>
    <w:p w14:paraId="47DAD8B1">
      <w:pPr>
        <w:numPr>
          <w:ilvl w:val="0"/>
          <w:numId w:val="4"/>
        </w:numPr>
        <w:spacing w:line="276" w:lineRule="auto"/>
        <w:ind w:left="420" w:leftChars="0" w:hanging="420" w:firstLineChars="0"/>
        <w:rPr>
          <w:rFonts w:hint="default"/>
          <w:rtl w:val="0"/>
          <w:lang w:val="en-US"/>
        </w:rPr>
      </w:pPr>
      <w:r>
        <w:rPr>
          <w:rFonts w:hint="default"/>
          <w:rtl w:val="0"/>
          <w:lang w:val="en-US"/>
        </w:rPr>
        <w:t>The coefficient for hh_income_total is 5.08e-07, which means for each additional unit of household income, the predicted age of an individual in school increases by 000000508 years - or roughly 0.00019 days. This effect is exceedingly negligible, or nearly impossible to notice. Practically, this effect is trivial.</w:t>
      </w:r>
    </w:p>
    <w:p w14:paraId="05C46FFB">
      <w:pPr>
        <w:numPr>
          <w:ilvl w:val="0"/>
          <w:numId w:val="4"/>
        </w:numPr>
        <w:spacing w:line="276" w:lineRule="auto"/>
        <w:ind w:left="420" w:leftChars="0" w:hanging="420" w:firstLineChars="0"/>
        <w:rPr>
          <w:rFonts w:hint="default"/>
          <w:rtl w:val="0"/>
          <w:lang w:val="en-US"/>
        </w:rPr>
      </w:pPr>
      <w:r>
        <w:rPr>
          <w:rFonts w:hint="default"/>
          <w:rtl w:val="0"/>
          <w:lang w:val="en-US"/>
        </w:rPr>
        <w:t xml:space="preserve">The intercept (_cons) is 10.48, which indicates that with zero household income, the estimated age of an individual in school is 10.48 years. While this is merely a starting point, it does not provide much value on its own in terms of interpretiveness, specifically because zero as an income category is a theoretical edge rather than a usual state of affairs. </w:t>
      </w:r>
    </w:p>
    <w:p w14:paraId="0484B38E">
      <w:pPr>
        <w:numPr>
          <w:ilvl w:val="0"/>
          <w:numId w:val="0"/>
        </w:numPr>
        <w:spacing w:line="276" w:lineRule="auto"/>
        <w:rPr>
          <w:rFonts w:hint="default"/>
          <w:rtl w:val="0"/>
          <w:lang w:val="en-US"/>
        </w:rPr>
      </w:pPr>
      <w:r>
        <w:rPr>
          <w:rFonts w:hint="default"/>
          <w:rtl w:val="0"/>
          <w:lang w:val="en-US"/>
        </w:rPr>
        <w:t xml:space="preserve"> </w:t>
      </w:r>
    </w:p>
    <w:p w14:paraId="5DDCE0B0">
      <w:pPr>
        <w:pStyle w:val="5"/>
        <w:bidi w:val="0"/>
        <w:rPr>
          <w:rFonts w:hint="default"/>
          <w:rtl w:val="0"/>
          <w:lang w:val="en-US"/>
        </w:rPr>
      </w:pPr>
      <w:r>
        <w:rPr>
          <w:rFonts w:hint="default"/>
          <w:rtl w:val="0"/>
          <w:lang w:val="en-US"/>
        </w:rPr>
        <w:t xml:space="preserve">P-values: </w:t>
      </w:r>
    </w:p>
    <w:p w14:paraId="0891A849">
      <w:pPr>
        <w:numPr>
          <w:ilvl w:val="0"/>
          <w:numId w:val="4"/>
        </w:numPr>
        <w:spacing w:line="276" w:lineRule="auto"/>
        <w:ind w:left="420" w:leftChars="0" w:hanging="420" w:firstLineChars="0"/>
        <w:rPr>
          <w:rFonts w:hint="default"/>
          <w:rtl w:val="0"/>
          <w:lang w:val="en-US"/>
        </w:rPr>
      </w:pPr>
      <w:r>
        <w:rPr>
          <w:rFonts w:hint="default"/>
          <w:rtl w:val="0"/>
          <w:lang w:val="en-US"/>
        </w:rPr>
        <w:t>The p-value for hh_income_total is equal to 0.455, which is much higher than the standard alpha (0.05).</w:t>
      </w:r>
    </w:p>
    <w:p w14:paraId="68943CFE">
      <w:pPr>
        <w:numPr>
          <w:ilvl w:val="0"/>
          <w:numId w:val="4"/>
        </w:numPr>
        <w:spacing w:line="276" w:lineRule="auto"/>
        <w:ind w:left="420" w:leftChars="0" w:hanging="420" w:firstLineChars="0"/>
        <w:rPr>
          <w:rFonts w:hint="default"/>
          <w:rtl w:val="0"/>
          <w:lang w:val="en-US"/>
        </w:rPr>
      </w:pPr>
      <w:r>
        <w:rPr>
          <w:rFonts w:hint="default"/>
          <w:rtl w:val="0"/>
          <w:lang w:val="en-US"/>
        </w:rPr>
        <w:t>This shows that household income has no statistically significant effect on school-attending age.</w:t>
      </w:r>
    </w:p>
    <w:p w14:paraId="52674EAD">
      <w:pPr>
        <w:numPr>
          <w:ilvl w:val="0"/>
          <w:numId w:val="4"/>
        </w:numPr>
        <w:spacing w:line="276" w:lineRule="auto"/>
        <w:ind w:left="420" w:leftChars="0" w:hanging="420" w:firstLineChars="0"/>
        <w:rPr>
          <w:rFonts w:hint="default"/>
          <w:rtl w:val="0"/>
          <w:lang w:val="en-US"/>
        </w:rPr>
      </w:pPr>
      <w:r>
        <w:rPr>
          <w:rFonts w:hint="default"/>
          <w:rtl w:val="0"/>
          <w:lang w:val="en-US"/>
        </w:rPr>
        <w:t>In layman's terms: we did not reject the null hypothesis that there is no relationship between income and age in this case.</w:t>
      </w:r>
    </w:p>
    <w:p w14:paraId="1FA41F5A">
      <w:pPr>
        <w:numPr>
          <w:ilvl w:val="0"/>
          <w:numId w:val="4"/>
        </w:numPr>
        <w:spacing w:line="276" w:lineRule="auto"/>
        <w:ind w:left="420" w:leftChars="0" w:hanging="420" w:firstLineChars="0"/>
        <w:rPr>
          <w:rFonts w:hint="default"/>
          <w:rtl w:val="0"/>
          <w:lang w:val="en-US"/>
        </w:rPr>
      </w:pPr>
      <w:r>
        <w:rPr>
          <w:rFonts w:hint="default"/>
          <w:rtl w:val="0"/>
          <w:lang w:val="en-US"/>
        </w:rPr>
        <w:t xml:space="preserve">The p-value for the constant is nearly equal to 0.000 - so very significant - but once again this is more a function of mathematics than a substantial insight. </w:t>
      </w:r>
    </w:p>
    <w:p w14:paraId="3D0CE980">
      <w:pPr>
        <w:pStyle w:val="5"/>
        <w:bidi w:val="0"/>
        <w:rPr>
          <w:rFonts w:hint="default"/>
          <w:rtl w:val="0"/>
          <w:lang w:val="en-US"/>
        </w:rPr>
      </w:pPr>
      <w:r>
        <w:rPr>
          <w:rFonts w:hint="default"/>
          <w:rtl w:val="0"/>
          <w:lang w:val="en-US"/>
        </w:rPr>
        <w:t>R-squared Value:</w:t>
      </w:r>
    </w:p>
    <w:p w14:paraId="770BB667">
      <w:pPr>
        <w:numPr>
          <w:ilvl w:val="0"/>
          <w:numId w:val="5"/>
        </w:numPr>
        <w:tabs>
          <w:tab w:val="clear" w:pos="420"/>
        </w:tabs>
        <w:spacing w:line="276" w:lineRule="auto"/>
        <w:ind w:left="420" w:leftChars="0" w:hanging="420" w:firstLineChars="0"/>
        <w:rPr>
          <w:rFonts w:hint="default"/>
          <w:rtl w:val="0"/>
          <w:lang w:val="en-US"/>
        </w:rPr>
      </w:pPr>
      <w:r>
        <w:rPr>
          <w:rFonts w:hint="default"/>
          <w:rtl w:val="0"/>
          <w:lang w:val="en-US"/>
        </w:rPr>
        <w:t>The R-squared value is 0.0001, meaning the model explains only 0.01% of the variance in age.</w:t>
      </w:r>
    </w:p>
    <w:p w14:paraId="034460F4">
      <w:pPr>
        <w:numPr>
          <w:ilvl w:val="0"/>
          <w:numId w:val="5"/>
        </w:numPr>
        <w:tabs>
          <w:tab w:val="clear" w:pos="420"/>
        </w:tabs>
        <w:spacing w:line="276" w:lineRule="auto"/>
        <w:ind w:left="420" w:leftChars="0" w:hanging="420" w:firstLineChars="0"/>
        <w:rPr>
          <w:rFonts w:hint="default"/>
          <w:rtl w:val="0"/>
          <w:lang w:val="en-US"/>
        </w:rPr>
      </w:pPr>
      <w:r>
        <w:rPr>
          <w:rFonts w:hint="default"/>
          <w:rtl w:val="0"/>
          <w:lang w:val="en-US"/>
        </w:rPr>
        <w:t>This is an extremely low value, suggesting the model has no real predictive power.</w:t>
      </w:r>
    </w:p>
    <w:p w14:paraId="0B3FAD4F">
      <w:pPr>
        <w:numPr>
          <w:ilvl w:val="0"/>
          <w:numId w:val="0"/>
        </w:numPr>
        <w:spacing w:line="276" w:lineRule="auto"/>
        <w:rPr>
          <w:rFonts w:hint="default"/>
          <w:rtl w:val="0"/>
          <w:lang w:val="en-US"/>
        </w:rPr>
      </w:pPr>
    </w:p>
    <w:p w14:paraId="1A147D66">
      <w:pPr>
        <w:numPr>
          <w:ilvl w:val="0"/>
          <w:numId w:val="3"/>
        </w:numPr>
        <w:spacing w:line="276" w:lineRule="auto"/>
        <w:ind w:left="0" w:leftChars="0" w:firstLine="0" w:firstLineChars="0"/>
        <w:rPr>
          <w:rFonts w:hint="default"/>
          <w:b/>
          <w:bCs/>
          <w:sz w:val="24"/>
          <w:szCs w:val="24"/>
          <w:rtl w:val="0"/>
          <w:lang w:val="en-US"/>
        </w:rPr>
      </w:pPr>
      <w:r>
        <w:rPr>
          <w:rFonts w:hint="default"/>
          <w:b/>
          <w:bCs/>
          <w:sz w:val="24"/>
          <w:szCs w:val="24"/>
          <w:rtl w:val="0"/>
          <w:lang w:val="en-US"/>
        </w:rPr>
        <w:t>Evaluate the model's assumptions and discuss its limitations.</w:t>
      </w:r>
    </w:p>
    <w:p w14:paraId="36420460">
      <w:pPr>
        <w:pStyle w:val="4"/>
        <w:bidi w:val="0"/>
        <w:rPr>
          <w:rFonts w:hint="default"/>
          <w:rtl w:val="0"/>
          <w:lang w:val="en-US"/>
        </w:rPr>
      </w:pPr>
      <w:r>
        <w:rPr>
          <w:rFonts w:hint="default"/>
          <w:rtl w:val="0"/>
          <w:lang w:val="en-US"/>
        </w:rPr>
        <w:t>Assumptions:</w:t>
      </w:r>
    </w:p>
    <w:p w14:paraId="7A8B8FFD">
      <w:pPr>
        <w:pStyle w:val="5"/>
        <w:bidi w:val="0"/>
        <w:rPr>
          <w:rFonts w:hint="default"/>
          <w:rtl w:val="0"/>
          <w:lang w:val="en-US"/>
        </w:rPr>
      </w:pPr>
      <w:r>
        <w:rPr>
          <w:rFonts w:hint="default"/>
          <w:rtl w:val="0"/>
          <w:lang w:val="en-US"/>
        </w:rPr>
        <w:t>Linearity</w:t>
      </w:r>
    </w:p>
    <w:p w14:paraId="21788636">
      <w:pPr>
        <w:numPr>
          <w:ilvl w:val="0"/>
          <w:numId w:val="0"/>
        </w:numPr>
        <w:spacing w:line="276" w:lineRule="auto"/>
        <w:rPr>
          <w:rFonts w:hint="default"/>
          <w:rtl w:val="0"/>
          <w:lang w:val="en-US"/>
        </w:rPr>
      </w:pPr>
      <w:r>
        <w:rPr>
          <w:rFonts w:hint="default"/>
          <w:rtl w:val="0"/>
          <w:lang w:val="en-US"/>
        </w:rPr>
        <w:t>This assumes the relationship between the predictor (household income) and response (age) to be straight. However, the coefficient is almost zero and statistically insignificant. This either suggests that the relationship is not linear - or that it does not exist altogether. The scatterplot resembles a cloud with no slope identifiable.</w:t>
      </w:r>
    </w:p>
    <w:p w14:paraId="231BBCA0">
      <w:pPr>
        <w:numPr>
          <w:ilvl w:val="0"/>
          <w:numId w:val="0"/>
        </w:numPr>
        <w:spacing w:line="276" w:lineRule="auto"/>
        <w:rPr>
          <w:rFonts w:hint="default"/>
          <w:rtl w:val="0"/>
          <w:lang w:val="en-US"/>
        </w:rPr>
      </w:pPr>
    </w:p>
    <w:p w14:paraId="74874E92">
      <w:pPr>
        <w:numPr>
          <w:ilvl w:val="0"/>
          <w:numId w:val="0"/>
        </w:numPr>
        <w:spacing w:line="276" w:lineRule="auto"/>
        <w:rPr>
          <w:rFonts w:hint="default"/>
          <w:rtl w:val="0"/>
          <w:lang w:val="en-US"/>
        </w:rPr>
      </w:pPr>
      <w:r>
        <w:drawing>
          <wp:inline distT="0" distB="0" distL="114300" distR="114300">
            <wp:extent cx="5270500" cy="3639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70500" cy="3639185"/>
                    </a:xfrm>
                    <a:prstGeom prst="rect">
                      <a:avLst/>
                    </a:prstGeom>
                    <a:noFill/>
                    <a:ln>
                      <a:noFill/>
                    </a:ln>
                  </pic:spPr>
                </pic:pic>
              </a:graphicData>
            </a:graphic>
          </wp:inline>
        </w:drawing>
      </w:r>
    </w:p>
    <w:p w14:paraId="5C876FF1">
      <w:pPr>
        <w:numPr>
          <w:ilvl w:val="0"/>
          <w:numId w:val="0"/>
        </w:numPr>
        <w:spacing w:line="276" w:lineRule="auto"/>
        <w:rPr>
          <w:rFonts w:hint="default"/>
          <w:rtl w:val="0"/>
          <w:lang w:val="en-US"/>
        </w:rPr>
      </w:pPr>
    </w:p>
    <w:p w14:paraId="1D3E484C">
      <w:pPr>
        <w:pStyle w:val="5"/>
        <w:bidi w:val="0"/>
        <w:rPr>
          <w:rFonts w:hint="default"/>
          <w:rtl w:val="0"/>
          <w:lang w:val="en-US"/>
        </w:rPr>
      </w:pPr>
      <w:r>
        <w:rPr>
          <w:rFonts w:hint="default"/>
          <w:rtl w:val="0"/>
          <w:lang w:val="en-US"/>
        </w:rPr>
        <w:t>Independence of Errors</w:t>
      </w:r>
    </w:p>
    <w:p w14:paraId="3E3FE2E7">
      <w:pPr>
        <w:numPr>
          <w:ilvl w:val="0"/>
          <w:numId w:val="0"/>
        </w:numPr>
        <w:spacing w:line="276" w:lineRule="auto"/>
        <w:rPr>
          <w:rFonts w:hint="default"/>
          <w:rtl w:val="0"/>
          <w:lang w:val="en-US"/>
        </w:rPr>
      </w:pPr>
      <w:r>
        <w:rPr>
          <w:rFonts w:hint="default"/>
          <w:rtl w:val="0"/>
          <w:lang w:val="en-US"/>
        </w:rPr>
        <w:t xml:space="preserve">Errors for each observation should be independent of other errors. Since this data presumably is from individuals residing in different households, it is likely independent; however, if there are multiple individuals from the same household, there may be clustered dependence without us knowing it. </w:t>
      </w:r>
    </w:p>
    <w:p w14:paraId="45BBE233">
      <w:pPr>
        <w:numPr>
          <w:ilvl w:val="0"/>
          <w:numId w:val="0"/>
        </w:numPr>
        <w:spacing w:line="276" w:lineRule="auto"/>
        <w:rPr>
          <w:rFonts w:hint="default"/>
          <w:rtl w:val="0"/>
          <w:lang w:val="en-US"/>
        </w:rPr>
      </w:pPr>
    </w:p>
    <w:p w14:paraId="4E5D7F7C">
      <w:pPr>
        <w:pStyle w:val="5"/>
        <w:bidi w:val="0"/>
        <w:rPr>
          <w:rFonts w:hint="default"/>
          <w:rtl w:val="0"/>
          <w:lang w:val="en-US"/>
        </w:rPr>
      </w:pPr>
      <w:r>
        <w:rPr>
          <w:rFonts w:hint="default"/>
          <w:rtl w:val="0"/>
          <w:lang w:val="en-US"/>
        </w:rPr>
        <w:t>Homoscedasticity (constant errors variance)</w:t>
      </w:r>
    </w:p>
    <w:p w14:paraId="1F4919AE">
      <w:pPr>
        <w:numPr>
          <w:ilvl w:val="0"/>
          <w:numId w:val="0"/>
        </w:numPr>
        <w:spacing w:line="276" w:lineRule="auto"/>
        <w:rPr>
          <w:rFonts w:hint="default"/>
          <w:rtl w:val="0"/>
          <w:lang w:val="en-US"/>
        </w:rPr>
      </w:pPr>
      <w:r>
        <w:rPr>
          <w:rFonts w:hint="default"/>
          <w:rtl w:val="0"/>
          <w:lang w:val="en-US"/>
        </w:rPr>
        <w:t>Residuals should have a similar spread across all values of household income. This will require testing with residual plots; however, given the tiny R², we can expect heteroscedasticity; the errors are most likely to be wildly varying and predictions uncertain.</w:t>
      </w:r>
    </w:p>
    <w:p w14:paraId="5D2762AD">
      <w:pPr>
        <w:pStyle w:val="4"/>
        <w:bidi w:val="0"/>
        <w:rPr>
          <w:rFonts w:hint="default"/>
          <w:rtl w:val="0"/>
          <w:lang w:val="en-US"/>
        </w:rPr>
      </w:pPr>
      <w:r>
        <w:rPr>
          <w:rFonts w:hint="default"/>
          <w:rtl w:val="0"/>
          <w:lang w:val="en-US"/>
        </w:rPr>
        <w:t>Limitations:</w:t>
      </w:r>
    </w:p>
    <w:p w14:paraId="654F35D8">
      <w:pPr>
        <w:pStyle w:val="5"/>
        <w:numPr>
          <w:ilvl w:val="0"/>
          <w:numId w:val="6"/>
        </w:numPr>
        <w:bidi w:val="0"/>
        <w:rPr>
          <w:rFonts w:hint="default"/>
          <w:rtl w:val="0"/>
          <w:lang w:val="en-US"/>
        </w:rPr>
      </w:pPr>
      <w:r>
        <w:rPr>
          <w:rFonts w:hint="default"/>
          <w:rtl w:val="0"/>
          <w:lang w:val="en-US"/>
        </w:rPr>
        <w:t>Extremely Low R-squared:</w:t>
      </w:r>
    </w:p>
    <w:p w14:paraId="3101E3DB">
      <w:pPr>
        <w:rPr>
          <w:rFonts w:hint="default"/>
          <w:rtl w:val="0"/>
          <w:lang w:val="en-US"/>
        </w:rPr>
      </w:pPr>
      <w:r>
        <w:rPr>
          <w:rFonts w:hint="default"/>
          <w:rtl w:val="0"/>
          <w:lang w:val="en-US"/>
        </w:rPr>
        <w:t>The model explains only 0.01% of the variation in age. It clearly shows that household income alone does not meaningfully predict the age of students.</w:t>
      </w:r>
    </w:p>
    <w:p w14:paraId="159E348C">
      <w:pPr>
        <w:rPr>
          <w:rFonts w:hint="default"/>
          <w:rtl w:val="0"/>
          <w:lang w:val="en-US"/>
        </w:rPr>
      </w:pPr>
    </w:p>
    <w:p w14:paraId="4767F8DC">
      <w:pPr>
        <w:pStyle w:val="5"/>
        <w:numPr>
          <w:ilvl w:val="0"/>
          <w:numId w:val="6"/>
        </w:numPr>
        <w:bidi w:val="0"/>
        <w:ind w:left="0" w:leftChars="0" w:firstLine="0" w:firstLineChars="0"/>
        <w:rPr>
          <w:rFonts w:hint="default"/>
          <w:rtl w:val="0"/>
          <w:lang w:val="en-US"/>
        </w:rPr>
      </w:pPr>
      <w:r>
        <w:rPr>
          <w:rFonts w:hint="default"/>
          <w:rtl w:val="0"/>
          <w:lang w:val="en-US"/>
        </w:rPr>
        <w:t xml:space="preserve">Statistical Insignificance: </w:t>
      </w:r>
    </w:p>
    <w:p w14:paraId="19A6507A">
      <w:pPr>
        <w:rPr>
          <w:rFonts w:hint="default"/>
          <w:rtl w:val="0"/>
          <w:lang w:val="en-US"/>
        </w:rPr>
      </w:pPr>
      <w:r>
        <w:rPr>
          <w:rFonts w:hint="default"/>
          <w:rtl w:val="0"/>
          <w:lang w:val="en-US"/>
        </w:rPr>
        <w:t>The p-value of 0.455 shows that the observed coefficient could easily be due to random chance.</w:t>
      </w:r>
    </w:p>
    <w:p w14:paraId="12D4C996">
      <w:pPr>
        <w:rPr>
          <w:rFonts w:hint="default"/>
          <w:rtl w:val="0"/>
          <w:lang w:val="en-US"/>
        </w:rPr>
      </w:pPr>
    </w:p>
    <w:p w14:paraId="4000D5FC">
      <w:pPr>
        <w:pStyle w:val="5"/>
        <w:numPr>
          <w:ilvl w:val="0"/>
          <w:numId w:val="6"/>
        </w:numPr>
        <w:bidi w:val="0"/>
        <w:ind w:left="0" w:leftChars="0" w:firstLine="0" w:firstLineChars="0"/>
        <w:rPr>
          <w:rFonts w:hint="default"/>
          <w:rtl w:val="0"/>
          <w:lang w:val="en-US"/>
        </w:rPr>
      </w:pPr>
      <w:r>
        <w:rPr>
          <w:rFonts w:hint="default"/>
          <w:rtl w:val="0"/>
          <w:lang w:val="en-US"/>
        </w:rPr>
        <w:t xml:space="preserve">Oversimplification: </w:t>
      </w:r>
    </w:p>
    <w:p w14:paraId="153928F8">
      <w:pPr>
        <w:rPr>
          <w:rFonts w:hint="default"/>
          <w:rtl w:val="0"/>
          <w:lang w:val="en-US"/>
        </w:rPr>
      </w:pPr>
      <w:r>
        <w:rPr>
          <w:rFonts w:hint="default"/>
          <w:rtl w:val="0"/>
          <w:lang w:val="en-US"/>
        </w:rPr>
        <w:t>Education is influenced by many interrelated factors; parental education, cultural norms, access to schools, geography, gender, policy, health; not just income. This model, being simple, ignores all of them.</w:t>
      </w:r>
    </w:p>
    <w:p w14:paraId="473A6E2F">
      <w:pPr>
        <w:rPr>
          <w:rFonts w:hint="default"/>
          <w:rtl w:val="0"/>
          <w:lang w:val="en-US"/>
        </w:rPr>
      </w:pPr>
    </w:p>
    <w:p w14:paraId="09ED9EAA">
      <w:pPr>
        <w:pStyle w:val="5"/>
        <w:numPr>
          <w:ilvl w:val="0"/>
          <w:numId w:val="6"/>
        </w:numPr>
        <w:bidi w:val="0"/>
        <w:ind w:left="0" w:leftChars="0" w:firstLine="0" w:firstLineChars="0"/>
        <w:rPr>
          <w:rFonts w:hint="default"/>
          <w:rtl w:val="0"/>
          <w:lang w:val="en-US"/>
        </w:rPr>
      </w:pPr>
      <w:r>
        <w:rPr>
          <w:rFonts w:hint="default"/>
          <w:rtl w:val="0"/>
          <w:lang w:val="en-US"/>
        </w:rPr>
        <w:t xml:space="preserve">Possible Non-Linearity: </w:t>
      </w:r>
    </w:p>
    <w:p w14:paraId="79F20A45">
      <w:pPr>
        <w:rPr>
          <w:rFonts w:hint="default"/>
          <w:rtl w:val="0"/>
          <w:lang w:val="en-US"/>
        </w:rPr>
      </w:pPr>
      <w:r>
        <w:rPr>
          <w:rFonts w:hint="default"/>
          <w:rtl w:val="0"/>
          <w:lang w:val="en-US"/>
        </w:rPr>
        <w:t>Age and income may have a nonlinear or even non-monotonic relationship (e.g., people from low and high-income groups might attend school at different ages for different reasons), which linear regression cannot capture.</w:t>
      </w:r>
    </w:p>
    <w:p w14:paraId="7B9DF6D6">
      <w:pPr>
        <w:rPr>
          <w:rFonts w:hint="default"/>
          <w:rtl w:val="0"/>
          <w:lang w:val="en-US"/>
        </w:rPr>
      </w:pPr>
    </w:p>
    <w:p w14:paraId="672F766B">
      <w:pPr>
        <w:rPr>
          <w:rFonts w:hint="default"/>
          <w:rtl w:val="0"/>
          <w:lang w:val="en-US"/>
        </w:rPr>
      </w:pPr>
      <w:r>
        <w:rPr>
          <w:rFonts w:hint="default"/>
          <w:rtl w:val="0"/>
          <w:lang w:val="en-US"/>
        </w:rPr>
        <w:br w:type="page"/>
      </w:r>
    </w:p>
    <w:p w14:paraId="30153AEF">
      <w:pPr>
        <w:pStyle w:val="3"/>
        <w:bidi w:val="0"/>
        <w:rPr>
          <w:rFonts w:hint="default"/>
          <w:rtl w:val="0"/>
          <w:lang w:val="en-US"/>
        </w:rPr>
      </w:pPr>
      <w:r>
        <w:rPr>
          <w:rFonts w:hint="default"/>
          <w:rtl w:val="0"/>
          <w:lang w:val="en-US"/>
        </w:rPr>
        <w:t>Task 4: Critical Interpretation and Application:</w:t>
      </w:r>
    </w:p>
    <w:p w14:paraId="1483D42E">
      <w:pPr>
        <w:numPr>
          <w:ilvl w:val="0"/>
          <w:numId w:val="7"/>
        </w:numPr>
        <w:rPr>
          <w:rFonts w:hint="default"/>
          <w:b/>
          <w:bCs/>
          <w:sz w:val="24"/>
          <w:szCs w:val="24"/>
          <w:rtl w:val="0"/>
          <w:lang w:val="en-US"/>
        </w:rPr>
      </w:pPr>
      <w:r>
        <w:rPr>
          <w:rFonts w:hint="default"/>
          <w:b/>
          <w:bCs/>
          <w:sz w:val="24"/>
          <w:szCs w:val="24"/>
          <w:rtl w:val="0"/>
          <w:lang w:val="en-US"/>
        </w:rPr>
        <w:t>Discuss the implications of your findings for educational policy and practice.</w:t>
      </w:r>
    </w:p>
    <w:p w14:paraId="67D1CA06">
      <w:pPr>
        <w:numPr>
          <w:ilvl w:val="0"/>
          <w:numId w:val="0"/>
        </w:numPr>
        <w:spacing w:line="276" w:lineRule="auto"/>
        <w:rPr>
          <w:rFonts w:hint="default"/>
          <w:b/>
          <w:bCs/>
          <w:rtl w:val="0"/>
          <w:lang w:val="en-US"/>
        </w:rPr>
      </w:pPr>
    </w:p>
    <w:p w14:paraId="522C9FF6">
      <w:pPr>
        <w:pStyle w:val="4"/>
        <w:bidi w:val="0"/>
        <w:rPr>
          <w:rFonts w:hint="default"/>
          <w:rtl w:val="0"/>
          <w:lang w:val="en-US"/>
        </w:rPr>
      </w:pPr>
      <w:r>
        <w:rPr>
          <w:rFonts w:hint="default"/>
          <w:rtl w:val="0"/>
          <w:lang w:val="en-US"/>
        </w:rPr>
        <w:t>1. Income is not the only consideration</w:t>
      </w:r>
    </w:p>
    <w:p w14:paraId="273AF4D2">
      <w:pPr>
        <w:bidi w:val="0"/>
        <w:rPr>
          <w:rFonts w:hint="default"/>
          <w:rtl w:val="0"/>
          <w:lang w:val="en-US"/>
        </w:rPr>
      </w:pPr>
      <w:r>
        <w:rPr>
          <w:rFonts w:hint="default"/>
          <w:rtl w:val="0"/>
          <w:lang w:val="en-US"/>
        </w:rPr>
        <w:t>Our analysis found that household income is not significantly related to the age of the students in school in this sample. The finding contradicts the popular conception that higher income leads to attending school reliably on time or for longer periods.</w:t>
      </w:r>
    </w:p>
    <w:p w14:paraId="20A49BC8">
      <w:pPr>
        <w:pStyle w:val="5"/>
        <w:bidi w:val="0"/>
        <w:rPr>
          <w:rFonts w:hint="default"/>
          <w:rtl w:val="0"/>
          <w:lang w:val="en-US"/>
        </w:rPr>
      </w:pPr>
      <w:r>
        <w:rPr>
          <w:rFonts w:hint="default"/>
          <w:rtl w:val="0"/>
          <w:lang w:val="en-US"/>
        </w:rPr>
        <w:t>Implication:</w:t>
      </w:r>
    </w:p>
    <w:p w14:paraId="5B9913C8">
      <w:pPr>
        <w:bidi w:val="0"/>
        <w:rPr>
          <w:rFonts w:hint="default"/>
          <w:rtl w:val="0"/>
          <w:lang w:val="en-US"/>
        </w:rPr>
      </w:pPr>
      <w:r>
        <w:rPr>
          <w:rFonts w:hint="default"/>
          <w:rtl w:val="0"/>
          <w:lang w:val="en-US"/>
        </w:rPr>
        <w:t>Education policy should not rely solely on income based assumptions when intervening; a better strategy would be to focus on other potential influences such as parental education, school attributes, gender relations, access, and cultural norms.</w:t>
      </w:r>
    </w:p>
    <w:p w14:paraId="0A9C3E1D">
      <w:pPr>
        <w:bidi w:val="0"/>
        <w:rPr>
          <w:rFonts w:hint="default"/>
          <w:rtl w:val="0"/>
          <w:lang w:val="en-US"/>
        </w:rPr>
      </w:pPr>
      <w:r>
        <w:rPr>
          <w:rFonts w:hint="default"/>
          <w:rtl w:val="0"/>
          <w:lang w:val="en-US"/>
        </w:rPr>
        <w:t xml:space="preserve"> </w:t>
      </w:r>
    </w:p>
    <w:p w14:paraId="723E994A">
      <w:pPr>
        <w:pStyle w:val="4"/>
        <w:bidi w:val="0"/>
        <w:rPr>
          <w:rFonts w:hint="default"/>
          <w:rtl w:val="0"/>
          <w:lang w:val="en-US"/>
        </w:rPr>
      </w:pPr>
      <w:r>
        <w:rPr>
          <w:rFonts w:hint="default"/>
          <w:rtl w:val="0"/>
          <w:lang w:val="en-US"/>
        </w:rPr>
        <w:t>2. One approach will not work for all changes</w:t>
      </w:r>
    </w:p>
    <w:p w14:paraId="33E5B607">
      <w:pPr>
        <w:bidi w:val="0"/>
        <w:rPr>
          <w:rFonts w:hint="default"/>
          <w:rtl w:val="0"/>
          <w:lang w:val="en-US"/>
        </w:rPr>
      </w:pPr>
      <w:r>
        <w:rPr>
          <w:rFonts w:hint="default"/>
          <w:rtl w:val="0"/>
          <w:lang w:val="en-US"/>
        </w:rPr>
        <w:t>Center for Research and Evaluation in Education (CREE) told us that variation in ages among students currently attending school cannot be explained by just household incomes. This indicates that, when considering educational participation, the reasons for attending school will be circumstances (multidimensional, and contextually unique).</w:t>
      </w:r>
    </w:p>
    <w:p w14:paraId="20C77783">
      <w:pPr>
        <w:pStyle w:val="5"/>
        <w:bidi w:val="0"/>
        <w:rPr>
          <w:rFonts w:hint="default"/>
          <w:rtl w:val="0"/>
          <w:lang w:val="en-US"/>
        </w:rPr>
      </w:pPr>
      <w:r>
        <w:rPr>
          <w:rFonts w:hint="default"/>
          <w:rtl w:val="0"/>
          <w:lang w:val="en-US"/>
        </w:rPr>
        <w:t>Implication:</w:t>
      </w:r>
    </w:p>
    <w:p w14:paraId="5496AE54">
      <w:pPr>
        <w:bidi w:val="0"/>
        <w:rPr>
          <w:rFonts w:hint="default"/>
          <w:rtl w:val="0"/>
          <w:lang w:val="en-US"/>
        </w:rPr>
      </w:pPr>
      <w:r>
        <w:rPr>
          <w:rFonts w:hint="default"/>
          <w:rtl w:val="0"/>
          <w:lang w:val="en-US"/>
        </w:rPr>
        <w:t>Policies should be responsive and locally specific rather than built entirely on economic indicators. For example, school-age or school-enrolment policies in rural areas will likely require a different approach than school-age policies in urban environments — even where households have similar incomes.</w:t>
      </w:r>
    </w:p>
    <w:p w14:paraId="5077FBC8">
      <w:pPr>
        <w:pStyle w:val="4"/>
        <w:bidi w:val="0"/>
        <w:rPr>
          <w:rFonts w:hint="default"/>
          <w:rtl w:val="0"/>
          <w:lang w:val="en-US"/>
        </w:rPr>
      </w:pPr>
      <w:r>
        <w:rPr>
          <w:rFonts w:hint="default"/>
          <w:rtl w:val="0"/>
          <w:lang w:val="en-US"/>
        </w:rPr>
        <w:t>3. The Need for Models that Consider the Whole System</w:t>
      </w:r>
    </w:p>
    <w:p w14:paraId="66CEEBE3">
      <w:pPr>
        <w:numPr>
          <w:ilvl w:val="0"/>
          <w:numId w:val="0"/>
        </w:numPr>
        <w:spacing w:line="276" w:lineRule="auto"/>
        <w:rPr>
          <w:rFonts w:hint="default"/>
          <w:rtl w:val="0"/>
          <w:lang w:val="en-US"/>
        </w:rPr>
      </w:pPr>
      <w:r>
        <w:rPr>
          <w:rFonts w:hint="default"/>
          <w:rtl w:val="0"/>
          <w:lang w:val="en-US"/>
        </w:rPr>
        <w:t xml:space="preserve">The failure of the simple linear regression model indicates education is influenced by many variables that are interdependent- income may have some influence, but is itself only one note in a much broader orchestra. </w:t>
      </w:r>
    </w:p>
    <w:p w14:paraId="74892DD2">
      <w:pPr>
        <w:pStyle w:val="5"/>
        <w:bidi w:val="0"/>
        <w:rPr>
          <w:rFonts w:hint="default"/>
          <w:rtl w:val="0"/>
          <w:lang w:val="en-US"/>
        </w:rPr>
      </w:pPr>
      <w:r>
        <w:rPr>
          <w:rFonts w:hint="default"/>
          <w:rtl w:val="0"/>
          <w:lang w:val="en-US"/>
        </w:rPr>
        <w:t>Implication:</w:t>
      </w:r>
    </w:p>
    <w:p w14:paraId="20A6175E">
      <w:pPr>
        <w:numPr>
          <w:ilvl w:val="0"/>
          <w:numId w:val="0"/>
        </w:numPr>
        <w:spacing w:line="276" w:lineRule="auto"/>
        <w:rPr>
          <w:rFonts w:hint="default"/>
          <w:rtl w:val="0"/>
          <w:lang w:val="en-US"/>
        </w:rPr>
      </w:pPr>
      <w:r>
        <w:rPr>
          <w:rFonts w:hint="default"/>
          <w:rtl w:val="0"/>
          <w:lang w:val="en-US"/>
        </w:rPr>
        <w:t>Government and NGOs should invest in the systematic collection of comprehensive and indicated data, through multivariate analysis, simply assessing the influence of variables may miss the familial, societal, or cultural influences. Policies should be made with the acknowledgement that outcomes are dependent upon multi-dimensional models which capture the complex influences on educational outcomes.</w:t>
      </w:r>
    </w:p>
    <w:p w14:paraId="0971F09A">
      <w:pPr>
        <w:numPr>
          <w:ilvl w:val="0"/>
          <w:numId w:val="0"/>
        </w:numPr>
        <w:spacing w:line="276" w:lineRule="auto"/>
        <w:rPr>
          <w:rFonts w:hint="default"/>
          <w:rtl w:val="0"/>
          <w:lang w:val="en-US"/>
        </w:rPr>
      </w:pPr>
    </w:p>
    <w:p w14:paraId="0F9378A3">
      <w:pPr>
        <w:pStyle w:val="4"/>
        <w:bidi w:val="0"/>
        <w:rPr>
          <w:rFonts w:hint="default"/>
          <w:rtl w:val="0"/>
          <w:lang w:val="en-US"/>
        </w:rPr>
      </w:pPr>
      <w:r>
        <w:rPr>
          <w:rFonts w:hint="default"/>
          <w:rtl w:val="0"/>
          <w:lang w:val="en-US"/>
        </w:rPr>
        <w:t xml:space="preserve">4. Look for Access/ Structural Barriers </w:t>
      </w:r>
    </w:p>
    <w:p w14:paraId="14DE7A9C">
      <w:pPr>
        <w:numPr>
          <w:ilvl w:val="0"/>
          <w:numId w:val="0"/>
        </w:numPr>
        <w:spacing w:line="276" w:lineRule="auto"/>
        <w:rPr>
          <w:rFonts w:hint="default"/>
          <w:rtl w:val="0"/>
          <w:lang w:val="en-US"/>
        </w:rPr>
      </w:pPr>
      <w:r>
        <w:rPr>
          <w:rFonts w:hint="default"/>
          <w:rtl w:val="0"/>
          <w:lang w:val="en-US"/>
        </w:rPr>
        <w:t xml:space="preserve">If income is not a strong predictor of the age of school attendance, whatever barriers may exist, such as distance to a school, a shortage of teachers, language restrictions, disabilities, or even units on community expectations, may be the more impactful barriers. </w:t>
      </w:r>
    </w:p>
    <w:p w14:paraId="016852CA">
      <w:pPr>
        <w:pStyle w:val="5"/>
        <w:bidi w:val="0"/>
        <w:rPr>
          <w:rFonts w:hint="default"/>
          <w:rtl w:val="0"/>
          <w:lang w:val="en-US"/>
        </w:rPr>
      </w:pPr>
      <w:r>
        <w:rPr>
          <w:rFonts w:hint="default"/>
          <w:rtl w:val="0"/>
          <w:lang w:val="en-US"/>
        </w:rPr>
        <w:t xml:space="preserve">Implication: </w:t>
      </w:r>
    </w:p>
    <w:p w14:paraId="36E6A867">
      <w:pPr>
        <w:numPr>
          <w:ilvl w:val="0"/>
          <w:numId w:val="0"/>
        </w:numPr>
        <w:spacing w:line="276" w:lineRule="auto"/>
        <w:rPr>
          <w:rFonts w:hint="default"/>
          <w:rtl w:val="0"/>
          <w:lang w:val="en-US"/>
        </w:rPr>
      </w:pPr>
      <w:r>
        <w:rPr>
          <w:rFonts w:hint="default"/>
          <w:rtl w:val="0"/>
          <w:lang w:val="en-US"/>
        </w:rPr>
        <w:t>Education practice should attend to these non-economic barriers to education, such as improving infrastructure, allowing for flexible attendance for schooling hours, providing second chance/ education opportunity programs, and ensuring an inclusive practice.</w:t>
      </w:r>
    </w:p>
    <w:p w14:paraId="45926E27">
      <w:pPr>
        <w:numPr>
          <w:ilvl w:val="0"/>
          <w:numId w:val="0"/>
        </w:numPr>
        <w:spacing w:line="276" w:lineRule="auto"/>
        <w:rPr>
          <w:rFonts w:hint="default"/>
          <w:rtl w:val="0"/>
          <w:lang w:val="en-US"/>
        </w:rPr>
      </w:pPr>
    </w:p>
    <w:p w14:paraId="7531F24D">
      <w:pPr>
        <w:pStyle w:val="4"/>
        <w:bidi w:val="0"/>
        <w:rPr>
          <w:rFonts w:hint="default"/>
          <w:rtl w:val="0"/>
          <w:lang w:val="en-US"/>
        </w:rPr>
      </w:pPr>
      <w:r>
        <w:rPr>
          <w:rFonts w:hint="default"/>
          <w:rtl w:val="0"/>
          <w:lang w:val="en-US"/>
        </w:rPr>
        <w:t>5. Evaluate Policy with Data not Intuition</w:t>
      </w:r>
    </w:p>
    <w:p w14:paraId="4B2E7B59">
      <w:pPr>
        <w:numPr>
          <w:ilvl w:val="0"/>
          <w:numId w:val="0"/>
        </w:numPr>
        <w:spacing w:line="276" w:lineRule="auto"/>
        <w:rPr>
          <w:rFonts w:hint="default"/>
          <w:rtl w:val="0"/>
          <w:lang w:val="en-US"/>
        </w:rPr>
      </w:pPr>
      <w:r>
        <w:rPr>
          <w:rFonts w:hint="default"/>
          <w:rtl w:val="0"/>
          <w:lang w:val="en-US"/>
        </w:rPr>
        <w:t>This regression model serves as a cautionary tale; intuition and anecdote can lead to poor practice. Everyone wants to believe income, it equals opportunity, but if we look closely at the data, most of the time the truth is much more complicated.</w:t>
      </w:r>
    </w:p>
    <w:p w14:paraId="49DF30D0">
      <w:pPr>
        <w:pStyle w:val="5"/>
        <w:bidi w:val="0"/>
        <w:rPr>
          <w:rFonts w:hint="default"/>
          <w:rtl w:val="0"/>
          <w:lang w:val="en-US"/>
        </w:rPr>
      </w:pPr>
      <w:r>
        <w:rPr>
          <w:rFonts w:hint="default"/>
          <w:rtl w:val="0"/>
          <w:lang w:val="en-US"/>
        </w:rPr>
        <w:t>Implication:</w:t>
      </w:r>
    </w:p>
    <w:p w14:paraId="62D9CA46">
      <w:pPr>
        <w:numPr>
          <w:ilvl w:val="0"/>
          <w:numId w:val="0"/>
        </w:numPr>
        <w:spacing w:line="276" w:lineRule="auto"/>
        <w:rPr>
          <w:rFonts w:hint="default"/>
          <w:b w:val="0"/>
          <w:bCs w:val="0"/>
          <w:rtl w:val="0"/>
          <w:lang w:val="en-US"/>
        </w:rPr>
      </w:pPr>
      <w:r>
        <w:rPr>
          <w:rFonts w:hint="default"/>
          <w:rtl w:val="0"/>
          <w:lang w:val="en-US"/>
        </w:rPr>
        <w:t>Education policy should be informed by evidence-led research, and evaluated regularly using real outcomes - learning is iterative and measured, not politically attractive practice.</w:t>
      </w:r>
    </w:p>
    <w:p w14:paraId="4577CB03">
      <w:pPr>
        <w:numPr>
          <w:ilvl w:val="0"/>
          <w:numId w:val="0"/>
        </w:numPr>
        <w:spacing w:line="276" w:lineRule="auto"/>
        <w:rPr>
          <w:rFonts w:hint="default"/>
          <w:b w:val="0"/>
          <w:bCs w:val="0"/>
          <w:rtl w:val="0"/>
          <w:lang w:val="en-US"/>
        </w:rPr>
      </w:pPr>
    </w:p>
    <w:p w14:paraId="4216ED6E">
      <w:pPr>
        <w:numPr>
          <w:ilvl w:val="0"/>
          <w:numId w:val="7"/>
        </w:numPr>
        <w:spacing w:line="276" w:lineRule="auto"/>
        <w:ind w:left="0" w:leftChars="0" w:firstLine="0" w:firstLineChars="0"/>
        <w:rPr>
          <w:rFonts w:hint="default"/>
          <w:b w:val="0"/>
          <w:bCs w:val="0"/>
          <w:sz w:val="24"/>
          <w:szCs w:val="24"/>
          <w:rtl w:val="0"/>
          <w:lang w:val="en-US"/>
        </w:rPr>
      </w:pPr>
      <w:r>
        <w:rPr>
          <w:rFonts w:hint="default"/>
          <w:b/>
          <w:bCs/>
          <w:sz w:val="24"/>
          <w:szCs w:val="24"/>
          <w:rtl w:val="0"/>
          <w:lang w:val="en-US"/>
        </w:rPr>
        <w:t>Identify potential interventions or strategies to improve educational outcomes based on your analysis.</w:t>
      </w:r>
    </w:p>
    <w:p w14:paraId="254BCCE4">
      <w:pPr>
        <w:numPr>
          <w:ilvl w:val="0"/>
          <w:numId w:val="0"/>
        </w:numPr>
        <w:spacing w:line="276" w:lineRule="auto"/>
        <w:ind w:leftChars="0"/>
        <w:rPr>
          <w:rFonts w:hint="default"/>
          <w:b w:val="0"/>
          <w:bCs w:val="0"/>
          <w:rtl w:val="0"/>
          <w:lang w:val="en-US"/>
        </w:rPr>
      </w:pPr>
    </w:p>
    <w:p w14:paraId="31471B47">
      <w:pPr>
        <w:pStyle w:val="4"/>
        <w:bidi w:val="0"/>
        <w:rPr>
          <w:rFonts w:hint="default"/>
          <w:b w:val="0"/>
          <w:bCs w:val="0"/>
          <w:rtl w:val="0"/>
          <w:lang w:val="en-US"/>
        </w:rPr>
      </w:pPr>
      <w:r>
        <w:rPr>
          <w:rFonts w:hint="default"/>
          <w:rtl w:val="0"/>
          <w:lang w:val="en-US"/>
        </w:rPr>
        <w:t>1. Strengthen Early Childhood Education and Awareness</w:t>
      </w:r>
    </w:p>
    <w:p w14:paraId="02770FB3">
      <w:pPr>
        <w:numPr>
          <w:ilvl w:val="0"/>
          <w:numId w:val="0"/>
        </w:numPr>
        <w:spacing w:line="276" w:lineRule="auto"/>
        <w:ind w:leftChars="0"/>
        <w:rPr>
          <w:rFonts w:hint="default"/>
          <w:b w:val="0"/>
          <w:bCs w:val="0"/>
          <w:rtl w:val="0"/>
          <w:lang w:val="en-US"/>
        </w:rPr>
      </w:pPr>
      <w:r>
        <w:rPr>
          <w:rFonts w:hint="default"/>
          <w:b w:val="0"/>
          <w:bCs w:val="0"/>
          <w:rtl w:val="0"/>
          <w:lang w:val="en-US"/>
        </w:rPr>
        <w:t>Since income doesn’t significantly explain when children attend school, some may be starting late due to lack of awareness rather than financial limitations.</w:t>
      </w:r>
    </w:p>
    <w:p w14:paraId="7C39CD2D">
      <w:pPr>
        <w:pStyle w:val="5"/>
        <w:bidi w:val="0"/>
        <w:rPr>
          <w:rFonts w:hint="default"/>
          <w:rtl w:val="0"/>
          <w:lang w:val="en-US"/>
        </w:rPr>
      </w:pPr>
      <w:r>
        <w:rPr>
          <w:rFonts w:hint="default"/>
          <w:rtl w:val="0"/>
          <w:lang w:val="en-US"/>
        </w:rPr>
        <w:t>Strategy:</w:t>
      </w:r>
    </w:p>
    <w:p w14:paraId="389A702A">
      <w:pPr>
        <w:numPr>
          <w:ilvl w:val="0"/>
          <w:numId w:val="0"/>
        </w:numPr>
        <w:spacing w:line="276" w:lineRule="auto"/>
        <w:ind w:leftChars="0"/>
        <w:rPr>
          <w:rFonts w:hint="default"/>
          <w:b w:val="0"/>
          <w:bCs w:val="0"/>
          <w:rtl w:val="0"/>
          <w:lang w:val="en-US"/>
        </w:rPr>
      </w:pPr>
      <w:r>
        <w:rPr>
          <w:rFonts w:hint="default"/>
          <w:b w:val="0"/>
          <w:bCs w:val="0"/>
          <w:rtl w:val="0"/>
          <w:lang w:val="en-US"/>
        </w:rPr>
        <w:t>Launch community-level awareness campaigns promoting the value of early and consistent schooling. Use local languages, visual media, and trusted figures (teachers, health workers) to spread the message in both rural and urban areas.</w:t>
      </w:r>
    </w:p>
    <w:p w14:paraId="17771B80">
      <w:pPr>
        <w:numPr>
          <w:ilvl w:val="0"/>
          <w:numId w:val="0"/>
        </w:numPr>
        <w:spacing w:line="276" w:lineRule="auto"/>
        <w:ind w:leftChars="0"/>
        <w:rPr>
          <w:rFonts w:hint="default"/>
          <w:b w:val="0"/>
          <w:bCs w:val="0"/>
          <w:rtl w:val="0"/>
          <w:lang w:val="en-US"/>
        </w:rPr>
      </w:pPr>
    </w:p>
    <w:p w14:paraId="29FB80A7">
      <w:pPr>
        <w:pStyle w:val="4"/>
        <w:bidi w:val="0"/>
        <w:rPr>
          <w:rFonts w:hint="default"/>
          <w:b w:val="0"/>
          <w:bCs w:val="0"/>
          <w:rtl w:val="0"/>
          <w:lang w:val="en-US"/>
        </w:rPr>
      </w:pPr>
      <w:r>
        <w:rPr>
          <w:rFonts w:hint="default"/>
          <w:rtl w:val="0"/>
          <w:lang w:val="en-US"/>
        </w:rPr>
        <w:t>2. Expand School Accessibility in Remote Areas</w:t>
      </w:r>
    </w:p>
    <w:p w14:paraId="2BD140BB">
      <w:pPr>
        <w:numPr>
          <w:ilvl w:val="0"/>
          <w:numId w:val="0"/>
        </w:numPr>
        <w:spacing w:line="276" w:lineRule="auto"/>
        <w:ind w:leftChars="0"/>
        <w:rPr>
          <w:rFonts w:hint="default"/>
          <w:b w:val="0"/>
          <w:bCs w:val="0"/>
          <w:rtl w:val="0"/>
          <w:lang w:val="en-US"/>
        </w:rPr>
      </w:pPr>
      <w:r>
        <w:rPr>
          <w:rFonts w:hint="default"/>
          <w:b w:val="0"/>
          <w:bCs w:val="0"/>
          <w:rtl w:val="0"/>
          <w:lang w:val="en-US"/>
        </w:rPr>
        <w:t>If income isn't the bottleneck, maybe accessibility is. Long distances, lack of transportation, or unsafe routes could be delaying school entry or attendance — especially in low-density or rural regions.</w:t>
      </w:r>
    </w:p>
    <w:p w14:paraId="77A82ECE">
      <w:pPr>
        <w:pStyle w:val="5"/>
        <w:bidi w:val="0"/>
        <w:rPr>
          <w:rFonts w:hint="default"/>
          <w:rtl w:val="0"/>
          <w:lang w:val="en-US"/>
        </w:rPr>
      </w:pPr>
      <w:r>
        <w:rPr>
          <w:rFonts w:hint="default"/>
          <w:rtl w:val="0"/>
          <w:lang w:val="en-US"/>
        </w:rPr>
        <w:t>Strategy:</w:t>
      </w:r>
    </w:p>
    <w:p w14:paraId="2CF8E2AE">
      <w:pPr>
        <w:numPr>
          <w:ilvl w:val="0"/>
          <w:numId w:val="0"/>
        </w:numPr>
        <w:spacing w:line="276" w:lineRule="auto"/>
        <w:ind w:leftChars="0"/>
        <w:rPr>
          <w:rFonts w:hint="default"/>
          <w:b w:val="0"/>
          <w:bCs w:val="0"/>
          <w:rtl w:val="0"/>
          <w:lang w:val="en-US"/>
        </w:rPr>
      </w:pPr>
      <w:r>
        <w:rPr>
          <w:rFonts w:hint="default"/>
          <w:b w:val="0"/>
          <w:bCs w:val="0"/>
          <w:rtl w:val="0"/>
          <w:lang w:val="en-US"/>
        </w:rPr>
        <w:t>Invest in building schools closer to underserved communities and provide safe, reliable transport — especially for young children and girls. Even mobile schools or flexible hours could help reach more students.</w:t>
      </w:r>
    </w:p>
    <w:p w14:paraId="7CF87036">
      <w:pPr>
        <w:numPr>
          <w:ilvl w:val="0"/>
          <w:numId w:val="0"/>
        </w:numPr>
        <w:spacing w:line="276" w:lineRule="auto"/>
        <w:ind w:leftChars="0"/>
        <w:rPr>
          <w:rFonts w:hint="default"/>
          <w:b w:val="0"/>
          <w:bCs w:val="0"/>
          <w:rtl w:val="0"/>
          <w:lang w:val="en-US"/>
        </w:rPr>
      </w:pPr>
    </w:p>
    <w:p w14:paraId="77CC37BE">
      <w:pPr>
        <w:pStyle w:val="4"/>
        <w:bidi w:val="0"/>
        <w:rPr>
          <w:rFonts w:hint="default"/>
          <w:rtl w:val="0"/>
          <w:lang w:val="en-US"/>
        </w:rPr>
      </w:pPr>
      <w:r>
        <w:rPr>
          <w:rFonts w:hint="default"/>
          <w:rtl w:val="0"/>
          <w:lang w:val="en-US"/>
        </w:rPr>
        <w:t>3. Target Structural Inequalities Instead of Just Poverty</w:t>
      </w:r>
    </w:p>
    <w:p w14:paraId="2FB9FC81">
      <w:pPr>
        <w:numPr>
          <w:ilvl w:val="0"/>
          <w:numId w:val="0"/>
        </w:numPr>
        <w:spacing w:line="276" w:lineRule="auto"/>
        <w:ind w:leftChars="0"/>
        <w:rPr>
          <w:rFonts w:hint="default"/>
          <w:b w:val="0"/>
          <w:bCs w:val="0"/>
          <w:rtl w:val="0"/>
          <w:lang w:val="en-US"/>
        </w:rPr>
      </w:pPr>
    </w:p>
    <w:p w14:paraId="1BF8E797">
      <w:pPr>
        <w:numPr>
          <w:ilvl w:val="0"/>
          <w:numId w:val="0"/>
        </w:numPr>
        <w:spacing w:line="276" w:lineRule="auto"/>
        <w:ind w:leftChars="0"/>
        <w:rPr>
          <w:rFonts w:hint="default"/>
          <w:b w:val="0"/>
          <w:bCs w:val="0"/>
          <w:rtl w:val="0"/>
          <w:lang w:val="en-US"/>
        </w:rPr>
      </w:pPr>
      <w:r>
        <w:rPr>
          <w:rFonts w:hint="default"/>
          <w:b w:val="0"/>
          <w:bCs w:val="0"/>
          <w:rtl w:val="0"/>
          <w:lang w:val="en-US"/>
        </w:rPr>
        <w:t>There may be non-financial barriers at play — like caste, gender discrimination, or parental education levels — that household income cannot capture.</w:t>
      </w:r>
    </w:p>
    <w:p w14:paraId="33A09A07">
      <w:pPr>
        <w:pStyle w:val="5"/>
        <w:bidi w:val="0"/>
        <w:rPr>
          <w:rFonts w:hint="default"/>
          <w:rtl w:val="0"/>
          <w:lang w:val="en-US"/>
        </w:rPr>
      </w:pPr>
      <w:r>
        <w:rPr>
          <w:rFonts w:hint="default"/>
          <w:rtl w:val="0"/>
          <w:lang w:val="en-US"/>
        </w:rPr>
        <w:t>Strategy:</w:t>
      </w:r>
    </w:p>
    <w:p w14:paraId="4ABDE565">
      <w:pPr>
        <w:numPr>
          <w:ilvl w:val="0"/>
          <w:numId w:val="0"/>
        </w:numPr>
        <w:spacing w:line="276" w:lineRule="auto"/>
        <w:ind w:leftChars="0"/>
        <w:rPr>
          <w:rFonts w:hint="default"/>
          <w:b w:val="0"/>
          <w:bCs w:val="0"/>
          <w:rtl w:val="0"/>
          <w:lang w:val="en-US"/>
        </w:rPr>
      </w:pPr>
      <w:r>
        <w:rPr>
          <w:rFonts w:hint="default"/>
          <w:b w:val="0"/>
          <w:bCs w:val="0"/>
          <w:rtl w:val="0"/>
          <w:lang w:val="en-US"/>
        </w:rPr>
        <w:t>Develop inclusive education programs that offer support for girls, disabled students, and marginalized groups, such as scholarships, mentorship, or dedicated classroom resources.</w:t>
      </w:r>
    </w:p>
    <w:p w14:paraId="22AC6139">
      <w:pPr>
        <w:numPr>
          <w:ilvl w:val="0"/>
          <w:numId w:val="0"/>
        </w:numPr>
        <w:spacing w:line="276" w:lineRule="auto"/>
        <w:ind w:leftChars="0"/>
        <w:rPr>
          <w:rFonts w:hint="default"/>
          <w:b w:val="0"/>
          <w:bCs w:val="0"/>
          <w:rtl w:val="0"/>
          <w:lang w:val="en-US"/>
        </w:rPr>
      </w:pPr>
    </w:p>
    <w:p w14:paraId="20234C02">
      <w:pPr>
        <w:pStyle w:val="4"/>
        <w:bidi w:val="0"/>
        <w:rPr>
          <w:rFonts w:hint="default"/>
          <w:rtl w:val="0"/>
          <w:lang w:val="en-US"/>
        </w:rPr>
      </w:pPr>
      <w:r>
        <w:rPr>
          <w:rFonts w:hint="default"/>
          <w:rtl w:val="0"/>
          <w:lang w:val="en-US"/>
        </w:rPr>
        <w:t>4. Provide Flexible Learning Opportunities</w:t>
      </w:r>
    </w:p>
    <w:p w14:paraId="0B83B757">
      <w:pPr>
        <w:numPr>
          <w:ilvl w:val="0"/>
          <w:numId w:val="0"/>
        </w:numPr>
        <w:spacing w:line="276" w:lineRule="auto"/>
        <w:ind w:leftChars="0"/>
        <w:rPr>
          <w:rFonts w:hint="default"/>
          <w:b w:val="0"/>
          <w:bCs w:val="0"/>
          <w:rtl w:val="0"/>
          <w:lang w:val="en-US"/>
        </w:rPr>
      </w:pPr>
      <w:r>
        <w:rPr>
          <w:rFonts w:hint="default"/>
          <w:b w:val="0"/>
          <w:bCs w:val="0"/>
          <w:rtl w:val="0"/>
          <w:lang w:val="en-US"/>
        </w:rPr>
        <w:t>If children start school at varying ages — perhaps due to work, migration, or caretaking responsibilities — a rigid one-size-fits-all schooling structure will exclude many.</w:t>
      </w:r>
    </w:p>
    <w:p w14:paraId="647CBAB7">
      <w:pPr>
        <w:pStyle w:val="5"/>
        <w:bidi w:val="0"/>
        <w:rPr>
          <w:rFonts w:hint="default"/>
          <w:rtl w:val="0"/>
          <w:lang w:val="en-US"/>
        </w:rPr>
      </w:pPr>
      <w:r>
        <w:rPr>
          <w:rFonts w:hint="default"/>
          <w:rtl w:val="0"/>
          <w:lang w:val="en-US"/>
        </w:rPr>
        <w:t>Strategy:</w:t>
      </w:r>
    </w:p>
    <w:p w14:paraId="264C8B2D">
      <w:pPr>
        <w:numPr>
          <w:ilvl w:val="0"/>
          <w:numId w:val="0"/>
        </w:numPr>
        <w:spacing w:line="276" w:lineRule="auto"/>
        <w:ind w:leftChars="0"/>
        <w:rPr>
          <w:rFonts w:hint="default"/>
          <w:b w:val="0"/>
          <w:bCs w:val="0"/>
          <w:rtl w:val="0"/>
          <w:lang w:val="en-US"/>
        </w:rPr>
      </w:pPr>
      <w:r>
        <w:rPr>
          <w:rFonts w:hint="default"/>
          <w:b w:val="0"/>
          <w:bCs w:val="0"/>
          <w:rtl w:val="0"/>
          <w:lang w:val="en-US"/>
        </w:rPr>
        <w:t>Create second-chance education programs, night schools, and modular curriculum options that allow learners to enter, exit, and re-enter without penalty. Lifelong learning shouldn’t be just a buzzword.</w:t>
      </w:r>
    </w:p>
    <w:p w14:paraId="1E458F88">
      <w:pPr>
        <w:numPr>
          <w:ilvl w:val="0"/>
          <w:numId w:val="0"/>
        </w:numPr>
        <w:spacing w:line="276" w:lineRule="auto"/>
        <w:ind w:leftChars="0"/>
        <w:rPr>
          <w:rFonts w:hint="default"/>
          <w:b w:val="0"/>
          <w:bCs w:val="0"/>
          <w:rtl w:val="0"/>
          <w:lang w:val="en-US"/>
        </w:rPr>
      </w:pPr>
    </w:p>
    <w:p w14:paraId="292E2AC5">
      <w:pPr>
        <w:numPr>
          <w:ilvl w:val="0"/>
          <w:numId w:val="7"/>
        </w:numPr>
        <w:spacing w:line="276" w:lineRule="auto"/>
        <w:ind w:left="0" w:leftChars="0" w:firstLine="0" w:firstLineChars="0"/>
        <w:rPr>
          <w:rFonts w:hint="default"/>
          <w:b/>
          <w:bCs/>
          <w:rtl w:val="0"/>
          <w:lang w:val="en-US"/>
        </w:rPr>
      </w:pPr>
      <w:r>
        <w:rPr>
          <w:rFonts w:hint="default"/>
          <w:b/>
          <w:bCs/>
          <w:sz w:val="24"/>
          <w:szCs w:val="24"/>
          <w:rtl w:val="0"/>
          <w:lang w:val="en-US"/>
        </w:rPr>
        <w:t>Reflect on the limitations of the data and the potential biases that may influence your interpretations.</w:t>
      </w:r>
    </w:p>
    <w:p w14:paraId="6667B402">
      <w:pPr>
        <w:numPr>
          <w:ilvl w:val="0"/>
          <w:numId w:val="0"/>
        </w:numPr>
        <w:spacing w:line="276" w:lineRule="auto"/>
        <w:ind w:leftChars="0"/>
        <w:rPr>
          <w:rFonts w:hint="default"/>
          <w:b/>
          <w:bCs/>
          <w:rtl w:val="0"/>
          <w:lang w:val="en-US"/>
        </w:rPr>
      </w:pPr>
    </w:p>
    <w:p w14:paraId="7AB81556">
      <w:pPr>
        <w:bidi w:val="0"/>
        <w:rPr>
          <w:rFonts w:hint="default"/>
          <w:rtl w:val="0"/>
          <w:lang w:val="en-US"/>
        </w:rPr>
      </w:pPr>
      <w:r>
        <w:rPr>
          <w:rFonts w:hint="default"/>
          <w:rtl w:val="0"/>
          <w:lang w:val="en-US"/>
        </w:rPr>
        <w:t>While our regression model provides structured outputs, it is important to be mindful that a data-driven analysis is only good as the quality and context of the data is used. For example, there are a number of limitations and possible biases that may have affected the performance of the model as well as our interpretation of the results.</w:t>
      </w:r>
    </w:p>
    <w:p w14:paraId="239D15E9">
      <w:pPr>
        <w:bidi w:val="0"/>
        <w:rPr>
          <w:rFonts w:hint="default"/>
          <w:rtl w:val="0"/>
          <w:lang w:val="en-US"/>
        </w:rPr>
      </w:pPr>
    </w:p>
    <w:p w14:paraId="46ADAABB">
      <w:pPr>
        <w:pStyle w:val="4"/>
        <w:bidi w:val="0"/>
        <w:rPr>
          <w:rFonts w:hint="default"/>
          <w:rtl w:val="0"/>
          <w:lang w:val="en-US"/>
        </w:rPr>
      </w:pPr>
      <w:r>
        <w:rPr>
          <w:rFonts w:hint="default"/>
          <w:rtl w:val="0"/>
          <w:lang w:val="en-US"/>
        </w:rPr>
        <w:t>1.  Exclusion Due to Missing Data</w:t>
      </w:r>
    </w:p>
    <w:p w14:paraId="63BACAD9">
      <w:pPr>
        <w:bidi w:val="0"/>
        <w:rPr>
          <w:rFonts w:hint="default"/>
          <w:rtl w:val="0"/>
          <w:lang w:val="en-US"/>
        </w:rPr>
      </w:pPr>
      <w:r>
        <w:rPr>
          <w:rFonts w:hint="default"/>
          <w:rtl w:val="0"/>
          <w:lang w:val="en-US"/>
        </w:rPr>
        <w:t>To maintain the validity of the model, any observations with missing observations for age or hh_income_total were excluded. This is a common cleaning step that brings about selection bias in that the people excluded may differ systematically from those included. For example, individuals from lower income households, or those who experience non-standard education paths, may have been under-sampled, thereby distorting our results.</w:t>
      </w:r>
    </w:p>
    <w:p w14:paraId="167298C1">
      <w:pPr>
        <w:pStyle w:val="4"/>
        <w:bidi w:val="0"/>
        <w:rPr>
          <w:rFonts w:hint="default"/>
          <w:rtl w:val="0"/>
          <w:lang w:val="en-US"/>
        </w:rPr>
      </w:pPr>
      <w:r>
        <w:rPr>
          <w:rFonts w:hint="default"/>
          <w:rtl w:val="0"/>
          <w:lang w:val="en-US"/>
        </w:rPr>
        <w:t>2.  Inaccurate Income</w:t>
      </w:r>
    </w:p>
    <w:p w14:paraId="5ADBB747">
      <w:pPr>
        <w:bidi w:val="0"/>
        <w:rPr>
          <w:rFonts w:hint="default"/>
          <w:rtl w:val="0"/>
          <w:lang w:val="en-US"/>
        </w:rPr>
      </w:pPr>
      <w:r>
        <w:rPr>
          <w:rFonts w:hint="default"/>
          <w:rtl w:val="0"/>
          <w:lang w:val="en-US"/>
        </w:rPr>
        <w:t>Household income, a relevant independent variable in our analysis, may be reported inaccurately due to the effect of recall bias, under-reporting, informal income, or simply rounding. Inconsistency or inaccuracy in the income variable greatly limits the predictive potential of that independent variable in the regression model, and any conclusions drawn from it should be taken with caution.</w:t>
      </w:r>
    </w:p>
    <w:p w14:paraId="695F1711">
      <w:pPr>
        <w:pStyle w:val="4"/>
        <w:bidi w:val="0"/>
        <w:rPr>
          <w:rFonts w:hint="default"/>
          <w:rtl w:val="0"/>
          <w:lang w:val="en-US"/>
        </w:rPr>
      </w:pPr>
      <w:r>
        <w:rPr>
          <w:rFonts w:hint="default"/>
          <w:rtl w:val="0"/>
          <w:lang w:val="en-US"/>
        </w:rPr>
        <w:t xml:space="preserve">3. Correlation, Not Causation  </w:t>
      </w:r>
    </w:p>
    <w:p w14:paraId="4A37EAD0">
      <w:pPr>
        <w:numPr>
          <w:ilvl w:val="0"/>
          <w:numId w:val="0"/>
        </w:numPr>
        <w:spacing w:line="276" w:lineRule="auto"/>
        <w:rPr>
          <w:rFonts w:hint="default"/>
          <w:rtl w:val="0"/>
          <w:lang w:val="en-US"/>
        </w:rPr>
      </w:pPr>
      <w:r>
        <w:rPr>
          <w:rFonts w:hint="default"/>
          <w:rtl w:val="0"/>
          <w:lang w:val="en-US"/>
        </w:rPr>
        <w:t xml:space="preserve">It's important to note that regression analysis identifies associations not causations. Although the model estimated no significant association between household income and age of school attendance this does not preclude indirect effects. For example, other mediating variables such as, accessibility to education, parental education or household related duties, may also be more relevant variables. </w:t>
      </w:r>
    </w:p>
    <w:p w14:paraId="17045FC4">
      <w:pPr>
        <w:pStyle w:val="4"/>
        <w:bidi w:val="0"/>
        <w:rPr>
          <w:rFonts w:hint="default"/>
          <w:rtl w:val="0"/>
          <w:lang w:val="en-US"/>
        </w:rPr>
      </w:pPr>
      <w:r>
        <w:rPr>
          <w:rFonts w:hint="default"/>
          <w:rtl w:val="0"/>
          <w:lang w:val="en-US"/>
        </w:rPr>
        <w:t xml:space="preserve">4. Missing Contextual Variables  </w:t>
      </w:r>
    </w:p>
    <w:p w14:paraId="02552A40">
      <w:pPr>
        <w:numPr>
          <w:ilvl w:val="0"/>
          <w:numId w:val="0"/>
        </w:numPr>
        <w:spacing w:line="276" w:lineRule="auto"/>
        <w:rPr>
          <w:rFonts w:hint="default"/>
          <w:rtl w:val="0"/>
          <w:lang w:val="en-US"/>
        </w:rPr>
      </w:pPr>
      <w:r>
        <w:rPr>
          <w:rFonts w:hint="default"/>
          <w:rtl w:val="0"/>
          <w:lang w:val="en-US"/>
        </w:rPr>
        <w:t xml:space="preserve">The dataset may have omitted certain key demographic or contextual variables that value significantly affect educational behaviour. For example, gender, geographical area, parental education or cultural norms, was not included in the model seemingly represent important aspects of patterns of school attendance. As such, the model provides an incomplete narrative about the mechanics attracting or inversely impacting the attendance of schooling. </w:t>
      </w:r>
    </w:p>
    <w:p w14:paraId="7EB04D6F">
      <w:pPr>
        <w:pStyle w:val="4"/>
        <w:bidi w:val="0"/>
        <w:rPr>
          <w:rFonts w:hint="default"/>
          <w:rtl w:val="0"/>
          <w:lang w:val="en-US"/>
        </w:rPr>
      </w:pPr>
      <w:r>
        <w:rPr>
          <w:rFonts w:hint="default"/>
          <w:rtl w:val="0"/>
          <w:lang w:val="en-US"/>
        </w:rPr>
        <w:t xml:space="preserve">5. Limitations of the Model </w:t>
      </w:r>
    </w:p>
    <w:p w14:paraId="13147C4D">
      <w:pPr>
        <w:numPr>
          <w:ilvl w:val="0"/>
          <w:numId w:val="0"/>
        </w:numPr>
        <w:spacing w:line="276" w:lineRule="auto"/>
        <w:rPr>
          <w:rFonts w:hint="default"/>
          <w:b w:val="0"/>
          <w:bCs w:val="0"/>
          <w:rtl w:val="0"/>
          <w:lang w:val="en-US"/>
        </w:rPr>
      </w:pPr>
      <w:r>
        <w:rPr>
          <w:rFonts w:hint="default"/>
          <w:rtl w:val="0"/>
          <w:lang w:val="en-US"/>
        </w:rPr>
        <w:t>The simple linear regression model was helpful in establishing a baseline relationship for an outcome variable, but as an educational outcome, outcomes will likely also include un-capture-able social complexity. In assuming a linear relationship, it neglects the possibility of non-linear or interaction effects. A better procedure would be to multi-variate or non-linear model utilizing qualitative and quantitative lens aspects, which may provide more better understanding.</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F2358"/>
    <w:multiLevelType w:val="singleLevel"/>
    <w:tmpl w:val="80FF2358"/>
    <w:lvl w:ilvl="0" w:tentative="0">
      <w:start w:val="1"/>
      <w:numFmt w:val="decimal"/>
      <w:suff w:val="space"/>
      <w:lvlText w:val="%1."/>
      <w:lvlJc w:val="left"/>
      <w:rPr>
        <w:rFonts w:hint="default"/>
        <w:b/>
        <w:bCs/>
      </w:rPr>
    </w:lvl>
  </w:abstractNum>
  <w:abstractNum w:abstractNumId="1">
    <w:nsid w:val="9B605FFB"/>
    <w:multiLevelType w:val="singleLevel"/>
    <w:tmpl w:val="9B605F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D1BED1"/>
    <w:multiLevelType w:val="singleLevel"/>
    <w:tmpl w:val="D5D1BED1"/>
    <w:lvl w:ilvl="0" w:tentative="0">
      <w:start w:val="1"/>
      <w:numFmt w:val="decimal"/>
      <w:suff w:val="space"/>
      <w:lvlText w:val="%1."/>
      <w:lvlJc w:val="left"/>
    </w:lvl>
  </w:abstractNum>
  <w:abstractNum w:abstractNumId="3">
    <w:nsid w:val="0A1F17C1"/>
    <w:multiLevelType w:val="singleLevel"/>
    <w:tmpl w:val="0A1F17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B48CD96"/>
    <w:multiLevelType w:val="singleLevel"/>
    <w:tmpl w:val="1B48CD96"/>
    <w:lvl w:ilvl="0" w:tentative="0">
      <w:start w:val="1"/>
      <w:numFmt w:val="decimal"/>
      <w:suff w:val="space"/>
      <w:lvlText w:val="%1."/>
      <w:lvlJc w:val="left"/>
      <w:pPr>
        <w:ind w:left="0"/>
      </w:pPr>
    </w:lvl>
  </w:abstractNum>
  <w:abstractNum w:abstractNumId="5">
    <w:nsid w:val="680552CA"/>
    <w:multiLevelType w:val="singleLevel"/>
    <w:tmpl w:val="680552CA"/>
    <w:lvl w:ilvl="0" w:tentative="0">
      <w:start w:val="1"/>
      <w:numFmt w:val="decimal"/>
      <w:suff w:val="space"/>
      <w:lvlText w:val="%1."/>
      <w:lvlJc w:val="left"/>
      <w:rPr>
        <w:rFonts w:hint="default"/>
        <w:b/>
        <w:bCs/>
      </w:rPr>
    </w:lvl>
  </w:abstractNum>
  <w:abstractNum w:abstractNumId="6">
    <w:nsid w:val="6D46E51C"/>
    <w:multiLevelType w:val="singleLevel"/>
    <w:tmpl w:val="6D46E51C"/>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35FD"/>
    <w:rsid w:val="035F0ED3"/>
    <w:rsid w:val="05C2100B"/>
    <w:rsid w:val="0B3866B7"/>
    <w:rsid w:val="10A91643"/>
    <w:rsid w:val="18E87059"/>
    <w:rsid w:val="1A243704"/>
    <w:rsid w:val="1C610D89"/>
    <w:rsid w:val="1F8C2D1C"/>
    <w:rsid w:val="25B163E2"/>
    <w:rsid w:val="2ADB2087"/>
    <w:rsid w:val="2EE5617D"/>
    <w:rsid w:val="2F3D7B25"/>
    <w:rsid w:val="33876A3C"/>
    <w:rsid w:val="35B95F8C"/>
    <w:rsid w:val="36843FC2"/>
    <w:rsid w:val="3DAF5B10"/>
    <w:rsid w:val="40200B9E"/>
    <w:rsid w:val="462C3077"/>
    <w:rsid w:val="554A6158"/>
    <w:rsid w:val="58D436DA"/>
    <w:rsid w:val="63932A29"/>
    <w:rsid w:val="64E2758F"/>
    <w:rsid w:val="6D7F31B8"/>
    <w:rsid w:val="7210336D"/>
    <w:rsid w:val="7235272A"/>
    <w:rsid w:val="75FB6A52"/>
    <w:rsid w:val="791B4F21"/>
    <w:rsid w:val="7E4A4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basedOn w:val="1"/>
    <w:uiPriority w:val="0"/>
    <w:rPr>
      <w:sz w:val="24"/>
      <w:szCs w:val="24"/>
    </w:rPr>
  </w:style>
  <w:style w:type="character" w:styleId="9">
    <w:name w:val="Strong"/>
    <w:basedOn w:val="6"/>
    <w:qFormat/>
    <w:uiPriority w:val="0"/>
    <w:rPr>
      <w:b/>
      <w:bCs/>
    </w:rPr>
  </w:style>
  <w:style w:type="table" w:customStyle="1" w:styleId="10">
    <w:name w:val="_Style 10"/>
    <w:basedOn w:val="11"/>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1">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2025-04-12T09:55:00Z</dcterms:created>
  <dc:creator>Muhammad</dc:creator>
  <cp:lastModifiedBy>Muhammad</cp:lastModifiedBy>
  <dcterms:modified xsi:type="dcterms:W3CDTF">2025-05-02T11:13:29Z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1A27E80B416A4144BD5A49AE1F3C29A1_12</vt:lpwstr>
  </property>
</Properties>
</file>