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00530856"/>
        <w:docPartObj>
          <w:docPartGallery w:val="Bibliographies"/>
          <w:docPartUnique/>
        </w:docPartObj>
      </w:sdtPr>
      <w:sdtEndPr/>
      <w:sdtContent>
        <w:p w:rsidR="00542B98" w:rsidRPr="00542B98" w:rsidRDefault="004D72B3">
          <w:pPr>
            <w:pStyle w:val="Heading1"/>
            <w:rPr>
              <w:rFonts w:ascii="Arial Black" w:hAnsi="Arial Black"/>
              <w:b/>
              <w:sz w:val="52"/>
              <w:szCs w:val="52"/>
            </w:rPr>
          </w:pPr>
          <w:r>
            <w:t xml:space="preserve">   </w:t>
          </w:r>
          <w:r w:rsidR="00542B98">
            <w:tab/>
          </w:r>
          <w:r w:rsidR="00542B98" w:rsidRPr="00542B98">
            <w:rPr>
              <w:rFonts w:ascii="Arial Black" w:hAnsi="Arial Black"/>
              <w:b/>
              <w:sz w:val="52"/>
              <w:szCs w:val="52"/>
            </w:rPr>
            <w:t xml:space="preserve"> </w:t>
          </w:r>
          <w:r w:rsidR="00542B98">
            <w:rPr>
              <w:rFonts w:ascii="Arial Black" w:hAnsi="Arial Black"/>
              <w:b/>
              <w:sz w:val="52"/>
              <w:szCs w:val="52"/>
            </w:rPr>
            <w:t xml:space="preserve">   </w:t>
          </w:r>
          <w:r w:rsidR="00542B98" w:rsidRPr="00542B98">
            <w:rPr>
              <w:rFonts w:ascii="Arial Black" w:hAnsi="Arial Black"/>
              <w:b/>
              <w:sz w:val="52"/>
              <w:szCs w:val="52"/>
            </w:rPr>
            <w:t xml:space="preserve"> </w:t>
          </w:r>
          <w:r w:rsidR="00542B98" w:rsidRPr="00542B98">
            <w:rPr>
              <w:rFonts w:ascii="Arial Black" w:hAnsi="Arial Black"/>
              <w:b/>
              <w:color w:val="C00000"/>
              <w:sz w:val="52"/>
              <w:szCs w:val="52"/>
              <w:u w:val="single"/>
            </w:rPr>
            <w:t>CYBER SECURITY</w:t>
          </w:r>
          <w:r w:rsidR="00542B98" w:rsidRPr="00542B98">
            <w:rPr>
              <w:rFonts w:ascii="Arial Black" w:hAnsi="Arial Black"/>
              <w:b/>
              <w:color w:val="C00000"/>
              <w:sz w:val="52"/>
              <w:szCs w:val="52"/>
            </w:rPr>
            <w:t xml:space="preserve"> </w:t>
          </w:r>
          <w:r w:rsidR="00542B98" w:rsidRPr="00542B98">
            <w:rPr>
              <w:rFonts w:ascii="Arial Black" w:hAnsi="Arial Black"/>
              <w:b/>
              <w:sz w:val="52"/>
              <w:szCs w:val="52"/>
            </w:rPr>
            <w:t>CHALLENGES IN</w:t>
          </w:r>
        </w:p>
        <w:p w:rsidR="00542B98" w:rsidRPr="00542B98" w:rsidRDefault="00542B98">
          <w:pPr>
            <w:pStyle w:val="Heading1"/>
            <w:rPr>
              <w:rFonts w:ascii="Arial Black" w:hAnsi="Arial Black"/>
              <w:b/>
              <w:sz w:val="52"/>
              <w:szCs w:val="52"/>
            </w:rPr>
          </w:pPr>
          <w:r w:rsidRPr="00542B98">
            <w:rPr>
              <w:rFonts w:ascii="Arial Black" w:hAnsi="Arial Black"/>
              <w:b/>
              <w:sz w:val="52"/>
              <w:szCs w:val="52"/>
            </w:rPr>
            <w:t xml:space="preserve">                    </w:t>
          </w:r>
          <w:r>
            <w:rPr>
              <w:rFonts w:ascii="Arial Black" w:hAnsi="Arial Black"/>
              <w:b/>
              <w:sz w:val="52"/>
              <w:szCs w:val="52"/>
            </w:rPr>
            <w:t xml:space="preserve"> </w:t>
          </w:r>
          <w:r w:rsidRPr="00542B98">
            <w:rPr>
              <w:rFonts w:ascii="Arial Black" w:hAnsi="Arial Black"/>
              <w:b/>
              <w:sz w:val="52"/>
              <w:szCs w:val="52"/>
            </w:rPr>
            <w:t xml:space="preserve">  MODERN WORLD</w:t>
          </w:r>
        </w:p>
        <w:p w:rsidR="00535AF6" w:rsidRPr="00BC1E6C" w:rsidRDefault="00535AF6">
          <w:pPr>
            <w:pStyle w:val="Heading1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BC1E6C">
            <w:rPr>
              <w:rFonts w:ascii="Times New Roman" w:hAnsi="Times New Roman" w:cs="Times New Roman"/>
              <w:b/>
              <w:sz w:val="48"/>
              <w:szCs w:val="48"/>
            </w:rPr>
            <w:t>References</w:t>
          </w:r>
          <w:r w:rsidR="004D72B3">
            <w:rPr>
              <w:rFonts w:ascii="Times New Roman" w:hAnsi="Times New Roman" w:cs="Times New Roman"/>
              <w:b/>
              <w:sz w:val="48"/>
              <w:szCs w:val="48"/>
            </w:rPr>
            <w:t xml:space="preserve">: </w:t>
          </w:r>
        </w:p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-573587230"/>
            <w:bibliography/>
          </w:sdtPr>
          <w:sdtEndPr/>
          <w:sdtContent>
            <w:p w:rsidR="00BC1E6C" w:rsidRDefault="00535AF6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31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10"/>
                <w:gridCol w:w="12630"/>
              </w:tblGrid>
              <w:tr w:rsidR="008D1E7B" w:rsidRPr="008D1E7B" w:rsidTr="00032E74">
                <w:trPr>
                  <w:divId w:val="1283148167"/>
                  <w:tblCellSpacing w:w="15" w:type="dxa"/>
                </w:trPr>
                <w:tc>
                  <w:tcPr>
                    <w:tcW w:w="140" w:type="pct"/>
                    <w:hideMark/>
                  </w:tcPr>
                  <w:p w:rsidR="00BC1E6C" w:rsidRPr="004D72B3" w:rsidRDefault="008D1E7B">
                    <w:pPr>
                      <w:pStyle w:val="Bibliography"/>
                      <w:rPr>
                        <w:rFonts w:eastAsiaTheme="minorEastAsia"/>
                        <w:b/>
                        <w:noProof/>
                        <w:sz w:val="24"/>
                        <w:szCs w:val="24"/>
                      </w:rPr>
                    </w:pPr>
                    <w:r w:rsidRPr="004D72B3">
                      <w:rPr>
                        <w:b/>
                        <w:noProof/>
                      </w:rPr>
                      <w:t>[1</w:t>
                    </w:r>
                    <w:r w:rsidR="00BC1E6C" w:rsidRPr="004D72B3">
                      <w:rPr>
                        <w:b/>
                        <w:noProof/>
                      </w:rPr>
                      <w:t xml:space="preserve">] </w:t>
                    </w:r>
                  </w:p>
                </w:tc>
                <w:tc>
                  <w:tcPr>
                    <w:tcW w:w="4825" w:type="pct"/>
                    <w:hideMark/>
                  </w:tcPr>
                  <w:p w:rsidR="008D1E7B" w:rsidRPr="004D72B3" w:rsidRDefault="00BC1E6C" w:rsidP="008D1E7B">
                    <w:pPr>
                      <w:pStyle w:val="Bibliography"/>
                      <w:jc w:val="center"/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</w:pPr>
                    <w:r w:rsidRPr="004D72B3">
                      <w:rPr>
                        <w:rFonts w:ascii="Caladea" w:hAnsi="Caladea" w:cs="Amiri Quran"/>
                        <w:b/>
                        <w:i/>
                        <w:sz w:val="28"/>
                        <w:szCs w:val="28"/>
                      </w:rPr>
                      <w:t>"</w:t>
                    </w:r>
                    <w:r w:rsidRPr="004D72B3"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  <w:t xml:space="preserve">Therefore, security and specifically the ability to detect compromised nodes, together </w:t>
                    </w:r>
                  </w:p>
                  <w:p w:rsidR="008D1E7B" w:rsidRPr="004D72B3" w:rsidRDefault="00BC1E6C" w:rsidP="008D1E7B">
                    <w:pPr>
                      <w:pStyle w:val="Bibliography"/>
                      <w:jc w:val="center"/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</w:pPr>
                    <w:r w:rsidRPr="004D72B3"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  <w:t>with collecting and preserving evidences of an attack or malicious activities emerge as a priority</w:t>
                    </w:r>
                  </w:p>
                  <w:p w:rsidR="008D1E7B" w:rsidRPr="004D72B3" w:rsidRDefault="00BC1E6C" w:rsidP="008D1E7B">
                    <w:pPr>
                      <w:pStyle w:val="Bibliography"/>
                      <w:jc w:val="center"/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</w:pPr>
                    <w:r w:rsidRPr="004D72B3"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  <w:t xml:space="preserve"> </w:t>
                    </w:r>
                    <w:r w:rsidR="008D1E7B" w:rsidRPr="004D72B3"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  <w:t>In</w:t>
                    </w:r>
                    <w:r w:rsidRPr="004D72B3"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  <w:t xml:space="preserve"> successful deployment of networks."</w:t>
                    </w:r>
                    <w:r w:rsidR="008D1E7B" w:rsidRPr="004D72B3">
                      <w:rPr>
                        <w:rFonts w:ascii="Caladea" w:hAnsi="Caladea" w:cs="Amiri Quran"/>
                        <w:b/>
                        <w:i/>
                        <w:sz w:val="24"/>
                        <w:szCs w:val="24"/>
                      </w:rPr>
                      <w:t xml:space="preserve"> </w:t>
                    </w:r>
                  </w:p>
                  <w:p w:rsidR="00BC1E6C" w:rsidRDefault="008D1E7B" w:rsidP="008D1E7B">
                    <w:pPr>
                      <w:pStyle w:val="Bibliography"/>
                      <w:jc w:val="center"/>
                      <w:rPr>
                        <w:b/>
                        <w:noProof/>
                        <w:color w:val="C00000"/>
                        <w:sz w:val="26"/>
                        <w:szCs w:val="26"/>
                      </w:rPr>
                    </w:pPr>
                    <w:r>
                      <w:rPr>
                        <w:rFonts w:ascii="Caladea" w:hAnsi="Caladea" w:cs="Amiri Quran"/>
                        <w:b/>
                        <w:sz w:val="24"/>
                        <w:szCs w:val="24"/>
                      </w:rPr>
                      <w:t xml:space="preserve"> </w:t>
                    </w:r>
                    <w:r w:rsidRPr="008D1E7B">
                      <w:rPr>
                        <w:rFonts w:ascii="Arial" w:hAnsi="Arial" w:cs="Arial"/>
                        <w:b/>
                        <w:noProof/>
                        <w:sz w:val="28"/>
                        <w:szCs w:val="28"/>
                      </w:rPr>
                      <w:t xml:space="preserve"> </w:t>
                    </w:r>
                    <w:r w:rsidR="00BC1E6C" w:rsidRPr="008D1E7B"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  <w:t xml:space="preserve">Mauro Conti, "Internet fo Things security and forensics: Challenges and Opportunities," </w:t>
                    </w:r>
                    <w:r w:rsidR="00BC1E6C" w:rsidRPr="008D1E7B">
                      <w:rPr>
                        <w:rFonts w:ascii="Arial" w:hAnsi="Arial" w:cs="Arial"/>
                        <w:b/>
                        <w:i/>
                        <w:iCs/>
                        <w:noProof/>
                        <w:color w:val="C00000"/>
                        <w:sz w:val="26"/>
                        <w:szCs w:val="26"/>
                      </w:rPr>
                      <w:t xml:space="preserve">Full Generation Computer Science, </w:t>
                    </w:r>
                    <w:r w:rsidR="00BC1E6C" w:rsidRPr="008D1E7B"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  <w:t>Vols. 78 part-2, p. 544, 2018</w:t>
                    </w:r>
                    <w:r w:rsidR="00BC1E6C" w:rsidRPr="008D1E7B">
                      <w:rPr>
                        <w:b/>
                        <w:noProof/>
                        <w:color w:val="C00000"/>
                        <w:sz w:val="26"/>
                        <w:szCs w:val="26"/>
                      </w:rPr>
                      <w:t>.</w:t>
                    </w:r>
                  </w:p>
                  <w:p w:rsidR="008D1E7B" w:rsidRPr="008D1E7B" w:rsidRDefault="008D1E7B" w:rsidP="008D1E7B"/>
                </w:tc>
              </w:tr>
              <w:tr w:rsidR="00BC1E6C" w:rsidRPr="008D1E7B" w:rsidTr="00032E74">
                <w:trPr>
                  <w:divId w:val="1283148167"/>
                  <w:tblCellSpacing w:w="15" w:type="dxa"/>
                </w:trPr>
                <w:tc>
                  <w:tcPr>
                    <w:tcW w:w="140" w:type="pct"/>
                    <w:hideMark/>
                  </w:tcPr>
                  <w:p w:rsidR="00BC1E6C" w:rsidRPr="008D1E7B" w:rsidRDefault="008D1E7B">
                    <w:pPr>
                      <w:pStyle w:val="Bibliography"/>
                      <w:rPr>
                        <w:b/>
                        <w:noProof/>
                      </w:rPr>
                    </w:pPr>
                    <w:r w:rsidRPr="008D1E7B">
                      <w:rPr>
                        <w:b/>
                        <w:noProof/>
                      </w:rPr>
                      <w:t>[2</w:t>
                    </w:r>
                    <w:r w:rsidR="00BC1E6C" w:rsidRPr="008D1E7B">
                      <w:rPr>
                        <w:b/>
                        <w:noProof/>
                      </w:rPr>
                      <w:t xml:space="preserve">] </w:t>
                    </w:r>
                  </w:p>
                </w:tc>
                <w:tc>
                  <w:tcPr>
                    <w:tcW w:w="4825" w:type="pct"/>
                    <w:hideMark/>
                  </w:tcPr>
                  <w:p w:rsidR="008D1E7B" w:rsidRPr="004D72B3" w:rsidRDefault="00BC1E6C" w:rsidP="008D1E7B">
                    <w:pPr>
                      <w:pStyle w:val="NormalWeb"/>
                      <w:jc w:val="center"/>
                      <w:rPr>
                        <w:rFonts w:ascii="Caladea" w:hAnsi="Caladea" w:cs="Amiri Quran"/>
                        <w:b/>
                        <w:i/>
                      </w:rPr>
                    </w:pPr>
                    <w:r w:rsidRPr="004D72B3">
                      <w:rPr>
                        <w:rFonts w:ascii="Caladea" w:hAnsi="Caladea" w:cs="Amiri Quran"/>
                        <w:b/>
                        <w:i/>
                      </w:rPr>
                      <w:t>"Rapid digital transformation has introduced complex cyber security challenges that</w:t>
                    </w:r>
                  </w:p>
                  <w:p w:rsidR="008D1E7B" w:rsidRPr="008D1E7B" w:rsidRDefault="00BC1E6C" w:rsidP="008D1E7B">
                    <w:pPr>
                      <w:pStyle w:val="NormalWeb"/>
                      <w:jc w:val="center"/>
                      <w:rPr>
                        <w:rFonts w:ascii="Caladea" w:hAnsi="Caladea" w:cs="Amiri Quran"/>
                        <w:b/>
                      </w:rPr>
                    </w:pPr>
                    <w:r w:rsidRPr="004D72B3">
                      <w:rPr>
                        <w:rFonts w:ascii="Caladea" w:hAnsi="Caladea" w:cs="Amiri Quran"/>
                        <w:b/>
                        <w:i/>
                      </w:rPr>
                      <w:t xml:space="preserve"> </w:t>
                    </w:r>
                    <w:r w:rsidR="008D1E7B" w:rsidRPr="004D72B3">
                      <w:rPr>
                        <w:rFonts w:ascii="Caladea" w:hAnsi="Caladea" w:cs="Amiri Quran"/>
                        <w:b/>
                        <w:i/>
                      </w:rPr>
                      <w:t>Require</w:t>
                    </w:r>
                    <w:r w:rsidRPr="004D72B3">
                      <w:rPr>
                        <w:rFonts w:ascii="Caladea" w:hAnsi="Caladea" w:cs="Amiri Quran"/>
                        <w:b/>
                        <w:i/>
                      </w:rPr>
                      <w:t xml:space="preserve"> proactive and adaptive strategies to protect critical </w:t>
                    </w:r>
                    <w:r w:rsidR="008D1E7B" w:rsidRPr="004D72B3">
                      <w:rPr>
                        <w:rFonts w:ascii="Caladea" w:hAnsi="Caladea" w:cs="Amiri Quran"/>
                        <w:b/>
                        <w:i/>
                      </w:rPr>
                      <w:t xml:space="preserve">information and infrastructure. </w:t>
                    </w:r>
                    <w:r w:rsidR="008D1E7B" w:rsidRPr="008D1E7B">
                      <w:rPr>
                        <w:rFonts w:ascii="Caladea" w:hAnsi="Caladea" w:cs="Amiri Quran"/>
                        <w:b/>
                      </w:rPr>
                      <w:t xml:space="preserve">   </w:t>
                    </w:r>
                  </w:p>
                  <w:p w:rsidR="00BC1E6C" w:rsidRPr="008D1E7B" w:rsidRDefault="008D1E7B" w:rsidP="008D1E7B">
                    <w:pPr>
                      <w:pStyle w:val="NormalWeb"/>
                      <w:jc w:val="center"/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</w:pPr>
                    <w:r w:rsidRPr="008D1E7B">
                      <w:rPr>
                        <w:rFonts w:ascii="Caladea" w:hAnsi="Caladea" w:cs="Amiri Quran"/>
                        <w:b/>
                      </w:rPr>
                      <w:t xml:space="preserve"> </w:t>
                    </w:r>
                    <w:r w:rsidR="00BC1E6C" w:rsidRPr="008D1E7B"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  <w:t xml:space="preserve">Saqib Saeed, "Digital Transformation and Cybersecurity Challenges," </w:t>
                    </w:r>
                    <w:r w:rsidR="00BC1E6C" w:rsidRPr="008D1E7B">
                      <w:rPr>
                        <w:rFonts w:ascii="Arial" w:hAnsi="Arial" w:cs="Arial"/>
                        <w:b/>
                        <w:iCs/>
                        <w:noProof/>
                        <w:color w:val="C00000"/>
                        <w:sz w:val="26"/>
                        <w:szCs w:val="26"/>
                      </w:rPr>
                      <w:t xml:space="preserve">frontiers, </w:t>
                    </w:r>
                    <w:r w:rsidR="00BC1E6C" w:rsidRPr="008D1E7B"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  <w:t>vol. 7, 2025.</w:t>
                    </w:r>
                  </w:p>
                  <w:p w:rsidR="008D1E7B" w:rsidRPr="008D1E7B" w:rsidRDefault="008D1E7B" w:rsidP="008D1E7B">
                    <w:pPr>
                      <w:pStyle w:val="NormalWeb"/>
                      <w:jc w:val="center"/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</w:pPr>
                  </w:p>
                  <w:p w:rsidR="008D1E7B" w:rsidRPr="008D1E7B" w:rsidRDefault="008D1E7B" w:rsidP="008D1E7B">
                    <w:pPr>
                      <w:pStyle w:val="NormalWeb"/>
                      <w:jc w:val="center"/>
                      <w:rPr>
                        <w:rFonts w:ascii="Arial" w:hAnsi="Arial" w:cs="Arial"/>
                        <w:b/>
                        <w:sz w:val="26"/>
                        <w:szCs w:val="26"/>
                      </w:rPr>
                    </w:pPr>
                  </w:p>
                </w:tc>
              </w:tr>
              <w:tr w:rsidR="00BC1E6C" w:rsidTr="00032E74">
                <w:trPr>
                  <w:divId w:val="1283148167"/>
                  <w:tblCellSpacing w:w="15" w:type="dxa"/>
                </w:trPr>
                <w:tc>
                  <w:tcPr>
                    <w:tcW w:w="140" w:type="pct"/>
                    <w:hideMark/>
                  </w:tcPr>
                  <w:p w:rsidR="00BC1E6C" w:rsidRDefault="004D72B3" w:rsidP="004D72B3">
                    <w:pPr>
                      <w:pStyle w:val="Bibliography"/>
                      <w:rPr>
                        <w:noProof/>
                      </w:rPr>
                    </w:pPr>
                    <w:r w:rsidRPr="004D72B3">
                      <w:rPr>
                        <w:b/>
                        <w:noProof/>
                      </w:rPr>
                      <w:t>[3</w:t>
                    </w:r>
                    <w:r w:rsidRPr="00032E74">
                      <w:rPr>
                        <w:b/>
                        <w:noProof/>
                      </w:rPr>
                      <w:t>]</w:t>
                    </w:r>
                    <w:r w:rsidR="00BC1E6C">
                      <w:rPr>
                        <w:noProof/>
                      </w:rPr>
                      <w:t xml:space="preserve"> </w:t>
                    </w:r>
                  </w:p>
                </w:tc>
                <w:tc>
                  <w:tcPr>
                    <w:tcW w:w="4825" w:type="pct"/>
                    <w:hideMark/>
                  </w:tcPr>
                  <w:p w:rsidR="008D1E7B" w:rsidRPr="00BF3775" w:rsidRDefault="008D1E7B">
                    <w:pPr>
                      <w:pStyle w:val="Bibliography"/>
                      <w:rPr>
                        <w:rFonts w:cstheme="minorHAnsi"/>
                        <w:b/>
                        <w:i/>
                        <w:sz w:val="24"/>
                        <w:szCs w:val="24"/>
                      </w:rPr>
                    </w:pPr>
                    <w:r>
                      <w:rPr>
                        <w:rFonts w:cstheme="minorHAnsi"/>
                        <w:b/>
                        <w:sz w:val="28"/>
                        <w:szCs w:val="28"/>
                      </w:rPr>
                      <w:t xml:space="preserve">             </w:t>
                    </w:r>
                    <w:r w:rsidRPr="004D72B3">
                      <w:rPr>
                        <w:rFonts w:cstheme="minorHAnsi"/>
                        <w:b/>
                        <w:i/>
                        <w:sz w:val="28"/>
                        <w:szCs w:val="28"/>
                      </w:rPr>
                      <w:t xml:space="preserve"> </w:t>
                    </w:r>
                    <w:r w:rsidR="004D72B3">
                      <w:rPr>
                        <w:rFonts w:cstheme="minorHAnsi"/>
                        <w:b/>
                        <w:i/>
                        <w:sz w:val="28"/>
                        <w:szCs w:val="28"/>
                      </w:rPr>
                      <w:t xml:space="preserve">          </w:t>
                    </w:r>
                    <w:r w:rsidR="004D72B3" w:rsidRPr="00BF3775">
                      <w:rPr>
                        <w:rFonts w:cstheme="minorHAnsi"/>
                        <w:b/>
                        <w:i/>
                        <w:sz w:val="28"/>
                        <w:szCs w:val="28"/>
                      </w:rPr>
                      <w:t xml:space="preserve"> </w:t>
                    </w:r>
                    <w:r w:rsidRPr="00BF3775">
                      <w:rPr>
                        <w:rFonts w:cstheme="minorHAnsi"/>
                        <w:b/>
                        <w:i/>
                        <w:sz w:val="28"/>
                        <w:szCs w:val="28"/>
                      </w:rPr>
                      <w:t xml:space="preserve"> </w:t>
                    </w:r>
                    <w:r w:rsidRPr="00BF3775">
                      <w:rPr>
                        <w:rFonts w:cstheme="minorHAnsi"/>
                        <w:b/>
                        <w:i/>
                        <w:sz w:val="24"/>
                        <w:szCs w:val="24"/>
                      </w:rPr>
                      <w:t xml:space="preserve">"You might not have anything to hide, my friend. But you have everything to protect." </w:t>
                    </w:r>
                  </w:p>
                  <w:p w:rsidR="00BC1E6C" w:rsidRPr="008D1E7B" w:rsidRDefault="004D72B3">
                    <w:pPr>
                      <w:pStyle w:val="Bibliography"/>
                      <w:rPr>
                        <w:rFonts w:ascii="Arial" w:hAnsi="Arial" w:cs="Arial"/>
                        <w:b/>
                        <w:noProof/>
                        <w:sz w:val="26"/>
                        <w:szCs w:val="26"/>
                      </w:rPr>
                    </w:pPr>
                    <w:r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  <w:t xml:space="preserve">         </w:t>
                    </w:r>
                    <w:r w:rsidR="00032E74"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  <w:t xml:space="preserve">K. Mitnick, The </w:t>
                    </w:r>
                    <w:bookmarkStart w:id="0" w:name="_GoBack"/>
                    <w:bookmarkEnd w:id="0"/>
                    <w:r w:rsidR="00BC1E6C" w:rsidRPr="008D1E7B">
                      <w:rPr>
                        <w:rFonts w:ascii="Arial" w:hAnsi="Arial" w:cs="Arial"/>
                        <w:b/>
                        <w:noProof/>
                        <w:color w:val="C00000"/>
                        <w:sz w:val="26"/>
                        <w:szCs w:val="26"/>
                      </w:rPr>
                      <w:t xml:space="preserve">Art of Invisibility, Little, Brown and Company / Hachette Books, 2017. </w:t>
                    </w:r>
                  </w:p>
                </w:tc>
              </w:tr>
            </w:tbl>
            <w:p w:rsidR="00535AF6" w:rsidRDefault="00535AF6" w:rsidP="00BC1E6C">
              <w:pPr>
                <w:pStyle w:val="NormalWeb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BF7D27" w:rsidRDefault="00BF7D27"/>
    <w:sectPr w:rsidR="00BF7D27" w:rsidSect="004D72B3">
      <w:headerReference w:type="default" r:id="rId7"/>
      <w:pgSz w:w="15840" w:h="24480" w:code="3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854" w:rsidRDefault="00175854" w:rsidP="008D1E7B">
      <w:pPr>
        <w:spacing w:after="0" w:line="240" w:lineRule="auto"/>
      </w:pPr>
      <w:r>
        <w:separator/>
      </w:r>
    </w:p>
  </w:endnote>
  <w:endnote w:type="continuationSeparator" w:id="0">
    <w:p w:rsidR="00175854" w:rsidRDefault="00175854" w:rsidP="008D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adea">
    <w:panose1 w:val="02040503050406030204"/>
    <w:charset w:val="00"/>
    <w:family w:val="auto"/>
    <w:pitch w:val="variable"/>
    <w:sig w:usb0="00000007" w:usb1="00000000" w:usb2="00000000" w:usb3="00000000" w:csb0="00000093" w:csb1="00000000"/>
  </w:font>
  <w:font w:name="Amiri Quran"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854" w:rsidRDefault="00175854" w:rsidP="008D1E7B">
      <w:pPr>
        <w:spacing w:after="0" w:line="240" w:lineRule="auto"/>
      </w:pPr>
      <w:r>
        <w:separator/>
      </w:r>
    </w:p>
  </w:footnote>
  <w:footnote w:type="continuationSeparator" w:id="0">
    <w:p w:rsidR="00175854" w:rsidRDefault="00175854" w:rsidP="008D1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72B3" w:rsidRPr="004D72B3" w:rsidRDefault="004D72B3">
    <w:pPr>
      <w:pStyle w:val="Header"/>
      <w:rPr>
        <w:rFonts w:ascii="Arial Black" w:hAnsi="Arial Black"/>
        <w:color w:val="2E74B5" w:themeColor="accent1" w:themeShade="BF"/>
        <w:sz w:val="56"/>
        <w:szCs w:val="5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4D72B3">
      <w:rPr>
        <w:rFonts w:ascii="Arial Black" w:hAnsi="Arial Black"/>
        <w:color w:val="2E74B5" w:themeColor="accent1" w:themeShade="BF"/>
        <w:sz w:val="56"/>
        <w:szCs w:val="56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E93"/>
    <w:rsid w:val="00032E74"/>
    <w:rsid w:val="00175854"/>
    <w:rsid w:val="002A6C51"/>
    <w:rsid w:val="002C5E66"/>
    <w:rsid w:val="004D72B3"/>
    <w:rsid w:val="00535AF6"/>
    <w:rsid w:val="00542B98"/>
    <w:rsid w:val="008D1E7B"/>
    <w:rsid w:val="00BC1E6C"/>
    <w:rsid w:val="00BF3775"/>
    <w:rsid w:val="00BF7D27"/>
    <w:rsid w:val="00C4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99D0C4-C8F8-4E36-9FCE-E6554BA5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A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35AF6"/>
  </w:style>
  <w:style w:type="paragraph" w:styleId="NormalWeb">
    <w:name w:val="Normal (Web)"/>
    <w:basedOn w:val="Normal"/>
    <w:uiPriority w:val="99"/>
    <w:unhideWhenUsed/>
    <w:rsid w:val="00BC1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E7B"/>
  </w:style>
  <w:style w:type="paragraph" w:styleId="Footer">
    <w:name w:val="footer"/>
    <w:basedOn w:val="Normal"/>
    <w:link w:val="FooterChar"/>
    <w:uiPriority w:val="99"/>
    <w:unhideWhenUsed/>
    <w:rsid w:val="008D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3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50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1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Placeholder1</b:Tag>
    <b:SourceType>JournalArticle</b:SourceType>
    <b:Guid>{AB327C9F-AD34-4104-AC6A-B246C1880066}</b:Guid>
    <b:RefOrder>1</b:RefOrder>
  </b:Source>
  <b:Source>
    <b:Tag>Mau18</b:Tag>
    <b:SourceType>JournalArticle</b:SourceType>
    <b:Guid>{6E5CA0A1-305D-40AA-9D94-D232000EB34F}</b:Guid>
    <b:Author>
      <b:Author>
        <b:NameList>
          <b:Person>
            <b:Last>Mauro Conti</b:Last>
            <b:First>Ali</b:First>
            <b:Middle>Dehghantanha, Katrin Franke, Steve Watson</b:Middle>
          </b:Person>
        </b:NameList>
      </b:Author>
    </b:Author>
    <b:Title>Internet fo Things security and forensics: Challenges and Opportunities</b:Title>
    <b:JournalName>Full Generation Computer Science</b:JournalName>
    <b:Year>2018</b:Year>
    <b:Pages>544</b:Pages>
    <b:Volume>78 part-2</b:Volume>
    <b:RefOrder>2</b:RefOrder>
  </b:Source>
  <b:Source>
    <b:Tag>Saq25</b:Tag>
    <b:SourceType>JournalArticle</b:SourceType>
    <b:Guid>{C5A1B565-46DB-4787-B3B7-DD212620288E}</b:Guid>
    <b:Author>
      <b:Author>
        <b:NameList>
          <b:Person>
            <b:Last>Saqib Saeed</b:Last>
            <b:First>Noor</b:First>
            <b:Middle>Zaman Jhanjhi, Muhammad Adnan Khan, Dileep Kumar Yadav</b:Middle>
          </b:Person>
        </b:NameList>
      </b:Author>
    </b:Author>
    <b:Title>Digital Transformation and Cybersecurity Challenges</b:Title>
    <b:JournalName>frontiers</b:JournalName>
    <b:Year>2025</b:Year>
    <b:Volume>7</b:Volume>
    <b:RefOrder>3</b:RefOrder>
  </b:Source>
  <b:Source>
    <b:Tag>Kev17</b:Tag>
    <b:SourceType>Book</b:SourceType>
    <b:Guid>{3028B29A-3819-4494-BC9B-637EC2E5A8BB}</b:Guid>
    <b:Author>
      <b:Author>
        <b:NameList>
          <b:Person>
            <b:Last>Mitnick</b:Last>
            <b:First>Kevin</b:First>
          </b:Person>
        </b:NameList>
      </b:Author>
    </b:Author>
    <b:Title>The aArt of Invisibility</b:Title>
    <b:Year>2017</b:Year>
    <b:Publisher>Little, Brown and Company / Hachette Books</b:Publisher>
    <b:RefOrder>4</b:RefOrder>
  </b:Source>
</b:Sources>
</file>

<file path=customXml/itemProps1.xml><?xml version="1.0" encoding="utf-8"?>
<ds:datastoreItem xmlns:ds="http://schemas.openxmlformats.org/officeDocument/2006/customXml" ds:itemID="{493AD139-A2AF-4F5F-BA80-B35547C7C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4</cp:revision>
  <cp:lastPrinted>2025-10-04T05:33:00Z</cp:lastPrinted>
  <dcterms:created xsi:type="dcterms:W3CDTF">2025-10-04T04:30:00Z</dcterms:created>
  <dcterms:modified xsi:type="dcterms:W3CDTF">2025-10-04T05:39:00Z</dcterms:modified>
</cp:coreProperties>
</file>