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04040"/>
          <w:sz w:val="96"/>
          <w:szCs w:val="96"/>
        </w:rPr>
      </w:pPr>
      <w:bookmarkStart w:colFirst="0" w:colLast="0" w:name="_heading=h.w9pmjbsyg6gh" w:id="0"/>
      <w:bookmarkEnd w:id="0"/>
      <w:r w:rsidDel="00000000" w:rsidR="00000000" w:rsidRPr="00000000">
        <w:rPr>
          <w:b w:val="0"/>
          <w:bCs w:val="0"/>
          <w:color w:val="039be5"/>
          <w:sz w:val="72"/>
          <w:szCs w:val="72"/>
          <w:rtl w:val="0"/>
        </w:rPr>
        <w:t xml:space="preserve">CC</w:t>
      </w:r>
      <w:r w:rsidDel="00000000" w:rsidR="00000000" w:rsidRPr="00000000">
        <w:rPr>
          <w:rFonts w:ascii="Proxima Nova" w:cs="Proxima Nova" w:eastAsia="Proxima Nova" w:hAnsi="Proxima Nova"/>
          <w:b w:val="0"/>
          <w:bCs w:val="0"/>
          <w:color w:val="039be5"/>
          <w:sz w:val="72"/>
          <w:szCs w:val="72"/>
          <w:rtl w:val="0"/>
        </w:rPr>
        <w:t xml:space="preserve"> Report</w:t>
      </w:r>
      <w:r w:rsidDel="00000000" w:rsidR="00000000" w:rsidRPr="00000000">
        <w:rPr>
          <w:rFonts w:ascii="Proxima Nova" w:cs="Proxima Nova" w:eastAsia="Proxima Nova" w:hAnsi="Proxima Nova"/>
          <w:b w:val="1"/>
          <w:bCs w:val="1"/>
          <w:color w:val="404040"/>
          <w:sz w:val="96"/>
          <w:szCs w:val="96"/>
          <w:rtl w:val="0"/>
        </w:rPr>
        <w:br w:type="textWrapping"/>
      </w:r>
      <w:r w:rsidDel="00000000" w:rsidR="00000000" w:rsidRPr="00000000">
        <w:rPr>
          <w:rtl w:val="0"/>
        </w:rPr>
        <w:t xml:space="preserve">SLR(1) &amp; LR(1) Parsing</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rFonts w:ascii="Proxima Nova" w:cs="Proxima Nova" w:eastAsia="Proxima Nova" w:hAnsi="Proxima Nova"/>
          <w:sz w:val="72"/>
          <w:szCs w:val="72"/>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9" name="image1.png"/>
            <a:graphic>
              <a:graphicData uri="http://schemas.openxmlformats.org/drawingml/2006/picture">
                <pic:pic>
                  <pic:nvPicPr>
                    <pic:cNvPr descr="short line" id="0" name="image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b w:val="1"/>
          <w:bCs w:val="1"/>
          <w:sz w:val="32"/>
          <w:szCs w:val="3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M. Abdullah Siddiqui | 23I-0617 | F</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color w:val="666666"/>
          <w:sz w:val="32"/>
          <w:szCs w:val="32"/>
        </w:rPr>
      </w:pPr>
      <w:r w:rsidDel="00000000" w:rsidR="00000000" w:rsidRPr="00000000">
        <w:rPr>
          <w:sz w:val="32"/>
          <w:szCs w:val="32"/>
          <w:rtl w:val="0"/>
        </w:rPr>
        <w:t xml:space="preserve">Moiz Ansari | 23I-0523 | F</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eading=h.zf2i9w3ft0fm" w:id="1"/>
      <w:bookmarkEnd w:id="1"/>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08">
      <w:pPr>
        <w:spacing w:after="240" w:before="240" w:lineRule="auto"/>
        <w:ind w:left="0" w:firstLine="0"/>
        <w:rPr/>
      </w:pPr>
      <w:r w:rsidDel="00000000" w:rsidR="00000000" w:rsidRPr="00000000">
        <w:rPr>
          <w:rtl w:val="0"/>
        </w:rPr>
        <w:t xml:space="preserve">Bottom-up parsing is a syntax analysis technique used in compilers to construct a parse tree from the input string by starting at the leaves (tokens) and working its way up to the root (start symbol). Instead of predicting how a sentence can be generated (like top-down parsing), it tries to reduce the input back to the grammar’s start symbol by repeatedly identifying substrings that match the right-hand side of production rules. A key concept in bottom-up parsing is the shift-reduce mechanism:</w:t>
      </w:r>
    </w:p>
    <w:p w:rsidR="00000000" w:rsidDel="00000000" w:rsidP="00000000" w:rsidRDefault="00000000" w:rsidRPr="00000000" w14:paraId="00000009">
      <w:pPr>
        <w:spacing w:after="240" w:before="240" w:lineRule="auto"/>
        <w:ind w:left="0" w:firstLine="0"/>
        <w:rPr/>
      </w:pPr>
      <w:r w:rsidDel="00000000" w:rsidR="00000000" w:rsidRPr="00000000">
        <w:rPr>
          <w:b w:val="1"/>
          <w:bCs w:val="1"/>
          <w:rtl w:val="0"/>
        </w:rPr>
        <w:t xml:space="preserve">Shift</w:t>
      </w:r>
      <w:r w:rsidDel="00000000" w:rsidR="00000000" w:rsidRPr="00000000">
        <w:rPr>
          <w:rtl w:val="0"/>
        </w:rPr>
        <w:t xml:space="preserve">: Read the next input symbol and push it onto a stack</w:t>
      </w:r>
    </w:p>
    <w:p w:rsidR="00000000" w:rsidDel="00000000" w:rsidP="00000000" w:rsidRDefault="00000000" w:rsidRPr="00000000" w14:paraId="0000000A">
      <w:pPr>
        <w:spacing w:after="240" w:before="240" w:lineRule="auto"/>
        <w:ind w:left="0" w:firstLine="0"/>
        <w:rPr/>
      </w:pPr>
      <w:r w:rsidDel="00000000" w:rsidR="00000000" w:rsidRPr="00000000">
        <w:rPr>
          <w:b w:val="1"/>
          <w:bCs w:val="1"/>
          <w:rtl w:val="0"/>
        </w:rPr>
        <w:t xml:space="preserve">Reduce</w:t>
      </w:r>
      <w:r w:rsidDel="00000000" w:rsidR="00000000" w:rsidRPr="00000000">
        <w:rPr>
          <w:rtl w:val="0"/>
        </w:rPr>
        <w:t xml:space="preserve">: Replace a sequence of symbols on the stack with a non-terminal using a production rule</w:t>
      </w:r>
    </w:p>
    <w:p w:rsidR="00000000" w:rsidDel="00000000" w:rsidP="00000000" w:rsidRDefault="00000000" w:rsidRPr="00000000" w14:paraId="0000000B">
      <w:pPr>
        <w:spacing w:after="240" w:before="240" w:lineRule="auto"/>
        <w:ind w:left="0" w:firstLine="0"/>
        <w:rPr/>
      </w:pPr>
      <w:r w:rsidDel="00000000" w:rsidR="00000000" w:rsidRPr="00000000">
        <w:rPr>
          <w:rtl w:val="0"/>
        </w:rPr>
        <w:t xml:space="preserve">Among bottom-up parsers, LR parsers (Left-to-right scan, Rightmost derivation in reverse) are the most powerful and widely used in practice. They process the input from left to right and construct the rightmost derivation in reverse. LR parsers are efficient, deterministic, and capable of handling a large class of context-free grammars.</w:t>
      </w:r>
    </w:p>
    <w:p w:rsidR="00000000" w:rsidDel="00000000" w:rsidP="00000000" w:rsidRDefault="00000000" w:rsidRPr="00000000" w14:paraId="0000000C">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eading=h.6u8mqrmvjgb2" w:id="2"/>
      <w:bookmarkEnd w:id="2"/>
      <w:r w:rsidDel="00000000" w:rsidR="00000000" w:rsidRPr="00000000">
        <w:rPr>
          <w:b w:val="1"/>
          <w:bCs w:val="1"/>
          <w:rtl w:val="0"/>
        </w:rPr>
        <w:t xml:space="preserve">Approach</w:t>
      </w:r>
      <w:r w:rsidDel="00000000" w:rsidR="00000000" w:rsidRPr="00000000">
        <w:rPr>
          <w:rtl w:val="0"/>
        </w:rPr>
      </w:r>
    </w:p>
    <w:p w:rsidR="00000000" w:rsidDel="00000000" w:rsidP="00000000" w:rsidRDefault="00000000" w:rsidRPr="00000000" w14:paraId="0000000D">
      <w:pPr>
        <w:pStyle w:val="Heading2"/>
        <w:rPr/>
      </w:pPr>
      <w:bookmarkStart w:colFirst="0" w:colLast="0" w:name="_heading=h.gatz0fiscyp8" w:id="3"/>
      <w:bookmarkEnd w:id="3"/>
      <w:r w:rsidDel="00000000" w:rsidR="00000000" w:rsidRPr="00000000">
        <w:rPr>
          <w:rtl w:val="0"/>
        </w:rPr>
        <w:t xml:space="preserve">Data Structures Used</w:t>
      </w:r>
    </w:p>
    <w:p w:rsidR="00000000" w:rsidDel="00000000" w:rsidP="00000000" w:rsidRDefault="00000000" w:rsidRPr="00000000" w14:paraId="0000000E">
      <w:pPr>
        <w:rPr/>
      </w:pPr>
      <w:r w:rsidDel="00000000" w:rsidR="00000000" w:rsidRPr="00000000">
        <w:rPr>
          <w:rtl w:val="0"/>
        </w:rPr>
        <w:t xml:space="preserve">Grammar, GrammarRule, Production structs for the storage of CFGs. Basically the following structure Grammar contains Grammar Rules+non terminals+terminals, Grammar Rules contain Productions, Productions contain Symbols.</w:t>
      </w:r>
    </w:p>
    <w:p w:rsidR="00000000" w:rsidDel="00000000" w:rsidP="00000000" w:rsidRDefault="00000000" w:rsidRPr="00000000" w14:paraId="0000000F">
      <w:pPr>
        <w:rPr/>
      </w:pPr>
      <w:r w:rsidDel="00000000" w:rsidR="00000000" w:rsidRPr="00000000">
        <w:rPr>
          <w:rtl w:val="0"/>
        </w:rPr>
      </w:r>
    </w:p>
    <w:sdt>
      <w:sdtPr>
        <w:lock w:val="contentLocked"/>
        <w:id w:val="-836469008"/>
        <w:tag w:val="goog_rdk_0"/>
      </w:sdtPr>
      <w:sdtContent>
        <w:tbl>
          <w:tblPr>
            <w:tblStyle w:val="Table1"/>
            <w:tblW w:w="93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80"/>
            <w:tblGridChange w:id="0">
              <w:tblGrid>
                <w:gridCol w:w="471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999999" w:val="clear"/>
                  </w:rPr>
                </w:pPr>
                <w:r w:rsidDel="00000000" w:rsidR="00000000" w:rsidRPr="00000000">
                  <w:rPr>
                    <w:b w:val="1"/>
                    <w:bCs w:val="1"/>
                    <w:shd w:fill="999999" w:val="clea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999999" w:val="clear"/>
                  </w:rPr>
                </w:pPr>
                <w:r w:rsidDel="00000000" w:rsidR="00000000" w:rsidRPr="00000000">
                  <w:rPr>
                    <w:b w:val="1"/>
                    <w:bCs w:val="1"/>
                    <w:shd w:fill="999999" w:val="clear"/>
                    <w:rtl w:val="0"/>
                  </w:rPr>
                  <w:t xml:space="preserve">Data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before="0" w:line="240" w:lineRule="auto"/>
                  <w:rPr/>
                </w:pPr>
                <w:r w:rsidDel="00000000" w:rsidR="00000000" w:rsidRPr="00000000">
                  <w:rPr>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before="0" w:line="240" w:lineRule="auto"/>
                  <w:rPr/>
                </w:pPr>
                <w:r w:rsidDel="00000000" w:rsidR="00000000" w:rsidRPr="00000000">
                  <w:rPr>
                    <w:rtl w:val="0"/>
                  </w:rPr>
                  <w:t xml:space="preserve">Struct {lhs, rhs, dot, lookahead}</w:t>
                </w:r>
              </w:p>
            </w:tc>
          </w:tr>
          <w:tr>
            <w:trPr>
              <w:cantSplit w:val="0"/>
              <w:trHeight w:val="402.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ItemSets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Struct {Vector of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Parsing Table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map&lt;int, map&lt;string, string&gt;&gt;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Parsing Table (GOTO)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map&lt;int, map&lt;string, int&gt;&gt;</w:t>
                </w:r>
              </w:p>
            </w:tc>
          </w:tr>
        </w:tbl>
      </w:sdtContent>
    </w:sdt>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bookmarkStart w:colFirst="0" w:colLast="0" w:name="_heading=h.xqlnhvfrk40n" w:id="4"/>
      <w:bookmarkEnd w:id="4"/>
      <w:r w:rsidDel="00000000" w:rsidR="00000000" w:rsidRPr="00000000">
        <w:rPr>
          <w:rtl w:val="0"/>
        </w:rPr>
        <w:t xml:space="preserve">Algorithm Implementation Details</w:t>
      </w:r>
    </w:p>
    <w:p w:rsidR="00000000" w:rsidDel="00000000" w:rsidP="00000000" w:rsidRDefault="00000000" w:rsidRPr="00000000" w14:paraId="0000001C">
      <w:pPr>
        <w:pStyle w:val="Heading3"/>
        <w:rPr>
          <w:b w:val="1"/>
          <w:bCs w:val="1"/>
          <w:color w:val="000000"/>
        </w:rPr>
      </w:pPr>
      <w:bookmarkStart w:colFirst="0" w:colLast="0" w:name="_heading=h.7d19tewo2c66" w:id="5"/>
      <w:bookmarkEnd w:id="5"/>
      <w:r w:rsidDel="00000000" w:rsidR="00000000" w:rsidRPr="00000000">
        <w:rPr>
          <w:b w:val="1"/>
          <w:bCs w:val="1"/>
          <w:color w:val="000000"/>
          <w:rtl w:val="0"/>
        </w:rPr>
        <w:t xml:space="preserve">CLOSURE</w:t>
      </w:r>
    </w:p>
    <w:p w:rsidR="00000000" w:rsidDel="00000000" w:rsidP="00000000" w:rsidRDefault="00000000" w:rsidRPr="00000000" w14:paraId="0000001D">
      <w:pPr>
        <w:spacing w:after="240" w:before="240" w:lineRule="auto"/>
        <w:rPr/>
      </w:pPr>
      <w:r w:rsidDel="00000000" w:rsidR="00000000" w:rsidRPr="00000000">
        <w:rPr>
          <w:rtl w:val="0"/>
        </w:rPr>
        <w:t xml:space="preserve">Closure of an item inside a state is done iteratively. Every item is checked for where the position of the dot is. If it’s on a non-terminal, all productions of that non-terminal are added to that state with dot position at 0 (only if not already exists). The function accepts a state and grammar.</w:t>
      </w:r>
    </w:p>
    <w:p w:rsidR="00000000" w:rsidDel="00000000" w:rsidP="00000000" w:rsidRDefault="00000000" w:rsidRPr="00000000" w14:paraId="0000001E">
      <w:pPr>
        <w:pStyle w:val="Heading3"/>
        <w:rPr>
          <w:b w:val="1"/>
          <w:bCs w:val="1"/>
          <w:color w:val="000000"/>
        </w:rPr>
      </w:pPr>
      <w:bookmarkStart w:colFirst="0" w:colLast="0" w:name="_heading=h.ovj5arx021g4" w:id="6"/>
      <w:bookmarkEnd w:id="6"/>
      <w:r w:rsidDel="00000000" w:rsidR="00000000" w:rsidRPr="00000000">
        <w:rPr>
          <w:b w:val="1"/>
          <w:bCs w:val="1"/>
          <w:color w:val="000000"/>
          <w:rtl w:val="0"/>
        </w:rPr>
        <w:t xml:space="preserve">GOTO</w:t>
      </w:r>
    </w:p>
    <w:p w:rsidR="00000000" w:rsidDel="00000000" w:rsidP="00000000" w:rsidRDefault="00000000" w:rsidRPr="00000000" w14:paraId="0000001F">
      <w:pPr>
        <w:rPr/>
      </w:pPr>
      <w:r w:rsidDel="00000000" w:rsidR="00000000" w:rsidRPr="00000000">
        <w:rPr>
          <w:rtl w:val="0"/>
        </w:rPr>
        <w:t xml:space="preserve">This function checks for all possible goto states for all terminals and non-terminals. It is done by checking the dot position and a specific symbol. If they match, a new goto state is generated, closured and returned back to the calling function to update its dfa.</w:t>
      </w:r>
    </w:p>
    <w:p w:rsidR="00000000" w:rsidDel="00000000" w:rsidP="00000000" w:rsidRDefault="00000000" w:rsidRPr="00000000" w14:paraId="00000020">
      <w:pPr>
        <w:pStyle w:val="Heading2"/>
        <w:rPr/>
      </w:pPr>
      <w:bookmarkStart w:colFirst="0" w:colLast="0" w:name="_heading=h.wszox6yqhmml" w:id="7"/>
      <w:bookmarkEnd w:id="7"/>
      <w:r w:rsidDel="00000000" w:rsidR="00000000" w:rsidRPr="00000000">
        <w:rPr>
          <w:rtl w:val="0"/>
        </w:rPr>
        <w:t xml:space="preserve">Design Decisions</w:t>
      </w:r>
    </w:p>
    <w:p w:rsidR="00000000" w:rsidDel="00000000" w:rsidP="00000000" w:rsidRDefault="00000000" w:rsidRPr="00000000" w14:paraId="00000021">
      <w:pPr>
        <w:spacing w:after="240" w:before="240" w:lineRule="auto"/>
        <w:rPr/>
      </w:pPr>
      <w:r w:rsidDel="00000000" w:rsidR="00000000" w:rsidRPr="00000000">
        <w:rPr>
          <w:rtl w:val="0"/>
        </w:rPr>
        <w:t xml:space="preserve">Inside the driver function of DFA of LR(0)/LR(1) items, GOTO function is called for all symbols that exist in grammar. This function becomes O(nS), where n is the number of items and S is the sum of the total number of terminals and non-terminals in grammar. This becomes a trade-off which can be improved.</w:t>
      </w:r>
    </w:p>
    <w:p w:rsidR="00000000" w:rsidDel="00000000" w:rsidP="00000000" w:rsidRDefault="00000000" w:rsidRPr="00000000" w14:paraId="00000022">
      <w:pPr>
        <w:pStyle w:val="Heading2"/>
        <w:rPr/>
      </w:pPr>
      <w:bookmarkStart w:colFirst="0" w:colLast="0" w:name="_heading=h.fsndi5b6jppv" w:id="8"/>
      <w:bookmarkEnd w:id="8"/>
      <w:r w:rsidDel="00000000" w:rsidR="00000000" w:rsidRPr="00000000">
        <w:rPr>
          <w:rtl w:val="0"/>
        </w:rPr>
        <w:t xml:space="preserve">Handling Lookaheads</w:t>
      </w:r>
    </w:p>
    <w:p w:rsidR="00000000" w:rsidDel="00000000" w:rsidP="00000000" w:rsidRDefault="00000000" w:rsidRPr="00000000" w14:paraId="00000023">
      <w:pPr>
        <w:spacing w:after="240" w:before="240" w:lineRule="auto"/>
        <w:rPr>
          <w:u w:val="none"/>
        </w:rPr>
      </w:pPr>
      <w:r w:rsidDel="00000000" w:rsidR="00000000" w:rsidRPr="00000000">
        <w:rPr>
          <w:rtl w:val="0"/>
        </w:rPr>
        <w:t xml:space="preserve">Inside Item Struct, an extra variable is kept named “look” of type String. It is only used in LR(1) Items, however in LR(0), lookahead is ignored by assigning “X”. In LR(1) Items, lookahead is initially placed to be a $. Later the First of (B, look), where [A-&gt;.CB, $], is assigned to future closure items.</w:t>
      </w:r>
      <w:r w:rsidDel="00000000" w:rsidR="00000000" w:rsidRPr="00000000">
        <w:rPr>
          <w:rtl w:val="0"/>
        </w:rPr>
      </w:r>
    </w:p>
    <w:p w:rsidR="00000000" w:rsidDel="00000000" w:rsidP="00000000" w:rsidRDefault="00000000" w:rsidRPr="00000000" w14:paraId="00000024">
      <w:pPr>
        <w:pStyle w:val="Heading1"/>
        <w:rPr>
          <w:b w:val="1"/>
          <w:bCs w:val="1"/>
        </w:rPr>
      </w:pPr>
      <w:bookmarkStart w:colFirst="0" w:colLast="0" w:name="_heading=h.ufieiutelbqi" w:id="9"/>
      <w:bookmarkEnd w:id="9"/>
      <w:r w:rsidDel="00000000" w:rsidR="00000000" w:rsidRPr="00000000">
        <w:rPr>
          <w:b w:val="1"/>
          <w:bCs w:val="1"/>
          <w:rtl w:val="0"/>
        </w:rPr>
        <w:t xml:space="preserve">Challenges Faced</w:t>
      </w:r>
    </w:p>
    <w:p w:rsidR="00000000" w:rsidDel="00000000" w:rsidP="00000000" w:rsidRDefault="00000000" w:rsidRPr="00000000" w14:paraId="00000025">
      <w:pPr>
        <w:rPr/>
      </w:pPr>
      <w:r w:rsidDel="00000000" w:rsidR="00000000" w:rsidRPr="00000000">
        <w:rPr>
          <w:rtl w:val="0"/>
        </w:rPr>
        <w:t xml:space="preserve">This assignment was pretty easy to divide up among team members and incremental development procedure. However, dealing with text based operations was difficult. We had to make sure no memory leaks and inbound access occurred in C++. Also checking the correctness of our code was difficult, even a simple grammar had almost 30+ states in DFA.</w:t>
      </w:r>
    </w:p>
    <w:p w:rsidR="00000000" w:rsidDel="00000000" w:rsidP="00000000" w:rsidRDefault="00000000" w:rsidRPr="00000000" w14:paraId="00000026">
      <w:pPr>
        <w:pStyle w:val="Heading1"/>
        <w:rPr>
          <w:b w:val="1"/>
          <w:bCs w:val="1"/>
        </w:rPr>
      </w:pPr>
      <w:bookmarkStart w:colFirst="0" w:colLast="0" w:name="_heading=h.ldudlqf1scx8" w:id="10"/>
      <w:bookmarkEnd w:id="10"/>
      <w:r w:rsidDel="00000000" w:rsidR="00000000" w:rsidRPr="00000000">
        <w:rPr>
          <w:b w:val="1"/>
          <w:bCs w:val="1"/>
          <w:rtl w:val="0"/>
        </w:rPr>
        <w:t xml:space="preserve">Test Cases</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Test Case 1: Boolean Expressions (Grammar 2)</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b w:val="1"/>
          <w:bCs w:val="1"/>
          <w:rtl w:val="0"/>
        </w:rPr>
        <w:t xml:space="preserve">Grammar Used: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BExpr -&gt; BExpr or BTerm | BTerm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BTerm -&gt; BTerm and BFactor | BFactor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BFactor -&gt; not BFactor | ( BExpr ) | true | false</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bCs w:val="1"/>
          <w:rtl w:val="0"/>
        </w:rPr>
        <w:t xml:space="preserve">Inputs Tested (5 total):</w:t>
      </w:r>
    </w:p>
    <w:p w:rsidR="00000000" w:rsidDel="00000000" w:rsidP="00000000" w:rsidRDefault="00000000" w:rsidRPr="00000000" w14:paraId="0000002A">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true and false</w:t>
      </w:r>
      <w:r w:rsidDel="00000000" w:rsidR="00000000" w:rsidRPr="00000000">
        <w:rPr>
          <w:rtl w:val="0"/>
        </w:rPr>
        <w:t xml:space="preserve"> </w:t>
      </w:r>
      <w:r w:rsidDel="00000000" w:rsidR="00000000" w:rsidRPr="00000000">
        <w:rPr>
          <w:i w:val="1"/>
          <w:iCs w:val="1"/>
          <w:rtl w:val="0"/>
        </w:rPr>
        <w:t xml:space="preserve">(Valid - Expected: Accept, Actual: Accept)</w:t>
      </w:r>
    </w:p>
    <w:p w:rsidR="00000000" w:rsidDel="00000000" w:rsidP="00000000" w:rsidRDefault="00000000" w:rsidRPr="00000000" w14:paraId="0000002B">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not ( not true )</w:t>
      </w:r>
      <w:r w:rsidDel="00000000" w:rsidR="00000000" w:rsidRPr="00000000">
        <w:rPr>
          <w:rtl w:val="0"/>
        </w:rPr>
        <w:t xml:space="preserve"> </w:t>
      </w:r>
      <w:r w:rsidDel="00000000" w:rsidR="00000000" w:rsidRPr="00000000">
        <w:rPr>
          <w:i w:val="1"/>
          <w:iCs w:val="1"/>
          <w:rtl w:val="0"/>
        </w:rPr>
        <w:t xml:space="preserve">(Valid - Expected: Accept, Actual: Accept)</w:t>
      </w:r>
    </w:p>
    <w:p w:rsidR="00000000" w:rsidDel="00000000" w:rsidP="00000000" w:rsidRDefault="00000000" w:rsidRPr="00000000" w14:paraId="0000002C">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true or</w:t>
      </w:r>
      <w:r w:rsidDel="00000000" w:rsidR="00000000" w:rsidRPr="00000000">
        <w:rPr>
          <w:rtl w:val="0"/>
        </w:rPr>
        <w:t xml:space="preserve"> </w:t>
      </w:r>
      <w:r w:rsidDel="00000000" w:rsidR="00000000" w:rsidRPr="00000000">
        <w:rPr>
          <w:i w:val="1"/>
          <w:iCs w:val="1"/>
          <w:rtl w:val="0"/>
        </w:rPr>
        <w:t xml:space="preserve">(Invalid - Expected: Reject, Actual: Reject)</w:t>
      </w:r>
    </w:p>
    <w:p w:rsidR="00000000" w:rsidDel="00000000" w:rsidP="00000000" w:rsidRDefault="00000000" w:rsidRPr="00000000" w14:paraId="0000002D">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and false</w:t>
      </w:r>
      <w:r w:rsidDel="00000000" w:rsidR="00000000" w:rsidRPr="00000000">
        <w:rPr>
          <w:rtl w:val="0"/>
        </w:rPr>
        <w:t xml:space="preserve"> </w:t>
      </w:r>
      <w:r w:rsidDel="00000000" w:rsidR="00000000" w:rsidRPr="00000000">
        <w:rPr>
          <w:i w:val="1"/>
          <w:iCs w:val="1"/>
          <w:rtl w:val="0"/>
        </w:rPr>
        <w:t xml:space="preserve">(Invalid - Expected: Reject, Actual: Reject)</w:t>
      </w:r>
    </w:p>
    <w:p w:rsidR="00000000" w:rsidDel="00000000" w:rsidP="00000000" w:rsidRDefault="00000000" w:rsidRPr="00000000" w14:paraId="0000002E">
      <w:pPr>
        <w:numPr>
          <w:ilvl w:val="1"/>
          <w:numId w:val="3"/>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true true</w:t>
      </w:r>
      <w:r w:rsidDel="00000000" w:rsidR="00000000" w:rsidRPr="00000000">
        <w:rPr>
          <w:rtl w:val="0"/>
        </w:rPr>
        <w:t xml:space="preserve"> </w:t>
      </w:r>
      <w:r w:rsidDel="00000000" w:rsidR="00000000" w:rsidRPr="00000000">
        <w:rPr>
          <w:i w:val="1"/>
          <w:iCs w:val="1"/>
          <w:rtl w:val="0"/>
        </w:rPr>
        <w:t xml:space="preserve">(Invalid - Expected: Reject, Actual: Reject)</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Test Case 2: The Conflict Resolution (Grammar 4)</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b w:val="1"/>
          <w:bCs w:val="1"/>
          <w:rtl w:val="0"/>
        </w:rPr>
        <w:t xml:space="preserve">Grammar Used: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Start -&gt; Left = Right | Right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Left -&gt; * Right |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Right -&gt; Left</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b w:val="1"/>
          <w:bCs w:val="1"/>
          <w:rtl w:val="0"/>
        </w:rPr>
        <w:t xml:space="preserve">The Conflict:</w:t>
      </w:r>
      <w:r w:rsidDel="00000000" w:rsidR="00000000" w:rsidRPr="00000000">
        <w:rPr>
          <w:rtl w:val="0"/>
        </w:rPr>
        <w:t xml:space="preserve"> Explain that SLR(1) generated a Shift/Reduce conflict in State 5 on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symbol because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is in </w:t>
      </w:r>
      <w:r w:rsidDel="00000000" w:rsidR="00000000" w:rsidRPr="00000000">
        <w:rPr>
          <w:rFonts w:ascii="Roboto Mono" w:cs="Roboto Mono" w:eastAsia="Roboto Mono" w:hAnsi="Roboto Mono"/>
          <w:color w:val="188038"/>
          <w:rtl w:val="0"/>
        </w:rPr>
        <w:t xml:space="preserve">FOLLOW(Right)</w:t>
      </w:r>
      <w:r w:rsidDel="00000000" w:rsidR="00000000" w:rsidRPr="00000000">
        <w:rPr>
          <w:rtl w:val="0"/>
        </w:rPr>
        <w:t xml:space="preserve">. LR(1) successfully resolved this by using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lookahead instead.</w:t>
      </w:r>
    </w:p>
    <w:p w:rsidR="00000000" w:rsidDel="00000000" w:rsidP="00000000" w:rsidRDefault="00000000" w:rsidRPr="00000000" w14:paraId="00000032">
      <w:pPr>
        <w:numPr>
          <w:ilvl w:val="0"/>
          <w:numId w:val="1"/>
        </w:numPr>
        <w:spacing w:after="0" w:afterAutospacing="0" w:before="0" w:beforeAutospacing="0" w:lineRule="auto"/>
        <w:ind w:left="720" w:hanging="360"/>
        <w:rPr>
          <w:b w:val="1"/>
          <w:bCs w:val="1"/>
          <w:u w:val="none"/>
        </w:rPr>
      </w:pPr>
      <w:r w:rsidDel="00000000" w:rsidR="00000000" w:rsidRPr="00000000">
        <w:rPr>
          <w:b w:val="1"/>
          <w:bCs w:val="1"/>
          <w:rtl w:val="0"/>
        </w:rPr>
        <w:t xml:space="preserve">Inputs Tested (5 total):</w:t>
      </w:r>
    </w:p>
    <w:p w:rsidR="00000000" w:rsidDel="00000000" w:rsidP="00000000" w:rsidRDefault="00000000" w:rsidRPr="00000000" w14:paraId="00000033">
      <w:pPr>
        <w:numPr>
          <w:ilvl w:val="0"/>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id = id</w:t>
      </w:r>
      <w:r w:rsidDel="00000000" w:rsidR="00000000" w:rsidRPr="00000000">
        <w:rPr>
          <w:rtl w:val="0"/>
        </w:rPr>
        <w:t xml:space="preserve"> </w:t>
      </w:r>
      <w:r w:rsidDel="00000000" w:rsidR="00000000" w:rsidRPr="00000000">
        <w:rPr>
          <w:i w:val="1"/>
          <w:iCs w:val="1"/>
          <w:rtl w:val="0"/>
        </w:rPr>
        <w:t xml:space="preserve">(Valid - Expected: Accept. Actual: SLR(1) Rejected due to conflict, LR(1) Accepted)</w:t>
      </w:r>
    </w:p>
    <w:p w:rsidR="00000000" w:rsidDel="00000000" w:rsidP="00000000" w:rsidRDefault="00000000" w:rsidRPr="00000000" w14:paraId="00000034">
      <w:pPr>
        <w:numPr>
          <w:ilvl w:val="0"/>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 id = * id</w:t>
      </w:r>
      <w:r w:rsidDel="00000000" w:rsidR="00000000" w:rsidRPr="00000000">
        <w:rPr>
          <w:rtl w:val="0"/>
        </w:rPr>
        <w:t xml:space="preserve"> </w:t>
      </w:r>
      <w:r w:rsidDel="00000000" w:rsidR="00000000" w:rsidRPr="00000000">
        <w:rPr>
          <w:i w:val="1"/>
          <w:iCs w:val="1"/>
          <w:rtl w:val="0"/>
        </w:rPr>
        <w:t xml:space="preserve">(Valid - Expected: Accept. Actual: SLR(1) Rejected due to conflict, LR(1) Accepted)</w:t>
      </w:r>
    </w:p>
    <w:p w:rsidR="00000000" w:rsidDel="00000000" w:rsidP="00000000" w:rsidRDefault="00000000" w:rsidRPr="00000000" w14:paraId="00000035">
      <w:pPr>
        <w:numPr>
          <w:ilvl w:val="0"/>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id id</w:t>
      </w:r>
      <w:r w:rsidDel="00000000" w:rsidR="00000000" w:rsidRPr="00000000">
        <w:rPr>
          <w:rtl w:val="0"/>
        </w:rPr>
        <w:t xml:space="preserve"> </w:t>
      </w:r>
      <w:r w:rsidDel="00000000" w:rsidR="00000000" w:rsidRPr="00000000">
        <w:rPr>
          <w:i w:val="1"/>
          <w:iCs w:val="1"/>
          <w:rtl w:val="0"/>
        </w:rPr>
        <w:t xml:space="preserve">(Invalid - Expected: Reject, Actual: Reject - Missing operator)</w:t>
      </w:r>
    </w:p>
    <w:p w:rsidR="00000000" w:rsidDel="00000000" w:rsidP="00000000" w:rsidRDefault="00000000" w:rsidRPr="00000000" w14:paraId="00000036">
      <w:pPr>
        <w:numPr>
          <w:ilvl w:val="0"/>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 = id</w:t>
      </w:r>
      <w:r w:rsidDel="00000000" w:rsidR="00000000" w:rsidRPr="00000000">
        <w:rPr>
          <w:rtl w:val="0"/>
        </w:rPr>
        <w:t xml:space="preserve"> </w:t>
      </w:r>
      <w:r w:rsidDel="00000000" w:rsidR="00000000" w:rsidRPr="00000000">
        <w:rPr>
          <w:i w:val="1"/>
          <w:iCs w:val="1"/>
          <w:rtl w:val="0"/>
        </w:rPr>
        <w:t xml:space="preserve">(Invalid - Expected: Reject, Actual: Reject - Missing operand)</w:t>
      </w:r>
    </w:p>
    <w:p w:rsidR="00000000" w:rsidDel="00000000" w:rsidP="00000000" w:rsidRDefault="00000000" w:rsidRPr="00000000" w14:paraId="00000037">
      <w:pPr>
        <w:numPr>
          <w:ilvl w:val="0"/>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 id =</w:t>
      </w:r>
      <w:r w:rsidDel="00000000" w:rsidR="00000000" w:rsidRPr="00000000">
        <w:rPr>
          <w:rtl w:val="0"/>
        </w:rPr>
        <w:t xml:space="preserve"> </w:t>
      </w:r>
      <w:r w:rsidDel="00000000" w:rsidR="00000000" w:rsidRPr="00000000">
        <w:rPr>
          <w:i w:val="1"/>
          <w:iCs w:val="1"/>
          <w:rtl w:val="0"/>
        </w:rPr>
        <w:t xml:space="preserve">(Invalid - Expected: Reject, Actual: Reject - Missing right-hand side)</w:t>
      </w:r>
    </w:p>
    <w:p w:rsidR="00000000" w:rsidDel="00000000" w:rsidP="00000000" w:rsidRDefault="00000000" w:rsidRPr="00000000" w14:paraId="00000038">
      <w:pPr>
        <w:numPr>
          <w:ilvl w:val="0"/>
          <w:numId w:val="1"/>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39">
      <w:pPr>
        <w:numPr>
          <w:ilvl w:val="0"/>
          <w:numId w:val="1"/>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Show that SLR(1) failed to parse this string due to the conflict, but LR(1) successfully parsed it and generated the correct parse tree.</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Test Case 3: Variable Declarations &amp; Epsilon (Grammar 3)</w:t>
      </w:r>
    </w:p>
    <w:p w:rsidR="00000000" w:rsidDel="00000000" w:rsidP="00000000" w:rsidRDefault="00000000" w:rsidRPr="00000000" w14:paraId="0000003B">
      <w:pPr>
        <w:numPr>
          <w:ilvl w:val="0"/>
          <w:numId w:val="4"/>
        </w:numPr>
        <w:spacing w:after="0" w:afterAutospacing="0" w:before="240" w:lineRule="auto"/>
        <w:ind w:left="720" w:hanging="360"/>
      </w:pPr>
      <w:r w:rsidDel="00000000" w:rsidR="00000000" w:rsidRPr="00000000">
        <w:rPr>
          <w:b w:val="1"/>
          <w:bCs w:val="1"/>
          <w:rtl w:val="0"/>
        </w:rPr>
        <w:t xml:space="preserve">Grammar Used: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DeclList -&gt; Decl DeclList | epsilon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Decl -&gt; type id ;</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b w:val="1"/>
          <w:bCs w:val="1"/>
          <w:rtl w:val="0"/>
        </w:rPr>
        <w:t xml:space="preserve">Purpose of Test:</w:t>
      </w:r>
      <w:r w:rsidDel="00000000" w:rsidR="00000000" w:rsidRPr="00000000">
        <w:rPr>
          <w:rtl w:val="0"/>
        </w:rPr>
        <w:t xml:space="preserve"> To verify that both parsers correctly handle right-recursive rules and generate reductions for empty/epsilon productions.</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b w:val="1"/>
          <w:bCs w:val="1"/>
          <w:rtl w:val="0"/>
        </w:rPr>
        <w:t xml:space="preserve">Inputs Tested:</w:t>
      </w:r>
    </w:p>
    <w:p w:rsidR="00000000" w:rsidDel="00000000" w:rsidP="00000000" w:rsidRDefault="00000000" w:rsidRPr="00000000" w14:paraId="0000003E">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type id ; type id ;</w:t>
      </w:r>
      <w:r w:rsidDel="00000000" w:rsidR="00000000" w:rsidRPr="00000000">
        <w:rPr>
          <w:rtl w:val="0"/>
        </w:rPr>
        <w:t xml:space="preserve"> </w:t>
      </w:r>
      <w:r w:rsidDel="00000000" w:rsidR="00000000" w:rsidRPr="00000000">
        <w:rPr>
          <w:i w:val="1"/>
          <w:iCs w:val="1"/>
          <w:rtl w:val="0"/>
        </w:rPr>
        <w:t xml:space="preserve">(Valid - Expected: Accept, Actual: Accept)</w:t>
      </w:r>
    </w:p>
    <w:p w:rsidR="00000000" w:rsidDel="00000000" w:rsidP="00000000" w:rsidRDefault="00000000" w:rsidRPr="00000000" w14:paraId="0000003F">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epsilon</w:t>
      </w:r>
      <w:r w:rsidDel="00000000" w:rsidR="00000000" w:rsidRPr="00000000">
        <w:rPr>
          <w:rtl w:val="0"/>
        </w:rPr>
        <w:t xml:space="preserve"> </w:t>
      </w:r>
      <w:r w:rsidDel="00000000" w:rsidR="00000000" w:rsidRPr="00000000">
        <w:rPr>
          <w:i w:val="1"/>
          <w:iCs w:val="1"/>
          <w:rtl w:val="0"/>
        </w:rPr>
        <w:t xml:space="preserve">(Valid - Expected: Accept, Actual: Accept)</w:t>
      </w:r>
      <w:r w:rsidDel="00000000" w:rsidR="00000000" w:rsidRPr="00000000">
        <w:rPr>
          <w:rtl w:val="0"/>
        </w:rPr>
        <w:t xml:space="preserve"> 3. </w:t>
      </w:r>
      <w:r w:rsidDel="00000000" w:rsidR="00000000" w:rsidRPr="00000000">
        <w:rPr>
          <w:rFonts w:ascii="Roboto Mono" w:cs="Roboto Mono" w:eastAsia="Roboto Mono" w:hAnsi="Roboto Mono"/>
          <w:color w:val="188038"/>
          <w:rtl w:val="0"/>
        </w:rPr>
        <w:t xml:space="preserve">type id</w:t>
      </w:r>
      <w:r w:rsidDel="00000000" w:rsidR="00000000" w:rsidRPr="00000000">
        <w:rPr>
          <w:rtl w:val="0"/>
        </w:rPr>
        <w:t xml:space="preserve"> </w:t>
      </w:r>
      <w:r w:rsidDel="00000000" w:rsidR="00000000" w:rsidRPr="00000000">
        <w:rPr>
          <w:i w:val="1"/>
          <w:iCs w:val="1"/>
          <w:rtl w:val="0"/>
        </w:rPr>
        <w:t xml:space="preserve">(Invalid - Expected: Reject, Actual: Reject - Missing semicolon)</w:t>
      </w:r>
    </w:p>
    <w:p w:rsidR="00000000" w:rsidDel="00000000" w:rsidP="00000000" w:rsidRDefault="00000000" w:rsidRPr="00000000" w14:paraId="00000040">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type ;</w:t>
      </w:r>
      <w:r w:rsidDel="00000000" w:rsidR="00000000" w:rsidRPr="00000000">
        <w:rPr>
          <w:rtl w:val="0"/>
        </w:rPr>
        <w:t xml:space="preserve"> </w:t>
      </w:r>
      <w:r w:rsidDel="00000000" w:rsidR="00000000" w:rsidRPr="00000000">
        <w:rPr>
          <w:i w:val="1"/>
          <w:iCs w:val="1"/>
          <w:rtl w:val="0"/>
        </w:rPr>
        <w:t xml:space="preserve">(Invalid - Expected: Reject, Actual: Reject - Missing identifier)</w:t>
      </w:r>
    </w:p>
    <w:p w:rsidR="00000000" w:rsidDel="00000000" w:rsidP="00000000" w:rsidRDefault="00000000" w:rsidRPr="00000000" w14:paraId="00000041">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type id ; type id</w:t>
      </w:r>
      <w:r w:rsidDel="00000000" w:rsidR="00000000" w:rsidRPr="00000000">
        <w:rPr>
          <w:rtl w:val="0"/>
        </w:rPr>
        <w:t xml:space="preserve"> </w:t>
      </w:r>
      <w:r w:rsidDel="00000000" w:rsidR="00000000" w:rsidRPr="00000000">
        <w:rPr>
          <w:i w:val="1"/>
          <w:iCs w:val="1"/>
          <w:rtl w:val="0"/>
        </w:rPr>
        <w:t xml:space="preserve">(Invalid - Expected: Reject, Actual: Reject - Missing final semicolon)</w:t>
      </w:r>
    </w:p>
    <w:p w:rsidR="00000000" w:rsidDel="00000000" w:rsidP="00000000" w:rsidRDefault="00000000" w:rsidRPr="00000000" w14:paraId="00000042">
      <w:pPr>
        <w:numPr>
          <w:ilvl w:val="1"/>
          <w:numId w:val="4"/>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type id ; </w:t>
      </w:r>
      <w:r w:rsidDel="00000000" w:rsidR="00000000" w:rsidRPr="00000000">
        <w:rPr>
          <w:rtl w:val="0"/>
        </w:rPr>
        <w:t xml:space="preserve"> </w:t>
      </w:r>
      <w:r w:rsidDel="00000000" w:rsidR="00000000" w:rsidRPr="00000000">
        <w:rPr>
          <w:i w:val="1"/>
          <w:iCs w:val="1"/>
          <w:rtl w:val="0"/>
        </w:rPr>
        <w:t xml:space="preserve">(Valid - Expected: Accept, Actual: Accept)</w:t>
      </w:r>
      <w:r w:rsidDel="00000000" w:rsidR="00000000" w:rsidRPr="00000000">
        <w:rPr>
          <w:rtl w:val="0"/>
        </w:rPr>
      </w:r>
    </w:p>
    <w:p w:rsidR="00000000" w:rsidDel="00000000" w:rsidP="00000000" w:rsidRDefault="00000000" w:rsidRPr="00000000" w14:paraId="00000043">
      <w:pPr>
        <w:pStyle w:val="Heading1"/>
        <w:rPr>
          <w:b w:val="1"/>
          <w:bCs w:val="1"/>
        </w:rPr>
      </w:pPr>
      <w:bookmarkStart w:colFirst="0" w:colLast="0" w:name="_heading=h.plf52jke0h9l" w:id="11"/>
      <w:bookmarkEnd w:id="11"/>
      <w:r w:rsidDel="00000000" w:rsidR="00000000" w:rsidRPr="00000000">
        <w:rPr>
          <w:b w:val="1"/>
          <w:bCs w:val="1"/>
          <w:rtl w:val="0"/>
        </w:rPr>
        <w:t xml:space="preserve">Comparison Analysis</w:t>
      </w:r>
    </w:p>
    <w:p w:rsidR="00000000" w:rsidDel="00000000" w:rsidP="00000000" w:rsidRDefault="00000000" w:rsidRPr="00000000" w14:paraId="00000044">
      <w:pPr>
        <w:pStyle w:val="Heading2"/>
        <w:rPr/>
      </w:pPr>
      <w:bookmarkStart w:colFirst="0" w:colLast="0" w:name="_heading=h.fspqc6e73z7" w:id="12"/>
      <w:bookmarkEnd w:id="12"/>
      <w:r w:rsidDel="00000000" w:rsidR="00000000" w:rsidRPr="00000000">
        <w:rPr>
          <w:rtl w:val="0"/>
        </w:rPr>
        <w:t xml:space="preserve">SLR(1) vs LR(1) Parsing Power</w:t>
      </w:r>
    </w:p>
    <w:p w:rsidR="00000000" w:rsidDel="00000000" w:rsidP="00000000" w:rsidRDefault="00000000" w:rsidRPr="00000000" w14:paraId="00000045">
      <w:pPr>
        <w:rPr/>
      </w:pPr>
      <w:r w:rsidDel="00000000" w:rsidR="00000000" w:rsidRPr="00000000">
        <w:rPr>
          <w:rtl w:val="0"/>
        </w:rPr>
        <w:t xml:space="preserve">The parsing power of LR(1) is higher than the SLR(1) because in SLR(1), the number of states are reduced so there’s a chance that it might produce conflicts, which were not present in LR(1). </w:t>
      </w:r>
    </w:p>
    <w:p w:rsidR="00000000" w:rsidDel="00000000" w:rsidP="00000000" w:rsidRDefault="00000000" w:rsidRPr="00000000" w14:paraId="00000046">
      <w:pPr>
        <w:rPr/>
      </w:pPr>
      <w:r w:rsidDel="00000000" w:rsidR="00000000" w:rsidRPr="00000000">
        <w:rPr>
          <w:rtl w:val="0"/>
        </w:rPr>
        <w:t xml:space="preserve">For example in grammar_with_conflict.txt, the SLR(1) produces a conflict on state 5, which is not present in the LR(1) set items.</w:t>
      </w:r>
      <w:r w:rsidDel="00000000" w:rsidR="00000000" w:rsidRPr="00000000">
        <w:rPr>
          <w:rtl w:val="0"/>
        </w:rPr>
      </w:r>
    </w:p>
    <w:p w:rsidR="00000000" w:rsidDel="00000000" w:rsidP="00000000" w:rsidRDefault="00000000" w:rsidRPr="00000000" w14:paraId="00000047">
      <w:pPr>
        <w:pStyle w:val="Heading2"/>
        <w:rPr/>
      </w:pPr>
      <w:bookmarkStart w:colFirst="0" w:colLast="0" w:name="_heading=h.mfkuvo4m05qe" w:id="13"/>
      <w:bookmarkEnd w:id="13"/>
      <w:r w:rsidDel="00000000" w:rsidR="00000000" w:rsidRPr="00000000">
        <w:rPr>
          <w:rtl w:val="0"/>
        </w:rPr>
        <w:t xml:space="preserve">Number of States Comparison</w:t>
      </w:r>
    </w:p>
    <w:p w:rsidR="00000000" w:rsidDel="00000000" w:rsidP="00000000" w:rsidRDefault="00000000" w:rsidRPr="00000000" w14:paraId="00000048">
      <w:pPr>
        <w:rPr>
          <w:b w:val="1"/>
          <w:bCs w:val="1"/>
        </w:rPr>
      </w:pPr>
      <w:r w:rsidDel="00000000" w:rsidR="00000000" w:rsidRPr="00000000">
        <w:rPr>
          <w:rtl w:val="0"/>
        </w:rPr>
      </w:r>
    </w:p>
    <w:tbl>
      <w:tblPr>
        <w:tblStyle w:val="Table2"/>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710"/>
        <w:gridCol w:w="1530"/>
        <w:gridCol w:w="2010"/>
        <w:tblGridChange w:id="0">
          <w:tblGrid>
            <w:gridCol w:w="2250"/>
            <w:gridCol w:w="1710"/>
            <w:gridCol w:w="1530"/>
            <w:gridCol w:w="2010"/>
          </w:tblGrid>
        </w:tblGridChange>
      </w:tblGrid>
      <w:tr>
        <w:trPr>
          <w:cantSplit w:val="0"/>
          <w:trHeight w:val="740.9252929687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49">
            <w:pPr>
              <w:spacing w:after="480" w:before="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Grammar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4A">
            <w:pPr>
              <w:spacing w:after="480" w:before="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SLR(1) States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4B">
            <w:pPr>
              <w:spacing w:after="480" w:before="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LR(1) States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04C">
            <w:pPr>
              <w:spacing w:after="480" w:before="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Extra LR(1) States</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D">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Grammar 1</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E">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13</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F">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23</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50">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10</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1">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Grammar 2</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2">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16</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3">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29</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54">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13</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5">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Grammar 3</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6">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8</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7">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8</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58">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9">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Grammar 4</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A">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11</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B">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15</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5C">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rPr/>
      </w:pPr>
      <w:bookmarkStart w:colFirst="0" w:colLast="0" w:name="_heading=h.w16bvu1ih5i6" w:id="14"/>
      <w:bookmarkEnd w:id="14"/>
      <w:r w:rsidDel="00000000" w:rsidR="00000000" w:rsidRPr="00000000">
        <w:rPr>
          <w:rtl w:val="0"/>
        </w:rPr>
        <w:t xml:space="preserve">Table Construction Times</w:t>
      </w:r>
    </w:p>
    <w:p w:rsidR="00000000" w:rsidDel="00000000" w:rsidP="00000000" w:rsidRDefault="00000000" w:rsidRPr="00000000" w14:paraId="0000005F">
      <w:pPr>
        <w:rPr/>
      </w:pPr>
      <w:r w:rsidDel="00000000" w:rsidR="00000000" w:rsidRPr="00000000">
        <w:rPr>
          <w:rtl w:val="0"/>
        </w:rPr>
      </w:r>
    </w:p>
    <w:tbl>
      <w:tblPr>
        <w:tblStyle w:val="Table3"/>
        <w:tblW w:w="7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3150"/>
        <w:gridCol w:w="2820"/>
        <w:tblGridChange w:id="0">
          <w:tblGrid>
            <w:gridCol w:w="1410"/>
            <w:gridCol w:w="3150"/>
            <w:gridCol w:w="2820"/>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60">
            <w:pPr>
              <w:spacing w:after="480" w:before="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Grammar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61">
            <w:pPr>
              <w:spacing w:after="480" w:before="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SLR(1) Construction Time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062">
            <w:pPr>
              <w:spacing w:after="480" w:before="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LR(1) Construction Time</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3">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Grammar 1</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4">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12 milliseconds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65">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89 milliseconds</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6">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Grammar 2</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7">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19 milliseconds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68">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157 milliseconds</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9">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Grammar 3</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A">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6 milliseconds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6B">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milliseconds</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C">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Grammar 4</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D">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6 milliseconds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6E">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12 milliseconds</w:t>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pPr>
      <w:bookmarkStart w:colFirst="0" w:colLast="0" w:name="_heading=h.1hdheku77lu8" w:id="15"/>
      <w:bookmarkEnd w:id="15"/>
      <w:r w:rsidDel="00000000" w:rsidR="00000000" w:rsidRPr="00000000">
        <w:rPr>
          <w:rtl w:val="0"/>
        </w:rPr>
        <w:t xml:space="preserve">Memory Usage</w:t>
      </w:r>
    </w:p>
    <w:p w:rsidR="00000000" w:rsidDel="00000000" w:rsidP="00000000" w:rsidRDefault="00000000" w:rsidRPr="00000000" w14:paraId="00000071">
      <w:pPr>
        <w:rPr/>
      </w:pPr>
      <w:r w:rsidDel="00000000" w:rsidR="00000000" w:rsidRPr="00000000">
        <w:rPr>
          <w:rtl w:val="0"/>
        </w:rPr>
      </w:r>
    </w:p>
    <w:tbl>
      <w:tblPr>
        <w:tblStyle w:val="Table4"/>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980"/>
        <w:gridCol w:w="1815"/>
        <w:gridCol w:w="3150"/>
        <w:tblGridChange w:id="0">
          <w:tblGrid>
            <w:gridCol w:w="1485"/>
            <w:gridCol w:w="1980"/>
            <w:gridCol w:w="1815"/>
            <w:gridCol w:w="3150"/>
          </w:tblGrid>
        </w:tblGridChange>
      </w:tblGrid>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072">
            <w:pPr>
              <w:spacing w:after="480" w:before="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Grammar</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073">
            <w:pPr>
              <w:spacing w:after="480" w:before="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SLR(1) Memory</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074">
            <w:pPr>
              <w:spacing w:after="480" w:before="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LR(1) Memory</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0.0" w:type="dxa"/>
            </w:tcMar>
            <w:vAlign w:val="top"/>
          </w:tcPr>
          <w:p w:rsidR="00000000" w:rsidDel="00000000" w:rsidP="00000000" w:rsidRDefault="00000000" w:rsidRPr="00000000" w14:paraId="00000075">
            <w:pPr>
              <w:spacing w:after="480" w:before="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Difference (LR1 uses more)</w:t>
            </w:r>
            <w:r w:rsidDel="00000000" w:rsidR="00000000" w:rsidRPr="00000000">
              <w:rPr>
                <w:rtl w:val="0"/>
              </w:rPr>
            </w:r>
          </w:p>
        </w:tc>
      </w:tr>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76">
            <w:pPr>
              <w:spacing w:after="480" w:before="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Grammar 1</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77">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598 bytes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78">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926 bytes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79">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+ 328 bytes</w:t>
            </w:r>
          </w:p>
        </w:tc>
      </w:tr>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7A">
            <w:pPr>
              <w:spacing w:after="480" w:before="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Grammar 2</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7B">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886 bytes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7C">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1418 bytes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7D">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+ 532 bytes</w:t>
            </w:r>
          </w:p>
        </w:tc>
      </w:tr>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7E">
            <w:pPr>
              <w:spacing w:after="480" w:before="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Grammar 3</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7F">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194 bytes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80">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194 bytes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81">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 bytes</w:t>
            </w:r>
          </w:p>
        </w:tc>
      </w:tr>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82">
            <w:pPr>
              <w:spacing w:after="480" w:before="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Grammar 4</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83">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316 bytes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84">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402 bytes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85">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+ 86 bytes</w:t>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rPr/>
      </w:pPr>
      <w:bookmarkStart w:colFirst="0" w:colLast="0" w:name="_heading=h.n1gn6x8ur5zx" w:id="16"/>
      <w:bookmarkEnd w:id="16"/>
      <w:r w:rsidDel="00000000" w:rsidR="00000000" w:rsidRPr="00000000">
        <w:rPr>
          <w:b w:val="1"/>
          <w:bCs w:val="1"/>
          <w:rtl w:val="0"/>
        </w:rPr>
        <w:t xml:space="preserve">Sample Outputs</w:t>
      </w:r>
      <w:r w:rsidDel="00000000" w:rsidR="00000000" w:rsidRPr="00000000">
        <w:rPr>
          <w:rtl w:val="0"/>
        </w:rPr>
      </w:r>
    </w:p>
    <w:p w:rsidR="00000000" w:rsidDel="00000000" w:rsidP="00000000" w:rsidRDefault="00000000" w:rsidRPr="00000000" w14:paraId="00000088">
      <w:pPr>
        <w:pStyle w:val="Heading2"/>
        <w:rPr/>
      </w:pPr>
      <w:bookmarkStart w:colFirst="0" w:colLast="0" w:name="_heading=h.97mgwg17v4tt" w:id="17"/>
      <w:bookmarkEnd w:id="17"/>
      <w:r w:rsidDel="00000000" w:rsidR="00000000" w:rsidRPr="00000000">
        <w:rPr>
          <w:rtl w:val="0"/>
        </w:rPr>
        <w:t xml:space="preserve">Item Sets &amp; Parsing Table</w:t>
      </w:r>
    </w:p>
    <w:p w:rsidR="00000000" w:rsidDel="00000000" w:rsidP="00000000" w:rsidRDefault="00000000" w:rsidRPr="00000000" w14:paraId="00000089">
      <w:pPr>
        <w:rPr/>
      </w:pPr>
      <w:r w:rsidDel="00000000" w:rsidR="00000000" w:rsidRPr="00000000">
        <w:rPr/>
        <w:drawing>
          <wp:inline distB="114300" distT="114300" distL="114300" distR="114300">
            <wp:extent cx="5943600" cy="50800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drawing>
          <wp:inline distB="114300" distT="114300" distL="114300" distR="114300">
            <wp:extent cx="5943600" cy="38481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drawing>
          <wp:inline distB="114300" distT="114300" distL="114300" distR="114300">
            <wp:extent cx="5943600" cy="1333500"/>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Style w:val="Heading2"/>
        <w:rPr/>
      </w:pPr>
      <w:bookmarkStart w:colFirst="0" w:colLast="0" w:name="_heading=h.czpw5anj26ye" w:id="18"/>
      <w:bookmarkEnd w:id="18"/>
      <w:r w:rsidDel="00000000" w:rsidR="00000000" w:rsidRPr="00000000">
        <w:rPr>
          <w:rtl w:val="0"/>
        </w:rPr>
        <w:t xml:space="preserve">Parse Trees</w:t>
      </w:r>
      <w:r w:rsidDel="00000000" w:rsidR="00000000" w:rsidRPr="00000000">
        <w:rPr>
          <w:rtl w:val="0"/>
        </w:rPr>
      </w:r>
    </w:p>
    <w:p w:rsidR="00000000" w:rsidDel="00000000" w:rsidP="00000000" w:rsidRDefault="00000000" w:rsidRPr="00000000" w14:paraId="0000008D">
      <w:pPr>
        <w:rPr/>
      </w:pPr>
      <w:r w:rsidDel="00000000" w:rsidR="00000000" w:rsidRPr="00000000">
        <w:rPr/>
        <w:drawing>
          <wp:inline distB="114300" distT="114300" distL="114300" distR="114300">
            <wp:extent cx="3057525" cy="371475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057525" cy="3714750"/>
                    </a:xfrm>
                    <a:prstGeom prst="rect"/>
                    <a:ln/>
                  </pic:spPr>
                </pic:pic>
              </a:graphicData>
            </a:graphic>
          </wp:inline>
        </w:drawing>
      </w:r>
      <w:r w:rsidDel="00000000" w:rsidR="00000000" w:rsidRPr="00000000">
        <w:rPr/>
        <w:drawing>
          <wp:inline distB="114300" distT="114300" distL="114300" distR="114300">
            <wp:extent cx="2705100" cy="2895600"/>
            <wp:effectExtent b="0" l="0" r="0" t="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7051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2"/>
        <w:rPr/>
      </w:pPr>
      <w:bookmarkStart w:colFirst="0" w:colLast="0" w:name="_heading=h.qzbn7lgtljps" w:id="19"/>
      <w:bookmarkEnd w:id="19"/>
      <w:r w:rsidDel="00000000" w:rsidR="00000000" w:rsidRPr="00000000">
        <w:rPr>
          <w:rtl w:val="0"/>
        </w:rPr>
        <w:t xml:space="preserve">Conflict Example</w:t>
      </w:r>
    </w:p>
    <w:p w:rsidR="00000000" w:rsidDel="00000000" w:rsidP="00000000" w:rsidRDefault="00000000" w:rsidRPr="00000000" w14:paraId="0000008F">
      <w:pPr>
        <w:rPr/>
      </w:pPr>
      <w:r w:rsidDel="00000000" w:rsidR="00000000" w:rsidRPr="00000000">
        <w:rPr/>
        <w:drawing>
          <wp:inline distB="114300" distT="114300" distL="114300" distR="114300">
            <wp:extent cx="5943600" cy="7315200"/>
            <wp:effectExtent b="0" l="0" r="0" t="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1"/>
        <w:rPr>
          <w:b w:val="1"/>
          <w:bCs w:val="1"/>
        </w:rPr>
      </w:pPr>
      <w:bookmarkStart w:colFirst="0" w:colLast="0" w:name="_heading=h.y9od5fm3vz0" w:id="20"/>
      <w:bookmarkEnd w:id="20"/>
      <w:r w:rsidDel="00000000" w:rsidR="00000000" w:rsidRPr="00000000">
        <w:rPr>
          <w:b w:val="1"/>
          <w:bCs w:val="1"/>
          <w:rtl w:val="0"/>
        </w:rPr>
        <w:t xml:space="preserve">Conclusion</w:t>
      </w:r>
    </w:p>
    <w:p w:rsidR="00000000" w:rsidDel="00000000" w:rsidP="00000000" w:rsidRDefault="00000000" w:rsidRPr="00000000" w14:paraId="00000091">
      <w:pPr>
        <w:spacing w:after="240" w:before="240" w:lineRule="auto"/>
        <w:rPr/>
      </w:pPr>
      <w:r w:rsidDel="00000000" w:rsidR="00000000" w:rsidRPr="00000000">
        <w:rPr>
          <w:rtl w:val="0"/>
        </w:rPr>
        <w:t xml:space="preserve">This project provided a practical understanding of bottom-up parsing techniques, specifically the implementation and comparison of SLR(1) and LR(1) parsers. Through constructing item sets, parsing tables, and executing shift-reduce parsing, we were able to observe how theoretical compiler concepts translate into working systems.</w:t>
      </w:r>
    </w:p>
    <w:p w:rsidR="00000000" w:rsidDel="00000000" w:rsidP="00000000" w:rsidRDefault="00000000" w:rsidRPr="00000000" w14:paraId="00000092">
      <w:pPr>
        <w:spacing w:after="240" w:before="240" w:lineRule="auto"/>
        <w:rPr/>
      </w:pPr>
      <w:r w:rsidDel="00000000" w:rsidR="00000000" w:rsidRPr="00000000">
        <w:rPr>
          <w:rtl w:val="0"/>
        </w:rPr>
        <w:t xml:space="preserve">The results clearly demonstrate that while SLR(1) parsers are simpler and more efficient in terms of construction time and memory usage, they are limited in parsing power and can encounter conflicts for certain grammars. In contrast, LR(1) parsers, by incorporating precise lookahead information, successfully resolve such conflicts and handle a broader class of context-free grammars, albeit at the cost of increased complexity, larger state spaces, and higher resource consumption.</w:t>
      </w:r>
    </w:p>
    <w:p w:rsidR="00000000" w:rsidDel="00000000" w:rsidP="00000000" w:rsidRDefault="00000000" w:rsidRPr="00000000" w14:paraId="00000093">
      <w:pPr>
        <w:spacing w:after="240" w:before="240" w:lineRule="auto"/>
        <w:rPr/>
      </w:pPr>
      <w:r w:rsidDel="00000000" w:rsidR="00000000" w:rsidRPr="00000000">
        <w:rPr>
          <w:rtl w:val="0"/>
        </w:rPr>
        <w:t xml:space="preserve">Our implementation also highlighted important trade-offs in design decisions, such as performance versus generality, and reinforced the significance of efficient data structures and careful handling of parsing states. The comparative analysis across multiple grammars showed that LR(1) provides more accurate parsing in ambiguous scenarios, while SLR(1) remains suitable for simpler grammars where conflicts do not arise.</w:t>
      </w:r>
    </w:p>
    <w:p w:rsidR="00000000" w:rsidDel="00000000" w:rsidP="00000000" w:rsidRDefault="00000000" w:rsidRPr="00000000" w14:paraId="00000094">
      <w:pPr>
        <w:spacing w:after="240" w:before="240" w:lineRule="auto"/>
        <w:rPr/>
      </w:pPr>
      <w:r w:rsidDel="00000000" w:rsidR="00000000" w:rsidRPr="00000000">
        <w:rPr>
          <w:rtl w:val="0"/>
        </w:rPr>
        <w:t xml:space="preserve">Overall, this project strengthened our understanding of parsing algorithms, DFA construction, and compiler design principles, while also improving our skills in C++ implementation, debugging, and handling complex data structures.</w:t>
      </w:r>
    </w:p>
    <w:p w:rsidR="00000000" w:rsidDel="00000000" w:rsidP="00000000" w:rsidRDefault="00000000" w:rsidRPr="00000000" w14:paraId="00000095">
      <w:pPr>
        <w:pStyle w:val="Heading1"/>
        <w:rPr>
          <w:b w:val="1"/>
          <w:bCs w:val="1"/>
        </w:rPr>
      </w:pPr>
      <w:bookmarkStart w:colFirst="0" w:colLast="0" w:name="_heading=h.3nv93vrz10c8" w:id="21"/>
      <w:bookmarkEnd w:id="21"/>
      <w:r w:rsidDel="00000000" w:rsidR="00000000" w:rsidRPr="00000000">
        <w:rPr>
          <w:b w:val="1"/>
          <w:bCs w:val="1"/>
          <w:rtl w:val="0"/>
        </w:rPr>
        <w:t xml:space="preserve">GitHub Private Repository Link</w:t>
      </w:r>
    </w:p>
    <w:p w:rsidR="00000000" w:rsidDel="00000000" w:rsidP="00000000" w:rsidRDefault="00000000" w:rsidRPr="00000000" w14:paraId="00000096">
      <w:pPr>
        <w:rPr/>
      </w:pPr>
      <w:hyperlink r:id="rId14">
        <w:r w:rsidDel="00000000" w:rsidR="00000000" w:rsidRPr="00000000">
          <w:rPr>
            <w:color w:val="1155cc"/>
            <w:u w:val="single"/>
            <w:rtl w:val="0"/>
          </w:rPr>
          <w:t xml:space="preserve">https://github.com/muhammad-moiz-ansari/MA---Compiler</w:t>
        </w:r>
      </w:hyperlink>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sectPr>
      <w:headerReference r:id="rId15" w:type="default"/>
      <w:headerReference r:id="rId16" w:type="first"/>
      <w:footerReference r:id="rId17" w:type="default"/>
      <w:footerReference r:id="rId18"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footer" id="13" name="image5.png"/>
          <a:graphic>
            <a:graphicData uri="http://schemas.openxmlformats.org/drawingml/2006/picture">
              <pic:pic>
                <pic:nvPicPr>
                  <pic:cNvPr descr="footer"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footer" id="12" name="image5.png"/>
          <a:graphic>
            <a:graphicData uri="http://schemas.openxmlformats.org/drawingml/2006/picture">
              <pic:pic>
                <pic:nvPicPr>
                  <pic:cNvPr descr="footer"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-66672</wp:posOffset>
          </wp:positionV>
          <wp:extent cx="7781925" cy="95250"/>
          <wp:effectExtent b="0" l="0" r="0" t="0"/>
          <wp:wrapTopAndBottom distB="0" distT="0"/>
          <wp:docPr descr="horizontal line" id="5" name="image5.png"/>
          <a:graphic>
            <a:graphicData uri="http://schemas.openxmlformats.org/drawingml/2006/picture">
              <pic:pic>
                <pic:nvPicPr>
                  <pic:cNvPr descr="horizontal line" id="0" name="image5.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horizontal line" id="11" name="image5.png"/>
          <a:graphic>
            <a:graphicData uri="http://schemas.openxmlformats.org/drawingml/2006/picture">
              <pic:pic>
                <pic:nvPicPr>
                  <pic:cNvPr descr="horizontal line" id="0" name="image5.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3" name="image1.png"/>
          <a:graphic>
            <a:graphicData uri="http://schemas.openxmlformats.org/drawingml/2006/picture">
              <pic:pic>
                <pic:nvPicPr>
                  <pic:cNvPr descr="short line"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horizontal line" id="10" name="image5.png"/>
          <a:graphic>
            <a:graphicData uri="http://schemas.openxmlformats.org/drawingml/2006/picture">
              <pic:pic>
                <pic:nvPicPr>
                  <pic:cNvPr descr="horizontal line" id="0" name="image5.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hyperlink" Target="https://github.com/muhammad-moiz-ansari/MA---Compiler" TargetMode="External"/><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63akviK3ELqBovRE8n6OwWvpGg==">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