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Solution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Mean:</w:t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Weighted Mean=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25×58+29×62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25+29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3248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=64.15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mode is valuable in marketing because it highlights the most frequent and popular choice, helping businesses understand customer preferences and design strategies that align with the majority.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Represents the Most Frequent Preference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Popularity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Data is Skewed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and Effective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6"/>
        <w:gridCol w:w="1538"/>
        <w:gridCol w:w="1608"/>
        <w:gridCol w:w="1975"/>
        <w:gridCol w:w="576"/>
        <w:gridCol w:w="2835"/>
        <w:tblGridChange w:id="0">
          <w:tblGrid>
            <w:gridCol w:w="776"/>
            <w:gridCol w:w="1538"/>
            <w:gridCol w:w="1608"/>
            <w:gridCol w:w="1975"/>
            <w:gridCol w:w="576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frequency (f)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Midpoint 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 ×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c.f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0-10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10-20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390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20-30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1600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Median class, Mode Class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30-40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1610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40-50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1260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50-60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194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60-70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70-80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∑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f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i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=206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∑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f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sub>
                  </m:sSub>
                </m:e>
              </m:d>
              <m:r>
                <w:rPr>
                  <w:rFonts w:ascii="Cambria Math" w:cs="Cambria Math" w:eastAsia="Cambria Math" w:hAnsi="Cambria Math"/>
                </w:rPr>
                <m:t xml:space="preserve">=6630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Mean=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∑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num>
          <m:den>
            <m:r>
              <w:rPr>
                <w:rFonts w:ascii="Cambria Math" w:cs="Cambria Math" w:eastAsia="Cambria Math" w:hAnsi="Cambria Math"/>
              </w:rPr>
              <m:t xml:space="preserve">∑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6630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206</m:t>
            </m:r>
          </m:den>
        </m:f>
        <m:r>
          <w:rPr>
            <w:rFonts w:ascii="Cambria Math" w:cs="Cambria Math" w:eastAsia="Cambria Math" w:hAnsi="Cambria Math"/>
          </w:rPr>
          <m:t xml:space="preserve">=32.18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Median=l+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-c.f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f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20+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206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-40</m:t>
                </m:r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=29.84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Mode=l+h×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m</m:t>
                    </m:r>
                  </m:sub>
                </m:s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f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e>
            </m:d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f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=20+10×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64-26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64</m:t>
                </m:r>
              </m:e>
            </m: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-26-46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=26.76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employer, I would focus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commute time, as it represents the overall average commute time for all employees.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trade union representative, I would focus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commute time. The median is more representative of the central tendency in a situation where there might be a few employees with extremely long commute times that could skew the mean.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that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positive numbers.</w:t>
      </w:r>
    </w:p>
    <w:p w:rsidR="00000000" w:rsidDel="00000000" w:rsidP="00000000" w:rsidRDefault="00000000" w:rsidRPr="00000000" w14:paraId="0000004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AM=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a+b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</w:rPr>
          <m:t xml:space="preserve">,   GM=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a×b</m:t>
                </m:r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den>
            </m:f>
          </m:sup>
        </m:sSup>
        <m:r>
          <w:rPr>
            <w:rFonts w:ascii="Cambria Math" w:cs="Cambria Math" w:eastAsia="Cambria Math" w:hAnsi="Cambria Math"/>
          </w:rPr>
          <m:t xml:space="preserve">,   HM=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2ab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a+b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HM=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ab</m:t>
            </m:r>
          </m:num>
          <m:den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a+b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den>
            </m:f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G</m:t>
            </m:r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M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</w:rPr>
              <m:t xml:space="preserve">AM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firstLine="720"/>
        <w:rPr>
          <w:rFonts w:ascii="Times New Roman" w:cs="Times New Roman" w:eastAsia="Times New Roman" w:hAnsi="Times New Roman"/>
        </w:rPr>
      </w:pPr>
      <m:oMath>
        <m:r>
          <w:rPr>
            <w:rFonts w:ascii="Cambria Math" w:cs="Cambria Math" w:eastAsia="Cambria Math" w:hAnsi="Cambria Math"/>
          </w:rPr>
          <m:t xml:space="preserve">AM, GM and HM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between numbers:</w:t>
      </w:r>
    </w:p>
    <w:p w:rsidR="00000000" w:rsidDel="00000000" w:rsidP="00000000" w:rsidRDefault="00000000" w:rsidRPr="00000000" w14:paraId="00000050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AM=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45+21+77+68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=52.75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GM=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45×21×77×68</m:t>
                </m:r>
              </m:e>
            </m:d>
          </m:e>
          <m:sup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4</m:t>
                </m:r>
              </m:den>
            </m:f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=47.16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HM=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num>
          <m:den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45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21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77</m:t>
                    </m:r>
                  </m:den>
                </m:f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68</m:t>
                    </m:r>
                  </m:den>
                </m:f>
              </m:e>
            </m:d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=41.01</m:t>
        </m:r>
      </m:oMath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K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