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2E9D2" w14:textId="277C62D0" w:rsidR="00207C72" w:rsidRDefault="007E082B">
      <w:pPr>
        <w:rPr>
          <w:b/>
          <w:bCs/>
          <w:sz w:val="36"/>
          <w:szCs w:val="36"/>
          <w:u w:val="single"/>
        </w:rPr>
      </w:pPr>
      <w:r w:rsidRPr="007E082B">
        <w:rPr>
          <w:b/>
          <w:bCs/>
          <w:sz w:val="36"/>
          <w:szCs w:val="36"/>
        </w:rPr>
        <w:t xml:space="preserve">Title: </w:t>
      </w:r>
      <w:r w:rsidRPr="007E082B">
        <w:rPr>
          <w:b/>
          <w:bCs/>
          <w:sz w:val="36"/>
          <w:szCs w:val="36"/>
          <w:u w:val="single"/>
        </w:rPr>
        <w:t>Emergence and Decline of the Indus Valley Civilization in Pakistan</w:t>
      </w:r>
    </w:p>
    <w:p w14:paraId="759BC6EF" w14:textId="77777777" w:rsidR="007E082B" w:rsidRDefault="007E082B">
      <w:pPr>
        <w:rPr>
          <w:b/>
          <w:bCs/>
          <w:sz w:val="36"/>
          <w:szCs w:val="36"/>
          <w:u w:val="single"/>
        </w:rPr>
      </w:pPr>
    </w:p>
    <w:p w14:paraId="4991EC3A" w14:textId="1D9CB689" w:rsidR="007E082B" w:rsidRPr="007E082B" w:rsidRDefault="007E082B">
      <w:pPr>
        <w:rPr>
          <w:sz w:val="28"/>
          <w:szCs w:val="28"/>
        </w:rPr>
      </w:pPr>
      <w:r w:rsidRPr="007E082B">
        <w:rPr>
          <w:b/>
          <w:bCs/>
          <w:sz w:val="32"/>
          <w:szCs w:val="32"/>
        </w:rPr>
        <w:t>Summary:</w:t>
      </w:r>
    </w:p>
    <w:p w14:paraId="5E1B0786" w14:textId="77777777" w:rsidR="007E082B" w:rsidRPr="007E082B" w:rsidRDefault="007E082B" w:rsidP="007E082B">
      <w:pPr>
        <w:rPr>
          <w:sz w:val="28"/>
          <w:szCs w:val="28"/>
        </w:rPr>
      </w:pPr>
      <w:r w:rsidRPr="007E082B">
        <w:rPr>
          <w:sz w:val="28"/>
          <w:szCs w:val="28"/>
        </w:rPr>
        <w:t>The Indus Valley civilization, spanning millennia in present-day Pakistan and northwest India, witnessed dramatic environmental, social, and cultural shifts. During the Integration Era (Pre-urban and Urban Periods), dry seasons spurred urbanization, giving rise to sophisticated cities like Mohenjo Daro and Harappa with intricate planning, infrastructure, and trade networks. Agriculture intensified with year-round farming and pastoralism, while social structures hinted at hierarchy despite unclear political systems. Technological advancements marked craft production, city planning, and agriculture.</w:t>
      </w:r>
    </w:p>
    <w:p w14:paraId="4DFC92EB" w14:textId="77777777" w:rsidR="007E082B" w:rsidRPr="007E082B" w:rsidRDefault="007E082B" w:rsidP="007E082B">
      <w:pPr>
        <w:rPr>
          <w:sz w:val="28"/>
          <w:szCs w:val="28"/>
        </w:rPr>
      </w:pPr>
      <w:r w:rsidRPr="007E082B">
        <w:rPr>
          <w:sz w:val="28"/>
          <w:szCs w:val="28"/>
        </w:rPr>
        <w:t>However, the Localization Era (Late Harappan Phase) saw a decline in urban centers, trade, and standardized artifacts. Environmental factors like changing river courses, diseases, and population pressures are considered possible causes. While Mohenjo Daro and Harappa declined rapidly, sites in the upper Indus showed continuity with population shifts.</w:t>
      </w:r>
    </w:p>
    <w:p w14:paraId="6D9D2925" w14:textId="77777777" w:rsidR="007E082B" w:rsidRPr="007E082B" w:rsidRDefault="007E082B" w:rsidP="007E082B">
      <w:pPr>
        <w:rPr>
          <w:sz w:val="28"/>
          <w:szCs w:val="28"/>
        </w:rPr>
      </w:pPr>
      <w:r w:rsidRPr="007E082B">
        <w:rPr>
          <w:sz w:val="28"/>
          <w:szCs w:val="28"/>
        </w:rPr>
        <w:t>Following the Indus civilization, environmental changes continued to impact settlements and agriculture. Historical records starting around 600 BCE showcase successive cultural influences, invasions, and dynastic changes. The region witnessed diverse ruling dynasties and cultural shifts until the emergence of Pakistan in 1947.</w:t>
      </w:r>
    </w:p>
    <w:p w14:paraId="4140603C" w14:textId="77777777" w:rsidR="007E082B" w:rsidRPr="007E082B" w:rsidRDefault="007E082B" w:rsidP="007E082B">
      <w:pPr>
        <w:rPr>
          <w:sz w:val="28"/>
          <w:szCs w:val="28"/>
        </w:rPr>
      </w:pPr>
      <w:r w:rsidRPr="007E082B">
        <w:rPr>
          <w:sz w:val="28"/>
          <w:szCs w:val="28"/>
        </w:rPr>
        <w:t>Despite insights, mysteries remain due to sparse evidence. Questions about cultural continuity after the Indus civilization's decline, particularly in Pakistan, linger. Modern archaeological and historical research methods are crucial to further unravel the intricate interplay of human-environment interactions and demographic changes that shaped the Indus Valley over millennia.</w:t>
      </w:r>
    </w:p>
    <w:p w14:paraId="616A1E77" w14:textId="77777777" w:rsidR="007E082B" w:rsidRPr="007E082B" w:rsidRDefault="007E082B" w:rsidP="007E082B"/>
    <w:sectPr w:rsidR="007E082B" w:rsidRPr="007E0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C72"/>
    <w:rsid w:val="00207C72"/>
    <w:rsid w:val="007E0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86C8"/>
  <w15:chartTrackingRefBased/>
  <w15:docId w15:val="{AF4DF0B6-C5E8-4791-BC52-15EA7A365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08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407951">
      <w:bodyDiv w:val="1"/>
      <w:marLeft w:val="0"/>
      <w:marRight w:val="0"/>
      <w:marTop w:val="0"/>
      <w:marBottom w:val="0"/>
      <w:divBdr>
        <w:top w:val="none" w:sz="0" w:space="0" w:color="auto"/>
        <w:left w:val="none" w:sz="0" w:space="0" w:color="auto"/>
        <w:bottom w:val="none" w:sz="0" w:space="0" w:color="auto"/>
        <w:right w:val="none" w:sz="0" w:space="0" w:color="auto"/>
      </w:divBdr>
    </w:div>
    <w:div w:id="11637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2</cp:revision>
  <dcterms:created xsi:type="dcterms:W3CDTF">2024-02-07T16:23:00Z</dcterms:created>
  <dcterms:modified xsi:type="dcterms:W3CDTF">2024-02-07T16:37:00Z</dcterms:modified>
</cp:coreProperties>
</file>