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 following is the sender.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247973" cy="7588662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495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7973" cy="7588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red arrow marks will have the same timeout steps as in the following figure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072063" cy="3161911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2063" cy="3161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 the same way, the following receiver will be extended to two more packets(just add ACK numbers as have been added for sender):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219435" cy="2820087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435" cy="2820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[receiver of 2.2 and 3.0 is same]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Red tick marked are replaced by following ticks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529138" cy="246779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24677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Question 2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543300" cy="4957076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5729" l="0" r="801" t="998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49570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jp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