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1.Создание программы Hello world!</w:t>
      </w:r>
      <w:r>
        <w:br/>
      </w:r>
      <w:r>
        <w:rPr>
          <w:rStyle w:val="VerbatimChar"/>
        </w:rPr>
        <w:t xml:space="preserve">2.Работа с транслятором NASM</w:t>
      </w:r>
      <w:r>
        <w:br/>
      </w:r>
      <w:r>
        <w:rPr>
          <w:rStyle w:val="VerbatimChar"/>
        </w:rPr>
        <w:t xml:space="preserve">3.Работа с расширенным синтаксисом командной строки NASM</w:t>
      </w:r>
      <w:r>
        <w:br/>
      </w:r>
      <w:r>
        <w:rPr>
          <w:rStyle w:val="VerbatimChar"/>
        </w:rPr>
        <w:t xml:space="preserve">4.Работа с компоновщиком LD</w:t>
      </w:r>
      <w:r>
        <w:br/>
      </w:r>
      <w:r>
        <w:rPr>
          <w:rStyle w:val="VerbatimChar"/>
        </w:rPr>
        <w:t xml:space="preserve">5.Запуск исполняемого файла</w:t>
      </w:r>
      <w:r>
        <w:br/>
      </w:r>
      <w:r>
        <w:rPr>
          <w:rStyle w:val="VerbatimChar"/>
        </w:rPr>
        <w:t xml:space="preserve">6.Выполнение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SourceCode"/>
      </w:pPr>
      <w:r>
        <w:rPr>
          <w:rStyle w:val="VerbatimChar"/>
        </w:rP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устройство управления (УУ)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br/>
      </w:r>
      <w:r>
        <w:rPr>
          <w:rStyle w:val="VerbatimChar"/>
        </w:rPr>
        <w:t xml:space="preserve">RAX, RCX, RDX, RBX, RSI, RDI — 64-битные</w:t>
      </w:r>
      <w:r>
        <w:br/>
      </w:r>
      <w:r>
        <w:rPr>
          <w:rStyle w:val="VerbatimChar"/>
        </w:rPr>
        <w:t xml:space="preserve">EAX, ECX, EDX, EBX, ESI, EDI — 32-битные</w:t>
      </w:r>
      <w:r>
        <w:br/>
      </w:r>
      <w:r>
        <w:rPr>
          <w:rStyle w:val="VerbatimChar"/>
        </w:rPr>
        <w:t xml:space="preserve">AX, CX, DX, BX, SI, DI — 16-битные</w:t>
      </w:r>
      <w:r>
        <w:br/>
      </w:r>
      <w:r>
        <w:rPr>
          <w:rStyle w:val="VerbatimChar"/>
        </w:rPr>
        <w:t xml:space="preserve">AH, AL, CH, CL, DH, DL, BH, BL — 8-битные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SourceCode"/>
      </w:pPr>
      <w:r>
        <w:rPr>
          <w:rStyle w:val="VerbatimChar"/>
        </w:rPr>
        <w:t xml:space="preserve">устройства внешней памяти, которые предназначены для долговременного хранения больших объёмов данных.</w:t>
      </w:r>
      <w:r>
        <w:br/>
      </w:r>
      <w:r>
        <w:rPr>
          <w:rStyle w:val="VerbatimChar"/>
        </w:rPr>
        <w:t xml:space="preserve">устройства ввода-вывода, которые обеспечивают взаимодействие ЦП с внешней средой.</w:t>
      </w:r>
    </w:p>
    <w:p>
      <w:pPr>
        <w:pStyle w:val="FirstParagraph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SourceCode"/>
      </w:pPr>
      <w:r>
        <w:rPr>
          <w:rStyle w:val="VerbatimChar"/>
        </w:rPr>
        <w:t xml:space="preserve">формирование адреса в памяти очередной команды;</w:t>
      </w:r>
      <w:r>
        <w:br/>
      </w:r>
      <w:r>
        <w:rPr>
          <w:rStyle w:val="VerbatimChar"/>
        </w:rPr>
        <w:t xml:space="preserve">считывание кода команды из памяти и её дешифрация;</w:t>
      </w:r>
      <w:r>
        <w:br/>
      </w:r>
      <w:r>
        <w:rPr>
          <w:rStyle w:val="VerbatimChar"/>
        </w:rPr>
        <w:t xml:space="preserve">выполнение команды;</w:t>
      </w:r>
      <w:r>
        <w:br/>
      </w:r>
      <w:r>
        <w:rPr>
          <w:rStyle w:val="VerbatimChar"/>
        </w:rPr>
        <w:t xml:space="preserve">переход к следующей команде.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80" w:name="создание-програма-hello-wor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Создание програма Hello word</w:t>
      </w:r>
    </w:p>
    <w:p>
      <w:pPr>
        <w:pStyle w:val="FirstParagraph"/>
      </w:pPr>
      <w:r>
        <w:t xml:space="preserve">Открыли терминал (рис.[??]).</w:t>
      </w:r>
    </w:p>
    <w:p>
      <w:pPr>
        <w:pStyle w:val="CaptionedFigure"/>
      </w:pPr>
      <w:r>
        <w:drawing>
          <wp:inline>
            <wp:extent cx="3733800" cy="117138"/>
            <wp:effectExtent b="0" l="0" r="0" t="0"/>
            <wp:docPr descr="Открить Терминал" title="fig:" id="25" name="Picture"/>
            <a:graphic>
              <a:graphicData uri="http://schemas.openxmlformats.org/drawingml/2006/picture">
                <pic:pic>
                  <pic:nvPicPr>
                    <pic:cNvPr descr="image/fig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Открить Терминал</w:t>
      </w:r>
    </w:p>
    <w:p>
      <w:pPr>
        <w:pStyle w:val="BodyText"/>
      </w:pPr>
      <w:r>
        <w:t xml:space="preserve">Создайте каталог для работы с программами на языке ассемблера NASM(рис. [??]).</w:t>
      </w:r>
    </w:p>
    <w:p>
      <w:pPr>
        <w:pStyle w:val="CaptionedFigure"/>
      </w:pPr>
      <w:r>
        <w:drawing>
          <wp:inline>
            <wp:extent cx="3733800" cy="179725"/>
            <wp:effectExtent b="0" l="0" r="0" t="0"/>
            <wp:docPr descr="Создал каталог NASM" title="fig:" id="28" name="Picture"/>
            <a:graphic>
              <a:graphicData uri="http://schemas.openxmlformats.org/drawingml/2006/picture">
                <pic:pic>
                  <pic:nvPicPr>
                    <pic:cNvPr descr="image/fig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каталог NASM</w:t>
      </w:r>
    </w:p>
    <w:p>
      <w:pPr>
        <w:pStyle w:val="BodyText"/>
      </w:pPr>
      <w:r>
        <w:t xml:space="preserve">Прейдите в созданный каталог (рис. [??])</w:t>
      </w:r>
    </w:p>
    <w:p>
      <w:pPr>
        <w:pStyle w:val="CaptionedFigure"/>
      </w:pPr>
      <w:r>
        <w:drawing>
          <wp:inline>
            <wp:extent cx="3733800" cy="179725"/>
            <wp:effectExtent b="0" l="0" r="0" t="0"/>
            <wp:docPr descr="Приходил в созданный каталог" title="fig:" id="31" name="Picture"/>
            <a:graphic>
              <a:graphicData uri="http://schemas.openxmlformats.org/drawingml/2006/picture">
                <pic:pic>
                  <pic:nvPicPr>
                    <pic:cNvPr descr="image/fig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Приходил в созданный каталог</w:t>
      </w:r>
    </w:p>
    <w:p>
      <w:pPr>
        <w:pStyle w:val="BodyText"/>
      </w:pPr>
      <w:r>
        <w:t xml:space="preserve">Создаю в текущем каталоге пустой текстовый файл Hello.asm с помощью touch (рис. [??])</w:t>
      </w:r>
    </w:p>
    <w:p>
      <w:pPr>
        <w:pStyle w:val="CaptionedFigure"/>
      </w:pPr>
      <w:r>
        <w:drawing>
          <wp:inline>
            <wp:extent cx="3733800" cy="179725"/>
            <wp:effectExtent b="0" l="0" r="0" t="0"/>
            <wp:docPr descr="cоздали файл" title="fig:" id="34" name="Picture"/>
            <a:graphic>
              <a:graphicData uri="http://schemas.openxmlformats.org/drawingml/2006/picture">
                <pic:pic>
                  <pic:nvPicPr>
                    <pic:cNvPr descr="image/fig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cоздали файл</w:t>
      </w:r>
    </w:p>
    <w:p>
      <w:pPr>
        <w:pStyle w:val="BodyText"/>
      </w:pPr>
      <w:r>
        <w:t xml:space="preserve">Откройте файл с помощью gedit(рис. [??])</w:t>
      </w:r>
    </w:p>
    <w:p>
      <w:pPr>
        <w:pStyle w:val="CaptionedFigure"/>
      </w:pPr>
      <w:r>
        <w:drawing>
          <wp:inline>
            <wp:extent cx="3733800" cy="294053"/>
            <wp:effectExtent b="0" l="0" r="0" t="0"/>
            <wp:docPr descr="Открили файл" title="fig:" id="37" name="Picture"/>
            <a:graphic>
              <a:graphicData uri="http://schemas.openxmlformats.org/drawingml/2006/picture">
                <pic:pic>
                  <pic:nvPicPr>
                    <pic:cNvPr descr="image/fig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Открили файл</w:t>
      </w:r>
    </w:p>
    <w:p>
      <w:pPr>
        <w:pStyle w:val="BodyText"/>
      </w:pPr>
      <w:r>
        <w:t xml:space="preserve">Введите в него следующий текст(рис. [??])</w:t>
      </w:r>
    </w:p>
    <w:p>
      <w:pPr>
        <w:pStyle w:val="CaptionedFigure"/>
      </w:pPr>
      <w:r>
        <w:drawing>
          <wp:inline>
            <wp:extent cx="3733800" cy="1380665"/>
            <wp:effectExtent b="0" l="0" r="0" t="0"/>
            <wp:docPr descr="Созданный файл Hello asm" title="fig:" id="40" name="Picture"/>
            <a:graphic>
              <a:graphicData uri="http://schemas.openxmlformats.org/drawingml/2006/picture">
                <pic:pic>
                  <pic:nvPicPr>
                    <pic:cNvPr descr="image/fig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файл Hello asm</w:t>
      </w:r>
    </w:p>
    <w:p>
      <w:pPr>
        <w:pStyle w:val="BodyText"/>
      </w:pPr>
      <w:r>
        <w:t xml:space="preserve">Напишите текст (рис. [??])</w:t>
      </w:r>
    </w:p>
    <w:p>
      <w:pPr>
        <w:pStyle w:val="CaptionedFigure"/>
      </w:pPr>
      <w:r>
        <w:drawing>
          <wp:inline>
            <wp:extent cx="3733800" cy="1851861"/>
            <wp:effectExtent b="0" l="0" r="0" t="0"/>
            <wp:docPr descr="Написали текст" title="fig:" id="43" name="Picture"/>
            <a:graphic>
              <a:graphicData uri="http://schemas.openxmlformats.org/drawingml/2006/picture">
                <pic:pic>
                  <pic:nvPicPr>
                    <pic:cNvPr descr="image/fig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Написали текст</w:t>
      </w:r>
    </w:p>
    <w:bookmarkStart w:id="48" w:name="работа-с-транслятором-nasm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3733800" cy="226536"/>
            <wp:effectExtent b="0" l="0" r="0" t="0"/>
            <wp:docPr descr="Компиляция текста программы транслятор NASM" title="fig:" id="46" name="Picture"/>
            <a:graphic>
              <a:graphicData uri="http://schemas.openxmlformats.org/drawingml/2006/picture">
                <pic:pic>
                  <pic:nvPicPr>
                    <pic:cNvPr descr="image/fig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 транслятор NASM</w:t>
      </w:r>
    </w:p>
    <w:bookmarkEnd w:id="48"/>
    <w:bookmarkStart w:id="52" w:name="X9f2c0ffdb3977ae9a7cf72e3f6b7f409f8404a3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. Далее проверяю с помощью утилиты ls правильность выполнения команды.(рис. [??])</w:t>
      </w:r>
    </w:p>
    <w:p>
      <w:pPr>
        <w:pStyle w:val="CaptionedFigure"/>
      </w:pPr>
      <w:r>
        <w:drawing>
          <wp:inline>
            <wp:extent cx="3733800" cy="339804"/>
            <wp:effectExtent b="0" l="0" r="0" t="0"/>
            <wp:docPr descr="Расширенный синтаксис командной строки NASM" title="fig:" id="50" name="Picture"/>
            <a:graphic>
              <a:graphicData uri="http://schemas.openxmlformats.org/drawingml/2006/picture">
                <pic:pic>
                  <pic:nvPicPr>
                    <pic:cNvPr descr="image/fig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синтаксис командной строки NASM</w:t>
      </w:r>
    </w:p>
    <w:bookmarkEnd w:id="52"/>
    <w:bookmarkStart w:id="59" w:name="работа-с-компоновщиком-ld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. Ключ -о задает имя создаваемого исполняемого файла. Далее проверяю с помощью утилиты ls правильность выполнения команды.(рис. [??])</w:t>
      </w:r>
    </w:p>
    <w:p>
      <w:pPr>
        <w:pStyle w:val="CaptionedFigure"/>
      </w:pPr>
      <w:r>
        <w:drawing>
          <wp:inline>
            <wp:extent cx="3733800" cy="335758"/>
            <wp:effectExtent b="0" l="0" r="0" t="0"/>
            <wp:docPr descr="Передача объектного файла на обработку компоновщику" title="fig:" id="54" name="Picture"/>
            <a:graphic>
              <a:graphicData uri="http://schemas.openxmlformats.org/drawingml/2006/picture">
                <pic:pic>
                  <pic:nvPicPr>
                    <pic:cNvPr descr="image/fig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[??])</w:t>
      </w:r>
    </w:p>
    <w:p>
      <w:pPr>
        <w:pStyle w:val="CaptionedFigure"/>
      </w:pPr>
      <w:r>
        <w:drawing>
          <wp:inline>
            <wp:extent cx="3733800" cy="335758"/>
            <wp:effectExtent b="0" l="0" r="0" t="0"/>
            <wp:docPr descr="Передача объектного файла на обработку компоновщику" title="fig:" id="57" name="Picture"/>
            <a:graphic>
              <a:graphicData uri="http://schemas.openxmlformats.org/drawingml/2006/picture">
                <pic:pic>
                  <pic:nvPicPr>
                    <pic:cNvPr descr="image/fig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9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</w:t>
      </w:r>
    </w:p>
    <w:p>
      <w:pPr>
        <w:pStyle w:val="CaptionedFigure"/>
      </w:pPr>
      <w:r>
        <w:drawing>
          <wp:inline>
            <wp:extent cx="3733800" cy="242717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fig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9" w:name="Xb89792ebb9bd7a9aaf378e3541cc03e24d84206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lab4.asm(рис. [??])</w:t>
      </w:r>
    </w:p>
    <w:p>
      <w:pPr>
        <w:pStyle w:val="CaptionedFigure"/>
      </w:pPr>
      <w:r>
        <w:drawing>
          <wp:inline>
            <wp:extent cx="3733800" cy="279124"/>
            <wp:effectExtent b="0" l="0" r="0" t="0"/>
            <wp:docPr descr="Создаль файл lab4" title="fig:" id="65" name="Picture"/>
            <a:graphic>
              <a:graphicData uri="http://schemas.openxmlformats.org/drawingml/2006/picture">
                <pic:pic>
                  <pic:nvPicPr>
                    <pic:cNvPr descr="image/fig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Создаль файл lab4</w:t>
      </w:r>
    </w:p>
    <w:p>
      <w:pPr>
        <w:pStyle w:val="BodyTex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 (рис. [??])</w:t>
      </w:r>
    </w:p>
    <w:p>
      <w:pPr>
        <w:pStyle w:val="CaptionedFigure"/>
      </w:pPr>
      <w:r>
        <w:drawing>
          <wp:inline>
            <wp:extent cx="3733800" cy="2310182"/>
            <wp:effectExtent b="0" l="0" r="0" t="0"/>
            <wp:docPr descr="Изменение программы" title="fig:" id="68" name="Picture"/>
            <a:graphic>
              <a:graphicData uri="http://schemas.openxmlformats.org/drawingml/2006/picture">
                <pic:pic>
                  <pic:nvPicPr>
                    <pic:cNvPr descr="image/fig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 на экран выводилась строка с вашими фамилией и именем(рис. [??])</w:t>
      </w:r>
    </w:p>
    <w:p>
      <w:pPr>
        <w:pStyle w:val="CaptionedFigure"/>
      </w:pPr>
      <w:r>
        <w:drawing>
          <wp:inline>
            <wp:extent cx="3733800" cy="1128256"/>
            <wp:effectExtent b="0" l="0" r="0" t="0"/>
            <wp:docPr descr="создал файл lab4 и откриль" title="fig:" id="71" name="Picture"/>
            <a:graphic>
              <a:graphicData uri="http://schemas.openxmlformats.org/drawingml/2006/picture">
                <pic:pic>
                  <pic:nvPicPr>
                    <pic:cNvPr descr="image/fig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8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 lab4 и откриль</w:t>
      </w:r>
    </w:p>
    <w:p>
      <w:pPr>
        <w:pStyle w:val="BodyText"/>
      </w:pPr>
      <w:r>
        <w:t xml:space="preserve">Скопируйте файлы hello.asm и lab4.asm в Ваш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Github.(рис. [??])</w:t>
      </w:r>
    </w:p>
    <w:p>
      <w:pPr>
        <w:pStyle w:val="CaptionedFigure"/>
      </w:pPr>
      <w:r>
        <w:drawing>
          <wp:inline>
            <wp:extent cx="3733800" cy="1922887"/>
            <wp:effectExtent b="0" l="0" r="0" t="0"/>
            <wp:docPr descr="Загрузит файл на Github" title="fig:" id="74" name="Picture"/>
            <a:graphic>
              <a:graphicData uri="http://schemas.openxmlformats.org/drawingml/2006/picture">
                <pic:pic>
                  <pic:nvPicPr>
                    <pic:cNvPr descr="image/fig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Загрузит файл на Github</w:t>
      </w:r>
    </w:p>
    <w:p>
      <w:pPr>
        <w:pStyle w:val="BodyText"/>
      </w:pPr>
      <w:r>
        <w:t xml:space="preserve">Проверяем файли (рис. [??])</w:t>
      </w:r>
    </w:p>
    <w:p>
      <w:pPr>
        <w:pStyle w:val="CaptionedFigure"/>
      </w:pPr>
      <w:r>
        <w:drawing>
          <wp:inline>
            <wp:extent cx="3733800" cy="1201082"/>
            <wp:effectExtent b="0" l="0" r="0" t="0"/>
            <wp:docPr descr="Проверка файли" title="fig:" id="77" name="Picture"/>
            <a:graphic>
              <a:graphicData uri="http://schemas.openxmlformats.org/drawingml/2006/picture">
                <pic:pic>
                  <pic:nvPicPr>
                    <pic:cNvPr descr="image/fig17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файли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1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Гафоров Нурмухаммад Вомикович</dc:creator>
  <dc:language>ru-RU</dc:language>
  <cp:keywords/>
  <dcterms:created xsi:type="dcterms:W3CDTF">2023-10-27T09:30:51Z</dcterms:created>
  <dcterms:modified xsi:type="dcterms:W3CDTF">2023-10-27T09:30:51Z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