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Government of the punjab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Specialized Healthcare &amp;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Medical Education Department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 Wing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Dated Lahore the 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May, 2023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NO.SO(AMI-I)1-62/2002: Sanction is hereby accorded to the grant of 06-days ex-post facto ex-Pakistan leave (subject to title) w.e.f. 01.01.2023 to 06.01.2023 in favour of DR. NAILA ASAD (CNIC: 35202-7013102-4), Professor of Anaesthesia (BS-20), SIMS/ Services Hospital, Lahore, under the Revised Leave Rules, 1981.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Secretary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Specialized Healthcare &amp; Medical Education Department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NO. &amp; DATE EVEN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copy is forwarded for information and necessary action to the:-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Accountant General Punjab, Lahore.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Principal, SIMS/ Services Hospital, Lahore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PSO to Secretary SHC &amp; MED.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Assistant Director Immigration &amp; Passport concerned.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In-charge ICT Cell, SHC&amp; MED.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Doctor concerned.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Office file.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(HAROON AKHTER, PMS)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SECTION OFFICER (AMI-I)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