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before="0"/>
        <w:jc w:val="center"/>
      </w:pPr>
      <w:r>
        <w:rPr>
          <w:rFonts w:ascii="Arial" w:cs="Arial" w:eastAsia="Arial" w:hAnsi="Arial"/>
          <w:b/>
          <w:bCs/>
          <w:color w:val="C0392B"/>
          <w:sz w:val="28"/>
          <w:szCs w:val="28"/>
        </w:rPr>
        <w:t xml:space="preserve">REHMAN TRAVELS</w:t>
      </w:r>
    </w:p>
    <w:p>
      <w:pPr>
        <w:pBdr>
          <w:bottom w:val="single" w:color="C0392B" w:sz="6" w:space="4"/>
        </w:pBdr>
        <w:spacing w:after="240" w:before="0"/>
        <w:jc w:val="center"/>
      </w:pPr>
      <w:r>
        <w:rPr>
          <w:rFonts w:ascii="Arial" w:cs="Arial" w:eastAsia="Arial" w:hAnsi="Arial"/>
          <w:color w:val="666666"/>
          <w:sz w:val="22"/>
          <w:szCs w:val="22"/>
        </w:rPr>
        <w:t xml:space="preserve">Technical Integration Document</w:t>
      </w:r>
    </w:p>
    <w:p>
      <w:pPr>
        <w:spacing w:after="60" w:before="60"/>
      </w:pPr>
    </w:p>
    <w:p>
      <w:pPr>
        <w:spacing w:after="80" w:before="160"/>
        <w:jc w:val="center"/>
      </w:pPr>
      <w:r>
        <w:rPr>
          <w:rFonts w:ascii="Arial" w:cs="Arial" w:eastAsia="Arial" w:hAnsi="Arial"/>
          <w:b/>
          <w:bCs/>
          <w:color w:val="1A2E4A"/>
          <w:sz w:val="48"/>
          <w:szCs w:val="48"/>
        </w:rPr>
        <w:t xml:space="preserve">APG Payment Status Tracking</w:t>
      </w:r>
    </w:p>
    <w:p>
      <w:pPr>
        <w:spacing w:after="320" w:before="0"/>
        <w:jc w:val="center"/>
      </w:pPr>
      <w:r>
        <w:rPr>
          <w:rFonts w:ascii="Arial" w:cs="Arial" w:eastAsia="Arial" w:hAnsi="Arial"/>
          <w:color w:val="2E5D8E"/>
          <w:sz w:val="26"/>
          <w:szCs w:val="26"/>
        </w:rPr>
        <w:t xml:space="preserve">Alfa Payment Gateway — Full Integration Guide</w:t>
      </w:r>
    </w:p>
    <w:p>
      <w:pPr>
        <w:spacing w:after="60" w:before="6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8D4E0" w:sz="1"/>
              <w:left w:val="single" w:color="C8D4E0" w:sz="1"/>
              <w:bottom w:val="single" w:color="C8D4E0" w:sz="1"/>
              <w:right w:val="single" w:color="C8D4E0" w:sz="1"/>
            </w:tcBorders>
            <w:shd w:fill="E8F0F7" w:val="clear"/>
            <w:tcMar>
              <w:top w:type="dxa" w:w="100"/>
              <w:left w:type="dxa" w:w="150"/>
              <w:bottom w:type="dxa" w:w="100"/>
              <w:right w:type="dxa" w:w="150"/>
            </w:tcMar>
            <w:vAlign w:val="center"/>
          </w:tcPr>
          <w:p>
            <w:r>
              <w:rPr>
                <w:rFonts w:ascii="Arial" w:cs="Arial" w:eastAsia="Arial" w:hAnsi="Arial"/>
                <w:b/>
                <w:bCs/>
                <w:color w:val="2C3E50"/>
                <w:sz w:val="19"/>
                <w:szCs w:val="19"/>
              </w:rPr>
              <w:t xml:space="preserve">Version</w:t>
            </w:r>
          </w:p>
        </w:tc>
        <w:tc>
          <w:tcPr>
            <w:tcW w:type="dxa" w:w="252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1.0</w:t>
            </w:r>
          </w:p>
        </w:tc>
      </w:tr>
      <w:tr>
        <w:tc>
          <w:tcPr>
            <w:tcW w:type="dxa" w:w="2520"/>
            <w:tcBorders>
              <w:top w:val="single" w:color="C8D4E0" w:sz="1"/>
              <w:left w:val="single" w:color="C8D4E0" w:sz="1"/>
              <w:bottom w:val="single" w:color="C8D4E0" w:sz="1"/>
              <w:right w:val="single" w:color="C8D4E0" w:sz="1"/>
            </w:tcBorders>
            <w:shd w:fill="E8F0F7" w:val="clear"/>
            <w:tcMar>
              <w:top w:type="dxa" w:w="100"/>
              <w:left w:type="dxa" w:w="150"/>
              <w:bottom w:type="dxa" w:w="100"/>
              <w:right w:type="dxa" w:w="150"/>
            </w:tcMar>
            <w:vAlign w:val="center"/>
          </w:tcPr>
          <w:p>
            <w:r>
              <w:rPr>
                <w:rFonts w:ascii="Arial" w:cs="Arial" w:eastAsia="Arial" w:hAnsi="Arial"/>
                <w:b/>
                <w:bCs/>
                <w:color w:val="2C3E50"/>
                <w:sz w:val="19"/>
                <w:szCs w:val="19"/>
              </w:rPr>
              <w:t xml:space="preserve">Date</w:t>
            </w:r>
          </w:p>
        </w:tc>
        <w:tc>
          <w:tcPr>
            <w:tcW w:type="dxa" w:w="252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April 2026</w:t>
            </w:r>
          </w:p>
        </w:tc>
      </w:tr>
      <w:tr>
        <w:tc>
          <w:tcPr>
            <w:tcW w:type="dxa" w:w="2520"/>
            <w:tcBorders>
              <w:top w:val="single" w:color="C8D4E0" w:sz="1"/>
              <w:left w:val="single" w:color="C8D4E0" w:sz="1"/>
              <w:bottom w:val="single" w:color="C8D4E0" w:sz="1"/>
              <w:right w:val="single" w:color="C8D4E0" w:sz="1"/>
            </w:tcBorders>
            <w:shd w:fill="E8F0F7" w:val="clear"/>
            <w:tcMar>
              <w:top w:type="dxa" w:w="100"/>
              <w:left w:type="dxa" w:w="150"/>
              <w:bottom w:type="dxa" w:w="100"/>
              <w:right w:type="dxa" w:w="150"/>
            </w:tcMar>
            <w:vAlign w:val="center"/>
          </w:tcPr>
          <w:p>
            <w:r>
              <w:rPr>
                <w:rFonts w:ascii="Arial" w:cs="Arial" w:eastAsia="Arial" w:hAnsi="Arial"/>
                <w:b/>
                <w:bCs/>
                <w:color w:val="2C3E50"/>
                <w:sz w:val="19"/>
                <w:szCs w:val="19"/>
              </w:rPr>
              <w:t xml:space="preserve">Platform</w:t>
            </w:r>
          </w:p>
        </w:tc>
        <w:tc>
          <w:tcPr>
            <w:tcW w:type="dxa" w:w="252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Django 4.x + Flutter</w:t>
            </w:r>
          </w:p>
        </w:tc>
      </w:tr>
      <w:tr>
        <w:tc>
          <w:tcPr>
            <w:tcW w:type="dxa" w:w="2520"/>
            <w:tcBorders>
              <w:top w:val="single" w:color="C8D4E0" w:sz="1"/>
              <w:left w:val="single" w:color="C8D4E0" w:sz="1"/>
              <w:bottom w:val="single" w:color="C8D4E0" w:sz="1"/>
              <w:right w:val="single" w:color="C8D4E0" w:sz="1"/>
            </w:tcBorders>
            <w:shd w:fill="E8F0F7" w:val="clear"/>
            <w:tcMar>
              <w:top w:type="dxa" w:w="100"/>
              <w:left w:type="dxa" w:w="150"/>
              <w:bottom w:type="dxa" w:w="100"/>
              <w:right w:type="dxa" w:w="150"/>
            </w:tcMar>
            <w:vAlign w:val="center"/>
          </w:tcPr>
          <w:p>
            <w:r>
              <w:rPr>
                <w:rFonts w:ascii="Arial" w:cs="Arial" w:eastAsia="Arial" w:hAnsi="Arial"/>
                <w:b/>
                <w:bCs/>
                <w:color w:val="2C3E50"/>
                <w:sz w:val="19"/>
                <w:szCs w:val="19"/>
              </w:rPr>
              <w:t xml:space="preserve">Status</w:t>
            </w:r>
          </w:p>
        </w:tc>
        <w:tc>
          <w:tcPr>
            <w:tcW w:type="dxa" w:w="252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Implemented</w:t>
            </w:r>
          </w:p>
        </w:tc>
      </w:tr>
    </w:tbl>
    <w:p>
      <w:pPr>
        <w:spacing w:after="60" w:before="60"/>
      </w:pPr>
    </w:p>
    <w:p>
      <w:pPr>
        <w:spacing w:after="60" w:before="60"/>
      </w:pPr>
    </w:p>
    <w:p>
      <w:r>
        <w:br w:type="page"/>
      </w:r>
    </w:p>
    <w:p>
      <w:pPr>
        <w:pStyle w:val="Heading1"/>
        <w:spacing w:after="160" w:before="360"/>
      </w:pPr>
      <w:r>
        <w:rPr>
          <w:rFonts w:ascii="Arial" w:cs="Arial" w:eastAsia="Arial" w:hAnsi="Arial"/>
          <w:b/>
          <w:bCs/>
          <w:color w:val="1A2E4A"/>
          <w:sz w:val="32"/>
          <w:szCs w:val="32"/>
        </w:rPr>
        <w:t xml:space="preserve">1. Overview</w:t>
      </w:r>
    </w:p>
    <w:p>
      <w:pPr>
        <w:spacing w:after="120" w:before="80"/>
      </w:pPr>
      <w:r>
        <w:rPr>
          <w:rFonts w:ascii="Arial" w:cs="Arial" w:eastAsia="Arial" w:hAnsi="Arial"/>
          <w:color w:val="2C3E50"/>
          <w:sz w:val="21"/>
          <w:szCs w:val="21"/>
        </w:rPr>
        <w:t xml:space="preserve">This document describes the end-to-end implementation of payment status tracking for the Alfa Payment Gateway (APG) — Bank Alfalah — within the Rehman Travels platform. It covers all changes made to the Django backend and the Flutter mobile application.</w:t>
      </w:r>
    </w:p>
    <w:p>
      <w:pPr>
        <w:spacing w:after="60" w:before="60"/>
      </w:pPr>
    </w:p>
    <w:p>
      <w:pPr>
        <w:pStyle w:val="Heading2"/>
        <w:spacing w:after="120" w:before="280"/>
      </w:pPr>
      <w:r>
        <w:rPr>
          <w:rFonts w:ascii="Arial" w:cs="Arial" w:eastAsia="Arial" w:hAnsi="Arial"/>
          <w:b/>
          <w:bCs/>
          <w:color w:val="2E5D8E"/>
          <w:sz w:val="26"/>
          <w:szCs w:val="26"/>
        </w:rPr>
        <w:t xml:space="preserve">1.1  Problem Statement</w:t>
      </w:r>
    </w:p>
    <w:p>
      <w:pPr>
        <w:spacing w:after="120" w:before="80"/>
      </w:pPr>
      <w:r>
        <w:rPr>
          <w:rFonts w:ascii="Arial" w:cs="Arial" w:eastAsia="Arial" w:hAnsi="Arial"/>
          <w:color w:val="2C3E50"/>
          <w:sz w:val="21"/>
          <w:szCs w:val="21"/>
        </w:rPr>
        <w:t xml:space="preserve">The Alfa Payment Gateway (APG) uses a redirection model: the user is sent to an external browser to complete payment. Once the user pays, the app had no mechanism to know whether the payment succeeded or failed. There was no webhook handler, no status polling endpoint, and no database record of APG transactions.</w:t>
      </w:r>
    </w:p>
    <w:p>
      <w:pPr>
        <w:spacing w:after="60" w:before="60"/>
      </w:pPr>
    </w:p>
    <w:p>
      <w:pPr>
        <w:pStyle w:val="Heading2"/>
        <w:spacing w:after="120" w:before="280"/>
      </w:pPr>
      <w:r>
        <w:rPr>
          <w:rFonts w:ascii="Arial" w:cs="Arial" w:eastAsia="Arial" w:hAnsi="Arial"/>
          <w:b/>
          <w:bCs/>
          <w:color w:val="2E5D8E"/>
          <w:sz w:val="26"/>
          <w:szCs w:val="26"/>
        </w:rPr>
        <w:t xml:space="preserve">1.2  Solution Summary</w:t>
      </w:r>
    </w:p>
    <w:p>
      <w:pPr>
        <w:spacing w:after="120" w:before="80"/>
      </w:pPr>
      <w:r>
        <w:rPr>
          <w:rFonts w:ascii="Arial" w:cs="Arial" w:eastAsia="Arial" w:hAnsi="Arial"/>
          <w:color w:val="2C3E50"/>
          <w:sz w:val="21"/>
          <w:szCs w:val="21"/>
        </w:rPr>
        <w:t xml:space="preserve">Two complementary APG mechanisms are now fully wired up:</w:t>
      </w:r>
    </w:p>
    <w:p>
      <w:pPr>
        <w:spacing w:after="60" w:before="60"/>
      </w:pPr>
    </w:p>
    <w:p>
      <w:pPr>
        <w:pStyle w:val="ListParagraph"/>
        <w:numPr>
          <w:ilvl w:val="0"/>
          <w:numId w:val="2"/>
        </w:numPr>
        <w:spacing w:after="60" w:before="60"/>
      </w:pPr>
      <w:r>
        <w:rPr>
          <w:rFonts w:ascii="Arial" w:cs="Arial" w:eastAsia="Arial" w:hAnsi="Arial"/>
          <w:color w:val="2C3E50"/>
          <w:sz w:val="21"/>
          <w:szCs w:val="21"/>
        </w:rPr>
        <w:t xml:space="preserve">IPN Listener (Webhook): APG POSTs to our Django server immediately when a payment concludes. Django fetches the status URL and updates the database.</w:t>
      </w:r>
    </w:p>
    <w:p>
      <w:pPr>
        <w:pStyle w:val="ListParagraph"/>
        <w:numPr>
          <w:ilvl w:val="0"/>
          <w:numId w:val="2"/>
        </w:numPr>
        <w:spacing w:after="60" w:before="60"/>
      </w:pPr>
      <w:r>
        <w:rPr>
          <w:rFonts w:ascii="Arial" w:cs="Arial" w:eastAsia="Arial" w:hAnsi="Arial"/>
          <w:color w:val="2C3E50"/>
          <w:sz w:val="21"/>
          <w:szCs w:val="21"/>
        </w:rPr>
        <w:t xml:space="preserve">Return URL Handler: APG redirects the customer browser back to a Django endpoint after payment. Django calls the APG inquiry API, updates the DB, and renders a "return to app" page.</w:t>
      </w:r>
    </w:p>
    <w:p>
      <w:pPr>
        <w:pStyle w:val="ListParagraph"/>
        <w:numPr>
          <w:ilvl w:val="0"/>
          <w:numId w:val="2"/>
        </w:numPr>
        <w:spacing w:after="60" w:before="60"/>
      </w:pPr>
      <w:r>
        <w:rPr>
          <w:rFonts w:ascii="Arial" w:cs="Arial" w:eastAsia="Arial" w:hAnsi="Arial"/>
          <w:color w:val="2C3E50"/>
          <w:sz w:val="21"/>
          <w:szCs w:val="21"/>
        </w:rPr>
        <w:t xml:space="preserve">Flutter Polling: When the user returns to the app from the browser, Flutter polls a lightweight status endpoint (every 3 seconds, up to 60 seconds) and displays a result dialog.</w:t>
      </w:r>
    </w:p>
    <w:p>
      <w:pPr>
        <w:spacing w:after="60" w:before="60"/>
      </w:pPr>
    </w:p>
    <w:p>
      <w:pPr>
        <w:pBdr>
          <w:bottom w:val="single" w:color="C8D4E0" w:sz="4" w:space="1"/>
        </w:pBdr>
        <w:spacing w:after="120" w:before="120"/>
      </w:pPr>
    </w:p>
    <w:p>
      <w:r>
        <w:br w:type="page"/>
      </w:r>
    </w:p>
    <w:p>
      <w:pPr>
        <w:pStyle w:val="Heading1"/>
        <w:spacing w:after="160" w:before="360"/>
      </w:pPr>
      <w:r>
        <w:rPr>
          <w:rFonts w:ascii="Arial" w:cs="Arial" w:eastAsia="Arial" w:hAnsi="Arial"/>
          <w:b/>
          <w:bCs/>
          <w:color w:val="1A2E4A"/>
          <w:sz w:val="32"/>
          <w:szCs w:val="32"/>
        </w:rPr>
        <w:t xml:space="preserve">2. Payment Flow</w:t>
      </w:r>
    </w:p>
    <w:p>
      <w:pPr>
        <w:spacing w:after="120" w:before="80"/>
      </w:pPr>
      <w:r>
        <w:rPr>
          <w:rFonts w:ascii="Arial" w:cs="Arial" w:eastAsia="Arial" w:hAnsi="Arial"/>
          <w:color w:val="2C3E50"/>
          <w:sz w:val="21"/>
          <w:szCs w:val="21"/>
        </w:rPr>
        <w:t xml:space="preserve">The complete flow from the user tapping "Pay with Card" to seeing a confirmed result:</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560"/>
      </w:tblGrid>
      <w:tr>
        <w:trPr>
          <w:tblHeader/>
        </w:trPr>
        <w:tc>
          <w:tcPr>
            <w:tcW w:type="dxa" w:w="8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8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Actor</w:t>
            </w:r>
          </w:p>
        </w:tc>
        <w:tc>
          <w:tcPr>
            <w:tcW w:type="dxa" w:w="55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r>
      <w:tr>
        <w:tc>
          <w:tcPr>
            <w:tcW w:type="dxa" w:w="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bCs/>
                <w:color w:val="2C3E50"/>
                <w:sz w:val="19"/>
                <w:szCs w:val="19"/>
              </w:rPr>
              <w:t xml:space="preserve">1</w:t>
            </w:r>
          </w:p>
        </w:tc>
        <w:tc>
          <w:tcPr>
            <w:tcW w:type="dxa" w:w="2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Flutter App</w:t>
            </w:r>
          </w:p>
        </w:tc>
        <w:tc>
          <w:tcPr>
            <w:tcW w:type="dxa" w:w="55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User taps "Pay with Card" on the Payment screen.</w:t>
            </w:r>
          </w:p>
        </w:tc>
      </w:tr>
      <w:tr>
        <w:tc>
          <w:tcPr>
            <w:tcW w:type="dxa" w:w="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bCs/>
                <w:color w:val="2C3E50"/>
                <w:sz w:val="19"/>
                <w:szCs w:val="19"/>
              </w:rPr>
              <w:t xml:space="preserve">2</w:t>
            </w:r>
          </w:p>
        </w:tc>
        <w:tc>
          <w:tcPr>
            <w:tcW w:type="dxa" w:w="2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Flutter → Django</w:t>
            </w:r>
          </w:p>
        </w:tc>
        <w:tc>
          <w:tcPr>
            <w:tcW w:type="dxa" w:w="55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POST /api/payments/apg/initiate/ — creates a pending APGTransaction record keyed by the booking PNR.</w:t>
            </w:r>
          </w:p>
        </w:tc>
      </w:tr>
      <w:tr>
        <w:tc>
          <w:tcPr>
            <w:tcW w:type="dxa" w:w="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bCs/>
                <w:color w:val="2C3E50"/>
                <w:sz w:val="19"/>
                <w:szCs w:val="19"/>
              </w:rPr>
              <w:t xml:space="preserve">3</w:t>
            </w:r>
          </w:p>
        </w:tc>
        <w:tc>
          <w:tcPr>
            <w:tcW w:type="dxa" w:w="2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Flutter → rehmantravel.com</w:t>
            </w:r>
          </w:p>
        </w:tc>
        <w:tc>
          <w:tcPr>
            <w:tcW w:type="dxa" w:w="55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Calls the existing AlfalahPay endpoint to get the APG payment URL (payUrl).</w:t>
            </w:r>
          </w:p>
        </w:tc>
      </w:tr>
      <w:tr>
        <w:tc>
          <w:tcPr>
            <w:tcW w:type="dxa" w:w="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bCs/>
                <w:color w:val="2C3E50"/>
                <w:sz w:val="19"/>
                <w:szCs w:val="19"/>
              </w:rPr>
              <w:t xml:space="preserve">4</w:t>
            </w:r>
          </w:p>
        </w:tc>
        <w:tc>
          <w:tcPr>
            <w:tcW w:type="dxa" w:w="2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Flutter</w:t>
            </w:r>
          </w:p>
        </w:tc>
        <w:tc>
          <w:tcPr>
            <w:tcW w:type="dxa" w:w="55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Opens payUrl in the external browser via launchUrl(). Sets _awaitingApgReturn = true.</w:t>
            </w:r>
          </w:p>
        </w:tc>
      </w:tr>
      <w:tr>
        <w:tc>
          <w:tcPr>
            <w:tcW w:type="dxa" w:w="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bCs/>
                <w:color w:val="2C3E50"/>
                <w:sz w:val="19"/>
                <w:szCs w:val="19"/>
              </w:rPr>
              <w:t xml:space="preserve">5</w:t>
            </w:r>
          </w:p>
        </w:tc>
        <w:tc>
          <w:tcPr>
            <w:tcW w:type="dxa" w:w="2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User / Browser</w:t>
            </w:r>
          </w:p>
        </w:tc>
        <w:tc>
          <w:tcPr>
            <w:tcW w:type="dxa" w:w="55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User completes (or abandons) payment on the Bank Alfalah hosted checkout page.</w:t>
            </w:r>
          </w:p>
        </w:tc>
      </w:tr>
      <w:tr>
        <w:tc>
          <w:tcPr>
            <w:tcW w:type="dxa" w:w="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bCs/>
                <w:color w:val="2C3E50"/>
                <w:sz w:val="19"/>
                <w:szCs w:val="19"/>
              </w:rPr>
              <w:t xml:space="preserve">6</w:t>
            </w:r>
          </w:p>
        </w:tc>
        <w:tc>
          <w:tcPr>
            <w:tcW w:type="dxa" w:w="2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 → Django</w:t>
            </w:r>
          </w:p>
        </w:tc>
        <w:tc>
          <w:tcPr>
            <w:tcW w:type="dxa" w:w="55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 makes a POST to the IPN Listener URL with a ?url= param. Django fetches that URL, gets the transaction status, and updates the APGTransaction record to paid or failed.</w:t>
            </w:r>
          </w:p>
        </w:tc>
      </w:tr>
      <w:tr>
        <w:tc>
          <w:tcPr>
            <w:tcW w:type="dxa" w:w="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bCs/>
                <w:color w:val="2C3E50"/>
                <w:sz w:val="19"/>
                <w:szCs w:val="19"/>
              </w:rPr>
              <w:t xml:space="preserve">7</w:t>
            </w:r>
          </w:p>
        </w:tc>
        <w:tc>
          <w:tcPr>
            <w:tcW w:type="dxa" w:w="2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 → Browser</w:t>
            </w:r>
          </w:p>
        </w:tc>
        <w:tc>
          <w:tcPr>
            <w:tcW w:type="dxa" w:w="55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 redirects the browser to the Return URL. Django's APGReturnView fetches status from APG, updates the DB again (as a safety net), and renders a "Return to App" HTML page.</w:t>
            </w:r>
          </w:p>
        </w:tc>
      </w:tr>
      <w:tr>
        <w:tc>
          <w:tcPr>
            <w:tcW w:type="dxa" w:w="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bCs/>
                <w:color w:val="2C3E50"/>
                <w:sz w:val="19"/>
                <w:szCs w:val="19"/>
              </w:rPr>
              <w:t xml:space="preserve">8</w:t>
            </w:r>
          </w:p>
        </w:tc>
        <w:tc>
          <w:tcPr>
            <w:tcW w:type="dxa" w:w="2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Flutter</w:t>
            </w:r>
          </w:p>
        </w:tc>
        <w:tc>
          <w:tcPr>
            <w:tcW w:type="dxa" w:w="55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User returns to the app. didChangeAppLifecycleState fires (AppLifecycleState.resumed).</w:t>
            </w:r>
          </w:p>
        </w:tc>
      </w:tr>
      <w:tr>
        <w:tc>
          <w:tcPr>
            <w:tcW w:type="dxa" w:w="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bCs/>
                <w:color w:val="2C3E50"/>
                <w:sz w:val="19"/>
                <w:szCs w:val="19"/>
              </w:rPr>
              <w:t xml:space="preserve">9</w:t>
            </w:r>
          </w:p>
        </w:tc>
        <w:tc>
          <w:tcPr>
            <w:tcW w:type="dxa" w:w="2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Flutter → Django</w:t>
            </w:r>
          </w:p>
        </w:tc>
        <w:tc>
          <w:tcPr>
            <w:tcW w:type="dxa" w:w="55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Flutter polls GET /api/payments/apg/status/&lt;pnr&gt;/ every 3 seconds.</w:t>
            </w:r>
          </w:p>
        </w:tc>
      </w:tr>
      <w:tr>
        <w:tc>
          <w:tcPr>
            <w:tcW w:type="dxa" w:w="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bCs/>
                <w:color w:val="2C3E50"/>
                <w:sz w:val="19"/>
                <w:szCs w:val="19"/>
              </w:rPr>
              <w:t xml:space="preserve">10</w:t>
            </w:r>
          </w:p>
        </w:tc>
        <w:tc>
          <w:tcPr>
            <w:tcW w:type="dxa" w:w="2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Django</w:t>
            </w:r>
          </w:p>
        </w:tc>
        <w:tc>
          <w:tcPr>
            <w:tcW w:type="dxa" w:w="55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Returns { status: "paid" | "failed" | "pending" }. If still pending, also calls APG inquiry live and returns the fresh result.</w:t>
            </w:r>
          </w:p>
        </w:tc>
      </w:tr>
      <w:tr>
        <w:tc>
          <w:tcPr>
            <w:tcW w:type="dxa" w:w="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bCs/>
                <w:color w:val="2C3E50"/>
                <w:sz w:val="19"/>
                <w:szCs w:val="19"/>
              </w:rPr>
              <w:t xml:space="preserve">11</w:t>
            </w:r>
          </w:p>
        </w:tc>
        <w:tc>
          <w:tcPr>
            <w:tcW w:type="dxa" w:w="2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Flutter</w:t>
            </w:r>
          </w:p>
        </w:tc>
        <w:tc>
          <w:tcPr>
            <w:tcW w:type="dxa" w:w="55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On receiving paid or failed, stops polling and shows a result dialog. User taps "View Booking" to go to the ticket screen.</w:t>
            </w:r>
          </w:p>
        </w:tc>
      </w:tr>
    </w:tbl>
    <w:p>
      <w:pPr>
        <w:spacing w:after="60" w:before="60"/>
      </w:pPr>
    </w:p>
    <w:p>
      <w:pPr>
        <w:pBdr>
          <w:bottom w:val="single" w:color="C8D4E0" w:sz="4" w:space="1"/>
        </w:pBdr>
        <w:spacing w:after="120" w:before="120"/>
      </w:pPr>
    </w:p>
    <w:p>
      <w:r>
        <w:br w:type="page"/>
      </w:r>
    </w:p>
    <w:p>
      <w:pPr>
        <w:pStyle w:val="Heading1"/>
        <w:spacing w:after="160" w:before="360"/>
      </w:pPr>
      <w:r>
        <w:rPr>
          <w:rFonts w:ascii="Arial" w:cs="Arial" w:eastAsia="Arial" w:hAnsi="Arial"/>
          <w:b/>
          <w:bCs/>
          <w:color w:val="1A2E4A"/>
          <w:sz w:val="32"/>
          <w:szCs w:val="32"/>
        </w:rPr>
        <w:t xml:space="preserve">3. Django Backend Changes</w:t>
      </w:r>
    </w:p>
    <w:p>
      <w:pPr>
        <w:pStyle w:val="Heading2"/>
        <w:spacing w:after="120" w:before="280"/>
      </w:pPr>
      <w:r>
        <w:rPr>
          <w:rFonts w:ascii="Arial" w:cs="Arial" w:eastAsia="Arial" w:hAnsi="Arial"/>
          <w:b/>
          <w:bCs/>
          <w:color w:val="2E5D8E"/>
          <w:sz w:val="26"/>
          <w:szCs w:val="26"/>
        </w:rPr>
        <w:t xml:space="preserve">3.1  New Database Model — APGTransaction</w:t>
      </w:r>
    </w:p>
    <w:p>
      <w:pPr>
        <w:spacing w:after="120" w:before="80"/>
      </w:pPr>
      <w:r>
        <w:rPr>
          <w:rFonts w:ascii="Arial" w:cs="Arial" w:eastAsia="Arial" w:hAnsi="Arial"/>
          <w:color w:val="2C3E50"/>
          <w:sz w:val="21"/>
          <w:szCs w:val="21"/>
        </w:rPr>
        <w:t xml:space="preserve">A new fully managed PostgreSQL table apg_transactions is created by migration 0002. It lives in the payments app alongside the existing legacy models.</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960"/>
      </w:tblGrid>
      <w:tr>
        <w:trPr>
          <w:tblHeader/>
        </w:trPr>
        <w:tc>
          <w:tcPr>
            <w:tcW w:type="dxa" w:w="24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8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49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id</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BigAutoField</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Auto-increment primary key.</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transaction_ref</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CharField(150)</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Merchant-generated unique ref. Set to the booking PNR so APG's IPN response can match it. Indexed, unique.</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order_id</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CharField(150)</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APG's Order ID, returned in the Return URL ?O= param. Populated after APG responds.</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apg_transaction_id</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CharField(150)</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APG's internal TransactionId from the IPN JSON response.</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booking_pnr</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CharField(150)</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Booking PNR / itinerary reference.</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booking_reference</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CharField(150)</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Secondary booking reference.</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air_type</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CharField(50)</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Provider type (e.g. IATA).</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amount</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DecimalField</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Transaction amount (14 digits, 2 decimal places).</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currency</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CharField(10)</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Currency code, defaults to PKR.</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transaction_status</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CharField(20)</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pending | paid | failed | cancelled. Indexed.</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response_code</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CharField(10)</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 ResponseCode (00 = success).</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account_number</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CharField(50)</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Payer account/card number (masked) from APG.</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mobile_number</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CharField(20)</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Payer mobile number from APG.</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order_datetime</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CharField(50)</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Order creation timestamp as returned by APG.</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transaction_datetime</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CharField(50)</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Payment execution timestamp from APG.</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apg_response</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JSONField</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Full APG IPN JSON response stored for audit and debugging.</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created_at</w:t>
            </w:r>
          </w:p>
        </w:tc>
        <w:tc>
          <w:tcPr>
            <w:tcW w:type="dxa" w:w="1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DateTimeField</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Auto-set on record creation.</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updated_at</w:t>
            </w:r>
          </w:p>
        </w:tc>
        <w:tc>
          <w:tcPr>
            <w:tcW w:type="dxa" w:w="1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DateTimeField</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Auto-set on every save.</w:t>
            </w:r>
          </w:p>
        </w:tc>
      </w:tr>
    </w:tbl>
    <w:p>
      <w:pPr>
        <w:spacing w:after="60" w:before="60"/>
      </w:pPr>
    </w:p>
    <w:p>
      <w:pPr>
        <w:pStyle w:val="Heading2"/>
        <w:spacing w:after="120" w:before="280"/>
      </w:pPr>
      <w:r>
        <w:rPr>
          <w:rFonts w:ascii="Arial" w:cs="Arial" w:eastAsia="Arial" w:hAnsi="Arial"/>
          <w:b/>
          <w:bCs/>
          <w:color w:val="2E5D8E"/>
          <w:sz w:val="26"/>
          <w:szCs w:val="26"/>
        </w:rPr>
        <w:t xml:space="preserve">3.2  Migration</w:t>
      </w:r>
    </w:p>
    <w:p>
      <w:pPr>
        <w:spacing w:after="120" w:before="80"/>
      </w:pPr>
      <w:r>
        <w:rPr>
          <w:rFonts w:ascii="Arial" w:cs="Arial" w:eastAsia="Arial" w:hAnsi="Arial"/>
          <w:color w:val="2C3E50"/>
          <w:sz w:val="21"/>
          <w:szCs w:val="21"/>
        </w:rPr>
        <w:t xml:space="preserve">File: apps/payments/migrations/0002_apgtransaction.py</w:t>
      </w:r>
    </w:p>
    <w:p>
      <w:pPr>
        <w:spacing w:after="120" w:before="80"/>
      </w:pPr>
      <w:r>
        <w:rPr>
          <w:rFonts w:ascii="Arial" w:cs="Arial" w:eastAsia="Arial" w:hAnsi="Arial"/>
          <w:color w:val="2C3E50"/>
          <w:sz w:val="21"/>
          <w:szCs w:val="21"/>
        </w:rPr>
        <w:t xml:space="preserve">Run after deployment with:</w:t>
      </w:r>
    </w:p>
    <w:p>
      <w:pPr>
        <w:shd w:fill="F0F0F0" w:val="clear"/>
        <w:spacing w:after="60" w:before="60"/>
        <w:ind w:left="360"/>
      </w:pPr>
      <w:r>
        <w:rPr>
          <w:rFonts w:ascii="Courier New" w:cs="Courier New" w:eastAsia="Courier New" w:hAnsi="Courier New"/>
          <w:color w:val="8B0000"/>
          <w:sz w:val="18"/>
          <w:szCs w:val="18"/>
        </w:rPr>
        <w:t xml:space="preserve">python manage.py migrate payments</w:t>
      </w:r>
    </w:p>
    <w:p>
      <w:pPr>
        <w:spacing w:after="60" w:before="60"/>
      </w:pPr>
    </w:p>
    <w:p>
      <w:pPr>
        <w:pStyle w:val="Heading2"/>
        <w:spacing w:after="120" w:before="280"/>
      </w:pPr>
      <w:r>
        <w:rPr>
          <w:rFonts w:ascii="Arial" w:cs="Arial" w:eastAsia="Arial" w:hAnsi="Arial"/>
          <w:b/>
          <w:bCs/>
          <w:color w:val="2E5D8E"/>
          <w:sz w:val="26"/>
          <w:szCs w:val="26"/>
        </w:rPr>
        <w:t xml:space="preserve">3.3  New API Endpoints</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760"/>
      </w:tblGrid>
      <w:tr>
        <w:trPr>
          <w:tblHeader/>
        </w:trPr>
        <w:tc>
          <w:tcPr>
            <w:tcW w:type="dxa" w:w="12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URL</w:t>
            </w:r>
          </w:p>
        </w:tc>
        <w:tc>
          <w:tcPr>
            <w:tcW w:type="dxa" w:w="47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12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bCs/>
                <w:color w:val="2C3E50"/>
                <w:sz w:val="19"/>
                <w:szCs w:val="19"/>
              </w:rPr>
              <w:t xml:space="preserve">POST</w:t>
            </w:r>
          </w:p>
        </w:tc>
        <w:tc>
          <w:tcPr>
            <w:tcW w:type="dxa" w:w="32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/api/payments/apg/initiate/</w:t>
            </w:r>
          </w:p>
        </w:tc>
        <w:tc>
          <w:tcPr>
            <w:tcW w:type="dxa" w:w="47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Creates a pending APGTransaction. Called by Flutter before launching the browser.</w:t>
            </w:r>
          </w:p>
        </w:tc>
      </w:tr>
      <w:tr>
        <w:tc>
          <w:tcPr>
            <w:tcW w:type="dxa" w:w="12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bCs/>
                <w:color w:val="2C3E50"/>
                <w:sz w:val="19"/>
                <w:szCs w:val="19"/>
              </w:rPr>
              <w:t xml:space="preserve">GET</w:t>
            </w:r>
          </w:p>
        </w:tc>
        <w:tc>
          <w:tcPr>
            <w:tcW w:type="dxa" w:w="32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/api/payments/apg/status/&lt;ref&gt;/</w:t>
            </w:r>
          </w:p>
        </w:tc>
        <w:tc>
          <w:tcPr>
            <w:tcW w:type="dxa" w:w="47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Returns current transaction status. Flutter polls this after the user returns to the app.</w:t>
            </w:r>
          </w:p>
        </w:tc>
      </w:tr>
      <w:tr>
        <w:tc>
          <w:tcPr>
            <w:tcW w:type="dxa" w:w="12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bCs/>
                <w:color w:val="2C3E50"/>
                <w:sz w:val="19"/>
                <w:szCs w:val="19"/>
              </w:rPr>
              <w:t xml:space="preserve">GET</w:t>
            </w:r>
          </w:p>
        </w:tc>
        <w:tc>
          <w:tcPr>
            <w:tcW w:type="dxa" w:w="32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/api/payments/apg/return/</w:t>
            </w:r>
          </w:p>
        </w:tc>
        <w:tc>
          <w:tcPr>
            <w:tcW w:type="dxa" w:w="47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 redirects the customer browser here after payment. Calls APG inquiry, updates DB, renders HTML return page.</w:t>
            </w:r>
          </w:p>
        </w:tc>
      </w:tr>
      <w:tr>
        <w:tc>
          <w:tcPr>
            <w:tcW w:type="dxa" w:w="12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bCs/>
                <w:color w:val="2C3E50"/>
                <w:sz w:val="19"/>
                <w:szCs w:val="19"/>
              </w:rPr>
              <w:t xml:space="preserve">POST</w:t>
            </w:r>
          </w:p>
        </w:tc>
        <w:tc>
          <w:tcPr>
            <w:tcW w:type="dxa" w:w="32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/api/payments/apg/ipn/</w:t>
            </w:r>
          </w:p>
        </w:tc>
        <w:tc>
          <w:tcPr>
            <w:tcW w:type="dxa" w:w="47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APG IPN webhook. APG sends a ?url= param; Django GETs it and updates DB. Must be whitelisted by Bank Alfalah.</w:t>
            </w:r>
          </w:p>
        </w:tc>
      </w:tr>
    </w:tbl>
    <w:p>
      <w:pPr>
        <w:spacing w:after="60" w:before="60"/>
      </w:pPr>
    </w:p>
    <w:p>
      <w:pPr>
        <w:pStyle w:val="Heading3"/>
        <w:spacing w:after="80" w:before="200"/>
      </w:pPr>
      <w:r>
        <w:rPr>
          <w:rFonts w:ascii="Arial" w:cs="Arial" w:eastAsia="Arial" w:hAnsi="Arial"/>
          <w:b/>
          <w:bCs/>
          <w:color w:val="1A2E4A"/>
          <w:sz w:val="22"/>
          <w:szCs w:val="22"/>
        </w:rPr>
        <w:t xml:space="preserve">POST /api/payments/apg/initiate/</w:t>
      </w:r>
    </w:p>
    <w:p>
      <w:pPr>
        <w:spacing w:after="40" w:before="100"/>
      </w:pPr>
      <w:r>
        <w:rPr>
          <w:rFonts w:ascii="Arial" w:cs="Arial" w:eastAsia="Arial" w:hAnsi="Arial"/>
          <w:b/>
          <w:bCs/>
          <w:color w:val="2E5D8E"/>
          <w:sz w:val="19"/>
          <w:szCs w:val="19"/>
        </w:rPr>
        <w:t xml:space="preserve">Request Body</w:t>
      </w:r>
    </w:p>
    <w:p>
      <w:pPr>
        <w:shd w:fill="F0F0F0" w:val="clear"/>
        <w:spacing w:after="60" w:before="60"/>
        <w:ind w:left="360"/>
      </w:pPr>
      <w:r>
        <w:rPr>
          <w:rFonts w:ascii="Courier New" w:cs="Courier New" w:eastAsia="Courier New" w:hAnsi="Courier New"/>
          <w:color w:val="8B0000"/>
          <w:sz w:val="18"/>
          <w:szCs w:val="18"/>
        </w:rPr>
        <w:t xml:space="preserve">{ "transaction_ref": "PNR-ABC123", "booking_pnr": "ABC123",</w:t>
      </w:r>
    </w:p>
    <w:p>
      <w:pPr>
        <w:shd w:fill="F0F0F0" w:val="clear"/>
        <w:spacing w:after="60" w:before="60"/>
        <w:ind w:left="360"/>
      </w:pPr>
      <w:r>
        <w:rPr>
          <w:rFonts w:ascii="Courier New" w:cs="Courier New" w:eastAsia="Courier New" w:hAnsi="Courier New"/>
          <w:color w:val="8B0000"/>
          <w:sz w:val="18"/>
          <w:szCs w:val="18"/>
        </w:rPr>
        <w:t xml:space="preserve">  "booking_reference": "ABC123", "air_type": "IATA",</w:t>
      </w:r>
    </w:p>
    <w:p>
      <w:pPr>
        <w:shd w:fill="F0F0F0" w:val="clear"/>
        <w:spacing w:after="60" w:before="60"/>
        <w:ind w:left="360"/>
      </w:pPr>
      <w:r>
        <w:rPr>
          <w:rFonts w:ascii="Courier New" w:cs="Courier New" w:eastAsia="Courier New" w:hAnsi="Courier New"/>
          <w:color w:val="8B0000"/>
          <w:sz w:val="18"/>
          <w:szCs w:val="18"/>
        </w:rPr>
        <w:t xml:space="preserve">  "amount": 15000.00, "currency": "PKR" }</w:t>
      </w:r>
    </w:p>
    <w:p>
      <w:pPr>
        <w:spacing w:after="40" w:before="100"/>
      </w:pPr>
      <w:r>
        <w:rPr>
          <w:rFonts w:ascii="Arial" w:cs="Arial" w:eastAsia="Arial" w:hAnsi="Arial"/>
          <w:b/>
          <w:bCs/>
          <w:color w:val="2E5D8E"/>
          <w:sz w:val="19"/>
          <w:szCs w:val="19"/>
        </w:rPr>
        <w:t xml:space="preserve">Response (201 Created)</w:t>
      </w:r>
    </w:p>
    <w:p>
      <w:pPr>
        <w:shd w:fill="F0F0F0" w:val="clear"/>
        <w:spacing w:after="60" w:before="60"/>
        <w:ind w:left="360"/>
      </w:pPr>
      <w:r>
        <w:rPr>
          <w:rFonts w:ascii="Courier New" w:cs="Courier New" w:eastAsia="Courier New" w:hAnsi="Courier New"/>
          <w:color w:val="8B0000"/>
          <w:sz w:val="18"/>
          <w:szCs w:val="18"/>
        </w:rPr>
        <w:t xml:space="preserve">{ "transaction_ref": "PNR-ABC123", "status": "pending" }</w:t>
      </w:r>
    </w:p>
    <w:p>
      <w:pPr>
        <w:spacing w:after="120" w:before="80"/>
      </w:pPr>
      <w:r>
        <w:rPr>
          <w:rFonts w:ascii="Arial" w:cs="Arial" w:eastAsia="Arial" w:hAnsi="Arial"/>
          <w:color w:val="2C3E50"/>
          <w:sz w:val="21"/>
          <w:szCs w:val="21"/>
        </w:rPr>
        <w:t xml:space="preserve">Uses update_or_create so retries (e.g. user taps back and tries again) reset the record rather than failing with a duplicate-key error.</w:t>
      </w:r>
    </w:p>
    <w:p>
      <w:pPr>
        <w:spacing w:after="60" w:before="60"/>
      </w:pPr>
    </w:p>
    <w:p>
      <w:pPr>
        <w:pStyle w:val="Heading3"/>
        <w:spacing w:after="80" w:before="200"/>
      </w:pPr>
      <w:r>
        <w:rPr>
          <w:rFonts w:ascii="Arial" w:cs="Arial" w:eastAsia="Arial" w:hAnsi="Arial"/>
          <w:b/>
          <w:bCs/>
          <w:color w:val="1A2E4A"/>
          <w:sz w:val="22"/>
          <w:szCs w:val="22"/>
        </w:rPr>
        <w:t xml:space="preserve">GET /api/payments/apg/status/&lt;transaction_ref&gt;/</w:t>
      </w:r>
    </w:p>
    <w:p>
      <w:pPr>
        <w:spacing w:after="40" w:before="100"/>
      </w:pPr>
      <w:r>
        <w:rPr>
          <w:rFonts w:ascii="Arial" w:cs="Arial" w:eastAsia="Arial" w:hAnsi="Arial"/>
          <w:b/>
          <w:bCs/>
          <w:color w:val="2E5D8E"/>
          <w:sz w:val="19"/>
          <w:szCs w:val="19"/>
        </w:rPr>
        <w:t xml:space="preserve">Response (200 OK)</w:t>
      </w:r>
    </w:p>
    <w:p>
      <w:pPr>
        <w:shd w:fill="F0F0F0" w:val="clear"/>
        <w:spacing w:after="60" w:before="60"/>
        <w:ind w:left="360"/>
      </w:pPr>
      <w:r>
        <w:rPr>
          <w:rFonts w:ascii="Courier New" w:cs="Courier New" w:eastAsia="Courier New" w:hAnsi="Courier New"/>
          <w:color w:val="8B0000"/>
          <w:sz w:val="18"/>
          <w:szCs w:val="18"/>
        </w:rPr>
        <w:t xml:space="preserve">{ "transaction_ref": "PNR-ABC123", "order_id": "A10",</w:t>
      </w:r>
    </w:p>
    <w:p>
      <w:pPr>
        <w:shd w:fill="F0F0F0" w:val="clear"/>
        <w:spacing w:after="60" w:before="60"/>
        <w:ind w:left="360"/>
      </w:pPr>
      <w:r>
        <w:rPr>
          <w:rFonts w:ascii="Courier New" w:cs="Courier New" w:eastAsia="Courier New" w:hAnsi="Courier New"/>
          <w:color w:val="8B0000"/>
          <w:sz w:val="18"/>
          <w:szCs w:val="18"/>
        </w:rPr>
        <w:t xml:space="preserve">  "status": "paid", "response_code": "00",</w:t>
      </w:r>
    </w:p>
    <w:p>
      <w:pPr>
        <w:shd w:fill="F0F0F0" w:val="clear"/>
        <w:spacing w:after="60" w:before="60"/>
        <w:ind w:left="360"/>
      </w:pPr>
      <w:r>
        <w:rPr>
          <w:rFonts w:ascii="Courier New" w:cs="Courier New" w:eastAsia="Courier New" w:hAnsi="Courier New"/>
          <w:color w:val="8B0000"/>
          <w:sz w:val="18"/>
          <w:szCs w:val="18"/>
        </w:rPr>
        <w:t xml:space="preserve">  "apg_transaction_id": "1263781929",</w:t>
      </w:r>
    </w:p>
    <w:p>
      <w:pPr>
        <w:shd w:fill="F0F0F0" w:val="clear"/>
        <w:spacing w:after="60" w:before="60"/>
        <w:ind w:left="360"/>
      </w:pPr>
      <w:r>
        <w:rPr>
          <w:rFonts w:ascii="Courier New" w:cs="Courier New" w:eastAsia="Courier New" w:hAnsi="Courier New"/>
          <w:color w:val="8B0000"/>
          <w:sz w:val="18"/>
          <w:szCs w:val="18"/>
        </w:rPr>
        <w:t xml:space="preserve">  "amount": "15000.00", "currency": "PKR",</w:t>
      </w:r>
    </w:p>
    <w:p>
      <w:pPr>
        <w:shd w:fill="F0F0F0" w:val="clear"/>
        <w:spacing w:after="60" w:before="60"/>
        <w:ind w:left="360"/>
      </w:pPr>
      <w:r>
        <w:rPr>
          <w:rFonts w:ascii="Courier New" w:cs="Courier New" w:eastAsia="Courier New" w:hAnsi="Courier New"/>
          <w:color w:val="8B0000"/>
          <w:sz w:val="18"/>
          <w:szCs w:val="18"/>
        </w:rPr>
        <w:t xml:space="preserve">  "booking_pnr": "ABC123", "created_at": "...", "updated_at": "..." }</w:t>
      </w:r>
    </w:p>
    <w:p>
      <w:pPr>
        <w:spacing w:after="120" w:before="80"/>
      </w:pPr>
      <w:r>
        <w:rPr>
          <w:rFonts w:ascii="Arial" w:cs="Arial" w:eastAsia="Arial" w:hAnsi="Arial"/>
          <w:color w:val="2C3E50"/>
          <w:sz w:val="21"/>
          <w:szCs w:val="21"/>
        </w:rPr>
        <w:t xml:space="preserve">If status is still pending but order_id is already populated (IPN fired but APG had not yet settled), Django proactively calls the APG inquiry API and returns the fresh result.</w:t>
      </w:r>
    </w:p>
    <w:p>
      <w:pPr>
        <w:spacing w:after="60" w:before="60"/>
      </w:pPr>
    </w:p>
    <w:p>
      <w:pPr>
        <w:pStyle w:val="Heading3"/>
        <w:spacing w:after="80" w:before="200"/>
      </w:pPr>
      <w:r>
        <w:rPr>
          <w:rFonts w:ascii="Arial" w:cs="Arial" w:eastAsia="Arial" w:hAnsi="Arial"/>
          <w:b/>
          <w:bCs/>
          <w:color w:val="1A2E4A"/>
          <w:sz w:val="22"/>
          <w:szCs w:val="22"/>
        </w:rPr>
        <w:t xml:space="preserve">GET /api/payments/apg/return/</w:t>
      </w:r>
    </w:p>
    <w:p>
      <w:pPr>
        <w:spacing w:after="120" w:before="80"/>
      </w:pPr>
      <w:r>
        <w:rPr>
          <w:rFonts w:ascii="Arial" w:cs="Arial" w:eastAsia="Arial" w:hAnsi="Arial"/>
          <w:color w:val="2C3E50"/>
          <w:sz w:val="21"/>
          <w:szCs w:val="21"/>
        </w:rPr>
        <w:t xml:space="preserve">APG appends query params: ?TS=P&amp;RC=00&amp;RD=&amp;O=&lt;OrderId&gt;. Append your own ?ref=&lt;transaction_ref&gt; when building the HS_ReturnURL sent to APG so the endpoint can match the record immediately.</w:t>
      </w:r>
    </w:p>
    <w:p>
      <w:pPr>
        <w:spacing w:after="120" w:before="80"/>
      </w:pPr>
      <w:r>
        <w:rPr>
          <w:rFonts w:ascii="Arial" w:cs="Arial" w:eastAsia="Arial" w:hAnsi="Arial"/>
          <w:color w:val="2C3E50"/>
          <w:sz w:val="21"/>
          <w:szCs w:val="21"/>
        </w:rPr>
        <w:t xml:space="preserve">On success, renders a branded HTML page with a deep-link button (rehmantravel://payment-result) and an auto-redirect script.</w:t>
      </w:r>
    </w:p>
    <w:p>
      <w:pPr>
        <w:spacing w:after="60" w:before="60"/>
      </w:pPr>
    </w:p>
    <w:p>
      <w:pPr>
        <w:pStyle w:val="Heading3"/>
        <w:spacing w:after="80" w:before="200"/>
      </w:pPr>
      <w:r>
        <w:rPr>
          <w:rFonts w:ascii="Arial" w:cs="Arial" w:eastAsia="Arial" w:hAnsi="Arial"/>
          <w:b/>
          <w:bCs/>
          <w:color w:val="1A2E4A"/>
          <w:sz w:val="22"/>
          <w:szCs w:val="22"/>
        </w:rPr>
        <w:t xml:space="preserve">POST /api/payments/apg/ipn/</w:t>
      </w:r>
    </w:p>
    <w:p>
      <w:pPr>
        <w:spacing w:after="120" w:before="80"/>
      </w:pPr>
      <w:r>
        <w:rPr>
          <w:rFonts w:ascii="Arial" w:cs="Arial" w:eastAsia="Arial" w:hAnsi="Arial"/>
          <w:color w:val="2C3E50"/>
          <w:sz w:val="21"/>
          <w:szCs w:val="21"/>
        </w:rPr>
        <w:t xml:space="preserve">APG sends a POST with ?url=https://payments.bankalfalah.com/HS/api/IPN/OrderStatus/{MerchantId}/{StoreId}/{OrderId}. Django validates the host (only payments.bankalfalah.com or sandbox.bankalfalah.com are accepted), GETs the URL, parses the JSON, and updates the matching APGTransaction.</w:t>
      </w:r>
    </w:p>
    <w:p>
      <w:pPr>
        <w:spacing w:after="120" w:before="80"/>
      </w:pPr>
      <w:r>
        <w:rPr>
          <w:rFonts w:ascii="Arial" w:cs="Arial" w:eastAsia="Arial" w:hAnsi="Arial"/>
          <w:color w:val="2C3E50"/>
          <w:sz w:val="21"/>
          <w:szCs w:val="21"/>
        </w:rPr>
        <w:t xml:space="preserve">If no matching record is found (e.g. the initiate call was skipped in testing), a new record is created automatically for audit purposes.</w:t>
      </w:r>
    </w:p>
    <w:p>
      <w:pPr>
        <w:spacing w:after="120" w:before="80"/>
      </w:pPr>
      <w:r>
        <w:rPr>
          <w:rFonts w:ascii="Arial" w:cs="Arial" w:eastAsia="Arial" w:hAnsi="Arial"/>
          <w:color w:val="2C3E50"/>
          <w:sz w:val="21"/>
          <w:szCs w:val="21"/>
        </w:rPr>
        <w:t xml:space="preserve">Returns HTTP 200 with { "received": true } so APG considers the notification delivered.</w:t>
      </w:r>
    </w:p>
    <w:p>
      <w:pPr>
        <w:spacing w:after="60" w:before="60"/>
      </w:pPr>
    </w:p>
    <w:p>
      <w:pPr>
        <w:pStyle w:val="Heading2"/>
        <w:spacing w:after="120" w:before="280"/>
      </w:pPr>
      <w:r>
        <w:rPr>
          <w:rFonts w:ascii="Arial" w:cs="Arial" w:eastAsia="Arial" w:hAnsi="Arial"/>
          <w:b/>
          <w:bCs/>
          <w:color w:val="2E5D8E"/>
          <w:sz w:val="26"/>
          <w:szCs w:val="26"/>
        </w:rPr>
        <w:t xml:space="preserve">3.4  New Settings</w:t>
      </w:r>
    </w:p>
    <w:p>
      <w:pPr>
        <w:spacing w:after="120" w:before="80"/>
      </w:pPr>
      <w:r>
        <w:rPr>
          <w:rFonts w:ascii="Arial" w:cs="Arial" w:eastAsia="Arial" w:hAnsi="Arial"/>
          <w:color w:val="2C3E50"/>
          <w:sz w:val="21"/>
          <w:szCs w:val="21"/>
        </w:rPr>
        <w:t xml:space="preserve">Added to config/settings/base.py. All values are read from environment variables:</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000"/>
      </w:tblGrid>
      <w:tr>
        <w:trPr>
          <w:tblHeader/>
        </w:trPr>
        <w:tc>
          <w:tcPr>
            <w:tcW w:type="dxa" w:w="24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Variable</w:t>
            </w:r>
          </w:p>
        </w:tc>
        <w:tc>
          <w:tcPr>
            <w:tcW w:type="dxa" w:w="37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dxa" w:w="30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APG_MERCHANT_ID</w:t>
            </w:r>
          </w:p>
        </w:tc>
        <w:tc>
          <w:tcPr>
            <w:tcW w:type="dxa" w:w="37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Your Merchant ID from APG portal.</w:t>
            </w:r>
          </w:p>
        </w:tc>
        <w:tc>
          <w:tcPr>
            <w:tcW w:type="dxa" w:w="30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Required for IPN inquiry URL.</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APG_STORE_ID</w:t>
            </w:r>
          </w:p>
        </w:tc>
        <w:tc>
          <w:tcPr>
            <w:tcW w:type="dxa" w:w="37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Your Store ID from APG portal.</w:t>
            </w:r>
          </w:p>
        </w:tc>
        <w:tc>
          <w:tcPr>
            <w:tcW w:type="dxa" w:w="30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Required for IPN inquiry URL.</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APG_SANDBOX</w:t>
            </w:r>
          </w:p>
        </w:tc>
        <w:tc>
          <w:tcPr>
            <w:tcW w:type="dxa" w:w="37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True (sandbox) or False (production).</w:t>
            </w:r>
          </w:p>
        </w:tc>
        <w:tc>
          <w:tcPr>
            <w:tcW w:type="dxa" w:w="30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Switches between sandbox and production APG IPN URLs.</w:t>
            </w:r>
          </w:p>
        </w:tc>
      </w:tr>
    </w:tbl>
    <w:p>
      <w:pPr>
        <w:spacing w:after="60" w:before="60"/>
      </w:pPr>
    </w:p>
    <w:p>
      <w:pPr>
        <w:pBdr>
          <w:bottom w:val="single" w:color="C8D4E0" w:sz="4" w:space="1"/>
        </w:pBdr>
        <w:spacing w:after="120" w:before="120"/>
      </w:pPr>
    </w:p>
    <w:p>
      <w:r>
        <w:br w:type="page"/>
      </w:r>
    </w:p>
    <w:p>
      <w:pPr>
        <w:pStyle w:val="Heading1"/>
        <w:spacing w:after="160" w:before="360"/>
      </w:pPr>
      <w:r>
        <w:rPr>
          <w:rFonts w:ascii="Arial" w:cs="Arial" w:eastAsia="Arial" w:hAnsi="Arial"/>
          <w:b/>
          <w:bCs/>
          <w:color w:val="1A2E4A"/>
          <w:sz w:val="32"/>
          <w:szCs w:val="32"/>
        </w:rPr>
        <w:t xml:space="preserve">4. Flutter Mobile App Changes</w:t>
      </w:r>
    </w:p>
    <w:p>
      <w:pPr>
        <w:pStyle w:val="Heading2"/>
        <w:spacing w:after="120" w:before="280"/>
      </w:pPr>
      <w:r>
        <w:rPr>
          <w:rFonts w:ascii="Arial" w:cs="Arial" w:eastAsia="Arial" w:hAnsi="Arial"/>
          <w:b/>
          <w:bCs/>
          <w:color w:val="2E5D8E"/>
          <w:sz w:val="26"/>
          <w:szCs w:val="26"/>
        </w:rPr>
        <w:t xml:space="preserve">4.1  New API Endpoint Constants (api_endpoints.dart)</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600"/>
      </w:tblGrid>
      <w:tr>
        <w:trPr>
          <w:tblHeader/>
        </w:trPr>
        <w:tc>
          <w:tcPr>
            <w:tcW w:type="dxa" w:w="20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Constant</w:t>
            </w:r>
          </w:p>
        </w:tc>
        <w:tc>
          <w:tcPr>
            <w:tcW w:type="dxa" w:w="35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URL</w:t>
            </w:r>
          </w:p>
        </w:tc>
        <w:tc>
          <w:tcPr>
            <w:tcW w:type="dxa" w:w="36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apgInitiate</w:t>
            </w:r>
          </w:p>
        </w:tc>
        <w:tc>
          <w:tcPr>
            <w:tcW w:type="dxa" w:w="35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POST /api/payments/apg/initiate/</w:t>
            </w:r>
          </w:p>
        </w:tc>
        <w:tc>
          <w:tcPr>
            <w:tcW w:type="dxa" w:w="36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Register pending transaction before payment.</w:t>
            </w:r>
          </w:p>
        </w:tc>
      </w:tr>
      <w:tr>
        <w:tc>
          <w:tcPr>
            <w:tcW w:type="dxa" w:w="20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apgStatus(ref)</w:t>
            </w:r>
          </w:p>
        </w:tc>
        <w:tc>
          <w:tcPr>
            <w:tcW w:type="dxa" w:w="35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GET /api/payments/apg/status/&lt;ref&gt;/</w:t>
            </w:r>
          </w:p>
        </w:tc>
        <w:tc>
          <w:tcPr>
            <w:tcW w:type="dxa" w:w="36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Poll for paid/failed status after returning from browser.</w:t>
            </w:r>
          </w:p>
        </w:tc>
      </w:tr>
      <w:tr>
        <w:tc>
          <w:tcPr>
            <w:tcW w:type="dxa" w:w="20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apgReturn</w:t>
            </w:r>
          </w:p>
        </w:tc>
        <w:tc>
          <w:tcPr>
            <w:tcW w:type="dxa" w:w="35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GET /api/payments/apg/return/</w:t>
            </w:r>
          </w:p>
        </w:tc>
        <w:tc>
          <w:tcPr>
            <w:tcW w:type="dxa" w:w="36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Django return URL (for portal config reference).</w:t>
            </w:r>
          </w:p>
        </w:tc>
      </w:tr>
      <w:tr>
        <w:tc>
          <w:tcPr>
            <w:tcW w:type="dxa" w:w="20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apgIpn</w:t>
            </w:r>
          </w:p>
        </w:tc>
        <w:tc>
          <w:tcPr>
            <w:tcW w:type="dxa" w:w="35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POST /api/payments/apg/ipn/</w:t>
            </w:r>
          </w:p>
        </w:tc>
        <w:tc>
          <w:tcPr>
            <w:tcW w:type="dxa" w:w="36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Django IPN listener (for portal config reference).</w:t>
            </w:r>
          </w:p>
        </w:tc>
      </w:tr>
    </w:tbl>
    <w:p>
      <w:pPr>
        <w:spacing w:after="60" w:before="60"/>
      </w:pPr>
    </w:p>
    <w:p>
      <w:pPr>
        <w:pStyle w:val="Heading2"/>
        <w:spacing w:after="120" w:before="280"/>
      </w:pPr>
      <w:r>
        <w:rPr>
          <w:rFonts w:ascii="Arial" w:cs="Arial" w:eastAsia="Arial" w:hAnsi="Arial"/>
          <w:b/>
          <w:bCs/>
          <w:color w:val="2E5D8E"/>
          <w:sz w:val="26"/>
          <w:szCs w:val="26"/>
        </w:rPr>
        <w:t xml:space="preserve">4.2  payment_screen.dart Changes</w:t>
      </w:r>
    </w:p>
    <w:p>
      <w:pPr>
        <w:spacing w:after="120" w:before="80"/>
      </w:pPr>
      <w:r>
        <w:rPr>
          <w:rFonts w:ascii="Arial" w:cs="Arial" w:eastAsia="Arial" w:hAnsi="Arial"/>
          <w:color w:val="2C3E50"/>
          <w:sz w:val="21"/>
          <w:szCs w:val="21"/>
        </w:rPr>
        <w:t xml:space="preserve">The PaymentScreen widget now mixes in WidgetsBindingObserver to receive app lifecycle events and drives the entire APG status loop.</w:t>
      </w:r>
    </w:p>
    <w:p>
      <w:pPr>
        <w:spacing w:after="60" w:before="60"/>
      </w:pPr>
    </w:p>
    <w:p>
      <w:pPr>
        <w:pStyle w:val="Heading3"/>
        <w:spacing w:after="80" w:before="200"/>
      </w:pPr>
      <w:r>
        <w:rPr>
          <w:rFonts w:ascii="Arial" w:cs="Arial" w:eastAsia="Arial" w:hAnsi="Arial"/>
          <w:b/>
          <w:bCs/>
          <w:color w:val="1A2E4A"/>
          <w:sz w:val="22"/>
          <w:szCs w:val="22"/>
        </w:rPr>
        <w:t xml:space="preserve">New state fields</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360"/>
      </w:tblGrid>
      <w:tr>
        <w:trPr>
          <w:tblHeader/>
        </w:trPr>
        <w:tc>
          <w:tcPr>
            <w:tcW w:type="dxa" w:w="24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53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_apgTransactionRef</w:t>
            </w:r>
          </w:p>
        </w:tc>
        <w:tc>
          <w:tcPr>
            <w:tcW w:type="dxa" w:w="1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String?</w:t>
            </w:r>
          </w:p>
        </w:tc>
        <w:tc>
          <w:tcPr>
            <w:tcW w:type="dxa" w:w="5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The ref registered with Django (= booking PNR). Set before launching the browser.</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_awaitingApgReturn</w:t>
            </w:r>
          </w:p>
        </w:tc>
        <w:tc>
          <w:tcPr>
            <w:tcW w:type="dxa" w:w="1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bool</w:t>
            </w:r>
          </w:p>
        </w:tc>
        <w:tc>
          <w:tcPr>
            <w:tcW w:type="dxa" w:w="53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True while the user is in the APG browser. Triggers polling on resume.</w:t>
            </w:r>
          </w:p>
        </w:tc>
      </w:tr>
      <w:tr>
        <w:tc>
          <w:tcPr>
            <w:tcW w:type="dxa" w:w="2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_pollTimer</w:t>
            </w:r>
          </w:p>
        </w:tc>
        <w:tc>
          <w:tcPr>
            <w:tcW w:type="dxa" w:w="14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Timer?</w:t>
            </w:r>
          </w:p>
        </w:tc>
        <w:tc>
          <w:tcPr>
            <w:tcW w:type="dxa" w:w="5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Repeating 3-second timer. Cancelled on conclusive result or timeout.</w:t>
            </w:r>
          </w:p>
        </w:tc>
      </w:tr>
      <w:tr>
        <w:tc>
          <w:tcPr>
            <w:tcW w:type="dxa" w:w="2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_pollCount</w:t>
            </w:r>
          </w:p>
        </w:tc>
        <w:tc>
          <w:tcPr>
            <w:tcW w:type="dxa" w:w="14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int</w:t>
            </w:r>
          </w:p>
        </w:tc>
        <w:tc>
          <w:tcPr>
            <w:tcW w:type="dxa" w:w="53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Guards against infinite polling. Max 20 polls (≈60 seconds).</w:t>
            </w:r>
          </w:p>
        </w:tc>
      </w:tr>
    </w:tbl>
    <w:p>
      <w:pPr>
        <w:spacing w:after="60" w:before="60"/>
      </w:pPr>
    </w:p>
    <w:p>
      <w:pPr>
        <w:pStyle w:val="Heading3"/>
        <w:spacing w:after="80" w:before="200"/>
      </w:pPr>
      <w:r>
        <w:rPr>
          <w:rFonts w:ascii="Arial" w:cs="Arial" w:eastAsia="Arial" w:hAnsi="Arial"/>
          <w:b/>
          <w:bCs/>
          <w:color w:val="1A2E4A"/>
          <w:sz w:val="22"/>
          <w:szCs w:val="22"/>
        </w:rPr>
        <w:t xml:space="preserve">_processPayment() — Alfalah card path</w:t>
      </w:r>
    </w:p>
    <w:p>
      <w:pPr>
        <w:pStyle w:val="ListParagraph"/>
        <w:numPr>
          <w:ilvl w:val="0"/>
          <w:numId w:val="3"/>
        </w:numPr>
        <w:spacing w:after="60" w:before="60"/>
      </w:pPr>
      <w:r>
        <w:rPr>
          <w:rFonts w:ascii="Arial" w:cs="Arial" w:eastAsia="Arial" w:hAnsi="Arial"/>
          <w:color w:val="2C3E50"/>
          <w:sz w:val="21"/>
          <w:szCs w:val="21"/>
        </w:rPr>
        <w:t xml:space="preserve">Calls POST /api/payments/apg/initiate/ to create a pending APGTransaction. Uses the booking PNR as transaction_ref. Non-fatal: if the call fails, the ref is still stored locally and polling continues.</w:t>
      </w:r>
    </w:p>
    <w:p>
      <w:pPr>
        <w:pStyle w:val="ListParagraph"/>
        <w:numPr>
          <w:ilvl w:val="0"/>
          <w:numId w:val="3"/>
        </w:numPr>
        <w:spacing w:after="60" w:before="60"/>
      </w:pPr>
      <w:r>
        <w:rPr>
          <w:rFonts w:ascii="Arial" w:cs="Arial" w:eastAsia="Arial" w:hAnsi="Arial"/>
          <w:color w:val="2C3E50"/>
          <w:sz w:val="21"/>
          <w:szCs w:val="21"/>
        </w:rPr>
        <w:t xml:space="preserve">Calls the existing rehmantravel.com AlfalahPay endpoint to get the payUrl.</w:t>
      </w:r>
    </w:p>
    <w:p>
      <w:pPr>
        <w:pStyle w:val="ListParagraph"/>
        <w:numPr>
          <w:ilvl w:val="0"/>
          <w:numId w:val="3"/>
        </w:numPr>
        <w:spacing w:after="60" w:before="60"/>
      </w:pPr>
      <w:r>
        <w:rPr>
          <w:rFonts w:ascii="Arial" w:cs="Arial" w:eastAsia="Arial" w:hAnsi="Arial"/>
          <w:color w:val="2C3E50"/>
          <w:sz w:val="21"/>
          <w:szCs w:val="21"/>
        </w:rPr>
        <w:t xml:space="preserve">Opens payUrl via launchUrl(mode: LaunchMode.externalApplication) and sets _awaitingApgReturn = true.</w:t>
      </w:r>
    </w:p>
    <w:p>
      <w:pPr>
        <w:spacing w:after="60" w:before="60"/>
      </w:pPr>
    </w:p>
    <w:p>
      <w:pPr>
        <w:pStyle w:val="Heading3"/>
        <w:spacing w:after="80" w:before="200"/>
      </w:pPr>
      <w:r>
        <w:rPr>
          <w:rFonts w:ascii="Arial" w:cs="Arial" w:eastAsia="Arial" w:hAnsi="Arial"/>
          <w:b/>
          <w:bCs/>
          <w:color w:val="1A2E4A"/>
          <w:sz w:val="22"/>
          <w:szCs w:val="22"/>
        </w:rPr>
        <w:t xml:space="preserve">didChangeAppLifecycleState()</w:t>
      </w:r>
    </w:p>
    <w:p>
      <w:pPr>
        <w:spacing w:after="120" w:before="80"/>
      </w:pPr>
      <w:r>
        <w:rPr>
          <w:rFonts w:ascii="Arial" w:cs="Arial" w:eastAsia="Arial" w:hAnsi="Arial"/>
          <w:color w:val="2C3E50"/>
          <w:sz w:val="21"/>
          <w:szCs w:val="21"/>
        </w:rPr>
        <w:t xml:space="preserve">When AppLifecycleState.resumed fires and _awaitingApgReturn is true, polling is started immediately.</w:t>
      </w:r>
    </w:p>
    <w:p>
      <w:pPr>
        <w:spacing w:after="60" w:before="60"/>
      </w:pPr>
    </w:p>
    <w:p>
      <w:pPr>
        <w:pStyle w:val="Heading3"/>
        <w:spacing w:after="80" w:before="200"/>
      </w:pPr>
      <w:r>
        <w:rPr>
          <w:rFonts w:ascii="Arial" w:cs="Arial" w:eastAsia="Arial" w:hAnsi="Arial"/>
          <w:b/>
          <w:bCs/>
          <w:color w:val="1A2E4A"/>
          <w:sz w:val="22"/>
          <w:szCs w:val="22"/>
        </w:rPr>
        <w:t xml:space="preserve">_startPollingStatus() / _checkPaymentStatus()</w:t>
      </w:r>
    </w:p>
    <w:p>
      <w:pPr>
        <w:pStyle w:val="ListParagraph"/>
        <w:numPr>
          <w:ilvl w:val="0"/>
          <w:numId w:val="3"/>
        </w:numPr>
        <w:spacing w:after="60" w:before="60"/>
      </w:pPr>
      <w:r>
        <w:rPr>
          <w:rFonts w:ascii="Arial" w:cs="Arial" w:eastAsia="Arial" w:hAnsi="Arial"/>
          <w:color w:val="2C3E50"/>
          <w:sz w:val="21"/>
          <w:szCs w:val="21"/>
        </w:rPr>
        <w:t xml:space="preserve">Resets _pollCount, starts a 3-second repeating timer, fires the first poll immediately.</w:t>
      </w:r>
    </w:p>
    <w:p>
      <w:pPr>
        <w:pStyle w:val="ListParagraph"/>
        <w:numPr>
          <w:ilvl w:val="0"/>
          <w:numId w:val="3"/>
        </w:numPr>
        <w:spacing w:after="60" w:before="60"/>
      </w:pPr>
      <w:r>
        <w:rPr>
          <w:rFonts w:ascii="Arial" w:cs="Arial" w:eastAsia="Arial" w:hAnsi="Arial"/>
          <w:color w:val="2C3E50"/>
          <w:sz w:val="21"/>
          <w:szCs w:val="21"/>
        </w:rPr>
        <w:t xml:space="preserve">Each poll calls GET /api/payments/apg/status/&lt;ref&gt;/.</w:t>
      </w:r>
    </w:p>
    <w:p>
      <w:pPr>
        <w:pStyle w:val="ListParagraph"/>
        <w:numPr>
          <w:ilvl w:val="0"/>
          <w:numId w:val="3"/>
        </w:numPr>
        <w:spacing w:after="60" w:before="60"/>
      </w:pPr>
      <w:r>
        <w:rPr>
          <w:rFonts w:ascii="Arial" w:cs="Arial" w:eastAsia="Arial" w:hAnsi="Arial"/>
          <w:color w:val="2C3E50"/>
          <w:sz w:val="21"/>
          <w:szCs w:val="21"/>
        </w:rPr>
        <w:t xml:space="preserve">On paid or failed: cancels timer, hides loader, shows result dialog.</w:t>
      </w:r>
    </w:p>
    <w:p>
      <w:pPr>
        <w:pStyle w:val="ListParagraph"/>
        <w:numPr>
          <w:ilvl w:val="0"/>
          <w:numId w:val="3"/>
        </w:numPr>
        <w:spacing w:after="60" w:before="60"/>
      </w:pPr>
      <w:r>
        <w:rPr>
          <w:rFonts w:ascii="Arial" w:cs="Arial" w:eastAsia="Arial" w:hAnsi="Arial"/>
          <w:color w:val="2C3E50"/>
          <w:sz w:val="21"/>
          <w:szCs w:val="21"/>
        </w:rPr>
        <w:t xml:space="preserve">After 20 polls (~60 s) with no conclusive result: shows a "payment pending" dialog and stops.</w:t>
      </w:r>
    </w:p>
    <w:p>
      <w:pPr>
        <w:spacing w:after="60" w:before="60"/>
      </w:pPr>
    </w:p>
    <w:p>
      <w:pPr>
        <w:pStyle w:val="Heading3"/>
        <w:spacing w:after="80" w:before="200"/>
      </w:pPr>
      <w:r>
        <w:rPr>
          <w:rFonts w:ascii="Arial" w:cs="Arial" w:eastAsia="Arial" w:hAnsi="Arial"/>
          <w:b/>
          <w:bCs/>
          <w:color w:val="1A2E4A"/>
          <w:sz w:val="22"/>
          <w:szCs w:val="22"/>
        </w:rPr>
        <w:t xml:space="preserve">Result dialog</w:t>
      </w:r>
    </w:p>
    <w:p>
      <w:pPr>
        <w:spacing w:after="120" w:before="80"/>
      </w:pPr>
      <w:r>
        <w:rPr>
          <w:rFonts w:ascii="Arial" w:cs="Arial" w:eastAsia="Arial" w:hAnsi="Arial"/>
          <w:color w:val="2C3E50"/>
          <w:sz w:val="21"/>
          <w:szCs w:val="21"/>
        </w:rPr>
        <w:t xml:space="preserve">A non-dismissible AlertDialog with three states:</w:t>
      </w:r>
    </w:p>
    <w:p>
      <w:pPr>
        <w:pStyle w:val="ListParagraph"/>
        <w:numPr>
          <w:ilvl w:val="0"/>
          <w:numId w:val="2"/>
        </w:numPr>
        <w:spacing w:after="60" w:before="60"/>
      </w:pPr>
      <w:r>
        <w:rPr>
          <w:rFonts w:ascii="Arial" w:cs="Arial" w:eastAsia="Arial" w:hAnsi="Arial"/>
          <w:color w:val="2C3E50"/>
          <w:sz w:val="21"/>
          <w:szCs w:val="21"/>
        </w:rPr>
        <w:t xml:space="preserve">Paid — green check, "Payment Successful!", "View Booking" button navigates to ticket screen.</w:t>
      </w:r>
    </w:p>
    <w:p>
      <w:pPr>
        <w:pStyle w:val="ListParagraph"/>
        <w:numPr>
          <w:ilvl w:val="0"/>
          <w:numId w:val="2"/>
        </w:numPr>
        <w:spacing w:after="60" w:before="60"/>
      </w:pPr>
      <w:r>
        <w:rPr>
          <w:rFonts w:ascii="Arial" w:cs="Arial" w:eastAsia="Arial" w:hAnsi="Arial"/>
          <w:color w:val="2C3E50"/>
          <w:sz w:val="21"/>
          <w:szCs w:val="21"/>
        </w:rPr>
        <w:t xml:space="preserve">Failed — red cancel, "Payment Failed", "Try Again" keeps user on payment screen, "Continue" navigates away.</w:t>
      </w:r>
    </w:p>
    <w:p>
      <w:pPr>
        <w:pStyle w:val="ListParagraph"/>
        <w:numPr>
          <w:ilvl w:val="0"/>
          <w:numId w:val="2"/>
        </w:numPr>
        <w:spacing w:after="60" w:before="60"/>
      </w:pPr>
      <w:r>
        <w:rPr>
          <w:rFonts w:ascii="Arial" w:cs="Arial" w:eastAsia="Arial" w:hAnsi="Arial"/>
          <w:color w:val="2C3E50"/>
          <w:sz w:val="21"/>
          <w:szCs w:val="21"/>
        </w:rPr>
        <w:t xml:space="preserve">Pending (timeout) — orange hourglass, instructs user to check booking history or contact support.</w:t>
      </w:r>
    </w:p>
    <w:p>
      <w:pPr>
        <w:spacing w:after="60" w:before="60"/>
      </w:pPr>
    </w:p>
    <w:p>
      <w:pPr>
        <w:pBdr>
          <w:bottom w:val="single" w:color="C8D4E0" w:sz="4" w:space="1"/>
        </w:pBdr>
        <w:spacing w:after="120" w:before="120"/>
      </w:pPr>
    </w:p>
    <w:p>
      <w:r>
        <w:br w:type="page"/>
      </w:r>
    </w:p>
    <w:p>
      <w:pPr>
        <w:pStyle w:val="Heading1"/>
        <w:spacing w:after="160" w:before="360"/>
      </w:pPr>
      <w:r>
        <w:rPr>
          <w:rFonts w:ascii="Arial" w:cs="Arial" w:eastAsia="Arial" w:hAnsi="Arial"/>
          <w:b/>
          <w:bCs/>
          <w:color w:val="1A2E4A"/>
          <w:sz w:val="32"/>
          <w:szCs w:val="32"/>
        </w:rPr>
        <w:t xml:space="preserve">5. APG Merchant Portal Configuration</w:t>
      </w:r>
    </w:p>
    <w:p>
      <w:pPr>
        <w:spacing w:after="120" w:before="80"/>
      </w:pPr>
      <w:r>
        <w:rPr>
          <w:rFonts w:ascii="Arial" w:cs="Arial" w:eastAsia="Arial" w:hAnsi="Arial"/>
          <w:color w:val="2C3E50"/>
          <w:sz w:val="21"/>
          <w:szCs w:val="21"/>
        </w:rPr>
        <w:t xml:space="preserve">Two URLs must be registered in the Bank Alfalah merchant portal before the integration goes live. Log in at https://payments.bankalfalah.com, navigate to Go Live → Generate Credentials.</w:t>
      </w:r>
    </w:p>
    <w:p>
      <w:pPr>
        <w:spacing w:after="60" w:before="60"/>
      </w:pPr>
    </w:p>
    <w:p>
      <w:pPr>
        <w:pStyle w:val="Heading2"/>
        <w:spacing w:after="120" w:before="280"/>
      </w:pPr>
      <w:r>
        <w:rPr>
          <w:rFonts w:ascii="Arial" w:cs="Arial" w:eastAsia="Arial" w:hAnsi="Arial"/>
          <w:b/>
          <w:bCs/>
          <w:color w:val="2E5D8E"/>
          <w:sz w:val="26"/>
          <w:szCs w:val="26"/>
        </w:rPr>
        <w:t xml:space="preserve">5.1  Listener URL (IPN Webhook)</w:t>
      </w:r>
    </w:p>
    <w:p>
      <w:pPr>
        <w:spacing w:after="40" w:before="100"/>
      </w:pPr>
      <w:r>
        <w:rPr>
          <w:rFonts w:ascii="Arial" w:cs="Arial" w:eastAsia="Arial" w:hAnsi="Arial"/>
          <w:b/>
          <w:bCs/>
          <w:color w:val="2E5D8E"/>
          <w:sz w:val="19"/>
          <w:szCs w:val="19"/>
        </w:rPr>
        <w:t xml:space="preserve">URL to register:</w:t>
      </w:r>
    </w:p>
    <w:p>
      <w:pPr>
        <w:shd w:fill="F0F0F0" w:val="clear"/>
        <w:spacing w:after="60" w:before="60"/>
        <w:ind w:left="360"/>
      </w:pPr>
      <w:r>
        <w:rPr>
          <w:rFonts w:ascii="Courier New" w:cs="Courier New" w:eastAsia="Courier New" w:hAnsi="Courier New"/>
          <w:color w:val="8B0000"/>
          <w:sz w:val="18"/>
          <w:szCs w:val="18"/>
        </w:rPr>
        <w:t xml:space="preserve">https://&lt;your-domain&gt;/api/payments/apg/ipn/</w:t>
      </w:r>
    </w:p>
    <w:p>
      <w:pPr>
        <w:spacing w:after="60" w:before="60"/>
      </w:pPr>
    </w:p>
    <w:p>
      <w:pPr>
        <w:pStyle w:val="ListParagraph"/>
        <w:numPr>
          <w:ilvl w:val="0"/>
          <w:numId w:val="2"/>
        </w:numPr>
        <w:spacing w:after="60" w:before="60"/>
      </w:pPr>
      <w:r>
        <w:rPr>
          <w:rFonts w:ascii="Arial" w:cs="Arial" w:eastAsia="Arial" w:hAnsi="Arial"/>
          <w:color w:val="2C3E50"/>
          <w:sz w:val="21"/>
          <w:szCs w:val="21"/>
        </w:rPr>
        <w:t xml:space="preserve">This URL receives a POST from APG as soon as the transaction concludes.</w:t>
      </w:r>
    </w:p>
    <w:p>
      <w:pPr>
        <w:pStyle w:val="ListParagraph"/>
        <w:numPr>
          <w:ilvl w:val="0"/>
          <w:numId w:val="2"/>
        </w:numPr>
        <w:spacing w:after="60" w:before="60"/>
      </w:pPr>
      <w:r>
        <w:rPr>
          <w:rFonts w:ascii="Arial" w:cs="Arial" w:eastAsia="Arial" w:hAnsi="Arial"/>
          <w:color w:val="2C3E50"/>
          <w:sz w:val="21"/>
          <w:szCs w:val="21"/>
        </w:rPr>
        <w:t xml:space="preserve">It must be publicly reachable by Bank Alfalah's servers.</w:t>
      </w:r>
    </w:p>
    <w:p>
      <w:pPr>
        <w:pStyle w:val="ListParagraph"/>
        <w:numPr>
          <w:ilvl w:val="0"/>
          <w:numId w:val="2"/>
        </w:numPr>
        <w:spacing w:after="60" w:before="60"/>
      </w:pPr>
      <w:r>
        <w:rPr>
          <w:rFonts w:ascii="Arial" w:cs="Arial" w:eastAsia="Arial" w:hAnsi="Arial"/>
          <w:color w:val="2C3E50"/>
          <w:sz w:val="21"/>
          <w:szCs w:val="21"/>
        </w:rPr>
        <w:t xml:space="preserve">After registering, inform your Bank Alfalah business owner so the URL can be whitelisted on their network. The IPN will not fire until this whitelist is in place.</w:t>
      </w:r>
    </w:p>
    <w:p>
      <w:pPr>
        <w:spacing w:after="60" w:before="60"/>
      </w:pPr>
    </w:p>
    <w:p>
      <w:pPr>
        <w:pStyle w:val="Heading2"/>
        <w:spacing w:after="120" w:before="280"/>
      </w:pPr>
      <w:r>
        <w:rPr>
          <w:rFonts w:ascii="Arial" w:cs="Arial" w:eastAsia="Arial" w:hAnsi="Arial"/>
          <w:b/>
          <w:bCs/>
          <w:color w:val="2E5D8E"/>
          <w:sz w:val="26"/>
          <w:szCs w:val="26"/>
        </w:rPr>
        <w:t xml:space="preserve">5.2  Return URL</w:t>
      </w:r>
    </w:p>
    <w:p>
      <w:pPr>
        <w:spacing w:after="40" w:before="100"/>
      </w:pPr>
      <w:r>
        <w:rPr>
          <w:rFonts w:ascii="Arial" w:cs="Arial" w:eastAsia="Arial" w:hAnsi="Arial"/>
          <w:b/>
          <w:bCs/>
          <w:color w:val="2E5D8E"/>
          <w:sz w:val="19"/>
          <w:szCs w:val="19"/>
        </w:rPr>
        <w:t xml:space="preserve">URL to register:</w:t>
      </w:r>
    </w:p>
    <w:p>
      <w:pPr>
        <w:shd w:fill="F0F0F0" w:val="clear"/>
        <w:spacing w:after="60" w:before="60"/>
        <w:ind w:left="360"/>
      </w:pPr>
      <w:r>
        <w:rPr>
          <w:rFonts w:ascii="Courier New" w:cs="Courier New" w:eastAsia="Courier New" w:hAnsi="Courier New"/>
          <w:color w:val="8B0000"/>
          <w:sz w:val="18"/>
          <w:szCs w:val="18"/>
        </w:rPr>
        <w:t xml:space="preserve">https://&lt;your-domain&gt;/api/payments/apg/return/</w:t>
      </w:r>
    </w:p>
    <w:p>
      <w:pPr>
        <w:spacing w:after="60" w:before="60"/>
      </w:pPr>
    </w:p>
    <w:p>
      <w:pPr>
        <w:pStyle w:val="ListParagraph"/>
        <w:numPr>
          <w:ilvl w:val="0"/>
          <w:numId w:val="2"/>
        </w:numPr>
        <w:spacing w:after="60" w:before="60"/>
      </w:pPr>
      <w:r>
        <w:rPr>
          <w:rFonts w:ascii="Arial" w:cs="Arial" w:eastAsia="Arial" w:hAnsi="Arial"/>
          <w:color w:val="2C3E50"/>
          <w:sz w:val="21"/>
          <w:szCs w:val="21"/>
        </w:rPr>
        <w:t xml:space="preserve">APG redirects the customer's browser here after payment completes or fails.</w:t>
      </w:r>
    </w:p>
    <w:p>
      <w:pPr>
        <w:pStyle w:val="ListParagraph"/>
        <w:numPr>
          <w:ilvl w:val="0"/>
          <w:numId w:val="2"/>
        </w:numPr>
        <w:spacing w:after="60" w:before="60"/>
      </w:pPr>
      <w:r>
        <w:rPr>
          <w:rFonts w:ascii="Arial" w:cs="Arial" w:eastAsia="Arial" w:hAnsi="Arial"/>
          <w:color w:val="2C3E50"/>
          <w:sz w:val="21"/>
          <w:szCs w:val="21"/>
        </w:rPr>
        <w:t xml:space="preserve">Append ?ref=&lt;transaction_ref&gt; dynamically when building HS_ReturnURL in the payment initiation request, so the handler can immediately match the database record.</w:t>
      </w:r>
    </w:p>
    <w:p>
      <w:pPr>
        <w:pStyle w:val="ListParagraph"/>
        <w:numPr>
          <w:ilvl w:val="0"/>
          <w:numId w:val="2"/>
        </w:numPr>
        <w:spacing w:after="60" w:before="60"/>
      </w:pPr>
      <w:r>
        <w:rPr>
          <w:rFonts w:ascii="Arial" w:cs="Arial" w:eastAsia="Arial" w:hAnsi="Arial"/>
          <w:color w:val="2C3E50"/>
          <w:sz w:val="21"/>
          <w:szCs w:val="21"/>
        </w:rPr>
        <w:t xml:space="preserve">The page rendered shows a "Return to App" button and attempts an automatic deep-link redirect using the scheme rehmantravel://.</w:t>
      </w:r>
    </w:p>
    <w:p>
      <w:pPr>
        <w:spacing w:after="60" w:before="60"/>
      </w:pPr>
    </w:p>
    <w:p>
      <w:pPr>
        <w:pStyle w:val="Heading2"/>
        <w:spacing w:after="120" w:before="280"/>
      </w:pPr>
      <w:r>
        <w:rPr>
          <w:rFonts w:ascii="Arial" w:cs="Arial" w:eastAsia="Arial" w:hAnsi="Arial"/>
          <w:b/>
          <w:bCs/>
          <w:color w:val="2E5D8E"/>
          <w:sz w:val="26"/>
          <w:szCs w:val="26"/>
        </w:rPr>
        <w:t xml:space="preserve">5.3  Sandbox vs Production</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600"/>
      </w:tblGrid>
      <w:tr>
        <w:trPr>
          <w:tblHeader/>
        </w:trPr>
        <w:tc>
          <w:tcPr>
            <w:tcW w:type="dxa" w:w="22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Environment</w:t>
            </w:r>
          </w:p>
        </w:tc>
        <w:tc>
          <w:tcPr>
            <w:tcW w:type="dxa" w:w="43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URL</w:t>
            </w:r>
          </w:p>
        </w:tc>
        <w:tc>
          <w:tcPr>
            <w:tcW w:type="dxa" w:w="26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Sandbox Handshake</w:t>
            </w:r>
          </w:p>
        </w:tc>
        <w:tc>
          <w:tcPr>
            <w:tcW w:type="dxa" w:w="4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https://sandbox.bankalfalah.com/HS/HS/HS</w:t>
            </w:r>
          </w:p>
        </w:tc>
        <w:tc>
          <w:tcPr>
            <w:tcW w:type="dxa" w:w="26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Used during development and testing.</w:t>
            </w:r>
          </w:p>
        </w:tc>
      </w:tr>
      <w:tr>
        <w:tc>
          <w:tcPr>
            <w:tcW w:type="dxa" w:w="22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Prod Handshake</w:t>
            </w:r>
          </w:p>
        </w:tc>
        <w:tc>
          <w:tcPr>
            <w:tcW w:type="dxa" w:w="43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https://payments.bankalfalah.com/HS/HS/HS</w:t>
            </w:r>
          </w:p>
        </w:tc>
        <w:tc>
          <w:tcPr>
            <w:tcW w:type="dxa" w:w="26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Used after go-live approval.</w:t>
            </w:r>
          </w:p>
        </w:tc>
      </w:tr>
      <w:tr>
        <w:tc>
          <w:tcPr>
            <w:tcW w:type="dxa" w:w="22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Sandbox SSO</w:t>
            </w:r>
          </w:p>
        </w:tc>
        <w:tc>
          <w:tcPr>
            <w:tcW w:type="dxa" w:w="4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https://sandbox.bankalfalah.com/SSO/SSO/SSO</w:t>
            </w:r>
          </w:p>
        </w:tc>
        <w:tc>
          <w:tcPr>
            <w:tcW w:type="dxa" w:w="26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Step 2 of the handshake (sandbox).</w:t>
            </w:r>
          </w:p>
        </w:tc>
      </w:tr>
      <w:tr>
        <w:tc>
          <w:tcPr>
            <w:tcW w:type="dxa" w:w="22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Prod SSO</w:t>
            </w:r>
          </w:p>
        </w:tc>
        <w:tc>
          <w:tcPr>
            <w:tcW w:type="dxa" w:w="43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https://payments.bankalfalah.com/SSO/SSO/SSO</w:t>
            </w:r>
          </w:p>
        </w:tc>
        <w:tc>
          <w:tcPr>
            <w:tcW w:type="dxa" w:w="26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Step 2 of the handshake (production).</w:t>
            </w:r>
          </w:p>
        </w:tc>
      </w:tr>
      <w:tr>
        <w:tc>
          <w:tcPr>
            <w:tcW w:type="dxa" w:w="22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Sandbox IPN</w:t>
            </w:r>
          </w:p>
        </w:tc>
        <w:tc>
          <w:tcPr>
            <w:tcW w:type="dxa" w:w="4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https://sandbox.bankalfalah.com/HS/api/IPN/OrderStatus/{mid}/{sid}/{oid}</w:t>
            </w:r>
          </w:p>
        </w:tc>
        <w:tc>
          <w:tcPr>
            <w:tcW w:type="dxa" w:w="26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Status inquiry (sandbox).</w:t>
            </w:r>
          </w:p>
        </w:tc>
      </w:tr>
      <w:tr>
        <w:tc>
          <w:tcPr>
            <w:tcW w:type="dxa" w:w="22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Prod IPN</w:t>
            </w:r>
          </w:p>
        </w:tc>
        <w:tc>
          <w:tcPr>
            <w:tcW w:type="dxa" w:w="43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https://payments.bankalfalah.com/HS/api/IPN/OrderStatus/{mid}/{sid}/{oid}</w:t>
            </w:r>
          </w:p>
        </w:tc>
        <w:tc>
          <w:tcPr>
            <w:tcW w:type="dxa" w:w="26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Status inquiry (production).</w:t>
            </w:r>
          </w:p>
        </w:tc>
      </w:tr>
    </w:tbl>
    <w:p>
      <w:pPr>
        <w:spacing w:after="60" w:before="60"/>
      </w:pPr>
    </w:p>
    <w:p>
      <w:pPr>
        <w:pBdr>
          <w:bottom w:val="single" w:color="C8D4E0" w:sz="4" w:space="1"/>
        </w:pBdr>
        <w:spacing w:after="120" w:before="120"/>
      </w:pPr>
    </w:p>
    <w:p>
      <w:pPr>
        <w:pStyle w:val="Heading1"/>
        <w:spacing w:after="160" w:before="360"/>
      </w:pPr>
      <w:r>
        <w:rPr>
          <w:rFonts w:ascii="Arial" w:cs="Arial" w:eastAsia="Arial" w:hAnsi="Arial"/>
          <w:b/>
          <w:bCs/>
          <w:color w:val="1A2E4A"/>
          <w:sz w:val="32"/>
          <w:szCs w:val="32"/>
        </w:rPr>
        <w:t xml:space="preserve">6. Deployment Checklist</w:t>
      </w:r>
    </w:p>
    <w:p>
      <w:pPr>
        <w:spacing w:after="60" w:before="60"/>
      </w:pPr>
    </w:p>
    <w:p>
      <w:pPr>
        <w:pStyle w:val="Heading2"/>
        <w:spacing w:after="120" w:before="280"/>
      </w:pPr>
      <w:r>
        <w:rPr>
          <w:rFonts w:ascii="Arial" w:cs="Arial" w:eastAsia="Arial" w:hAnsi="Arial"/>
          <w:b/>
          <w:bCs/>
          <w:color w:val="2E5D8E"/>
          <w:sz w:val="26"/>
          <w:szCs w:val="26"/>
        </w:rPr>
        <w:t xml:space="preserve">6.1  Environment Variables (.env)</w:t>
      </w:r>
    </w:p>
    <w:p>
      <w:pPr>
        <w:spacing w:after="120" w:before="80"/>
      </w:pPr>
      <w:r>
        <w:rPr>
          <w:rFonts w:ascii="Arial" w:cs="Arial" w:eastAsia="Arial" w:hAnsi="Arial"/>
          <w:color w:val="2C3E50"/>
          <w:sz w:val="21"/>
          <w:szCs w:val="21"/>
        </w:rPr>
        <w:t xml:space="preserve">Add the following to your server .env file:</w:t>
      </w:r>
    </w:p>
    <w:p>
      <w:pPr>
        <w:spacing w:after="60" w:before="60"/>
      </w:pPr>
    </w:p>
    <w:p>
      <w:pPr>
        <w:shd w:fill="F0F0F0" w:val="clear"/>
        <w:spacing w:after="60" w:before="60"/>
        <w:ind w:left="360"/>
      </w:pPr>
      <w:r>
        <w:rPr>
          <w:rFonts w:ascii="Courier New" w:cs="Courier New" w:eastAsia="Courier New" w:hAnsi="Courier New"/>
          <w:color w:val="8B0000"/>
          <w:sz w:val="18"/>
          <w:szCs w:val="18"/>
        </w:rPr>
        <w:t xml:space="preserve">APG_MERCHANT_ID=&lt;your-merchant-id-from-portal&gt;</w:t>
      </w:r>
    </w:p>
    <w:p>
      <w:pPr>
        <w:shd w:fill="F0F0F0" w:val="clear"/>
        <w:spacing w:after="60" w:before="60"/>
        <w:ind w:left="360"/>
      </w:pPr>
      <w:r>
        <w:rPr>
          <w:rFonts w:ascii="Courier New" w:cs="Courier New" w:eastAsia="Courier New" w:hAnsi="Courier New"/>
          <w:color w:val="8B0000"/>
          <w:sz w:val="18"/>
          <w:szCs w:val="18"/>
        </w:rPr>
        <w:t xml:space="preserve">APG_STORE_ID=&lt;your-store-id-from-portal&gt;</w:t>
      </w:r>
    </w:p>
    <w:p>
      <w:pPr>
        <w:shd w:fill="F0F0F0" w:val="clear"/>
        <w:spacing w:after="60" w:before="60"/>
        <w:ind w:left="360"/>
      </w:pPr>
      <w:r>
        <w:rPr>
          <w:rFonts w:ascii="Courier New" w:cs="Courier New" w:eastAsia="Courier New" w:hAnsi="Courier New"/>
          <w:color w:val="8B0000"/>
          <w:sz w:val="18"/>
          <w:szCs w:val="18"/>
        </w:rPr>
        <w:t xml:space="preserve">APG_SANDBOX=False   # True for staging, False for production</w:t>
      </w:r>
    </w:p>
    <w:p>
      <w:pPr>
        <w:spacing w:after="60" w:before="60"/>
      </w:pPr>
    </w:p>
    <w:p>
      <w:pPr>
        <w:pStyle w:val="Heading2"/>
        <w:spacing w:after="120" w:before="280"/>
      </w:pPr>
      <w:r>
        <w:rPr>
          <w:rFonts w:ascii="Arial" w:cs="Arial" w:eastAsia="Arial" w:hAnsi="Arial"/>
          <w:b/>
          <w:bCs/>
          <w:color w:val="2E5D8E"/>
          <w:sz w:val="26"/>
          <w:szCs w:val="26"/>
        </w:rPr>
        <w:t xml:space="preserve">6.2  Database Migration</w:t>
      </w:r>
    </w:p>
    <w:p>
      <w:pPr>
        <w:shd w:fill="F0F0F0" w:val="clear"/>
        <w:spacing w:after="60" w:before="60"/>
        <w:ind w:left="360"/>
      </w:pPr>
      <w:r>
        <w:rPr>
          <w:rFonts w:ascii="Courier New" w:cs="Courier New" w:eastAsia="Courier New" w:hAnsi="Courier New"/>
          <w:color w:val="8B0000"/>
          <w:sz w:val="18"/>
          <w:szCs w:val="18"/>
        </w:rPr>
        <w:t xml:space="preserve">python manage.py migrate payments</w:t>
      </w:r>
    </w:p>
    <w:p>
      <w:pPr>
        <w:spacing w:after="120" w:before="80"/>
      </w:pPr>
      <w:r>
        <w:rPr>
          <w:rFonts w:ascii="Arial" w:cs="Arial" w:eastAsia="Arial" w:hAnsi="Arial"/>
          <w:color w:val="2C3E50"/>
          <w:sz w:val="21"/>
          <w:szCs w:val="21"/>
        </w:rPr>
        <w:t xml:space="preserve">This creates the apg_transactions table in your PostgreSQL (default) database.</w:t>
      </w:r>
    </w:p>
    <w:p>
      <w:pPr>
        <w:spacing w:after="60" w:before="60"/>
      </w:pPr>
    </w:p>
    <w:p>
      <w:pPr>
        <w:pStyle w:val="Heading2"/>
        <w:spacing w:after="120" w:before="280"/>
      </w:pPr>
      <w:r>
        <w:rPr>
          <w:rFonts w:ascii="Arial" w:cs="Arial" w:eastAsia="Arial" w:hAnsi="Arial"/>
          <w:b/>
          <w:bCs/>
          <w:color w:val="2E5D8E"/>
          <w:sz w:val="26"/>
          <w:szCs w:val="26"/>
        </w:rPr>
        <w:t xml:space="preserve">6.3  Step-by-step go-live</w:t>
      </w:r>
    </w:p>
    <w:p>
      <w:pPr>
        <w:pStyle w:val="ListParagraph"/>
        <w:numPr>
          <w:ilvl w:val="0"/>
          <w:numId w:val="3"/>
        </w:numPr>
        <w:spacing w:after="60" w:before="60"/>
      </w:pPr>
      <w:r>
        <w:rPr>
          <w:rFonts w:ascii="Arial" w:cs="Arial" w:eastAsia="Arial" w:hAnsi="Arial"/>
          <w:color w:val="2C3E50"/>
          <w:sz w:val="21"/>
          <w:szCs w:val="21"/>
        </w:rPr>
        <w:t xml:space="preserve">Deploy the updated Django backend and run the migration.</w:t>
      </w:r>
    </w:p>
    <w:p>
      <w:pPr>
        <w:pStyle w:val="ListParagraph"/>
        <w:numPr>
          <w:ilvl w:val="0"/>
          <w:numId w:val="3"/>
        </w:numPr>
        <w:spacing w:after="60" w:before="60"/>
      </w:pPr>
      <w:r>
        <w:rPr>
          <w:rFonts w:ascii="Arial" w:cs="Arial" w:eastAsia="Arial" w:hAnsi="Arial"/>
          <w:color w:val="2C3E50"/>
          <w:sz w:val="21"/>
          <w:szCs w:val="21"/>
        </w:rPr>
        <w:t xml:space="preserve">Log in to the APG merchant portal.</w:t>
      </w:r>
    </w:p>
    <w:p>
      <w:pPr>
        <w:pStyle w:val="ListParagraph"/>
        <w:numPr>
          <w:ilvl w:val="0"/>
          <w:numId w:val="3"/>
        </w:numPr>
        <w:spacing w:after="60" w:before="60"/>
      </w:pPr>
      <w:r>
        <w:rPr>
          <w:rFonts w:ascii="Arial" w:cs="Arial" w:eastAsia="Arial" w:hAnsi="Arial"/>
          <w:color w:val="2C3E50"/>
          <w:sz w:val="21"/>
          <w:szCs w:val="21"/>
        </w:rPr>
        <w:t xml:space="preserve">Go to Go Live → Generate Credentials. Enter your Return URL and Listener URL.</w:t>
      </w:r>
    </w:p>
    <w:p>
      <w:pPr>
        <w:pStyle w:val="ListParagraph"/>
        <w:numPr>
          <w:ilvl w:val="0"/>
          <w:numId w:val="3"/>
        </w:numPr>
        <w:spacing w:after="60" w:before="60"/>
      </w:pPr>
      <w:r>
        <w:rPr>
          <w:rFonts w:ascii="Arial" w:cs="Arial" w:eastAsia="Arial" w:hAnsi="Arial"/>
          <w:color w:val="2C3E50"/>
          <w:sz w:val="21"/>
          <w:szCs w:val="21"/>
        </w:rPr>
        <w:t xml:space="preserve">Inform your Bank Alfalah business contact of the Listener URL so it can be whitelisted.</w:t>
      </w:r>
    </w:p>
    <w:p>
      <w:pPr>
        <w:pStyle w:val="ListParagraph"/>
        <w:numPr>
          <w:ilvl w:val="0"/>
          <w:numId w:val="3"/>
        </w:numPr>
        <w:spacing w:after="60" w:before="60"/>
      </w:pPr>
      <w:r>
        <w:rPr>
          <w:rFonts w:ascii="Arial" w:cs="Arial" w:eastAsia="Arial" w:hAnsi="Arial"/>
          <w:color w:val="2C3E50"/>
          <w:sz w:val="21"/>
          <w:szCs w:val="21"/>
        </w:rPr>
        <w:t xml:space="preserve">Set APG_SANDBOX=False and APG_MERCHANT_ID / APG_STORE_ID to production values.</w:t>
      </w:r>
    </w:p>
    <w:p>
      <w:pPr>
        <w:pStyle w:val="ListParagraph"/>
        <w:numPr>
          <w:ilvl w:val="0"/>
          <w:numId w:val="3"/>
        </w:numPr>
        <w:spacing w:after="60" w:before="60"/>
      </w:pPr>
      <w:r>
        <w:rPr>
          <w:rFonts w:ascii="Arial" w:cs="Arial" w:eastAsia="Arial" w:hAnsi="Arial"/>
          <w:color w:val="2C3E50"/>
          <w:sz w:val="21"/>
          <w:szCs w:val="21"/>
        </w:rPr>
        <w:t xml:space="preserve">Deploy the updated Flutter app.</w:t>
      </w:r>
    </w:p>
    <w:p>
      <w:pPr>
        <w:pStyle w:val="ListParagraph"/>
        <w:numPr>
          <w:ilvl w:val="0"/>
          <w:numId w:val="3"/>
        </w:numPr>
        <w:spacing w:after="60" w:before="60"/>
      </w:pPr>
      <w:r>
        <w:rPr>
          <w:rFonts w:ascii="Arial" w:cs="Arial" w:eastAsia="Arial" w:hAnsi="Arial"/>
          <w:color w:val="2C3E50"/>
          <w:sz w:val="21"/>
          <w:szCs w:val="21"/>
        </w:rPr>
        <w:t xml:space="preserve">Perform an end-to-end test payment using a real card in production sandbox mode.</w:t>
      </w:r>
    </w:p>
    <w:p>
      <w:pPr>
        <w:pStyle w:val="ListParagraph"/>
        <w:numPr>
          <w:ilvl w:val="0"/>
          <w:numId w:val="3"/>
        </w:numPr>
        <w:spacing w:after="60" w:before="60"/>
      </w:pPr>
      <w:r>
        <w:rPr>
          <w:rFonts w:ascii="Arial" w:cs="Arial" w:eastAsia="Arial" w:hAnsi="Arial"/>
          <w:color w:val="2C3E50"/>
          <w:sz w:val="21"/>
          <w:szCs w:val="21"/>
        </w:rPr>
        <w:t xml:space="preserve">Verify the apg_transactions table is updated and the app shows the correct result dialog.</w:t>
      </w:r>
    </w:p>
    <w:p>
      <w:pPr>
        <w:spacing w:after="60" w:before="60"/>
      </w:pPr>
    </w:p>
    <w:p>
      <w:pPr>
        <w:pStyle w:val="Heading2"/>
        <w:spacing w:after="120" w:before="280"/>
      </w:pPr>
      <w:r>
        <w:rPr>
          <w:rFonts w:ascii="Arial" w:cs="Arial" w:eastAsia="Arial" w:hAnsi="Arial"/>
          <w:b/>
          <w:bCs/>
          <w:color w:val="2E5D8E"/>
          <w:sz w:val="26"/>
          <w:szCs w:val="26"/>
        </w:rPr>
        <w:t xml:space="preserve">6.4  Verification Queries</w:t>
      </w:r>
    </w:p>
    <w:p>
      <w:pPr>
        <w:spacing w:after="120" w:before="80"/>
      </w:pPr>
      <w:r>
        <w:rPr>
          <w:rFonts w:ascii="Arial" w:cs="Arial" w:eastAsia="Arial" w:hAnsi="Arial"/>
          <w:color w:val="2C3E50"/>
          <w:sz w:val="21"/>
          <w:szCs w:val="21"/>
        </w:rPr>
        <w:t xml:space="preserve">Check recent transactions in PostgreSQL:</w:t>
      </w:r>
    </w:p>
    <w:p>
      <w:pPr>
        <w:shd w:fill="F0F0F0" w:val="clear"/>
        <w:spacing w:after="60" w:before="60"/>
        <w:ind w:left="360"/>
      </w:pPr>
      <w:r>
        <w:rPr>
          <w:rFonts w:ascii="Courier New" w:cs="Courier New" w:eastAsia="Courier New" w:hAnsi="Courier New"/>
          <w:color w:val="8B0000"/>
          <w:sz w:val="18"/>
          <w:szCs w:val="18"/>
        </w:rPr>
        <w:t xml:space="preserve">SELECT transaction_ref, booking_pnr, amount, transaction_status,</w:t>
      </w:r>
    </w:p>
    <w:p>
      <w:pPr>
        <w:shd w:fill="F0F0F0" w:val="clear"/>
        <w:spacing w:after="60" w:before="60"/>
        <w:ind w:left="360"/>
      </w:pPr>
      <w:r>
        <w:rPr>
          <w:rFonts w:ascii="Courier New" w:cs="Courier New" w:eastAsia="Courier New" w:hAnsi="Courier New"/>
          <w:color w:val="8B0000"/>
          <w:sz w:val="18"/>
          <w:szCs w:val="18"/>
        </w:rPr>
        <w:t xml:space="preserve">       response_code, created_at, updated_at</w:t>
      </w:r>
    </w:p>
    <w:p>
      <w:pPr>
        <w:shd w:fill="F0F0F0" w:val="clear"/>
        <w:spacing w:after="60" w:before="60"/>
        <w:ind w:left="360"/>
      </w:pPr>
      <w:r>
        <w:rPr>
          <w:rFonts w:ascii="Courier New" w:cs="Courier New" w:eastAsia="Courier New" w:hAnsi="Courier New"/>
          <w:color w:val="8B0000"/>
          <w:sz w:val="18"/>
          <w:szCs w:val="18"/>
        </w:rPr>
        <w:t xml:space="preserve">FROM   apg_transactions</w:t>
      </w:r>
    </w:p>
    <w:p>
      <w:pPr>
        <w:shd w:fill="F0F0F0" w:val="clear"/>
        <w:spacing w:after="60" w:before="60"/>
        <w:ind w:left="360"/>
      </w:pPr>
      <w:r>
        <w:rPr>
          <w:rFonts w:ascii="Courier New" w:cs="Courier New" w:eastAsia="Courier New" w:hAnsi="Courier New"/>
          <w:color w:val="8B0000"/>
          <w:sz w:val="18"/>
          <w:szCs w:val="18"/>
        </w:rPr>
        <w:t xml:space="preserve">ORDER  BY created_at DESC</w:t>
      </w:r>
    </w:p>
    <w:p>
      <w:pPr>
        <w:shd w:fill="F0F0F0" w:val="clear"/>
        <w:spacing w:after="60" w:before="60"/>
        <w:ind w:left="360"/>
      </w:pPr>
      <w:r>
        <w:rPr>
          <w:rFonts w:ascii="Courier New" w:cs="Courier New" w:eastAsia="Courier New" w:hAnsi="Courier New"/>
          <w:color w:val="8B0000"/>
          <w:sz w:val="18"/>
          <w:szCs w:val="18"/>
        </w:rPr>
        <w:t xml:space="preserve">LIMIT  20;</w:t>
      </w:r>
    </w:p>
    <w:p>
      <w:pPr>
        <w:spacing w:after="60" w:before="60"/>
      </w:pPr>
    </w:p>
    <w:p>
      <w:pPr>
        <w:spacing w:after="120" w:before="80"/>
      </w:pPr>
      <w:r>
        <w:rPr>
          <w:rFonts w:ascii="Arial" w:cs="Arial" w:eastAsia="Arial" w:hAnsi="Arial"/>
          <w:color w:val="2C3E50"/>
          <w:sz w:val="21"/>
          <w:szCs w:val="21"/>
        </w:rPr>
        <w:t xml:space="preserve">Check for any IPN records created without a matching initiate call (audit orphans):</w:t>
      </w:r>
    </w:p>
    <w:p>
      <w:pPr>
        <w:shd w:fill="F0F0F0" w:val="clear"/>
        <w:spacing w:after="60" w:before="60"/>
        <w:ind w:left="360"/>
      </w:pPr>
      <w:r>
        <w:rPr>
          <w:rFonts w:ascii="Courier New" w:cs="Courier New" w:eastAsia="Courier New" w:hAnsi="Courier New"/>
          <w:color w:val="8B0000"/>
          <w:sz w:val="18"/>
          <w:szCs w:val="18"/>
        </w:rPr>
        <w:t xml:space="preserve">SELECT * FROM apg_transactions</w:t>
      </w:r>
    </w:p>
    <w:p>
      <w:pPr>
        <w:shd w:fill="F0F0F0" w:val="clear"/>
        <w:spacing w:after="60" w:before="60"/>
        <w:ind w:left="360"/>
      </w:pPr>
      <w:r>
        <w:rPr>
          <w:rFonts w:ascii="Courier New" w:cs="Courier New" w:eastAsia="Courier New" w:hAnsi="Courier New"/>
          <w:color w:val="8B0000"/>
          <w:sz w:val="18"/>
          <w:szCs w:val="18"/>
        </w:rPr>
        <w:t xml:space="preserve">WHERE  transaction_ref LIKE 'IPN-%'</w:t>
      </w:r>
    </w:p>
    <w:p>
      <w:pPr>
        <w:shd w:fill="F0F0F0" w:val="clear"/>
        <w:spacing w:after="60" w:before="60"/>
        <w:ind w:left="360"/>
      </w:pPr>
      <w:r>
        <w:rPr>
          <w:rFonts w:ascii="Courier New" w:cs="Courier New" w:eastAsia="Courier New" w:hAnsi="Courier New"/>
          <w:color w:val="8B0000"/>
          <w:sz w:val="18"/>
          <w:szCs w:val="18"/>
        </w:rPr>
        <w:t xml:space="preserve">ORDER  BY created_at DESC;</w:t>
      </w:r>
    </w:p>
    <w:p>
      <w:pPr>
        <w:spacing w:after="60" w:before="60"/>
      </w:pPr>
    </w:p>
    <w:p>
      <w:pPr>
        <w:pBdr>
          <w:bottom w:val="single" w:color="C8D4E0" w:sz="4" w:space="1"/>
        </w:pBdr>
        <w:spacing w:after="120" w:before="120"/>
      </w:pPr>
    </w:p>
    <w:p>
      <w:r>
        <w:br w:type="page"/>
      </w:r>
    </w:p>
    <w:p>
      <w:pPr>
        <w:pStyle w:val="Heading1"/>
        <w:spacing w:after="160" w:before="360"/>
      </w:pPr>
      <w:r>
        <w:rPr>
          <w:rFonts w:ascii="Arial" w:cs="Arial" w:eastAsia="Arial" w:hAnsi="Arial"/>
          <w:b/>
          <w:bCs/>
          <w:color w:val="1A2E4A"/>
          <w:sz w:val="32"/>
          <w:szCs w:val="32"/>
        </w:rPr>
        <w:t xml:space="preserve">7. Files Changed</w:t>
      </w:r>
    </w:p>
    <w:p>
      <w:pPr>
        <w:spacing w:after="60" w:before="60"/>
      </w:pPr>
    </w:p>
    <w:p>
      <w:pPr>
        <w:pStyle w:val="Heading2"/>
        <w:spacing w:after="120" w:before="280"/>
      </w:pPr>
      <w:r>
        <w:rPr>
          <w:rFonts w:ascii="Arial" w:cs="Arial" w:eastAsia="Arial" w:hAnsi="Arial"/>
          <w:b/>
          <w:bCs/>
          <w:color w:val="2E5D8E"/>
          <w:sz w:val="26"/>
          <w:szCs w:val="26"/>
        </w:rPr>
        <w:t xml:space="preserve">7.1  Django Backend</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800"/>
        <w:gridCol w:w="5360"/>
      </w:tblGrid>
      <w:tr>
        <w:trPr>
          <w:tblHeader/>
        </w:trPr>
        <w:tc>
          <w:tcPr>
            <w:tcW w:type="dxa" w:w="38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File</w:t>
            </w:r>
          </w:p>
        </w:tc>
        <w:tc>
          <w:tcPr>
            <w:tcW w:type="dxa" w:w="53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Change</w:t>
            </w:r>
          </w:p>
        </w:tc>
      </w:tr>
      <w:tr>
        <w:tc>
          <w:tcPr>
            <w:tcW w:type="dxa" w:w="3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apps/payments/models.py</w:t>
            </w:r>
          </w:p>
        </w:tc>
        <w:tc>
          <w:tcPr>
            <w:tcW w:type="dxa" w:w="5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Added APGTransaction model with all fields and update_from_apg_response() helper.</w:t>
            </w:r>
          </w:p>
        </w:tc>
      </w:tr>
      <w:tr>
        <w:tc>
          <w:tcPr>
            <w:tcW w:type="dxa" w:w="3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apps/payments/migrations/0002_apgtransaction.py</w:t>
            </w:r>
          </w:p>
        </w:tc>
        <w:tc>
          <w:tcPr>
            <w:tcW w:type="dxa" w:w="53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New migration that creates the apg_transactions table.</w:t>
            </w:r>
          </w:p>
        </w:tc>
      </w:tr>
      <w:tr>
        <w:tc>
          <w:tcPr>
            <w:tcW w:type="dxa" w:w="3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apps/payments/views.py</w:t>
            </w:r>
          </w:p>
        </w:tc>
        <w:tc>
          <w:tcPr>
            <w:tcW w:type="dxa" w:w="5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Added APGInitiateView, APGStatusView, APGReturnView, APGIPNView. Existing viewsets unchanged.</w:t>
            </w:r>
          </w:p>
        </w:tc>
      </w:tr>
      <w:tr>
        <w:tc>
          <w:tcPr>
            <w:tcW w:type="dxa" w:w="3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apps/payments/serializers.py</w:t>
            </w:r>
          </w:p>
        </w:tc>
        <w:tc>
          <w:tcPr>
            <w:tcW w:type="dxa" w:w="53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Added APGTransactionSerializer.</w:t>
            </w:r>
          </w:p>
        </w:tc>
      </w:tr>
      <w:tr>
        <w:tc>
          <w:tcPr>
            <w:tcW w:type="dxa" w:w="3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apps/payments/urls.py</w:t>
            </w:r>
          </w:p>
        </w:tc>
        <w:tc>
          <w:tcPr>
            <w:tcW w:type="dxa" w:w="5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Wired four new APG URL patterns alongside existing router URLs.</w:t>
            </w:r>
          </w:p>
        </w:tc>
      </w:tr>
      <w:tr>
        <w:tc>
          <w:tcPr>
            <w:tcW w:type="dxa" w:w="38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apps/payments/admin.py</w:t>
            </w:r>
          </w:p>
        </w:tc>
        <w:tc>
          <w:tcPr>
            <w:tcW w:type="dxa" w:w="53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Registered APGTransactionAdmin with full fieldsets and search/filter configuration.</w:t>
            </w:r>
          </w:p>
        </w:tc>
      </w:tr>
      <w:tr>
        <w:tc>
          <w:tcPr>
            <w:tcW w:type="dxa" w:w="38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config/settings/base.py</w:t>
            </w:r>
          </w:p>
        </w:tc>
        <w:tc>
          <w:tcPr>
            <w:tcW w:type="dxa" w:w="53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Added APG_MERCHANT_ID, APG_STORE_ID, APG_SANDBOX settings read from environment.</w:t>
            </w:r>
          </w:p>
        </w:tc>
      </w:tr>
    </w:tbl>
    <w:p>
      <w:pPr>
        <w:spacing w:after="60" w:before="60"/>
      </w:pPr>
    </w:p>
    <w:p>
      <w:pPr>
        <w:pStyle w:val="Heading2"/>
        <w:spacing w:after="120" w:before="280"/>
      </w:pPr>
      <w:r>
        <w:rPr>
          <w:rFonts w:ascii="Arial" w:cs="Arial" w:eastAsia="Arial" w:hAnsi="Arial"/>
          <w:b/>
          <w:bCs/>
          <w:color w:val="2E5D8E"/>
          <w:sz w:val="26"/>
          <w:szCs w:val="26"/>
        </w:rPr>
        <w:t xml:space="preserve">7.2  Flutter Mobile App</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File</w:t>
            </w:r>
          </w:p>
        </w:tc>
        <w:tc>
          <w:tcPr>
            <w:tcW w:type="dxa" w:w="4960"/>
            <w:tcBorders>
              <w:top w:val="single" w:color="C8D4E0" w:sz="1"/>
              <w:left w:val="single" w:color="C8D4E0" w:sz="1"/>
              <w:bottom w:val="single" w:color="C8D4E0" w:sz="1"/>
              <w:right w:val="single" w:color="C8D4E0" w:sz="1"/>
            </w:tcBorders>
            <w:shd w:fill="1A2E4A"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Change</w:t>
            </w:r>
          </w:p>
        </w:tc>
      </w:tr>
      <w:tr>
        <w:tc>
          <w:tcPr>
            <w:tcW w:type="dxa" w:w="420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lib/core/constants/api_endpoints.dart</w:t>
            </w:r>
          </w:p>
        </w:tc>
        <w:tc>
          <w:tcPr>
            <w:tcW w:type="dxa" w:w="4960"/>
            <w:tcBorders>
              <w:top w:val="single" w:color="C8D4E0" w:sz="1"/>
              <w:left w:val="single" w:color="C8D4E0" w:sz="1"/>
              <w:bottom w:val="single" w:color="C8D4E0" w:sz="1"/>
              <w:right w:val="single" w:color="C8D4E0" w:sz="1"/>
            </w:tcBorders>
            <w:shd w:fill="FFFFFF"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Added apgInitiate, apgStatus(), apgReturn, apgIpn constants.</w:t>
            </w:r>
          </w:p>
        </w:tc>
      </w:tr>
      <w:tr>
        <w:tc>
          <w:tcPr>
            <w:tcW w:type="dxa" w:w="420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Courier New" w:cs="Courier New" w:eastAsia="Courier New" w:hAnsi="Courier New"/>
                <w:color w:val="8B0000"/>
                <w:sz w:val="18"/>
                <w:szCs w:val="18"/>
              </w:rPr>
              <w:t xml:space="preserve">lib/features/flights/presentation/screens/payment_screen.dart</w:t>
            </w:r>
          </w:p>
        </w:tc>
        <w:tc>
          <w:tcPr>
            <w:tcW w:type="dxa" w:w="4960"/>
            <w:tcBorders>
              <w:top w:val="single" w:color="C8D4E0" w:sz="1"/>
              <w:left w:val="single" w:color="C8D4E0" w:sz="1"/>
              <w:bottom w:val="single" w:color="C8D4E0" w:sz="1"/>
              <w:right w:val="single" w:color="C8D4E0" w:sz="1"/>
            </w:tcBorders>
            <w:shd w:fill="F4F6F9" w:val="clear"/>
            <w:tcMar>
              <w:top w:type="dxa" w:w="100"/>
              <w:left w:type="dxa" w:w="150"/>
              <w:bottom w:type="dxa" w:w="100"/>
              <w:right w:type="dxa" w:w="150"/>
            </w:tcMar>
            <w:vAlign w:val="center"/>
          </w:tcPr>
          <w:p>
            <w:r>
              <w:rPr>
                <w:rFonts w:ascii="Arial" w:cs="Arial" w:eastAsia="Arial" w:hAnsi="Arial"/>
                <w:b w:val="false"/>
                <w:bCs w:val="false"/>
                <w:color w:val="2C3E50"/>
                <w:sz w:val="19"/>
                <w:szCs w:val="19"/>
              </w:rPr>
              <w:t xml:space="preserve">Full APG status loop: WidgetsBindingObserver, initiate call, lifecycle detection, polling timer, result dialog.</w:t>
            </w:r>
          </w:p>
        </w:tc>
      </w:tr>
    </w:tbl>
    <w:p>
      <w:pPr>
        <w:spacing w:after="60" w:before="60"/>
      </w:pPr>
    </w:p>
    <w:p>
      <w:pPr>
        <w:pBdr>
          <w:bottom w:val="single" w:color="C8D4E0" w:sz="4" w:space="1"/>
        </w:pBdr>
        <w:spacing w:after="120" w:before="120"/>
      </w:pPr>
    </w:p>
    <w:p>
      <w:pPr>
        <w:pStyle w:val="Heading1"/>
        <w:spacing w:after="160" w:before="360"/>
      </w:pPr>
      <w:r>
        <w:rPr>
          <w:rFonts w:ascii="Arial" w:cs="Arial" w:eastAsia="Arial" w:hAnsi="Arial"/>
          <w:b/>
          <w:bCs/>
          <w:color w:val="1A2E4A"/>
          <w:sz w:val="32"/>
          <w:szCs w:val="32"/>
        </w:rPr>
        <w:t xml:space="preserve">8. Notes &amp; Limitations</w:t>
      </w:r>
    </w:p>
    <w:p>
      <w:pPr>
        <w:spacing w:after="60" w:before="60"/>
      </w:pPr>
    </w:p>
    <w:p>
      <w:pPr>
        <w:pStyle w:val="ListParagraph"/>
        <w:numPr>
          <w:ilvl w:val="0"/>
          <w:numId w:val="2"/>
        </w:numPr>
        <w:spacing w:after="60" w:before="60"/>
      </w:pPr>
      <w:r>
        <w:rPr>
          <w:rFonts w:ascii="Arial" w:cs="Arial" w:eastAsia="Arial" w:hAnsi="Arial"/>
          <w:color w:val="2C3E50"/>
          <w:sz w:val="21"/>
          <w:szCs w:val="21"/>
        </w:rPr>
        <w:t xml:space="preserve">IPN whitelist required: The APG IPN webhook will not fire in production until Bank Alfalah whitelists your server IP. Test with the Return URL path first.</w:t>
      </w:r>
    </w:p>
    <w:p>
      <w:pPr>
        <w:pStyle w:val="ListParagraph"/>
        <w:numPr>
          <w:ilvl w:val="0"/>
          <w:numId w:val="2"/>
        </w:numPr>
        <w:spacing w:after="60" w:before="60"/>
      </w:pPr>
      <w:r>
        <w:rPr>
          <w:rFonts w:ascii="Arial" w:cs="Arial" w:eastAsia="Arial" w:hAnsi="Arial"/>
          <w:color w:val="2C3E50"/>
          <w:sz w:val="21"/>
          <w:szCs w:val="21"/>
        </w:rPr>
        <w:t xml:space="preserve">Polling timeout: Flutter polls for a maximum of 60 seconds (20 polls × 3 s). If the IPN is delayed beyond this, the user sees a "Payment Pending" dialog and is advised to check their booking history. The DB will still be updated when the IPN eventually arrives.</w:t>
      </w:r>
    </w:p>
    <w:p>
      <w:pPr>
        <w:pStyle w:val="ListParagraph"/>
        <w:numPr>
          <w:ilvl w:val="0"/>
          <w:numId w:val="2"/>
        </w:numPr>
        <w:spacing w:after="60" w:before="60"/>
      </w:pPr>
      <w:r>
        <w:rPr>
          <w:rFonts w:ascii="Arial" w:cs="Arial" w:eastAsia="Arial" w:hAnsi="Arial"/>
          <w:color w:val="2C3E50"/>
          <w:sz w:val="21"/>
          <w:szCs w:val="21"/>
        </w:rPr>
        <w:t xml:space="preserve">Transaction ref = PNR: The implementation uses the booking PNR as the APG TransactionReferenceNumber. This assumes the external rehmantravel.com AlfalahPay API also uses the PNR as the reference it sends to APG. If this is not the case, the IPN matching logic will need to be adjusted.</w:t>
      </w:r>
    </w:p>
    <w:p>
      <w:pPr>
        <w:pStyle w:val="ListParagraph"/>
        <w:numPr>
          <w:ilvl w:val="0"/>
          <w:numId w:val="2"/>
        </w:numPr>
        <w:spacing w:after="60" w:before="60"/>
      </w:pPr>
      <w:r>
        <w:rPr>
          <w:rFonts w:ascii="Arial" w:cs="Arial" w:eastAsia="Arial" w:hAnsi="Arial"/>
          <w:color w:val="2C3E50"/>
          <w:sz w:val="21"/>
          <w:szCs w:val="21"/>
        </w:rPr>
        <w:t xml:space="preserve">Deep-link: The "Return to App" HTML page attempts rehmantravel:// deep-link. This requires the Flutter app to register this URI scheme in AndroidManifest.xml and Info.plist. Without that registration, only the manual "Return to App" button works; the payment status polling still functions correctly.</w:t>
      </w:r>
    </w:p>
    <w:p>
      <w:pPr>
        <w:pStyle w:val="ListParagraph"/>
        <w:numPr>
          <w:ilvl w:val="0"/>
          <w:numId w:val="2"/>
        </w:numPr>
        <w:spacing w:after="60" w:before="60"/>
      </w:pPr>
      <w:r>
        <w:rPr>
          <w:rFonts w:ascii="Arial" w:cs="Arial" w:eastAsia="Arial" w:hAnsi="Arial"/>
          <w:color w:val="2C3E50"/>
          <w:sz w:val="21"/>
          <w:szCs w:val="21"/>
        </w:rPr>
        <w:t xml:space="preserve">No authentication on APG endpoints: The initiate and status endpoints are currently open (AllowAny, consistent with the rest of the project). Add JWT authentication if user-level payment history isolation is required.</w:t>
      </w:r>
    </w:p>
    <w:p>
      <w:pPr>
        <w:spacing w:after="60" w:before="60"/>
      </w:pP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4" w:space="4"/>
      </w:pBdr>
      <w:tabs>
        <w:tab w:val="right" w:pos="9160"/>
      </w:tabs>
    </w:pPr>
    <w:r>
      <w:rPr>
        <w:rFonts w:ascii="Arial" w:cs="Arial" w:eastAsia="Arial" w:hAnsi="Arial"/>
        <w:color w:val="999999"/>
        <w:sz w:val="17"/>
        <w:szCs w:val="17"/>
      </w:rPr>
      <w:t xml:space="preserve">Confidential — Internal Technical Document</w:t>
    </w:r>
    <w:r>
      <w:rPr>
        <w:rFonts w:ascii="Arial" w:cs="Arial" w:eastAsia="Arial" w:hAnsi="Arial"/>
        <w:color w:val="999999"/>
        <w:sz w:val="17"/>
        <w:szCs w:val="17"/>
      </w:rPr>
      <w:t xml:space="preserve">	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color w:val="888888"/>
        <w:sz w:val="18"/>
        <w:szCs w:val="18"/>
      </w:rPr>
      <w:t xml:space="preserve">Rehman Travels  —  APG Payment Status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D8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2026-04-24T19:57:31.390Z</dcterms:created>
  <dcterms:modified xsi:type="dcterms:W3CDTF">2026-04-24T19:57:31.390Z</dcterms:modified>
</cp:coreProperties>
</file>

<file path=docProps/custom.xml><?xml version="1.0" encoding="utf-8"?>
<Properties xmlns="http://schemas.openxmlformats.org/officeDocument/2006/custom-properties" xmlns:vt="http://schemas.openxmlformats.org/officeDocument/2006/docPropsVTypes"/>
</file>