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49AFE" w14:textId="77777777" w:rsidR="00B83B91" w:rsidRDefault="00B83B91" w:rsidP="009E56F4">
      <w:pPr>
        <w:rPr>
          <w:b/>
          <w:sz w:val="28"/>
          <w:szCs w:val="28"/>
        </w:rPr>
      </w:pPr>
    </w:p>
    <w:p w14:paraId="4CC1E1A3" w14:textId="77777777" w:rsidR="00AE380C" w:rsidRPr="00AE380C" w:rsidRDefault="001A5851" w:rsidP="00BA13BE">
      <w:pPr>
        <w:contextualSpacing/>
        <w:jc w:val="center"/>
        <w:rPr>
          <w:b/>
          <w:sz w:val="28"/>
          <w:szCs w:val="28"/>
        </w:rPr>
      </w:pPr>
      <w:r w:rsidRPr="00AE380C">
        <w:rPr>
          <w:b/>
          <w:sz w:val="28"/>
          <w:szCs w:val="28"/>
        </w:rPr>
        <w:t>San José State University</w:t>
      </w:r>
    </w:p>
    <w:p w14:paraId="439B58CC" w14:textId="77777777" w:rsidR="00AE380C" w:rsidRPr="00AE380C" w:rsidRDefault="00B37C77" w:rsidP="00BA13BE">
      <w:pPr>
        <w:contextualSpacing/>
        <w:jc w:val="center"/>
        <w:rPr>
          <w:b/>
          <w:bCs/>
          <w:kern w:val="32"/>
        </w:rPr>
      </w:pPr>
      <w:r w:rsidRPr="00AE380C">
        <w:rPr>
          <w:b/>
          <w:bCs/>
          <w:kern w:val="32"/>
        </w:rPr>
        <w:t>Charles W. Davidson College of Engineering</w:t>
      </w:r>
    </w:p>
    <w:p w14:paraId="56073930" w14:textId="77777777" w:rsidR="00AE380C" w:rsidRPr="00AE380C" w:rsidRDefault="00B37C77" w:rsidP="00BA13BE">
      <w:pPr>
        <w:contextualSpacing/>
        <w:jc w:val="center"/>
        <w:rPr>
          <w:b/>
          <w:bCs/>
          <w:kern w:val="32"/>
          <w:sz w:val="28"/>
          <w:szCs w:val="28"/>
        </w:rPr>
      </w:pPr>
      <w:r w:rsidRPr="00AE380C">
        <w:rPr>
          <w:b/>
          <w:bCs/>
          <w:kern w:val="32"/>
          <w:sz w:val="28"/>
          <w:szCs w:val="28"/>
        </w:rPr>
        <w:t>DEPARTMENT OF ELECTRICAL ENGINEERING</w:t>
      </w:r>
    </w:p>
    <w:p w14:paraId="5F3D10CA" w14:textId="578FC853" w:rsidR="00B37C77" w:rsidRPr="001503F2" w:rsidRDefault="00B37C77" w:rsidP="00BA13BE">
      <w:pPr>
        <w:pStyle w:val="Heading1"/>
        <w:shd w:val="clear" w:color="auto" w:fill="FFFFFF"/>
        <w:rPr>
          <w:rFonts w:ascii="Arial" w:hAnsi="Arial"/>
          <w:b w:val="0"/>
          <w:bCs w:val="0"/>
          <w:color w:val="111111"/>
          <w:sz w:val="30"/>
          <w:szCs w:val="30"/>
        </w:rPr>
      </w:pPr>
      <w:r w:rsidRPr="001503F2">
        <w:rPr>
          <w:sz w:val="30"/>
          <w:szCs w:val="30"/>
        </w:rPr>
        <w:t xml:space="preserve">EE </w:t>
      </w:r>
      <w:r w:rsidR="007A712C" w:rsidRPr="001503F2">
        <w:rPr>
          <w:sz w:val="30"/>
          <w:szCs w:val="30"/>
        </w:rPr>
        <w:t>2</w:t>
      </w:r>
      <w:r w:rsidRPr="001503F2">
        <w:rPr>
          <w:sz w:val="30"/>
          <w:szCs w:val="30"/>
        </w:rPr>
        <w:t xml:space="preserve">10 </w:t>
      </w:r>
      <w:r w:rsidR="001503F2" w:rsidRPr="001503F2">
        <w:rPr>
          <w:sz w:val="30"/>
          <w:szCs w:val="30"/>
        </w:rPr>
        <w:t>-</w:t>
      </w:r>
      <w:r w:rsidR="0033759B" w:rsidRPr="001503F2">
        <w:rPr>
          <w:b w:val="0"/>
          <w:bCs w:val="0"/>
          <w:sz w:val="30"/>
          <w:szCs w:val="30"/>
        </w:rPr>
        <w:t xml:space="preserve"> </w:t>
      </w:r>
      <w:r w:rsidR="007A712C">
        <w:rPr>
          <w:rFonts w:eastAsia="Malgun Gothic" w:hint="eastAsia"/>
          <w:sz w:val="30"/>
          <w:szCs w:val="30"/>
          <w:lang w:eastAsia="ko-KR"/>
        </w:rPr>
        <w:t>01</w:t>
      </w:r>
      <w:r w:rsidR="001503F2" w:rsidRPr="001503F2">
        <w:rPr>
          <w:sz w:val="30"/>
          <w:szCs w:val="30"/>
        </w:rPr>
        <w:t xml:space="preserve"> -</w:t>
      </w:r>
      <w:r w:rsidRPr="001503F2">
        <w:rPr>
          <w:sz w:val="30"/>
          <w:szCs w:val="30"/>
        </w:rPr>
        <w:t xml:space="preserve"> </w:t>
      </w:r>
      <w:r w:rsidR="007A712C" w:rsidRPr="007A712C">
        <w:rPr>
          <w:sz w:val="30"/>
          <w:szCs w:val="30"/>
        </w:rPr>
        <w:t xml:space="preserve">Linear Systems </w:t>
      </w:r>
      <w:r w:rsidR="004654A5">
        <w:rPr>
          <w:sz w:val="30"/>
          <w:szCs w:val="30"/>
        </w:rPr>
        <w:t>Theory</w:t>
      </w:r>
      <w:r w:rsidR="004654A5" w:rsidRPr="001503F2">
        <w:rPr>
          <w:b w:val="0"/>
          <w:bCs w:val="0"/>
          <w:sz w:val="30"/>
          <w:szCs w:val="30"/>
        </w:rPr>
        <w:t xml:space="preserve"> (</w:t>
      </w:r>
      <w:r w:rsidRPr="001503F2">
        <w:rPr>
          <w:b w:val="0"/>
          <w:bCs w:val="0"/>
          <w:iCs/>
          <w:sz w:val="30"/>
          <w:szCs w:val="30"/>
        </w:rPr>
        <w:t>Fall</w:t>
      </w:r>
      <w:r w:rsidRPr="001503F2">
        <w:rPr>
          <w:b w:val="0"/>
          <w:bCs w:val="0"/>
          <w:sz w:val="30"/>
          <w:szCs w:val="30"/>
        </w:rPr>
        <w:t xml:space="preserve"> 20</w:t>
      </w:r>
      <w:r w:rsidR="0033759B" w:rsidRPr="001503F2">
        <w:rPr>
          <w:b w:val="0"/>
          <w:bCs w:val="0"/>
          <w:sz w:val="30"/>
          <w:szCs w:val="30"/>
        </w:rPr>
        <w:t>20</w:t>
      </w:r>
      <w:r w:rsidRPr="001503F2">
        <w:rPr>
          <w:b w:val="0"/>
          <w:bCs w:val="0"/>
          <w:sz w:val="30"/>
          <w:szCs w:val="30"/>
        </w:rPr>
        <w:t>)</w:t>
      </w:r>
    </w:p>
    <w:p w14:paraId="42D66EAC" w14:textId="218AA733" w:rsidR="00900850" w:rsidRPr="00310987" w:rsidRDefault="001A5851" w:rsidP="00BA13BE">
      <w:pPr>
        <w:pStyle w:val="Heading2"/>
      </w:pPr>
      <w:r w:rsidRPr="00310987">
        <w:t xml:space="preserve">Course and Contact </w:t>
      </w:r>
      <w:r w:rsidR="00900850" w:rsidRPr="00310987">
        <w:t>Information</w:t>
      </w:r>
      <w:bookmarkStart w:id="0" w:name="_GoBack"/>
      <w:bookmarkEnd w:id="0"/>
    </w:p>
    <w:tbl>
      <w:tblPr>
        <w:tblW w:w="10710" w:type="dxa"/>
        <w:tblLayout w:type="fixed"/>
        <w:tblLook w:val="01E0" w:firstRow="1" w:lastRow="1" w:firstColumn="1" w:lastColumn="1" w:noHBand="0" w:noVBand="0"/>
      </w:tblPr>
      <w:tblGrid>
        <w:gridCol w:w="3060"/>
        <w:gridCol w:w="7650"/>
      </w:tblGrid>
      <w:tr w:rsidR="00444C92" w:rsidRPr="00310987" w14:paraId="48D45B04" w14:textId="77777777" w:rsidTr="00532CD7">
        <w:trPr>
          <w:trHeight w:val="432"/>
        </w:trPr>
        <w:tc>
          <w:tcPr>
            <w:tcW w:w="3060" w:type="dxa"/>
          </w:tcPr>
          <w:p w14:paraId="37609E91" w14:textId="77777777" w:rsidR="00444C92" w:rsidRPr="00310987" w:rsidRDefault="00444C92" w:rsidP="00BA13BE">
            <w:r w:rsidRPr="002F6AD3">
              <w:t>Instructor</w:t>
            </w:r>
            <w:r w:rsidRPr="00310987">
              <w:t>:</w:t>
            </w:r>
          </w:p>
        </w:tc>
        <w:tc>
          <w:tcPr>
            <w:tcW w:w="7650" w:type="dxa"/>
          </w:tcPr>
          <w:p w14:paraId="10AFF19A" w14:textId="39F42C99" w:rsidR="00444C92" w:rsidRPr="00310987" w:rsidRDefault="002F1B85" w:rsidP="00BA13BE">
            <w:r>
              <w:t>John (JeongHee) Kim</w:t>
            </w:r>
          </w:p>
        </w:tc>
      </w:tr>
      <w:tr w:rsidR="00444C92" w:rsidRPr="00310987" w14:paraId="6B86D38D" w14:textId="77777777" w:rsidTr="00532CD7">
        <w:trPr>
          <w:trHeight w:val="432"/>
        </w:trPr>
        <w:tc>
          <w:tcPr>
            <w:tcW w:w="3060" w:type="dxa"/>
          </w:tcPr>
          <w:p w14:paraId="15B47987" w14:textId="77777777" w:rsidR="00444C92" w:rsidRPr="00310987" w:rsidRDefault="00444C92" w:rsidP="00BA13BE">
            <w:r w:rsidRPr="002F6AD3">
              <w:t>Office</w:t>
            </w:r>
            <w:r w:rsidRPr="00310987">
              <w:t xml:space="preserve"> </w:t>
            </w:r>
            <w:r w:rsidRPr="002F6AD3">
              <w:t>Location</w:t>
            </w:r>
            <w:r w:rsidRPr="00310987">
              <w:t>:</w:t>
            </w:r>
          </w:p>
        </w:tc>
        <w:tc>
          <w:tcPr>
            <w:tcW w:w="7650" w:type="dxa"/>
          </w:tcPr>
          <w:p w14:paraId="47A6F80D" w14:textId="29EB414E" w:rsidR="00444C92" w:rsidRPr="00310987" w:rsidRDefault="00903E58" w:rsidP="006F7144">
            <w:r w:rsidRPr="00903E58">
              <w:t xml:space="preserve">Engineering Building, Room </w:t>
            </w:r>
            <w:r w:rsidR="006F7144">
              <w:t>259</w:t>
            </w:r>
          </w:p>
        </w:tc>
      </w:tr>
      <w:tr w:rsidR="00444C92" w:rsidRPr="00310987" w14:paraId="0867F442" w14:textId="77777777" w:rsidTr="00532CD7">
        <w:trPr>
          <w:trHeight w:val="432"/>
        </w:trPr>
        <w:tc>
          <w:tcPr>
            <w:tcW w:w="3060" w:type="dxa"/>
          </w:tcPr>
          <w:p w14:paraId="2E6EB758" w14:textId="77777777" w:rsidR="00444C92" w:rsidRPr="00310987" w:rsidRDefault="00444C92" w:rsidP="00BA13BE">
            <w:r w:rsidRPr="002F6AD3">
              <w:t>Telephone</w:t>
            </w:r>
            <w:r w:rsidRPr="00310987">
              <w:t>:</w:t>
            </w:r>
          </w:p>
        </w:tc>
        <w:tc>
          <w:tcPr>
            <w:tcW w:w="7650" w:type="dxa"/>
          </w:tcPr>
          <w:p w14:paraId="687C6CD4" w14:textId="78381071" w:rsidR="00444C92" w:rsidRPr="00310987" w:rsidRDefault="006F7144" w:rsidP="00575D2C">
            <w:r w:rsidRPr="006F7144">
              <w:t xml:space="preserve">(408) </w:t>
            </w:r>
            <w:r w:rsidR="00575D2C">
              <w:t>924-3950</w:t>
            </w:r>
          </w:p>
        </w:tc>
      </w:tr>
      <w:tr w:rsidR="00444C92" w:rsidRPr="00310987" w14:paraId="27BECE9E" w14:textId="77777777" w:rsidTr="00532CD7">
        <w:trPr>
          <w:trHeight w:val="432"/>
        </w:trPr>
        <w:tc>
          <w:tcPr>
            <w:tcW w:w="3060" w:type="dxa"/>
          </w:tcPr>
          <w:p w14:paraId="17124964" w14:textId="77777777" w:rsidR="00444C92" w:rsidRPr="00310987" w:rsidRDefault="00444C92" w:rsidP="00BA13BE">
            <w:r w:rsidRPr="002F6AD3">
              <w:t>Email</w:t>
            </w:r>
            <w:r w:rsidRPr="00310987">
              <w:t>:</w:t>
            </w:r>
          </w:p>
        </w:tc>
        <w:tc>
          <w:tcPr>
            <w:tcW w:w="7650" w:type="dxa"/>
          </w:tcPr>
          <w:p w14:paraId="33964AC2" w14:textId="34880DA2" w:rsidR="00444C92" w:rsidRPr="00310987" w:rsidRDefault="006F7144" w:rsidP="00BA13BE">
            <w:r w:rsidRPr="007A712C">
              <w:t>jeonghee.kim@sjsu.edu</w:t>
            </w:r>
            <w:r>
              <w:t xml:space="preserve"> or </w:t>
            </w:r>
            <w:r w:rsidRPr="007A712C">
              <w:t>jeonghee_kim@yahoo.com</w:t>
            </w:r>
            <w:r>
              <w:t xml:space="preserve"> </w:t>
            </w:r>
          </w:p>
        </w:tc>
      </w:tr>
      <w:tr w:rsidR="00444C92" w:rsidRPr="00310987" w14:paraId="140ACBFF" w14:textId="77777777" w:rsidTr="00532CD7">
        <w:trPr>
          <w:trHeight w:val="432"/>
        </w:trPr>
        <w:tc>
          <w:tcPr>
            <w:tcW w:w="3060" w:type="dxa"/>
          </w:tcPr>
          <w:p w14:paraId="5E094A94" w14:textId="77777777" w:rsidR="00444C92" w:rsidRPr="00310987" w:rsidRDefault="00444C92" w:rsidP="00BA13BE">
            <w:r w:rsidRPr="002F6AD3">
              <w:t>Office Hours</w:t>
            </w:r>
            <w:r w:rsidRPr="00310987">
              <w:t>:</w:t>
            </w:r>
          </w:p>
        </w:tc>
        <w:tc>
          <w:tcPr>
            <w:tcW w:w="7650" w:type="dxa"/>
          </w:tcPr>
          <w:p w14:paraId="257EFF09" w14:textId="6BFD3879" w:rsidR="00444C92" w:rsidRPr="00D41A1D" w:rsidRDefault="003A7679" w:rsidP="00DE1919">
            <w:r w:rsidRPr="003A7679">
              <w:t>Monday</w:t>
            </w:r>
            <w:r w:rsidR="00DE1919">
              <w:t>: 2:50-3:30</w:t>
            </w:r>
            <w:r w:rsidRPr="003A7679">
              <w:t xml:space="preserve"> &amp; </w:t>
            </w:r>
            <w:r w:rsidR="00DE1919">
              <w:t>Tuesday</w:t>
            </w:r>
            <w:r w:rsidR="00D41A1D">
              <w:t>, 1</w:t>
            </w:r>
            <w:r w:rsidR="00DE1919">
              <w:t>6</w:t>
            </w:r>
            <w:r w:rsidR="00D41A1D">
              <w:t>:</w:t>
            </w:r>
            <w:r w:rsidR="00DE1919">
              <w:t>3</w:t>
            </w:r>
            <w:r w:rsidR="00D41A1D">
              <w:t xml:space="preserve">0 </w:t>
            </w:r>
            <w:r w:rsidR="00D41A1D" w:rsidRPr="003A7679">
              <w:t>–</w:t>
            </w:r>
            <w:r w:rsidR="00D41A1D">
              <w:t xml:space="preserve"> </w:t>
            </w:r>
            <w:r w:rsidR="00D41A1D">
              <w:rPr>
                <w:kern w:val="32"/>
              </w:rPr>
              <w:t>1</w:t>
            </w:r>
            <w:r w:rsidR="00DE1919">
              <w:rPr>
                <w:kern w:val="32"/>
              </w:rPr>
              <w:t>7</w:t>
            </w:r>
            <w:r w:rsidR="00D41A1D">
              <w:rPr>
                <w:kern w:val="32"/>
              </w:rPr>
              <w:t>:</w:t>
            </w:r>
            <w:r w:rsidR="00DE1919">
              <w:rPr>
                <w:kern w:val="32"/>
              </w:rPr>
              <w:t>15</w:t>
            </w:r>
            <w:r w:rsidR="00496E51">
              <w:rPr>
                <w:kern w:val="32"/>
              </w:rPr>
              <w:t xml:space="preserve">, </w:t>
            </w:r>
            <w:r w:rsidR="00DE1919">
              <w:rPr>
                <w:kern w:val="32"/>
              </w:rPr>
              <w:t>or by email for zoom meeting appointment.</w:t>
            </w:r>
          </w:p>
        </w:tc>
      </w:tr>
      <w:tr w:rsidR="00444C92" w:rsidRPr="00310987" w14:paraId="3D7EFEED" w14:textId="77777777" w:rsidTr="00532CD7">
        <w:trPr>
          <w:trHeight w:val="432"/>
        </w:trPr>
        <w:tc>
          <w:tcPr>
            <w:tcW w:w="3060" w:type="dxa"/>
          </w:tcPr>
          <w:p w14:paraId="7D40B34D" w14:textId="77777777" w:rsidR="00444C92" w:rsidRPr="00310987" w:rsidRDefault="00444C92" w:rsidP="00BA13BE">
            <w:r w:rsidRPr="002F6AD3">
              <w:t>Class Days/Time</w:t>
            </w:r>
            <w:r w:rsidRPr="00310987">
              <w:t>:</w:t>
            </w:r>
          </w:p>
        </w:tc>
        <w:tc>
          <w:tcPr>
            <w:tcW w:w="7650" w:type="dxa"/>
          </w:tcPr>
          <w:p w14:paraId="362B7D9F" w14:textId="7F1855D6" w:rsidR="00444C92" w:rsidRPr="00310987" w:rsidRDefault="007A712C" w:rsidP="007A712C">
            <w:r>
              <w:rPr>
                <w:rFonts w:eastAsia="Malgun Gothic" w:hint="eastAsia"/>
                <w:lang w:eastAsia="ko-KR"/>
              </w:rPr>
              <w:t>Tuesday</w:t>
            </w:r>
            <w:r w:rsidR="003A7679" w:rsidRPr="003A7679">
              <w:t xml:space="preserve"> &amp; </w:t>
            </w:r>
            <w:r>
              <w:rPr>
                <w:rFonts w:eastAsia="Malgun Gothic" w:hint="eastAsia"/>
                <w:lang w:eastAsia="ko-KR"/>
              </w:rPr>
              <w:t>Thursday</w:t>
            </w:r>
            <w:r w:rsidR="003A7679" w:rsidRPr="003A7679">
              <w:t>, 1</w:t>
            </w:r>
            <w:r>
              <w:rPr>
                <w:rFonts w:eastAsia="Malgun Gothic" w:hint="eastAsia"/>
                <w:lang w:eastAsia="ko-KR"/>
              </w:rPr>
              <w:t>8</w:t>
            </w:r>
            <w:r w:rsidR="003A7679" w:rsidRPr="003A7679">
              <w:t>:</w:t>
            </w:r>
            <w:r>
              <w:rPr>
                <w:rFonts w:eastAsia="Malgun Gothic" w:hint="eastAsia"/>
                <w:lang w:eastAsia="ko-KR"/>
              </w:rPr>
              <w:t>0</w:t>
            </w:r>
            <w:r w:rsidR="003A7679" w:rsidRPr="003A7679">
              <w:t>0 – 1</w:t>
            </w:r>
            <w:r>
              <w:rPr>
                <w:rFonts w:eastAsia="Malgun Gothic" w:hint="eastAsia"/>
                <w:lang w:eastAsia="ko-KR"/>
              </w:rPr>
              <w:t>9</w:t>
            </w:r>
            <w:r w:rsidR="003A7679" w:rsidRPr="003A7679">
              <w:t>:</w:t>
            </w:r>
            <w:r>
              <w:rPr>
                <w:rFonts w:eastAsia="Malgun Gothic" w:hint="eastAsia"/>
                <w:lang w:eastAsia="ko-KR"/>
              </w:rPr>
              <w:t>1</w:t>
            </w:r>
            <w:r w:rsidR="003A7679" w:rsidRPr="003A7679">
              <w:t>5</w:t>
            </w:r>
            <w:r w:rsidR="00435AC3">
              <w:t>, California time</w:t>
            </w:r>
          </w:p>
        </w:tc>
      </w:tr>
      <w:tr w:rsidR="00444C92" w:rsidRPr="00310987" w14:paraId="1A0BFC89" w14:textId="77777777" w:rsidTr="00CC4E58">
        <w:trPr>
          <w:trHeight w:val="675"/>
        </w:trPr>
        <w:tc>
          <w:tcPr>
            <w:tcW w:w="3060" w:type="dxa"/>
          </w:tcPr>
          <w:p w14:paraId="4C068C7C" w14:textId="77777777" w:rsidR="00444C92" w:rsidRPr="00310987" w:rsidRDefault="00444C92" w:rsidP="00BA13BE">
            <w:r w:rsidRPr="002F6AD3">
              <w:t>Classroom</w:t>
            </w:r>
            <w:r w:rsidRPr="00310987">
              <w:t>:</w:t>
            </w:r>
          </w:p>
        </w:tc>
        <w:tc>
          <w:tcPr>
            <w:tcW w:w="7650" w:type="dxa"/>
          </w:tcPr>
          <w:p w14:paraId="786DF7EC" w14:textId="16BF3972" w:rsidR="00CC4E58" w:rsidRDefault="000A03AA" w:rsidP="00BA13BE">
            <w:pPr>
              <w:rPr>
                <w:rStyle w:val="Hyperlink"/>
                <w:rFonts w:ascii="Helvetica" w:hAnsi="Helvetica"/>
                <w:shd w:val="clear" w:color="auto" w:fill="FFFFFF"/>
              </w:rPr>
            </w:pPr>
            <w:r>
              <w:t>L</w:t>
            </w:r>
            <w:r w:rsidR="002104B0">
              <w:t>ive lecture online</w:t>
            </w:r>
            <w:r w:rsidR="0038572D">
              <w:t xml:space="preserve"> @ </w:t>
            </w:r>
            <w:r w:rsidR="0038572D">
              <w:rPr>
                <w:rFonts w:ascii="Helvetica" w:hAnsi="Helvetica"/>
                <w:color w:val="2D3B45"/>
                <w:shd w:val="clear" w:color="auto" w:fill="FFFFFF"/>
              </w:rPr>
              <w:t> </w:t>
            </w:r>
            <w:r w:rsidR="007A712C" w:rsidRPr="007A712C">
              <w:rPr>
                <w:rFonts w:ascii="Helvetica" w:hAnsi="Helvetica"/>
                <w:sz w:val="18"/>
                <w:szCs w:val="18"/>
                <w:shd w:val="clear" w:color="auto" w:fill="FFFFFF"/>
              </w:rPr>
              <w:t>https://sjsu.zoom.us/j/98401815961?pwd=bzdaNXFHSHIzR1V5QXh5dmZvcjRZQT09</w:t>
            </w:r>
          </w:p>
          <w:p w14:paraId="32484857" w14:textId="25D3FC3F" w:rsidR="00CC4E58" w:rsidRPr="00CC4E58" w:rsidRDefault="00CC4E58" w:rsidP="007A712C">
            <w:pPr>
              <w:rPr>
                <w:rFonts w:ascii="Helvetica" w:hAnsi="Helvetica"/>
                <w:color w:val="0000FF"/>
                <w:u w:val="single"/>
                <w:shd w:val="clear" w:color="auto" w:fill="FFFFFF"/>
              </w:rPr>
            </w:pPr>
          </w:p>
        </w:tc>
      </w:tr>
      <w:tr w:rsidR="00444C92" w:rsidRPr="00310987" w14:paraId="77FE2C79" w14:textId="77777777" w:rsidTr="00532CD7">
        <w:trPr>
          <w:trHeight w:val="432"/>
        </w:trPr>
        <w:tc>
          <w:tcPr>
            <w:tcW w:w="3060" w:type="dxa"/>
          </w:tcPr>
          <w:p w14:paraId="58E3DFD2" w14:textId="77777777" w:rsidR="00444C92" w:rsidRPr="00310987" w:rsidRDefault="00444C92" w:rsidP="00BA13BE">
            <w:r w:rsidRPr="002F6AD3">
              <w:t>Prerequisites</w:t>
            </w:r>
            <w:r w:rsidRPr="00310987">
              <w:t>:</w:t>
            </w:r>
          </w:p>
        </w:tc>
        <w:tc>
          <w:tcPr>
            <w:tcW w:w="7650" w:type="dxa"/>
          </w:tcPr>
          <w:p w14:paraId="390E6324" w14:textId="508F79DD" w:rsidR="00444C92" w:rsidRPr="00836B94" w:rsidRDefault="007A712C" w:rsidP="00BA13BE">
            <w:r w:rsidRPr="007A712C">
              <w:t>Graduate student standing</w:t>
            </w:r>
          </w:p>
        </w:tc>
      </w:tr>
    </w:tbl>
    <w:p w14:paraId="27585A6C" w14:textId="2F6926D5" w:rsidR="00444C92" w:rsidRPr="00310987" w:rsidRDefault="00444C92" w:rsidP="00BA13BE">
      <w:pPr>
        <w:pStyle w:val="Heading2"/>
      </w:pPr>
      <w:r w:rsidRPr="00310987">
        <w:t xml:space="preserve">Course Description </w:t>
      </w:r>
    </w:p>
    <w:p w14:paraId="497AB607" w14:textId="448932FC" w:rsidR="007A712C" w:rsidRPr="007A712C" w:rsidRDefault="007A712C" w:rsidP="007A712C">
      <w:r w:rsidRPr="007A712C">
        <w:t xml:space="preserve">Comprehensive overview of signals and linear systems with discrete-time emphasis. System attributes. Fourier </w:t>
      </w:r>
      <w:r w:rsidR="001F5C50" w:rsidRPr="007A712C">
        <w:t>transforms</w:t>
      </w:r>
      <w:r w:rsidRPr="007A712C">
        <w:t xml:space="preserve"> families and properties. </w:t>
      </w:r>
      <w:proofErr w:type="gramStart"/>
      <w:r w:rsidRPr="007A712C">
        <w:t>Convolution and correlation.</w:t>
      </w:r>
      <w:proofErr w:type="gramEnd"/>
      <w:r w:rsidRPr="007A712C">
        <w:t xml:space="preserve"> </w:t>
      </w:r>
      <w:proofErr w:type="gramStart"/>
      <w:r w:rsidRPr="007A712C">
        <w:t>The 2-sided z-transform.</w:t>
      </w:r>
      <w:proofErr w:type="gramEnd"/>
      <w:r w:rsidRPr="007A712C">
        <w:t xml:space="preserve"> FIR and IIR filters analysis and realizations. </w:t>
      </w:r>
      <w:proofErr w:type="gramStart"/>
      <w:r w:rsidRPr="007A712C">
        <w:t>Sampling, filtering, and other applications.</w:t>
      </w:r>
      <w:proofErr w:type="gramEnd"/>
      <w:r w:rsidRPr="007A712C">
        <w:t xml:space="preserve"> </w:t>
      </w:r>
      <w:proofErr w:type="gramStart"/>
      <w:r w:rsidRPr="007A712C">
        <w:t>Computer simulations.</w:t>
      </w:r>
      <w:proofErr w:type="gramEnd"/>
      <w:r w:rsidRPr="007A712C">
        <w:t xml:space="preserve"> </w:t>
      </w:r>
    </w:p>
    <w:p w14:paraId="3D7A9F3B" w14:textId="77777777" w:rsidR="00D57F42" w:rsidRPr="00310987" w:rsidRDefault="00D57F42" w:rsidP="00D57F42">
      <w:pPr>
        <w:pStyle w:val="Heading2"/>
      </w:pPr>
      <w:r w:rsidRPr="00310987">
        <w:t xml:space="preserve">Course Format </w:t>
      </w:r>
    </w:p>
    <w:p w14:paraId="19B56E23" w14:textId="02519074" w:rsidR="00D57F42" w:rsidRPr="007926AB" w:rsidRDefault="007775BA" w:rsidP="00BA13BE">
      <w:pPr>
        <w:pStyle w:val="Heading2"/>
        <w:rPr>
          <w:b w:val="0"/>
          <w:bCs w:val="0"/>
        </w:rPr>
      </w:pPr>
      <w:r>
        <w:rPr>
          <w:b w:val="0"/>
          <w:bCs w:val="0"/>
        </w:rPr>
        <w:t>This is a</w:t>
      </w:r>
      <w:r w:rsidR="00822AF3">
        <w:rPr>
          <w:b w:val="0"/>
          <w:bCs w:val="0"/>
        </w:rPr>
        <w:t>n online</w:t>
      </w:r>
      <w:r w:rsidR="007926AB" w:rsidRPr="007926AB">
        <w:rPr>
          <w:b w:val="0"/>
          <w:bCs w:val="0"/>
        </w:rPr>
        <w:t xml:space="preserve"> course. Lectures will be delivered </w:t>
      </w:r>
      <w:r w:rsidR="007926AB" w:rsidRPr="007926AB">
        <w:t>live</w:t>
      </w:r>
      <w:r w:rsidR="007926AB" w:rsidRPr="007926AB">
        <w:rPr>
          <w:b w:val="0"/>
          <w:bCs w:val="0"/>
        </w:rPr>
        <w:t xml:space="preserve"> online at the dates/time specified above.</w:t>
      </w:r>
      <w:r>
        <w:rPr>
          <w:b w:val="0"/>
          <w:bCs w:val="0"/>
        </w:rPr>
        <w:t xml:space="preserve"> </w:t>
      </w:r>
    </w:p>
    <w:p w14:paraId="2F88B072" w14:textId="5C253029" w:rsidR="00504D54" w:rsidRPr="008418A1" w:rsidRDefault="00504D54" w:rsidP="00BA13BE">
      <w:pPr>
        <w:pStyle w:val="Heading2"/>
      </w:pPr>
      <w:r w:rsidRPr="008418A1">
        <w:t xml:space="preserve">Faculty Web Page and MYSJSU Messaging </w:t>
      </w:r>
    </w:p>
    <w:p w14:paraId="53D1B7E5" w14:textId="3FA32A08" w:rsidR="00504D54" w:rsidRPr="001458C8" w:rsidRDefault="00504D54" w:rsidP="00BA13BE">
      <w:pPr>
        <w:rPr>
          <w:iCs/>
        </w:rPr>
      </w:pPr>
      <w:r w:rsidRPr="001458C8">
        <w:rPr>
          <w:iCs/>
        </w:rPr>
        <w:t xml:space="preserve">Course materials such as syllabus, handouts, notes, assignment instructions, etc. can be found on </w:t>
      </w:r>
      <w:hyperlink r:id="rId9" w:history="1">
        <w:r w:rsidRPr="001458C8">
          <w:rPr>
            <w:rStyle w:val="Hyperlink"/>
          </w:rPr>
          <w:t>Canvas Learning Management System course login website</w:t>
        </w:r>
      </w:hyperlink>
      <w:r w:rsidRPr="001458C8">
        <w:t xml:space="preserve"> at http://sjsu.instructure.com.</w:t>
      </w:r>
    </w:p>
    <w:p w14:paraId="1E23CE28" w14:textId="77777777" w:rsidR="008E06C5" w:rsidRPr="008E06C5" w:rsidRDefault="008E06C5" w:rsidP="008E06C5">
      <w:pPr>
        <w:keepNext/>
        <w:spacing w:before="240" w:after="120"/>
        <w:outlineLvl w:val="1"/>
        <w:rPr>
          <w:rFonts w:eastAsia="Times New Roman" w:cs="Arial"/>
          <w:b/>
          <w:bCs/>
          <w:iCs/>
          <w:szCs w:val="28"/>
          <w:lang w:eastAsia="en-US"/>
        </w:rPr>
      </w:pPr>
      <w:r w:rsidRPr="008E06C5">
        <w:rPr>
          <w:rFonts w:eastAsia="Times New Roman" w:cs="Arial"/>
          <w:b/>
          <w:bCs/>
          <w:iCs/>
          <w:szCs w:val="28"/>
          <w:lang w:eastAsia="en-US"/>
        </w:rPr>
        <w:t xml:space="preserve">Course Learning Outcomes (CLO) </w:t>
      </w:r>
    </w:p>
    <w:p w14:paraId="5EA8A334" w14:textId="77777777" w:rsidR="008E06C5" w:rsidRPr="008E06C5" w:rsidRDefault="008E06C5" w:rsidP="008E06C5">
      <w:pPr>
        <w:ind w:left="630" w:hanging="630"/>
        <w:rPr>
          <w:lang w:eastAsia="en-US"/>
        </w:rPr>
      </w:pPr>
      <w:r w:rsidRPr="008E06C5">
        <w:rPr>
          <w:lang w:eastAsia="en-US"/>
        </w:rPr>
        <w:t>LO1: Distinguish how to analytically and numerically calculate spectra of continuous-time and discrete-time signals from various Fourier transform definitions and transform properties.</w:t>
      </w:r>
    </w:p>
    <w:p w14:paraId="0689F775" w14:textId="02CCE748" w:rsidR="008E06C5" w:rsidRPr="008E06C5" w:rsidRDefault="008E06C5" w:rsidP="008E06C5">
      <w:pPr>
        <w:ind w:left="630" w:hanging="630"/>
        <w:rPr>
          <w:lang w:eastAsia="en-US"/>
        </w:rPr>
      </w:pPr>
      <w:r w:rsidRPr="008E06C5">
        <w:rPr>
          <w:lang w:eastAsia="en-US"/>
        </w:rPr>
        <w:t xml:space="preserve">LO2: Classify how to infer from signals and their spectra basic attributes including energy, power, </w:t>
      </w:r>
      <w:proofErr w:type="gramStart"/>
      <w:r w:rsidRPr="008E06C5">
        <w:rPr>
          <w:lang w:eastAsia="en-US"/>
        </w:rPr>
        <w:t>moments</w:t>
      </w:r>
      <w:proofErr w:type="gramEnd"/>
      <w:r w:rsidRPr="008E06C5">
        <w:rPr>
          <w:lang w:eastAsia="en-US"/>
        </w:rPr>
        <w:t>, among others.</w:t>
      </w:r>
    </w:p>
    <w:p w14:paraId="75E6F6C0" w14:textId="77777777" w:rsidR="008E06C5" w:rsidRPr="008E06C5" w:rsidRDefault="008E06C5" w:rsidP="008E06C5">
      <w:pPr>
        <w:ind w:left="630" w:hanging="630"/>
        <w:rPr>
          <w:lang w:eastAsia="en-US"/>
        </w:rPr>
      </w:pPr>
      <w:r w:rsidRPr="008E06C5">
        <w:rPr>
          <w:lang w:eastAsia="en-US"/>
        </w:rPr>
        <w:t>LO3: Analyze analytically and numerically perform basic signal operations such as convolutions, and correlations in either the time or frequency domain and to relate such operations to real-life applications.</w:t>
      </w:r>
    </w:p>
    <w:p w14:paraId="38952D3F" w14:textId="77777777" w:rsidR="008E06C5" w:rsidRPr="008E06C5" w:rsidRDefault="008E06C5" w:rsidP="008E06C5">
      <w:pPr>
        <w:ind w:left="630" w:hanging="630"/>
        <w:rPr>
          <w:lang w:eastAsia="en-US"/>
        </w:rPr>
      </w:pPr>
      <w:r w:rsidRPr="008E06C5">
        <w:rPr>
          <w:lang w:eastAsia="en-US"/>
        </w:rPr>
        <w:t>LO4: Use various system attributes such as linearity, shift invariance, causality, and stability, and to understand their relationship to the system function.</w:t>
      </w:r>
    </w:p>
    <w:p w14:paraId="4DF5895A" w14:textId="77777777" w:rsidR="008E06C5" w:rsidRPr="008E06C5" w:rsidRDefault="008E06C5" w:rsidP="008E06C5">
      <w:pPr>
        <w:ind w:left="630" w:hanging="630"/>
        <w:rPr>
          <w:lang w:eastAsia="en-US"/>
        </w:rPr>
      </w:pPr>
      <w:r w:rsidRPr="008E06C5">
        <w:rPr>
          <w:lang w:eastAsia="en-US"/>
        </w:rPr>
        <w:lastRenderedPageBreak/>
        <w:t>LO5: Analyze the time and frequency responses of linear shift invariant systems to aperiodic and periodic temporal or spatial input signals both in the real frequency and complex-frequency domains.</w:t>
      </w:r>
    </w:p>
    <w:p w14:paraId="5FA315C3" w14:textId="77777777" w:rsidR="008E06C5" w:rsidRPr="008E06C5" w:rsidRDefault="008E06C5" w:rsidP="008E06C5">
      <w:pPr>
        <w:ind w:left="630" w:hanging="630"/>
        <w:rPr>
          <w:lang w:eastAsia="en-US"/>
        </w:rPr>
      </w:pPr>
      <w:r w:rsidRPr="008E06C5">
        <w:rPr>
          <w:lang w:eastAsia="en-US"/>
        </w:rPr>
        <w:t>LO6: Analyze the developed analysis methodologies to real-life applications such as filtering, sampling, imaging, control, communications, bio, signal processing, among others.</w:t>
      </w:r>
    </w:p>
    <w:p w14:paraId="0F61A024" w14:textId="77777777" w:rsidR="008E06C5" w:rsidRPr="00310987" w:rsidRDefault="008E06C5" w:rsidP="008E06C5">
      <w:pPr>
        <w:pStyle w:val="Heading2"/>
      </w:pPr>
      <w:r w:rsidRPr="00310987">
        <w:t xml:space="preserve">Required Texts/Readings </w:t>
      </w:r>
    </w:p>
    <w:p w14:paraId="2F4946CB" w14:textId="77777777" w:rsidR="008E06C5" w:rsidRPr="00310987" w:rsidRDefault="008E06C5" w:rsidP="008E06C5">
      <w:pPr>
        <w:pStyle w:val="Heading3"/>
      </w:pPr>
      <w:r w:rsidRPr="00310987">
        <w:t>Textbook</w:t>
      </w:r>
    </w:p>
    <w:p w14:paraId="292D98B0" w14:textId="77777777" w:rsidR="008E06C5" w:rsidRDefault="008E06C5" w:rsidP="008E06C5">
      <w:r w:rsidRPr="00E82EB0">
        <w:t xml:space="preserve">Discrete-Time Signal Processing, 3rd Ed., by Oppenheim and Schafer, Pearson/Prentice-Hall 2010 </w:t>
      </w:r>
    </w:p>
    <w:p w14:paraId="55476197" w14:textId="77777777" w:rsidR="008E06C5" w:rsidRDefault="008E06C5" w:rsidP="008E06C5">
      <w:r>
        <w:t>ISBN-13: 978-0131988422</w:t>
      </w:r>
    </w:p>
    <w:p w14:paraId="2E77CCE7" w14:textId="77777777" w:rsidR="008E06C5" w:rsidRPr="00E82EB0" w:rsidRDefault="008E06C5" w:rsidP="008E06C5">
      <w:r>
        <w:t>ISBN-10: 0131988425</w:t>
      </w:r>
    </w:p>
    <w:p w14:paraId="44FC74BD" w14:textId="77777777" w:rsidR="008E06C5" w:rsidRPr="00310987" w:rsidRDefault="008E06C5" w:rsidP="008E06C5">
      <w:pPr>
        <w:pStyle w:val="Heading3"/>
      </w:pPr>
      <w:r w:rsidRPr="00310987">
        <w:t>Other Readings</w:t>
      </w:r>
    </w:p>
    <w:p w14:paraId="241740B1" w14:textId="77777777" w:rsidR="008E06C5" w:rsidRDefault="008E06C5" w:rsidP="008E06C5">
      <w:r w:rsidRPr="00E82EB0">
        <w:t xml:space="preserve">Joyce Van de Vegte, “Fundamentals of Digital Signal Processing”, Prentice-Hall, 2002  </w:t>
      </w:r>
    </w:p>
    <w:p w14:paraId="2B198B76" w14:textId="77777777" w:rsidR="008E06C5" w:rsidRPr="00E82EB0" w:rsidRDefault="008E06C5" w:rsidP="008E06C5">
      <w:r w:rsidRPr="00E82EB0">
        <w:t>ISBN: 0-13-016077-6</w:t>
      </w:r>
    </w:p>
    <w:p w14:paraId="0E07FA73" w14:textId="77777777" w:rsidR="008E06C5" w:rsidRPr="00310987" w:rsidRDefault="008E06C5" w:rsidP="008E06C5">
      <w:pPr>
        <w:pStyle w:val="Heading3"/>
      </w:pPr>
      <w:r w:rsidRPr="00310987">
        <w:t xml:space="preserve">Other </w:t>
      </w:r>
      <w:r w:rsidRPr="0048282F">
        <w:t>technology requirements</w:t>
      </w:r>
      <w:r>
        <w:t xml:space="preserve"> / </w:t>
      </w:r>
      <w:r w:rsidRPr="00310987">
        <w:t xml:space="preserve">equipment / material </w:t>
      </w:r>
    </w:p>
    <w:p w14:paraId="631FB351" w14:textId="75F0FEB8" w:rsidR="008E06C5" w:rsidRPr="00E82EB0" w:rsidRDefault="008E06C5" w:rsidP="008E06C5">
      <w:pPr>
        <w:pStyle w:val="Heading2"/>
        <w:ind w:left="180"/>
        <w:rPr>
          <w:rFonts w:eastAsia="SimSun" w:cs="Times New Roman"/>
          <w:b w:val="0"/>
          <w:bCs w:val="0"/>
          <w:iCs w:val="0"/>
          <w:szCs w:val="24"/>
          <w:lang w:eastAsia="zh-CN"/>
        </w:rPr>
      </w:pPr>
      <w:r w:rsidRPr="00E82EB0">
        <w:rPr>
          <w:rFonts w:eastAsia="SimSun" w:cs="Times New Roman"/>
          <w:b w:val="0"/>
          <w:bCs w:val="0"/>
          <w:iCs w:val="0"/>
          <w:szCs w:val="24"/>
          <w:lang w:eastAsia="zh-CN"/>
        </w:rPr>
        <w:t>The Student Version of Matlab</w:t>
      </w:r>
      <w:r>
        <w:rPr>
          <w:rFonts w:eastAsia="SimSun" w:cs="Times New Roman"/>
          <w:b w:val="0"/>
          <w:bCs w:val="0"/>
          <w:iCs w:val="0"/>
          <w:szCs w:val="24"/>
          <w:lang w:eastAsia="zh-CN"/>
        </w:rPr>
        <w:t xml:space="preserve"> (or Python or Octave</w:t>
      </w:r>
      <w:r w:rsidR="003A295D">
        <w:rPr>
          <w:rFonts w:eastAsia="SimSun" w:cs="Times New Roman"/>
          <w:b w:val="0"/>
          <w:bCs w:val="0"/>
          <w:iCs w:val="0"/>
          <w:szCs w:val="24"/>
          <w:lang w:eastAsia="zh-CN"/>
        </w:rPr>
        <w:t xml:space="preserve"> (free and similar to Matlab)</w:t>
      </w:r>
      <w:r>
        <w:rPr>
          <w:rFonts w:eastAsia="SimSun" w:cs="Times New Roman"/>
          <w:b w:val="0"/>
          <w:bCs w:val="0"/>
          <w:iCs w:val="0"/>
          <w:szCs w:val="24"/>
          <w:lang w:eastAsia="zh-CN"/>
        </w:rPr>
        <w:t>)</w:t>
      </w:r>
      <w:r w:rsidRPr="00E82EB0">
        <w:rPr>
          <w:rFonts w:eastAsia="SimSun" w:cs="Times New Roman"/>
          <w:b w:val="0"/>
          <w:bCs w:val="0"/>
          <w:iCs w:val="0"/>
          <w:szCs w:val="24"/>
          <w:lang w:eastAsia="zh-CN"/>
        </w:rPr>
        <w:t xml:space="preserve"> is recommended for supporting numerical computations when needed. It’s available from the Mathworks Inc. (http://www.mathworks.com/academia/student_version/). </w:t>
      </w:r>
      <w:r>
        <w:rPr>
          <w:rFonts w:eastAsia="SimSun" w:cs="Times New Roman"/>
          <w:b w:val="0"/>
          <w:bCs w:val="0"/>
          <w:iCs w:val="0"/>
          <w:szCs w:val="24"/>
          <w:lang w:eastAsia="zh-CN"/>
        </w:rPr>
        <w:t xml:space="preserve"> </w:t>
      </w:r>
      <w:r w:rsidRPr="00E82EB0">
        <w:rPr>
          <w:rFonts w:eastAsia="SimSun" w:cs="Times New Roman"/>
          <w:b w:val="0"/>
          <w:bCs w:val="0"/>
          <w:iCs w:val="0"/>
          <w:szCs w:val="24"/>
          <w:lang w:eastAsia="zh-CN"/>
        </w:rPr>
        <w:t xml:space="preserve">Matlab and many of its “toolboxes” are available on the EE Department PC’s in room ENG387 (an open lab; open times are posted on the door). Matlab may be used to demonstrate some topics in the class. </w:t>
      </w:r>
    </w:p>
    <w:p w14:paraId="0B0716B6" w14:textId="0D3F30B7" w:rsidR="002D1995" w:rsidRDefault="002D1995" w:rsidP="00BA13BE">
      <w:pPr>
        <w:pStyle w:val="Heading2"/>
      </w:pPr>
      <w:r w:rsidRPr="00310987">
        <w:t>Course Requirements and Assignments</w:t>
      </w:r>
      <w:r w:rsidR="00C06E40">
        <w:t xml:space="preserve"> </w:t>
      </w:r>
    </w:p>
    <w:p w14:paraId="20BFA603" w14:textId="77777777" w:rsidR="00106FFE" w:rsidRPr="00106FFE" w:rsidRDefault="00106FFE" w:rsidP="00BA13BE">
      <w:pPr>
        <w:rPr>
          <w:b/>
          <w:bCs/>
          <w:iCs/>
        </w:rPr>
      </w:pPr>
      <w:r w:rsidRPr="00106FFE">
        <w:rPr>
          <w:b/>
          <w:bCs/>
          <w:iCs/>
        </w:rPr>
        <w:t>Lectures</w:t>
      </w:r>
    </w:p>
    <w:p w14:paraId="73DC0A95" w14:textId="3336C603" w:rsidR="00106FFE" w:rsidRPr="00106FFE" w:rsidRDefault="00F46B25" w:rsidP="00BA13BE">
      <w:pPr>
        <w:rPr>
          <w:iCs/>
        </w:rPr>
      </w:pPr>
      <w:r>
        <w:rPr>
          <w:iCs/>
        </w:rPr>
        <w:t xml:space="preserve">Lectures will be delivered </w:t>
      </w:r>
      <w:r w:rsidR="005F5381">
        <w:rPr>
          <w:b/>
          <w:bCs/>
          <w:iCs/>
        </w:rPr>
        <w:t>LIVE</w:t>
      </w:r>
      <w:r>
        <w:rPr>
          <w:iCs/>
        </w:rPr>
        <w:t xml:space="preserve"> online </w:t>
      </w:r>
      <w:r w:rsidRPr="00E77C98">
        <w:rPr>
          <w:iCs/>
        </w:rPr>
        <w:t>at the class days/time specified above</w:t>
      </w:r>
      <w:r w:rsidR="00D9258A">
        <w:rPr>
          <w:iCs/>
        </w:rPr>
        <w:t xml:space="preserve">. </w:t>
      </w:r>
      <w:r w:rsidR="00100FA9">
        <w:rPr>
          <w:iCs/>
        </w:rPr>
        <w:t>Lectures will be recorded</w:t>
      </w:r>
      <w:r w:rsidR="00E703CD">
        <w:rPr>
          <w:iCs/>
        </w:rPr>
        <w:t xml:space="preserve"> (Attendance is mandatory at the class times)</w:t>
      </w:r>
      <w:r w:rsidR="00100FA9">
        <w:rPr>
          <w:iCs/>
        </w:rPr>
        <w:t>.</w:t>
      </w:r>
      <w:r w:rsidR="00100FA9" w:rsidRPr="00106FFE">
        <w:rPr>
          <w:iCs/>
        </w:rPr>
        <w:t xml:space="preserve"> </w:t>
      </w:r>
      <w:r w:rsidR="00106FFE" w:rsidRPr="00106FFE">
        <w:rPr>
          <w:iCs/>
        </w:rPr>
        <w:t>The course will follow the selected subjects as listed on the course description. Additional theory and examples will</w:t>
      </w:r>
      <w:r w:rsidR="00106FFE">
        <w:rPr>
          <w:iCs/>
        </w:rPr>
        <w:t xml:space="preserve"> </w:t>
      </w:r>
      <w:r w:rsidR="00106FFE" w:rsidRPr="00106FFE">
        <w:rPr>
          <w:iCs/>
        </w:rPr>
        <w:t>be given and discussed in class as much as time permits.</w:t>
      </w:r>
    </w:p>
    <w:p w14:paraId="14650576" w14:textId="36DDFD58" w:rsidR="00106FFE" w:rsidRPr="00106FFE" w:rsidRDefault="00106FFE" w:rsidP="00DC7562">
      <w:pPr>
        <w:ind w:left="270" w:hanging="270"/>
        <w:rPr>
          <w:iCs/>
        </w:rPr>
      </w:pPr>
      <w:r w:rsidRPr="00106FFE">
        <w:rPr>
          <w:iCs/>
        </w:rPr>
        <w:t> Please note that lecture materials are NOT solely based on the required text and so students are responsible for</w:t>
      </w:r>
      <w:r>
        <w:rPr>
          <w:iCs/>
        </w:rPr>
        <w:t xml:space="preserve"> </w:t>
      </w:r>
      <w:r w:rsidRPr="00106FFE">
        <w:rPr>
          <w:iCs/>
        </w:rPr>
        <w:t>following up the lecture</w:t>
      </w:r>
      <w:r w:rsidR="001458C8">
        <w:rPr>
          <w:iCs/>
        </w:rPr>
        <w:t>,</w:t>
      </w:r>
      <w:r w:rsidRPr="00106FFE">
        <w:rPr>
          <w:iCs/>
        </w:rPr>
        <w:t xml:space="preserve"> in order to prepare themselves for the exams</w:t>
      </w:r>
    </w:p>
    <w:p w14:paraId="028F2B7B" w14:textId="77777777" w:rsidR="00106FFE" w:rsidRPr="00106FFE" w:rsidRDefault="00106FFE" w:rsidP="00BA13BE">
      <w:pPr>
        <w:rPr>
          <w:iCs/>
        </w:rPr>
      </w:pPr>
      <w:r w:rsidRPr="00106FFE">
        <w:rPr>
          <w:iCs/>
        </w:rPr>
        <w:t> Students are responsible for the reading the text, handouts, lecture presentations, etc.</w:t>
      </w:r>
    </w:p>
    <w:p w14:paraId="4983B638" w14:textId="2D988623" w:rsidR="00106FFE" w:rsidRPr="00106FFE" w:rsidRDefault="00106FFE" w:rsidP="00BA13BE">
      <w:pPr>
        <w:rPr>
          <w:iCs/>
        </w:rPr>
      </w:pPr>
      <w:r w:rsidRPr="00106FFE">
        <w:rPr>
          <w:iCs/>
        </w:rPr>
        <w:t> Students are responsible for following up and keeping track of the in-class lecture materials.</w:t>
      </w:r>
    </w:p>
    <w:p w14:paraId="5A512E08" w14:textId="5B6C134A" w:rsidR="00106FFE" w:rsidRPr="00106FFE" w:rsidRDefault="00106FFE" w:rsidP="00DC7562">
      <w:pPr>
        <w:ind w:left="270" w:hanging="270"/>
        <w:rPr>
          <w:iCs/>
        </w:rPr>
      </w:pPr>
      <w:r w:rsidRPr="00106FFE">
        <w:rPr>
          <w:iCs/>
        </w:rPr>
        <w:t> Students are responsible for finding and reading additional books, papers, examples, etc</w:t>
      </w:r>
      <w:r w:rsidR="00D03F86">
        <w:rPr>
          <w:iCs/>
        </w:rPr>
        <w:t>.,</w:t>
      </w:r>
      <w:r w:rsidRPr="00106FFE">
        <w:rPr>
          <w:iCs/>
        </w:rPr>
        <w:t xml:space="preserve"> in order to gain more</w:t>
      </w:r>
      <w:r>
        <w:rPr>
          <w:iCs/>
        </w:rPr>
        <w:t xml:space="preserve"> </w:t>
      </w:r>
      <w:r w:rsidRPr="00106FFE">
        <w:rPr>
          <w:iCs/>
        </w:rPr>
        <w:t>understanding of the materials discussed in the lectures.</w:t>
      </w:r>
    </w:p>
    <w:p w14:paraId="302D4021" w14:textId="2E86D0B1" w:rsidR="00C50FCB" w:rsidRPr="00106FFE" w:rsidRDefault="00106FFE" w:rsidP="00DC7562">
      <w:pPr>
        <w:ind w:left="270" w:hanging="270"/>
        <w:rPr>
          <w:iCs/>
        </w:rPr>
      </w:pPr>
      <w:r w:rsidRPr="00106FFE">
        <w:rPr>
          <w:iCs/>
        </w:rPr>
        <w:t> Students are responsible for self-learning and tools for assigned homework problems, projects, and</w:t>
      </w:r>
      <w:r>
        <w:rPr>
          <w:iCs/>
        </w:rPr>
        <w:t xml:space="preserve"> </w:t>
      </w:r>
      <w:r w:rsidRPr="00106FFE">
        <w:rPr>
          <w:iCs/>
        </w:rPr>
        <w:t>lecture discussions.</w:t>
      </w:r>
    </w:p>
    <w:p w14:paraId="64AADDCF" w14:textId="77777777" w:rsidR="00532CD7" w:rsidRPr="00106FFE" w:rsidRDefault="00532CD7" w:rsidP="00BA13BE">
      <w:pPr>
        <w:rPr>
          <w:rFonts w:eastAsia="Times New Roman"/>
          <w:iCs/>
          <w:lang w:eastAsia="en-US"/>
        </w:rPr>
      </w:pPr>
    </w:p>
    <w:p w14:paraId="0A0C4B68" w14:textId="6FE22FC1" w:rsidR="00237D81" w:rsidRPr="00E70545" w:rsidRDefault="00237D81" w:rsidP="00BA13BE">
      <w:pPr>
        <w:rPr>
          <w:rFonts w:eastAsia="Times New Roman"/>
          <w:lang w:eastAsia="en-US"/>
        </w:rPr>
      </w:pPr>
      <w:r w:rsidRPr="00E70545">
        <w:rPr>
          <w:rFonts w:eastAsia="Times New Roman"/>
          <w:lang w:eastAsia="en-US"/>
        </w:rPr>
        <w:t>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w:t>
      </w:r>
      <w:r w:rsidR="00106FFE">
        <w:rPr>
          <w:rFonts w:eastAsia="Times New Roman"/>
          <w:lang w:eastAsia="en-US"/>
        </w:rPr>
        <w:t>e</w:t>
      </w:r>
      <w:r w:rsidRPr="00E70545">
        <w:rPr>
          <w:rFonts w:eastAsia="Times New Roman"/>
          <w:lang w:eastAsia="en-US"/>
        </w:rPr>
        <w:t>. Other course structures will have equivalent workload expectations as described in the syllabus.</w:t>
      </w:r>
    </w:p>
    <w:p w14:paraId="0D2A36A9" w14:textId="7A99E547" w:rsidR="00000EA9" w:rsidRDefault="00000EA9" w:rsidP="00BA13BE">
      <w:pPr>
        <w:pStyle w:val="Heading2"/>
      </w:pPr>
      <w:r>
        <w:lastRenderedPageBreak/>
        <w:t xml:space="preserve">Midterm and Final Exams </w:t>
      </w:r>
    </w:p>
    <w:p w14:paraId="10DA4012" w14:textId="7D7673FF" w:rsidR="00000EA9" w:rsidRDefault="00000EA9" w:rsidP="00BA13BE">
      <w:pPr>
        <w:rPr>
          <w:lang w:eastAsia="en-US"/>
        </w:rPr>
      </w:pPr>
      <w:r w:rsidRPr="00000EA9">
        <w:rPr>
          <w:lang w:eastAsia="en-US"/>
        </w:rPr>
        <w:t xml:space="preserve">There will </w:t>
      </w:r>
      <w:r w:rsidRPr="00000EA9">
        <w:rPr>
          <w:b/>
          <w:bCs/>
          <w:lang w:eastAsia="en-US"/>
        </w:rPr>
        <w:t xml:space="preserve">be </w:t>
      </w:r>
      <w:r w:rsidR="009D475F" w:rsidRPr="009D475F">
        <w:rPr>
          <w:b/>
          <w:bCs/>
        </w:rPr>
        <w:t>homework assignments</w:t>
      </w:r>
      <w:r w:rsidR="00DC00D1">
        <w:rPr>
          <w:b/>
          <w:bCs/>
          <w:lang w:eastAsia="en-US"/>
        </w:rPr>
        <w:t>, two midterm exams</w:t>
      </w:r>
      <w:r w:rsidR="00DC00D1">
        <w:rPr>
          <w:rFonts w:eastAsia="Malgun Gothic" w:hint="eastAsia"/>
          <w:b/>
          <w:bCs/>
          <w:lang w:eastAsia="ko-KR"/>
        </w:rPr>
        <w:t xml:space="preserve">, projects, quizzes </w:t>
      </w:r>
      <w:r w:rsidRPr="00000EA9">
        <w:rPr>
          <w:b/>
          <w:bCs/>
          <w:lang w:eastAsia="en-US"/>
        </w:rPr>
        <w:t xml:space="preserve">&amp; </w:t>
      </w:r>
      <w:r w:rsidR="00E703CD">
        <w:rPr>
          <w:b/>
          <w:bCs/>
          <w:lang w:eastAsia="en-US"/>
        </w:rPr>
        <w:t>one</w:t>
      </w:r>
      <w:r w:rsidRPr="00000EA9">
        <w:rPr>
          <w:b/>
          <w:bCs/>
          <w:lang w:eastAsia="en-US"/>
        </w:rPr>
        <w:t xml:space="preserve"> comprehensive final exam</w:t>
      </w:r>
      <w:r w:rsidRPr="00000EA9">
        <w:rPr>
          <w:lang w:eastAsia="en-US"/>
        </w:rPr>
        <w:t xml:space="preserve">. </w:t>
      </w:r>
      <w:r w:rsidR="00A1671F" w:rsidRPr="007C503E">
        <w:rPr>
          <w:rFonts w:eastAsia="PMingLiU"/>
          <w:sz w:val="23"/>
          <w:szCs w:val="23"/>
          <w:lang w:eastAsia="ko-KR"/>
        </w:rPr>
        <w:t>The Final exam date is posted by the university.</w:t>
      </w:r>
      <w:r w:rsidR="00632A85">
        <w:t xml:space="preserve"> </w:t>
      </w:r>
      <w:r w:rsidRPr="00000EA9">
        <w:rPr>
          <w:lang w:eastAsia="en-US"/>
        </w:rPr>
        <w:t xml:space="preserve">Since make-up exams will NOT be given, please make sure that you are able to attend all exams at the indicated scheduled dates and times (from the beginning of the semester) in order to register for the course. </w:t>
      </w:r>
    </w:p>
    <w:p w14:paraId="1C45BDA1" w14:textId="444D0063" w:rsidR="00621069" w:rsidRDefault="002D0A7E" w:rsidP="00BA13BE">
      <w:pPr>
        <w:rPr>
          <w:iCs/>
        </w:rPr>
      </w:pPr>
      <w:bookmarkStart w:id="1" w:name="_Hlk47560358"/>
      <w:r w:rsidRPr="00106FFE">
        <w:rPr>
          <w:iCs/>
        </w:rPr>
        <w:t></w:t>
      </w:r>
      <w:r>
        <w:rPr>
          <w:iCs/>
        </w:rPr>
        <w:t xml:space="preserve"> </w:t>
      </w:r>
      <w:proofErr w:type="gramStart"/>
      <w:r w:rsidR="00F4495D">
        <w:rPr>
          <w:b/>
          <w:bCs/>
          <w:iCs/>
        </w:rPr>
        <w:t>All</w:t>
      </w:r>
      <w:proofErr w:type="gramEnd"/>
      <w:r w:rsidR="00F4495D">
        <w:rPr>
          <w:b/>
          <w:bCs/>
          <w:iCs/>
        </w:rPr>
        <w:t xml:space="preserve"> e</w:t>
      </w:r>
      <w:r w:rsidR="00F4495D" w:rsidRPr="007F4EBE">
        <w:rPr>
          <w:b/>
          <w:bCs/>
          <w:iCs/>
        </w:rPr>
        <w:t>xams</w:t>
      </w:r>
      <w:r w:rsidR="00E703CD">
        <w:rPr>
          <w:b/>
          <w:bCs/>
          <w:iCs/>
        </w:rPr>
        <w:t xml:space="preserve"> &amp; Quizzes</w:t>
      </w:r>
      <w:r w:rsidR="00F4495D" w:rsidRPr="007F4EBE">
        <w:rPr>
          <w:b/>
          <w:bCs/>
          <w:iCs/>
        </w:rPr>
        <w:t xml:space="preserve"> will be proctored through Respondus LockDown Browser</w:t>
      </w:r>
      <w:r w:rsidR="00F4495D" w:rsidRPr="002D0A7E">
        <w:rPr>
          <w:b/>
          <w:bCs/>
          <w:iCs/>
        </w:rPr>
        <w:t xml:space="preserve"> + Webcam</w:t>
      </w:r>
      <w:r w:rsidR="00F4495D">
        <w:rPr>
          <w:b/>
          <w:bCs/>
          <w:iCs/>
        </w:rPr>
        <w:t>.</w:t>
      </w:r>
    </w:p>
    <w:bookmarkEnd w:id="1"/>
    <w:p w14:paraId="56C74938" w14:textId="210D74C7" w:rsidR="00000EA9" w:rsidRPr="00726328" w:rsidRDefault="00000EA9" w:rsidP="00BA13BE">
      <w:pPr>
        <w:rPr>
          <w:lang w:eastAsia="en-US"/>
        </w:rPr>
      </w:pPr>
      <w:r w:rsidRPr="00106FFE">
        <w:rPr>
          <w:iCs/>
        </w:rPr>
        <w:t></w:t>
      </w:r>
      <w:r w:rsidRPr="00000EA9">
        <w:rPr>
          <w:lang w:eastAsia="en-US"/>
        </w:rPr>
        <w:t xml:space="preserve"> </w:t>
      </w:r>
      <w:r w:rsidRPr="00726328">
        <w:rPr>
          <w:lang w:eastAsia="en-US"/>
        </w:rPr>
        <w:t>All exams are closed-book exams.</w:t>
      </w:r>
    </w:p>
    <w:p w14:paraId="5212229E" w14:textId="77777777" w:rsidR="00000EA9" w:rsidRPr="00726328" w:rsidRDefault="00000EA9" w:rsidP="002E19DA">
      <w:pPr>
        <w:ind w:left="540" w:hanging="270"/>
        <w:rPr>
          <w:lang w:eastAsia="en-US"/>
        </w:rPr>
      </w:pPr>
      <w:r w:rsidRPr="00726328">
        <w:rPr>
          <w:lang w:eastAsia="en-US"/>
        </w:rPr>
        <w:t xml:space="preserve"> • One sheet (double-side 8.5x11) of hand-written notes is allowed for each midterm exam and two sheets of hand-written notes are allowed for the final exam. </w:t>
      </w:r>
    </w:p>
    <w:p w14:paraId="20BBE694" w14:textId="61B5CD6D" w:rsidR="00621069" w:rsidRPr="00726328" w:rsidRDefault="00000EA9" w:rsidP="00783411">
      <w:pPr>
        <w:ind w:firstLine="360"/>
        <w:rPr>
          <w:lang w:eastAsia="en-US"/>
        </w:rPr>
      </w:pPr>
      <w:r w:rsidRPr="00726328">
        <w:rPr>
          <w:lang w:eastAsia="en-US"/>
        </w:rPr>
        <w:t xml:space="preserve">• </w:t>
      </w:r>
      <w:r w:rsidR="002E19DA" w:rsidRPr="007C503E">
        <w:rPr>
          <w:color w:val="000000"/>
          <w:sz w:val="23"/>
          <w:szCs w:val="23"/>
          <w:lang w:eastAsia="en-US"/>
        </w:rPr>
        <w:t>Only basic calculators may be allowed (It will be notified before each exam)</w:t>
      </w:r>
      <w:r w:rsidRPr="00726328">
        <w:rPr>
          <w:lang w:eastAsia="en-US"/>
        </w:rPr>
        <w:t xml:space="preserve">. </w:t>
      </w:r>
    </w:p>
    <w:p w14:paraId="262E4704" w14:textId="2E7D3D36" w:rsidR="00000EA9" w:rsidRDefault="00000EA9" w:rsidP="00BA13BE">
      <w:pPr>
        <w:rPr>
          <w:u w:val="single"/>
          <w:lang w:eastAsia="en-US"/>
        </w:rPr>
      </w:pPr>
      <w:r w:rsidRPr="00726328">
        <w:rPr>
          <w:iCs/>
        </w:rPr>
        <w:t></w:t>
      </w:r>
      <w:r w:rsidRPr="00726328">
        <w:rPr>
          <w:lang w:eastAsia="en-US"/>
        </w:rPr>
        <w:t xml:space="preserve"> </w:t>
      </w:r>
      <w:proofErr w:type="gramStart"/>
      <w:r w:rsidRPr="00726328">
        <w:rPr>
          <w:lang w:eastAsia="en-US"/>
        </w:rPr>
        <w:t>There</w:t>
      </w:r>
      <w:proofErr w:type="gramEnd"/>
      <w:r w:rsidRPr="00726328">
        <w:rPr>
          <w:lang w:eastAsia="en-US"/>
        </w:rPr>
        <w:t xml:space="preserve"> will be </w:t>
      </w:r>
      <w:r w:rsidRPr="00726328">
        <w:rPr>
          <w:u w:val="single"/>
          <w:lang w:eastAsia="en-US"/>
        </w:rPr>
        <w:t>no make-up exams</w:t>
      </w:r>
      <w:r w:rsidR="003F44B3">
        <w:rPr>
          <w:u w:val="single"/>
          <w:lang w:eastAsia="en-US"/>
        </w:rPr>
        <w:t xml:space="preserve"> nor quizzes (as mentioned above)</w:t>
      </w:r>
      <w:r w:rsidR="00E77C98">
        <w:rPr>
          <w:u w:val="single"/>
          <w:lang w:eastAsia="en-US"/>
        </w:rPr>
        <w:t xml:space="preserve"> </w:t>
      </w:r>
    </w:p>
    <w:p w14:paraId="7B00DA2C" w14:textId="7DD926AB" w:rsidR="00621069" w:rsidRDefault="00621069" w:rsidP="00BA13BE">
      <w:pPr>
        <w:pStyle w:val="Heading2"/>
      </w:pPr>
      <w:r>
        <w:t>Homework Assignments</w:t>
      </w:r>
    </w:p>
    <w:p w14:paraId="0A93619C" w14:textId="41B8356E" w:rsidR="00621069" w:rsidRDefault="004A2C7E" w:rsidP="002E19DA">
      <w:pPr>
        <w:ind w:left="270" w:hanging="270"/>
        <w:rPr>
          <w:lang w:eastAsia="en-US"/>
        </w:rPr>
      </w:pPr>
      <w:r w:rsidRPr="00726328">
        <w:rPr>
          <w:iCs/>
        </w:rPr>
        <w:t></w:t>
      </w:r>
      <w:r w:rsidR="00621069">
        <w:rPr>
          <w:lang w:eastAsia="en-US"/>
        </w:rPr>
        <w:t xml:space="preserve"> </w:t>
      </w:r>
      <w:r>
        <w:t>Homework assignments with due dates will be given through Canvas. Homework must be submitted through Canvas and solutions will be available after the due dates.</w:t>
      </w:r>
    </w:p>
    <w:p w14:paraId="2C211C51" w14:textId="3E5AD384" w:rsidR="00621069" w:rsidRDefault="004A2C7E" w:rsidP="00BA13BE">
      <w:pPr>
        <w:rPr>
          <w:lang w:eastAsia="en-US"/>
        </w:rPr>
      </w:pPr>
      <w:r w:rsidRPr="00726328">
        <w:rPr>
          <w:iCs/>
        </w:rPr>
        <w:t></w:t>
      </w:r>
      <w:r>
        <w:rPr>
          <w:iCs/>
        </w:rPr>
        <w:t xml:space="preserve"> </w:t>
      </w:r>
      <w:r>
        <w:t>Do NOT submit HW via email.</w:t>
      </w:r>
    </w:p>
    <w:p w14:paraId="420B319A" w14:textId="3E50D935" w:rsidR="00621069" w:rsidRDefault="004A2C7E" w:rsidP="00BA13BE">
      <w:pPr>
        <w:rPr>
          <w:lang w:eastAsia="en-US"/>
        </w:rPr>
      </w:pPr>
      <w:r w:rsidRPr="00726328">
        <w:rPr>
          <w:iCs/>
        </w:rPr>
        <w:t></w:t>
      </w:r>
      <w:r>
        <w:rPr>
          <w:iCs/>
        </w:rPr>
        <w:t xml:space="preserve"> </w:t>
      </w:r>
      <w:r w:rsidR="00621069" w:rsidRPr="004A2C7E">
        <w:rPr>
          <w:lang w:eastAsia="en-US"/>
        </w:rPr>
        <w:t>Late submission will NOT be accepted (absolutely!).</w:t>
      </w:r>
    </w:p>
    <w:p w14:paraId="3EA9AB68" w14:textId="6A4FAA6A" w:rsidR="004A2C7E" w:rsidRPr="004A2C7E" w:rsidRDefault="004A2C7E" w:rsidP="00BA13BE">
      <w:pPr>
        <w:rPr>
          <w:lang w:eastAsia="en-US"/>
        </w:rPr>
      </w:pPr>
      <w:r w:rsidRPr="00726328">
        <w:rPr>
          <w:iCs/>
        </w:rPr>
        <w:t></w:t>
      </w:r>
      <w:r>
        <w:rPr>
          <w:iCs/>
        </w:rPr>
        <w:t xml:space="preserve"> </w:t>
      </w:r>
      <w:r w:rsidRPr="003F44B3">
        <w:rPr>
          <w:u w:val="single"/>
        </w:rPr>
        <w:t>There is no make-up homework.</w:t>
      </w:r>
    </w:p>
    <w:p w14:paraId="2F9BAC28" w14:textId="02AF2F58" w:rsidR="00842CD1" w:rsidRDefault="002E19DA" w:rsidP="002E19DA">
      <w:pPr>
        <w:pStyle w:val="Heading2"/>
        <w:ind w:left="270" w:hanging="270"/>
        <w:rPr>
          <w:rFonts w:eastAsia="Malgun Gothic"/>
          <w:b w:val="0"/>
          <w:bCs w:val="0"/>
          <w:lang w:eastAsia="ko-KR"/>
        </w:rPr>
      </w:pPr>
      <w:r w:rsidRPr="00726328">
        <w:t></w:t>
      </w:r>
      <w:r>
        <w:t xml:space="preserve"> </w:t>
      </w:r>
      <w:proofErr w:type="gramStart"/>
      <w:r w:rsidR="00842CD1" w:rsidRPr="002E19DA">
        <w:rPr>
          <w:rFonts w:eastAsia="SimSun" w:cs="Times New Roman"/>
          <w:b w:val="0"/>
          <w:bCs w:val="0"/>
          <w:szCs w:val="24"/>
          <w:lang w:eastAsia="zh-CN"/>
        </w:rPr>
        <w:t>To</w:t>
      </w:r>
      <w:proofErr w:type="gramEnd"/>
      <w:r w:rsidR="00842CD1" w:rsidRPr="002E19DA">
        <w:rPr>
          <w:rFonts w:eastAsia="SimSun" w:cs="Times New Roman"/>
          <w:b w:val="0"/>
          <w:bCs w:val="0"/>
          <w:szCs w:val="24"/>
          <w:lang w:eastAsia="zh-CN"/>
        </w:rPr>
        <w:t xml:space="preserve"> get credit for your homework assignments, submissions must be neat, clean, and must be</w:t>
      </w:r>
      <w:r w:rsidR="00842CD1" w:rsidRPr="00842CD1">
        <w:rPr>
          <w:b w:val="0"/>
          <w:bCs w:val="0"/>
        </w:rPr>
        <w:t xml:space="preserve"> done professionally and seriously. Your official name (not nickname), course #, and homework # must be visibly shown on each assignment</w:t>
      </w:r>
      <w:r w:rsidR="00842CD1">
        <w:rPr>
          <w:b w:val="0"/>
          <w:bCs w:val="0"/>
        </w:rPr>
        <w:t>.</w:t>
      </w:r>
    </w:p>
    <w:p w14:paraId="40E8CB8B" w14:textId="15A20960" w:rsidR="002E19DA" w:rsidRDefault="002E19DA" w:rsidP="002E19DA">
      <w:pPr>
        <w:widowControl w:val="0"/>
        <w:autoSpaceDE w:val="0"/>
        <w:autoSpaceDN w:val="0"/>
        <w:adjustRightInd w:val="0"/>
        <w:spacing w:after="220" w:line="283" w:lineRule="atLeast"/>
        <w:ind w:left="270" w:hanging="270"/>
        <w:rPr>
          <w:rFonts w:eastAsia="Malgun Gothic" w:cs="Arial"/>
          <w:iCs/>
          <w:szCs w:val="28"/>
          <w:lang w:eastAsia="ko-KR"/>
        </w:rPr>
      </w:pPr>
      <w:r w:rsidRPr="00726328">
        <w:rPr>
          <w:iCs/>
        </w:rPr>
        <w:t></w:t>
      </w:r>
      <w:r>
        <w:rPr>
          <w:iCs/>
        </w:rPr>
        <w:t xml:space="preserve"> </w:t>
      </w:r>
      <w:r w:rsidRPr="002E19DA">
        <w:rPr>
          <w:rFonts w:eastAsia="Times New Roman" w:cs="Arial"/>
          <w:iCs/>
          <w:szCs w:val="28"/>
          <w:lang w:eastAsia="en-US"/>
        </w:rPr>
        <w:t>If unreasonable or out of common sense behavior</w:t>
      </w:r>
      <w:r>
        <w:rPr>
          <w:rFonts w:eastAsia="Malgun Gothic" w:cs="Arial" w:hint="eastAsia"/>
          <w:iCs/>
          <w:szCs w:val="28"/>
          <w:lang w:eastAsia="ko-KR"/>
        </w:rPr>
        <w:t xml:space="preserve"> or disturbance</w:t>
      </w:r>
      <w:r w:rsidRPr="002E19DA">
        <w:rPr>
          <w:rFonts w:eastAsia="Times New Roman" w:cs="Arial"/>
          <w:iCs/>
          <w:szCs w:val="28"/>
          <w:lang w:eastAsia="en-US"/>
        </w:rPr>
        <w:t xml:space="preserve"> happen in the class, one will be asked to leave from the class and will be given “F” grade.  And I will drop you from the class if the class is disturbed unreasonably with my right.</w:t>
      </w:r>
    </w:p>
    <w:p w14:paraId="495D8DCC" w14:textId="4F3864AA" w:rsidR="002E19DA" w:rsidRPr="002E19DA" w:rsidRDefault="002E19DA" w:rsidP="002E19DA">
      <w:pPr>
        <w:widowControl w:val="0"/>
        <w:autoSpaceDE w:val="0"/>
        <w:autoSpaceDN w:val="0"/>
        <w:adjustRightInd w:val="0"/>
        <w:spacing w:after="220" w:line="283" w:lineRule="atLeast"/>
        <w:rPr>
          <w:rFonts w:eastAsia="Malgun Gothic" w:cs="Arial"/>
          <w:iCs/>
          <w:szCs w:val="28"/>
          <w:lang w:eastAsia="ko-KR"/>
        </w:rPr>
      </w:pPr>
      <w:r w:rsidRPr="00726328">
        <w:rPr>
          <w:iCs/>
        </w:rPr>
        <w:t></w:t>
      </w:r>
      <w:r>
        <w:rPr>
          <w:iCs/>
        </w:rPr>
        <w:t xml:space="preserve"> </w:t>
      </w:r>
      <w:proofErr w:type="gramStart"/>
      <w:r w:rsidRPr="003F44B3">
        <w:rPr>
          <w:rFonts w:eastAsia="PMingLiU"/>
          <w:b/>
          <w:color w:val="000000"/>
          <w:sz w:val="23"/>
          <w:szCs w:val="23"/>
          <w:u w:val="single"/>
          <w:lang w:eastAsia="ko-KR"/>
        </w:rPr>
        <w:t>There</w:t>
      </w:r>
      <w:proofErr w:type="gramEnd"/>
      <w:r w:rsidRPr="003F44B3">
        <w:rPr>
          <w:rFonts w:eastAsia="PMingLiU"/>
          <w:b/>
          <w:color w:val="000000"/>
          <w:sz w:val="23"/>
          <w:szCs w:val="23"/>
          <w:u w:val="single"/>
          <w:lang w:eastAsia="ko-KR"/>
        </w:rPr>
        <w:t xml:space="preserve"> is no make-up homework</w:t>
      </w:r>
      <w:r w:rsidRPr="003F44B3">
        <w:rPr>
          <w:rFonts w:eastAsia="Malgun Gothic" w:hint="eastAsia"/>
          <w:b/>
          <w:color w:val="000000"/>
          <w:sz w:val="23"/>
          <w:szCs w:val="23"/>
          <w:u w:val="single"/>
          <w:lang w:eastAsia="ko-KR"/>
        </w:rPr>
        <w:t xml:space="preserve">, </w:t>
      </w:r>
      <w:r w:rsidRPr="003F44B3">
        <w:rPr>
          <w:rFonts w:eastAsia="PMingLiU"/>
          <w:b/>
          <w:color w:val="000000"/>
          <w:sz w:val="23"/>
          <w:szCs w:val="23"/>
          <w:u w:val="single"/>
          <w:lang w:eastAsia="ko-KR"/>
        </w:rPr>
        <w:t>projects</w:t>
      </w:r>
      <w:r w:rsidRPr="003F44B3">
        <w:rPr>
          <w:rFonts w:eastAsia="Malgun Gothic" w:hint="eastAsia"/>
          <w:b/>
          <w:color w:val="000000"/>
          <w:sz w:val="23"/>
          <w:szCs w:val="23"/>
          <w:u w:val="single"/>
          <w:lang w:eastAsia="ko-KR"/>
        </w:rPr>
        <w:t>, quizzes, Exams</w:t>
      </w:r>
      <w:r w:rsidR="003F44B3">
        <w:rPr>
          <w:rFonts w:eastAsia="Malgun Gothic"/>
          <w:b/>
          <w:color w:val="000000"/>
          <w:sz w:val="23"/>
          <w:szCs w:val="23"/>
          <w:lang w:eastAsia="ko-KR"/>
        </w:rPr>
        <w:t xml:space="preserve"> (again)</w:t>
      </w:r>
    </w:p>
    <w:p w14:paraId="2515B19D" w14:textId="77777777" w:rsidR="002E19DA" w:rsidRPr="002E19DA" w:rsidRDefault="002E19DA" w:rsidP="002E19DA">
      <w:pPr>
        <w:widowControl w:val="0"/>
        <w:autoSpaceDE w:val="0"/>
        <w:autoSpaceDN w:val="0"/>
        <w:adjustRightInd w:val="0"/>
        <w:spacing w:after="220" w:line="283" w:lineRule="atLeast"/>
        <w:ind w:left="270" w:hanging="270"/>
        <w:rPr>
          <w:rFonts w:eastAsia="Malgun Gothic" w:cs="Arial"/>
          <w:iCs/>
          <w:szCs w:val="28"/>
          <w:lang w:eastAsia="ko-KR"/>
        </w:rPr>
      </w:pPr>
    </w:p>
    <w:p w14:paraId="71315FEE" w14:textId="4CB3EAF8" w:rsidR="008B3FA0" w:rsidRPr="00310987" w:rsidRDefault="008B3FA0" w:rsidP="00BA13BE">
      <w:pPr>
        <w:pStyle w:val="Heading2"/>
      </w:pPr>
      <w:r w:rsidRPr="00310987">
        <w:t xml:space="preserve">Grading </w:t>
      </w:r>
      <w:r>
        <w:t xml:space="preserve">Information </w:t>
      </w:r>
    </w:p>
    <w:p w14:paraId="3DF058BB" w14:textId="0ECD7B03" w:rsidR="00AF1819" w:rsidRDefault="00AF1819" w:rsidP="00BA13BE">
      <w:r>
        <w:t>The overall course grade</w:t>
      </w:r>
      <w:r w:rsidR="00842CD1">
        <w:t>s</w:t>
      </w:r>
      <w:r>
        <w:t xml:space="preserve"> (letter-grades) will be assigned based on a defined grading standard as shown below. The weights of the whole course work assignments are: </w:t>
      </w:r>
    </w:p>
    <w:p w14:paraId="1A2C72EC" w14:textId="5D8F7D85" w:rsidR="00D45E01" w:rsidRPr="00EB7D34" w:rsidRDefault="00D45E01" w:rsidP="00D45E01">
      <w:pPr>
        <w:widowControl w:val="0"/>
        <w:suppressAutoHyphens/>
        <w:ind w:left="540" w:right="-1080"/>
        <w:rPr>
          <w:rFonts w:eastAsia="Times New Roman"/>
          <w:szCs w:val="20"/>
          <w:lang w:eastAsia="en-US"/>
        </w:rPr>
      </w:pPr>
      <w:r>
        <w:rPr>
          <w:rFonts w:eastAsia="Times New Roman"/>
          <w:szCs w:val="20"/>
          <w:lang w:eastAsia="en-US"/>
        </w:rPr>
        <w:t xml:space="preserve">1. </w:t>
      </w:r>
      <w:r w:rsidRPr="00EB7D34">
        <w:rPr>
          <w:rFonts w:eastAsia="Times New Roman"/>
          <w:szCs w:val="20"/>
          <w:lang w:eastAsia="en-US"/>
        </w:rPr>
        <w:t>Homework assignments</w:t>
      </w:r>
      <w:r w:rsidR="00C86DFF">
        <w:rPr>
          <w:rFonts w:eastAsia="Times New Roman"/>
          <w:szCs w:val="20"/>
          <w:lang w:eastAsia="en-US"/>
        </w:rPr>
        <w:t xml:space="preserve">, </w:t>
      </w:r>
      <w:r>
        <w:rPr>
          <w:rFonts w:eastAsia="Times New Roman"/>
          <w:szCs w:val="20"/>
          <w:lang w:eastAsia="en-US"/>
        </w:rPr>
        <w:t>Projects</w:t>
      </w:r>
      <w:r w:rsidRPr="00EB7D34">
        <w:rPr>
          <w:rFonts w:eastAsia="Times New Roman"/>
          <w:szCs w:val="20"/>
          <w:lang w:eastAsia="en-US"/>
        </w:rPr>
        <w:t xml:space="preserve"> &amp; Quizzes</w:t>
      </w:r>
      <w:r>
        <w:rPr>
          <w:rFonts w:eastAsiaTheme="minorEastAsia" w:hint="eastAsia"/>
          <w:szCs w:val="20"/>
          <w:lang w:eastAsia="ko-KR"/>
        </w:rPr>
        <w:tab/>
      </w:r>
      <w:r w:rsidRPr="00EB7D34">
        <w:rPr>
          <w:rFonts w:eastAsia="Times New Roman"/>
          <w:szCs w:val="20"/>
          <w:lang w:eastAsia="en-US"/>
        </w:rPr>
        <w:tab/>
      </w:r>
      <w:r>
        <w:rPr>
          <w:rFonts w:eastAsiaTheme="minorEastAsia" w:hint="eastAsia"/>
          <w:szCs w:val="20"/>
          <w:lang w:eastAsia="ko-KR"/>
        </w:rPr>
        <w:tab/>
      </w:r>
      <w:r w:rsidRPr="00EB7D34">
        <w:rPr>
          <w:rFonts w:eastAsia="Times New Roman"/>
          <w:szCs w:val="20"/>
          <w:lang w:eastAsia="en-US"/>
        </w:rPr>
        <w:t>2</w:t>
      </w:r>
      <w:r>
        <w:rPr>
          <w:rFonts w:eastAsia="Times New Roman"/>
          <w:szCs w:val="20"/>
          <w:lang w:eastAsia="en-US"/>
        </w:rPr>
        <w:t>0</w:t>
      </w:r>
      <w:r w:rsidRPr="00EB7D34">
        <w:rPr>
          <w:rFonts w:eastAsia="Times New Roman"/>
          <w:szCs w:val="20"/>
          <w:lang w:eastAsia="en-US"/>
        </w:rPr>
        <w:t xml:space="preserve">% </w:t>
      </w:r>
    </w:p>
    <w:p w14:paraId="3641858D" w14:textId="77777777" w:rsidR="00D45E01" w:rsidRPr="00EB7D34" w:rsidRDefault="00D45E01" w:rsidP="00D45E01">
      <w:pPr>
        <w:widowControl w:val="0"/>
        <w:suppressAutoHyphens/>
        <w:ind w:left="540"/>
        <w:rPr>
          <w:rFonts w:eastAsia="Times New Roman"/>
          <w:szCs w:val="20"/>
          <w:lang w:eastAsia="en-US"/>
        </w:rPr>
      </w:pPr>
      <w:r>
        <w:rPr>
          <w:rFonts w:eastAsia="Times New Roman"/>
          <w:szCs w:val="20"/>
          <w:lang w:eastAsia="en-US"/>
        </w:rPr>
        <w:t xml:space="preserve">2. </w:t>
      </w:r>
      <w:r w:rsidRPr="00EB7D34">
        <w:rPr>
          <w:rFonts w:eastAsia="Times New Roman"/>
          <w:szCs w:val="20"/>
          <w:lang w:eastAsia="en-US"/>
        </w:rPr>
        <w:t xml:space="preserve">Two midterm exams </w:t>
      </w:r>
      <w:r>
        <w:rPr>
          <w:rFonts w:eastAsia="Times New Roman"/>
          <w:szCs w:val="20"/>
          <w:lang w:eastAsia="en-US"/>
        </w:rPr>
        <w:t xml:space="preserve">                    </w:t>
      </w:r>
      <w:r>
        <w:rPr>
          <w:rFonts w:eastAsia="Times New Roman"/>
          <w:szCs w:val="20"/>
          <w:lang w:eastAsia="en-US"/>
        </w:rPr>
        <w:tab/>
      </w:r>
      <w:r>
        <w:rPr>
          <w:rFonts w:eastAsiaTheme="minorEastAsia" w:hint="eastAsia"/>
          <w:szCs w:val="20"/>
          <w:lang w:eastAsia="ko-KR"/>
        </w:rPr>
        <w:tab/>
      </w:r>
      <w:r>
        <w:rPr>
          <w:rFonts w:eastAsiaTheme="minorEastAsia" w:hint="eastAsia"/>
          <w:szCs w:val="20"/>
          <w:lang w:eastAsia="ko-KR"/>
        </w:rPr>
        <w:tab/>
      </w:r>
      <w:r>
        <w:rPr>
          <w:rFonts w:eastAsiaTheme="minorEastAsia" w:hint="eastAsia"/>
          <w:szCs w:val="20"/>
          <w:lang w:eastAsia="ko-KR"/>
        </w:rPr>
        <w:tab/>
      </w:r>
      <w:r>
        <w:rPr>
          <w:rFonts w:eastAsiaTheme="minorEastAsia" w:hint="eastAsia"/>
          <w:szCs w:val="20"/>
          <w:lang w:eastAsia="ko-KR"/>
        </w:rPr>
        <w:tab/>
      </w:r>
      <w:r>
        <w:rPr>
          <w:rFonts w:eastAsia="Times New Roman"/>
          <w:szCs w:val="20"/>
          <w:lang w:eastAsia="en-US"/>
        </w:rPr>
        <w:t>5</w:t>
      </w:r>
      <w:r w:rsidRPr="00EB7D34">
        <w:rPr>
          <w:rFonts w:eastAsia="Times New Roman"/>
          <w:szCs w:val="20"/>
          <w:lang w:eastAsia="en-US"/>
        </w:rPr>
        <w:t>0% (2</w:t>
      </w:r>
      <w:r>
        <w:rPr>
          <w:rFonts w:eastAsia="Times New Roman"/>
          <w:szCs w:val="20"/>
          <w:lang w:eastAsia="en-US"/>
        </w:rPr>
        <w:t>5</w:t>
      </w:r>
      <w:r w:rsidRPr="00EB7D34">
        <w:rPr>
          <w:rFonts w:eastAsia="Times New Roman"/>
          <w:szCs w:val="20"/>
          <w:lang w:eastAsia="en-US"/>
        </w:rPr>
        <w:t>% each)</w:t>
      </w:r>
    </w:p>
    <w:p w14:paraId="0AAD4672" w14:textId="77777777" w:rsidR="00D45E01" w:rsidRDefault="00D45E01" w:rsidP="00D45E01">
      <w:pPr>
        <w:widowControl w:val="0"/>
        <w:suppressAutoHyphens/>
        <w:ind w:left="540"/>
        <w:rPr>
          <w:rFonts w:eastAsia="Times New Roman"/>
          <w:szCs w:val="20"/>
          <w:lang w:eastAsia="en-US"/>
        </w:rPr>
      </w:pPr>
      <w:r w:rsidRPr="00EB7D34">
        <w:rPr>
          <w:rFonts w:eastAsia="Times New Roman"/>
          <w:szCs w:val="20"/>
          <w:lang w:eastAsia="en-US"/>
        </w:rPr>
        <w:t xml:space="preserve">3. One final exam                                      </w:t>
      </w:r>
      <w:r w:rsidRPr="00EB7D34">
        <w:rPr>
          <w:rFonts w:eastAsia="Times New Roman"/>
          <w:szCs w:val="20"/>
          <w:lang w:eastAsia="en-US"/>
        </w:rPr>
        <w:tab/>
      </w:r>
      <w:r w:rsidRPr="00EB7D34">
        <w:rPr>
          <w:rFonts w:eastAsia="Times New Roman"/>
          <w:szCs w:val="20"/>
          <w:lang w:eastAsia="en-US"/>
        </w:rPr>
        <w:tab/>
      </w:r>
      <w:r>
        <w:rPr>
          <w:rFonts w:eastAsiaTheme="minorEastAsia" w:hint="eastAsia"/>
          <w:szCs w:val="20"/>
          <w:lang w:eastAsia="ko-KR"/>
        </w:rPr>
        <w:tab/>
      </w:r>
      <w:r>
        <w:rPr>
          <w:rFonts w:eastAsiaTheme="minorEastAsia" w:hint="eastAsia"/>
          <w:szCs w:val="20"/>
          <w:lang w:eastAsia="ko-KR"/>
        </w:rPr>
        <w:tab/>
      </w:r>
      <w:r w:rsidRPr="00EB7D34">
        <w:rPr>
          <w:rFonts w:eastAsia="Times New Roman"/>
          <w:szCs w:val="20"/>
          <w:lang w:eastAsia="en-US"/>
        </w:rPr>
        <w:t xml:space="preserve">30% </w:t>
      </w:r>
    </w:p>
    <w:p w14:paraId="06DACB72" w14:textId="77777777" w:rsidR="00E527E4" w:rsidRDefault="00E527E4" w:rsidP="00BA13BE"/>
    <w:p w14:paraId="3DCC5959" w14:textId="77777777" w:rsidR="00E527E4" w:rsidRDefault="00AF1819" w:rsidP="00BA13BE">
      <w:r>
        <w:t xml:space="preserve">And the overall course grade (letter-grade) will be assigned based on the distribution below: </w:t>
      </w:r>
    </w:p>
    <w:p w14:paraId="1FC9C713" w14:textId="77777777" w:rsidR="00E527E4" w:rsidRDefault="00E527E4" w:rsidP="00BA13BE"/>
    <w:p w14:paraId="41CE77B9" w14:textId="74891DE6" w:rsidR="00E527E4" w:rsidRDefault="00AF1819" w:rsidP="00BA13BE">
      <w:r>
        <w:t>Grading criteria (Example: 74% results in a grade of C</w:t>
      </w:r>
      <w:r w:rsidR="0050280D">
        <w:t xml:space="preserve"> plus</w:t>
      </w:r>
      <w:r>
        <w:t xml:space="preserve">): </w:t>
      </w:r>
    </w:p>
    <w:p w14:paraId="7B70E430" w14:textId="77777777" w:rsidR="00D4472C" w:rsidRDefault="00D4472C" w:rsidP="00BA13BE"/>
    <w:tbl>
      <w:tblPr>
        <w:tblStyle w:val="TableGrid"/>
        <w:tblW w:w="0" w:type="auto"/>
        <w:tblLook w:val="04A0" w:firstRow="1" w:lastRow="0" w:firstColumn="1" w:lastColumn="0" w:noHBand="0" w:noVBand="1"/>
      </w:tblPr>
      <w:tblGrid>
        <w:gridCol w:w="1705"/>
        <w:gridCol w:w="2160"/>
      </w:tblGrid>
      <w:tr w:rsidR="00D4472C" w14:paraId="6A64723B" w14:textId="77777777" w:rsidTr="00D4472C">
        <w:trPr>
          <w:trHeight w:val="300"/>
        </w:trPr>
        <w:tc>
          <w:tcPr>
            <w:tcW w:w="1705" w:type="dxa"/>
          </w:tcPr>
          <w:p w14:paraId="6A05C1CC" w14:textId="0DB6FF9A" w:rsidR="00D4472C" w:rsidRPr="009C2F5D" w:rsidRDefault="00D4472C" w:rsidP="00BA13BE">
            <w:pPr>
              <w:rPr>
                <w:rFonts w:ascii="Times New Roman" w:hAnsi="Times New Roman"/>
                <w:b/>
                <w:bCs/>
              </w:rPr>
            </w:pPr>
            <w:r w:rsidRPr="009C2F5D">
              <w:rPr>
                <w:rFonts w:ascii="Times New Roman" w:hAnsi="Times New Roman"/>
                <w:b/>
                <w:bCs/>
              </w:rPr>
              <w:t>Grade</w:t>
            </w:r>
          </w:p>
        </w:tc>
        <w:tc>
          <w:tcPr>
            <w:tcW w:w="2160" w:type="dxa"/>
          </w:tcPr>
          <w:p w14:paraId="79E89336" w14:textId="5CE9A6DD" w:rsidR="00D4472C" w:rsidRPr="009C2F5D" w:rsidRDefault="00D4472C" w:rsidP="00BA13BE">
            <w:pPr>
              <w:rPr>
                <w:rFonts w:ascii="Times New Roman" w:hAnsi="Times New Roman"/>
                <w:b/>
                <w:bCs/>
              </w:rPr>
            </w:pPr>
            <w:r w:rsidRPr="009C2F5D">
              <w:rPr>
                <w:rFonts w:ascii="Times New Roman" w:hAnsi="Times New Roman"/>
                <w:b/>
                <w:bCs/>
              </w:rPr>
              <w:t>Percentage</w:t>
            </w:r>
          </w:p>
        </w:tc>
      </w:tr>
      <w:tr w:rsidR="00D4472C" w14:paraId="107F8D88" w14:textId="77777777" w:rsidTr="00D4472C">
        <w:trPr>
          <w:trHeight w:val="300"/>
        </w:trPr>
        <w:tc>
          <w:tcPr>
            <w:tcW w:w="1705" w:type="dxa"/>
          </w:tcPr>
          <w:p w14:paraId="2A7F25C4" w14:textId="20EFCE2A" w:rsidR="00D4472C" w:rsidRPr="00D4472C" w:rsidRDefault="00D4472C" w:rsidP="00BA13BE">
            <w:pPr>
              <w:rPr>
                <w:rFonts w:ascii="Times New Roman" w:hAnsi="Times New Roman"/>
              </w:rPr>
            </w:pPr>
            <w:r w:rsidRPr="00D4472C">
              <w:rPr>
                <w:rFonts w:ascii="Times New Roman" w:hAnsi="Times New Roman"/>
              </w:rPr>
              <w:t>A plus</w:t>
            </w:r>
          </w:p>
        </w:tc>
        <w:tc>
          <w:tcPr>
            <w:tcW w:w="2160" w:type="dxa"/>
          </w:tcPr>
          <w:p w14:paraId="6AD88BFE" w14:textId="7F847355" w:rsidR="00D4472C" w:rsidRPr="00D4472C" w:rsidRDefault="00D4472C" w:rsidP="00BA13BE">
            <w:pPr>
              <w:rPr>
                <w:rFonts w:ascii="Times New Roman" w:hAnsi="Times New Roman"/>
              </w:rPr>
            </w:pPr>
            <w:r>
              <w:rPr>
                <w:rFonts w:ascii="Times New Roman" w:hAnsi="Times New Roman"/>
              </w:rPr>
              <w:t>95% and above</w:t>
            </w:r>
          </w:p>
        </w:tc>
      </w:tr>
      <w:tr w:rsidR="00D4472C" w14:paraId="62D69D9A" w14:textId="77777777" w:rsidTr="00D4472C">
        <w:trPr>
          <w:trHeight w:val="289"/>
        </w:trPr>
        <w:tc>
          <w:tcPr>
            <w:tcW w:w="1705" w:type="dxa"/>
          </w:tcPr>
          <w:p w14:paraId="0865506F" w14:textId="17497FE3" w:rsidR="00D4472C" w:rsidRPr="00D4472C" w:rsidRDefault="00D4472C" w:rsidP="00BA13BE">
            <w:pPr>
              <w:rPr>
                <w:rFonts w:ascii="Times New Roman" w:hAnsi="Times New Roman"/>
              </w:rPr>
            </w:pPr>
            <w:r>
              <w:rPr>
                <w:rFonts w:ascii="Times New Roman" w:hAnsi="Times New Roman"/>
              </w:rPr>
              <w:t>A</w:t>
            </w:r>
          </w:p>
        </w:tc>
        <w:tc>
          <w:tcPr>
            <w:tcW w:w="2160" w:type="dxa"/>
          </w:tcPr>
          <w:p w14:paraId="31CB6461" w14:textId="5388F690" w:rsidR="00D4472C" w:rsidRPr="00D4472C" w:rsidRDefault="00D4472C" w:rsidP="00BA13BE">
            <w:pPr>
              <w:rPr>
                <w:rFonts w:ascii="Times New Roman" w:hAnsi="Times New Roman"/>
              </w:rPr>
            </w:pPr>
            <w:r>
              <w:rPr>
                <w:rFonts w:ascii="Times New Roman" w:hAnsi="Times New Roman"/>
              </w:rPr>
              <w:t>90 to 94%</w:t>
            </w:r>
          </w:p>
        </w:tc>
      </w:tr>
      <w:tr w:rsidR="00D4472C" w14:paraId="7787EA0C" w14:textId="77777777" w:rsidTr="00D4472C">
        <w:trPr>
          <w:trHeight w:val="300"/>
        </w:trPr>
        <w:tc>
          <w:tcPr>
            <w:tcW w:w="1705" w:type="dxa"/>
          </w:tcPr>
          <w:p w14:paraId="5E68F7E8" w14:textId="180B6279" w:rsidR="00D4472C" w:rsidRPr="00D4472C" w:rsidRDefault="00D4472C" w:rsidP="00BA13BE">
            <w:pPr>
              <w:rPr>
                <w:rFonts w:ascii="Times New Roman" w:hAnsi="Times New Roman"/>
              </w:rPr>
            </w:pPr>
            <w:r>
              <w:rPr>
                <w:rFonts w:ascii="Times New Roman" w:hAnsi="Times New Roman"/>
              </w:rPr>
              <w:t>A minus</w:t>
            </w:r>
          </w:p>
        </w:tc>
        <w:tc>
          <w:tcPr>
            <w:tcW w:w="2160" w:type="dxa"/>
          </w:tcPr>
          <w:p w14:paraId="7BFB6CC0" w14:textId="62358278" w:rsidR="00D4472C" w:rsidRPr="00D4472C" w:rsidRDefault="00D4472C" w:rsidP="00BA13BE">
            <w:pPr>
              <w:rPr>
                <w:rFonts w:ascii="Times New Roman" w:hAnsi="Times New Roman"/>
              </w:rPr>
            </w:pPr>
            <w:r>
              <w:rPr>
                <w:rFonts w:ascii="Times New Roman" w:hAnsi="Times New Roman"/>
              </w:rPr>
              <w:t>87 to 89%</w:t>
            </w:r>
          </w:p>
        </w:tc>
      </w:tr>
      <w:tr w:rsidR="00D4472C" w14:paraId="5D62D48D" w14:textId="77777777" w:rsidTr="00D4472C">
        <w:trPr>
          <w:trHeight w:val="300"/>
        </w:trPr>
        <w:tc>
          <w:tcPr>
            <w:tcW w:w="1705" w:type="dxa"/>
          </w:tcPr>
          <w:p w14:paraId="342AC892" w14:textId="03327BF5" w:rsidR="00D4472C" w:rsidRPr="00D4472C" w:rsidRDefault="00D4472C" w:rsidP="00BA13BE">
            <w:pPr>
              <w:rPr>
                <w:rFonts w:ascii="Times New Roman" w:hAnsi="Times New Roman"/>
              </w:rPr>
            </w:pPr>
            <w:r>
              <w:rPr>
                <w:rFonts w:ascii="Times New Roman" w:hAnsi="Times New Roman"/>
              </w:rPr>
              <w:t>B plus</w:t>
            </w:r>
          </w:p>
        </w:tc>
        <w:tc>
          <w:tcPr>
            <w:tcW w:w="2160" w:type="dxa"/>
          </w:tcPr>
          <w:p w14:paraId="685D4667" w14:textId="1ECDE89F" w:rsidR="00D4472C" w:rsidRPr="00D4472C" w:rsidRDefault="00D4472C" w:rsidP="00BA13BE">
            <w:pPr>
              <w:rPr>
                <w:rFonts w:ascii="Times New Roman" w:hAnsi="Times New Roman"/>
              </w:rPr>
            </w:pPr>
            <w:r>
              <w:rPr>
                <w:rFonts w:ascii="Times New Roman" w:hAnsi="Times New Roman"/>
              </w:rPr>
              <w:t>84 to 86%</w:t>
            </w:r>
          </w:p>
        </w:tc>
      </w:tr>
      <w:tr w:rsidR="00D4472C" w14:paraId="753ADF2B" w14:textId="77777777" w:rsidTr="00D4472C">
        <w:trPr>
          <w:trHeight w:val="300"/>
        </w:trPr>
        <w:tc>
          <w:tcPr>
            <w:tcW w:w="1705" w:type="dxa"/>
          </w:tcPr>
          <w:p w14:paraId="33811E15" w14:textId="5C61CBB7" w:rsidR="00D4472C" w:rsidRPr="00D4472C" w:rsidRDefault="00D4472C" w:rsidP="00BA13BE">
            <w:pPr>
              <w:rPr>
                <w:rFonts w:ascii="Times New Roman" w:hAnsi="Times New Roman"/>
              </w:rPr>
            </w:pPr>
            <w:r>
              <w:rPr>
                <w:rFonts w:ascii="Times New Roman" w:hAnsi="Times New Roman"/>
              </w:rPr>
              <w:lastRenderedPageBreak/>
              <w:t>B</w:t>
            </w:r>
          </w:p>
        </w:tc>
        <w:tc>
          <w:tcPr>
            <w:tcW w:w="2160" w:type="dxa"/>
          </w:tcPr>
          <w:p w14:paraId="7B6BE4F1" w14:textId="353D8352" w:rsidR="00D4472C" w:rsidRPr="00D4472C" w:rsidRDefault="00D4472C" w:rsidP="00BA13BE">
            <w:pPr>
              <w:rPr>
                <w:rFonts w:ascii="Times New Roman" w:hAnsi="Times New Roman"/>
              </w:rPr>
            </w:pPr>
            <w:r>
              <w:rPr>
                <w:rFonts w:ascii="Times New Roman" w:hAnsi="Times New Roman"/>
              </w:rPr>
              <w:t>80 to 83%</w:t>
            </w:r>
          </w:p>
        </w:tc>
      </w:tr>
      <w:tr w:rsidR="00D4472C" w14:paraId="37A153EC" w14:textId="77777777" w:rsidTr="00D4472C">
        <w:trPr>
          <w:trHeight w:val="289"/>
        </w:trPr>
        <w:tc>
          <w:tcPr>
            <w:tcW w:w="1705" w:type="dxa"/>
          </w:tcPr>
          <w:p w14:paraId="6E906AEE" w14:textId="7055A6E8" w:rsidR="00D4472C" w:rsidRPr="00D4472C" w:rsidRDefault="00D4472C" w:rsidP="00BA13BE">
            <w:pPr>
              <w:rPr>
                <w:rFonts w:ascii="Times New Roman" w:hAnsi="Times New Roman"/>
              </w:rPr>
            </w:pPr>
            <w:r>
              <w:rPr>
                <w:rFonts w:ascii="Times New Roman" w:hAnsi="Times New Roman"/>
              </w:rPr>
              <w:t>C plus</w:t>
            </w:r>
          </w:p>
        </w:tc>
        <w:tc>
          <w:tcPr>
            <w:tcW w:w="2160" w:type="dxa"/>
          </w:tcPr>
          <w:p w14:paraId="35632579" w14:textId="66C7B66F" w:rsidR="00D4472C" w:rsidRPr="00D4472C" w:rsidRDefault="00D4472C" w:rsidP="00BA13BE">
            <w:pPr>
              <w:rPr>
                <w:rFonts w:ascii="Times New Roman" w:hAnsi="Times New Roman"/>
              </w:rPr>
            </w:pPr>
            <w:r>
              <w:rPr>
                <w:rFonts w:ascii="Times New Roman" w:hAnsi="Times New Roman"/>
              </w:rPr>
              <w:t>77 to 79%</w:t>
            </w:r>
          </w:p>
        </w:tc>
      </w:tr>
      <w:tr w:rsidR="00D4472C" w14:paraId="7E7FB843" w14:textId="77777777" w:rsidTr="00D4472C">
        <w:trPr>
          <w:trHeight w:val="300"/>
        </w:trPr>
        <w:tc>
          <w:tcPr>
            <w:tcW w:w="1705" w:type="dxa"/>
          </w:tcPr>
          <w:p w14:paraId="431D4AB8" w14:textId="16AEA6FB" w:rsidR="00D4472C" w:rsidRPr="00D4472C" w:rsidRDefault="00D4472C" w:rsidP="00BA13BE">
            <w:pPr>
              <w:rPr>
                <w:rFonts w:ascii="Times New Roman" w:hAnsi="Times New Roman"/>
              </w:rPr>
            </w:pPr>
            <w:r>
              <w:rPr>
                <w:rFonts w:ascii="Times New Roman" w:hAnsi="Times New Roman"/>
              </w:rPr>
              <w:t>C</w:t>
            </w:r>
          </w:p>
        </w:tc>
        <w:tc>
          <w:tcPr>
            <w:tcW w:w="2160" w:type="dxa"/>
          </w:tcPr>
          <w:p w14:paraId="55C84158" w14:textId="0749CF38" w:rsidR="00D4472C" w:rsidRPr="00D4472C" w:rsidRDefault="00D4472C" w:rsidP="00BA13BE">
            <w:pPr>
              <w:rPr>
                <w:rFonts w:ascii="Times New Roman" w:hAnsi="Times New Roman"/>
              </w:rPr>
            </w:pPr>
            <w:r>
              <w:rPr>
                <w:rFonts w:ascii="Times New Roman" w:hAnsi="Times New Roman"/>
              </w:rPr>
              <w:t>74 to 76%</w:t>
            </w:r>
          </w:p>
        </w:tc>
      </w:tr>
      <w:tr w:rsidR="00D4472C" w:rsidRPr="00D4472C" w14:paraId="1292409C" w14:textId="77777777" w:rsidTr="00D4472C">
        <w:trPr>
          <w:trHeight w:val="300"/>
        </w:trPr>
        <w:tc>
          <w:tcPr>
            <w:tcW w:w="1705" w:type="dxa"/>
          </w:tcPr>
          <w:p w14:paraId="3D3B39C4" w14:textId="3068E339" w:rsidR="00D4472C" w:rsidRPr="00D4472C" w:rsidRDefault="00D4472C" w:rsidP="00BA13BE">
            <w:pPr>
              <w:rPr>
                <w:rFonts w:ascii="Times New Roman" w:hAnsi="Times New Roman"/>
              </w:rPr>
            </w:pPr>
            <w:r w:rsidRPr="00D4472C">
              <w:rPr>
                <w:rFonts w:ascii="Times New Roman" w:hAnsi="Times New Roman"/>
              </w:rPr>
              <w:t>C minus</w:t>
            </w:r>
          </w:p>
        </w:tc>
        <w:tc>
          <w:tcPr>
            <w:tcW w:w="2160" w:type="dxa"/>
          </w:tcPr>
          <w:p w14:paraId="2423F59D" w14:textId="02988ADD" w:rsidR="00D4472C" w:rsidRPr="00D4472C" w:rsidRDefault="00D4472C" w:rsidP="00BA13BE">
            <w:pPr>
              <w:rPr>
                <w:rFonts w:ascii="Times New Roman" w:hAnsi="Times New Roman"/>
              </w:rPr>
            </w:pPr>
            <w:r w:rsidRPr="00D4472C">
              <w:rPr>
                <w:rFonts w:ascii="Times New Roman" w:hAnsi="Times New Roman"/>
              </w:rPr>
              <w:t>70 to 73%</w:t>
            </w:r>
          </w:p>
        </w:tc>
      </w:tr>
      <w:tr w:rsidR="00D4472C" w:rsidRPr="00D4472C" w14:paraId="0882A26C" w14:textId="77777777" w:rsidTr="00D4472C">
        <w:trPr>
          <w:trHeight w:val="300"/>
        </w:trPr>
        <w:tc>
          <w:tcPr>
            <w:tcW w:w="1705" w:type="dxa"/>
          </w:tcPr>
          <w:p w14:paraId="40C1DE5D" w14:textId="0CE0CBB0" w:rsidR="00D4472C" w:rsidRPr="00D4472C" w:rsidRDefault="00D4472C" w:rsidP="00BA13BE">
            <w:pPr>
              <w:rPr>
                <w:rFonts w:ascii="Times New Roman" w:hAnsi="Times New Roman"/>
              </w:rPr>
            </w:pPr>
            <w:r w:rsidRPr="00D4472C">
              <w:rPr>
                <w:rFonts w:ascii="Times New Roman" w:hAnsi="Times New Roman"/>
              </w:rPr>
              <w:t>D plus</w:t>
            </w:r>
          </w:p>
        </w:tc>
        <w:tc>
          <w:tcPr>
            <w:tcW w:w="2160" w:type="dxa"/>
          </w:tcPr>
          <w:p w14:paraId="687C6D86" w14:textId="7C687BA5" w:rsidR="00D4472C" w:rsidRPr="00D4472C" w:rsidRDefault="00D4472C" w:rsidP="00BA13BE">
            <w:pPr>
              <w:rPr>
                <w:rFonts w:ascii="Times New Roman" w:hAnsi="Times New Roman"/>
              </w:rPr>
            </w:pPr>
            <w:r w:rsidRPr="00D4472C">
              <w:rPr>
                <w:rFonts w:ascii="Times New Roman" w:hAnsi="Times New Roman"/>
              </w:rPr>
              <w:t>67 to 69%</w:t>
            </w:r>
          </w:p>
        </w:tc>
      </w:tr>
      <w:tr w:rsidR="00D4472C" w:rsidRPr="00D4472C" w14:paraId="14B6708D" w14:textId="77777777" w:rsidTr="00D4472C">
        <w:trPr>
          <w:trHeight w:val="300"/>
        </w:trPr>
        <w:tc>
          <w:tcPr>
            <w:tcW w:w="1705" w:type="dxa"/>
          </w:tcPr>
          <w:p w14:paraId="289E060A" w14:textId="36089615" w:rsidR="00D4472C" w:rsidRPr="00D4472C" w:rsidRDefault="00D4472C" w:rsidP="00BA13BE">
            <w:pPr>
              <w:rPr>
                <w:rFonts w:ascii="Times New Roman" w:hAnsi="Times New Roman"/>
              </w:rPr>
            </w:pPr>
            <w:r w:rsidRPr="00D4472C">
              <w:rPr>
                <w:rFonts w:ascii="Times New Roman" w:hAnsi="Times New Roman"/>
              </w:rPr>
              <w:t>D</w:t>
            </w:r>
          </w:p>
        </w:tc>
        <w:tc>
          <w:tcPr>
            <w:tcW w:w="2160" w:type="dxa"/>
          </w:tcPr>
          <w:p w14:paraId="515A6A8C" w14:textId="144090EF" w:rsidR="00D4472C" w:rsidRPr="00D4472C" w:rsidRDefault="00D4472C" w:rsidP="00BA13BE">
            <w:pPr>
              <w:rPr>
                <w:rFonts w:ascii="Times New Roman" w:hAnsi="Times New Roman"/>
              </w:rPr>
            </w:pPr>
            <w:r w:rsidRPr="00D4472C">
              <w:rPr>
                <w:rFonts w:ascii="Times New Roman" w:hAnsi="Times New Roman"/>
              </w:rPr>
              <w:t>60 to 63%</w:t>
            </w:r>
          </w:p>
        </w:tc>
      </w:tr>
      <w:tr w:rsidR="00D4472C" w:rsidRPr="00D4472C" w14:paraId="66D4C96D" w14:textId="77777777" w:rsidTr="00D4472C">
        <w:trPr>
          <w:trHeight w:val="300"/>
        </w:trPr>
        <w:tc>
          <w:tcPr>
            <w:tcW w:w="1705" w:type="dxa"/>
          </w:tcPr>
          <w:p w14:paraId="42A2DFA1" w14:textId="25955295" w:rsidR="00D4472C" w:rsidRPr="00D4472C" w:rsidRDefault="00D4472C" w:rsidP="00BA13BE">
            <w:pPr>
              <w:rPr>
                <w:rFonts w:ascii="Times New Roman" w:hAnsi="Times New Roman"/>
              </w:rPr>
            </w:pPr>
            <w:r w:rsidRPr="00D4472C">
              <w:rPr>
                <w:rFonts w:ascii="Times New Roman" w:hAnsi="Times New Roman"/>
              </w:rPr>
              <w:t>D minus</w:t>
            </w:r>
          </w:p>
        </w:tc>
        <w:tc>
          <w:tcPr>
            <w:tcW w:w="2160" w:type="dxa"/>
          </w:tcPr>
          <w:p w14:paraId="7D6A01D2" w14:textId="0A14537E" w:rsidR="00D4472C" w:rsidRPr="00D4472C" w:rsidRDefault="00D4472C" w:rsidP="00BA13BE">
            <w:pPr>
              <w:rPr>
                <w:rFonts w:ascii="Times New Roman" w:hAnsi="Times New Roman"/>
              </w:rPr>
            </w:pPr>
            <w:r w:rsidRPr="00D4472C">
              <w:rPr>
                <w:rFonts w:ascii="Times New Roman" w:hAnsi="Times New Roman"/>
              </w:rPr>
              <w:t>57 to 59%</w:t>
            </w:r>
          </w:p>
        </w:tc>
      </w:tr>
      <w:tr w:rsidR="00D4472C" w:rsidRPr="00D4472C" w14:paraId="550A9A0F" w14:textId="77777777" w:rsidTr="00D4472C">
        <w:trPr>
          <w:trHeight w:val="300"/>
        </w:trPr>
        <w:tc>
          <w:tcPr>
            <w:tcW w:w="1705" w:type="dxa"/>
          </w:tcPr>
          <w:p w14:paraId="258719FB" w14:textId="12C510D6" w:rsidR="00D4472C" w:rsidRPr="00D4472C" w:rsidRDefault="00D4472C" w:rsidP="00BA13BE">
            <w:pPr>
              <w:rPr>
                <w:rFonts w:ascii="Times New Roman" w:hAnsi="Times New Roman"/>
              </w:rPr>
            </w:pPr>
            <w:r w:rsidRPr="00D4472C">
              <w:rPr>
                <w:rFonts w:ascii="Times New Roman" w:hAnsi="Times New Roman"/>
              </w:rPr>
              <w:t>F</w:t>
            </w:r>
          </w:p>
        </w:tc>
        <w:tc>
          <w:tcPr>
            <w:tcW w:w="2160" w:type="dxa"/>
          </w:tcPr>
          <w:p w14:paraId="4AFC886D" w14:textId="6B11BB00" w:rsidR="00D4472C" w:rsidRPr="00D4472C" w:rsidRDefault="00D4472C" w:rsidP="00BA13BE">
            <w:pPr>
              <w:rPr>
                <w:rFonts w:ascii="Times New Roman" w:hAnsi="Times New Roman"/>
              </w:rPr>
            </w:pPr>
            <w:r w:rsidRPr="00D4472C">
              <w:rPr>
                <w:rFonts w:ascii="Times New Roman" w:hAnsi="Times New Roman"/>
              </w:rPr>
              <w:t>0 to 56%</w:t>
            </w:r>
          </w:p>
        </w:tc>
      </w:tr>
    </w:tbl>
    <w:p w14:paraId="1017A450" w14:textId="77777777" w:rsidR="00F4495D" w:rsidRDefault="00F4495D" w:rsidP="00F4495D">
      <w:pPr>
        <w:pStyle w:val="Heading2"/>
      </w:pPr>
      <w:r>
        <w:t xml:space="preserve">Zoom </w:t>
      </w:r>
      <w:r w:rsidRPr="00310987">
        <w:t>Classroom Protocol</w:t>
      </w:r>
    </w:p>
    <w:p w14:paraId="3363E8F5" w14:textId="4B1EBE28" w:rsidR="008A6326" w:rsidRDefault="00A04A95" w:rsidP="00A04A95">
      <w:pPr>
        <w:ind w:left="180" w:hanging="180"/>
        <w:rPr>
          <w:lang w:eastAsia="en-US"/>
        </w:rPr>
      </w:pPr>
      <w:r>
        <w:rPr>
          <w:lang w:eastAsia="en-US"/>
        </w:rPr>
        <w:t></w:t>
      </w:r>
      <w:r w:rsidR="008A6326">
        <w:rPr>
          <w:lang w:eastAsia="en-US"/>
        </w:rPr>
        <w:t>EE</w:t>
      </w:r>
      <w:r w:rsidR="00DF52FB">
        <w:rPr>
          <w:lang w:eastAsia="en-US"/>
        </w:rPr>
        <w:t>2</w:t>
      </w:r>
      <w:r w:rsidR="008A6326">
        <w:rPr>
          <w:lang w:eastAsia="en-US"/>
        </w:rPr>
        <w:t>10 students understand that professional attitude is necessary to maintain a comfortable academic environment</w:t>
      </w:r>
      <w:r w:rsidR="00AC3FDE">
        <w:rPr>
          <w:lang w:eastAsia="en-US"/>
        </w:rPr>
        <w:t xml:space="preserve"> </w:t>
      </w:r>
      <w:r w:rsidR="008A6326">
        <w:rPr>
          <w:lang w:eastAsia="en-US"/>
        </w:rPr>
        <w:t>in the</w:t>
      </w:r>
      <w:r w:rsidR="00431390">
        <w:rPr>
          <w:lang w:eastAsia="en-US"/>
        </w:rPr>
        <w:t xml:space="preserve"> </w:t>
      </w:r>
      <w:r w:rsidR="00F4495D">
        <w:rPr>
          <w:lang w:eastAsia="en-US"/>
        </w:rPr>
        <w:t>Zoom</w:t>
      </w:r>
      <w:r w:rsidR="008A6326">
        <w:rPr>
          <w:lang w:eastAsia="en-US"/>
        </w:rPr>
        <w:t xml:space="preserve"> classroom. For examples:</w:t>
      </w:r>
    </w:p>
    <w:p w14:paraId="790FFAD9" w14:textId="06A17AB7" w:rsidR="00F4495D" w:rsidRDefault="00F4495D" w:rsidP="00A04A95">
      <w:pPr>
        <w:ind w:left="180" w:hanging="180"/>
        <w:rPr>
          <w:lang w:eastAsia="en-US"/>
        </w:rPr>
      </w:pPr>
      <w:r>
        <w:rPr>
          <w:lang w:eastAsia="en-US"/>
        </w:rPr>
        <w:t xml:space="preserve"> Students </w:t>
      </w:r>
      <w:r w:rsidR="00451908">
        <w:rPr>
          <w:rFonts w:eastAsia="Malgun Gothic" w:hint="eastAsia"/>
          <w:lang w:eastAsia="ko-KR"/>
        </w:rPr>
        <w:t>may</w:t>
      </w:r>
      <w:r>
        <w:rPr>
          <w:lang w:eastAsia="en-US"/>
        </w:rPr>
        <w:t xml:space="preserve"> turn on their webcam</w:t>
      </w:r>
      <w:r w:rsidR="00451908">
        <w:rPr>
          <w:rFonts w:eastAsia="Malgun Gothic" w:hint="eastAsia"/>
          <w:lang w:eastAsia="ko-KR"/>
        </w:rPr>
        <w:t xml:space="preserve"> (optional)</w:t>
      </w:r>
      <w:r>
        <w:rPr>
          <w:lang w:eastAsia="en-US"/>
        </w:rPr>
        <w:t xml:space="preserve"> to participate in class, unmute their microphone to speak and mute it when not speaking.</w:t>
      </w:r>
    </w:p>
    <w:p w14:paraId="1AECCFC7" w14:textId="16B00080" w:rsidR="008A6326" w:rsidRDefault="008A6326" w:rsidP="00BA13BE">
      <w:pPr>
        <w:rPr>
          <w:lang w:eastAsia="en-US"/>
        </w:rPr>
      </w:pPr>
      <w:r>
        <w:rPr>
          <w:lang w:eastAsia="en-US"/>
        </w:rPr>
        <w:t> Students will put their cell phones in quiet/vibration mode during the lecture.</w:t>
      </w:r>
    </w:p>
    <w:p w14:paraId="09EBD7CB" w14:textId="77777777" w:rsidR="008A6326" w:rsidRDefault="008A6326" w:rsidP="00A04A95">
      <w:pPr>
        <w:ind w:left="270" w:hanging="270"/>
        <w:rPr>
          <w:lang w:eastAsia="en-US"/>
        </w:rPr>
      </w:pPr>
      <w:r>
        <w:rPr>
          <w:lang w:eastAsia="en-US"/>
        </w:rPr>
        <w:t> Students understand that drinking water, juices, etc. during the lecture is acceptable but NOT eating.</w:t>
      </w:r>
    </w:p>
    <w:p w14:paraId="5177C044" w14:textId="77777777" w:rsidR="00451908" w:rsidRDefault="008A6326" w:rsidP="00451908">
      <w:pPr>
        <w:ind w:left="270" w:hanging="270"/>
        <w:rPr>
          <w:rFonts w:eastAsia="Malgun Gothic"/>
          <w:lang w:eastAsia="ko-KR"/>
        </w:rPr>
      </w:pPr>
      <w:r>
        <w:rPr>
          <w:lang w:eastAsia="en-US"/>
        </w:rPr>
        <w:t xml:space="preserve"> Students will not skip the lecture and then ask the instructor to summarize the lecture later on. </w:t>
      </w:r>
    </w:p>
    <w:p w14:paraId="312C4F49" w14:textId="7A17E477" w:rsidR="008A6326" w:rsidRDefault="00451908" w:rsidP="00451908">
      <w:pPr>
        <w:ind w:left="270" w:hanging="270"/>
        <w:rPr>
          <w:lang w:eastAsia="en-US"/>
        </w:rPr>
      </w:pPr>
      <w:r>
        <w:rPr>
          <w:lang w:eastAsia="en-US"/>
        </w:rPr>
        <w:t xml:space="preserve"> </w:t>
      </w:r>
      <w:r w:rsidR="008A6326">
        <w:rPr>
          <w:lang w:eastAsia="en-US"/>
        </w:rPr>
        <w:t>Office hours are for</w:t>
      </w:r>
      <w:r w:rsidR="00CB6C6F">
        <w:rPr>
          <w:lang w:eastAsia="en-US"/>
        </w:rPr>
        <w:t xml:space="preserve"> </w:t>
      </w:r>
      <w:r w:rsidR="008A6326">
        <w:rPr>
          <w:lang w:eastAsia="en-US"/>
        </w:rPr>
        <w:t>students to have questions, not for the instructor to summarize the lecture for any specific student.</w:t>
      </w:r>
    </w:p>
    <w:p w14:paraId="0BEA7366" w14:textId="64CF326E" w:rsidR="008A6326" w:rsidRDefault="008A6326" w:rsidP="00451908">
      <w:pPr>
        <w:ind w:left="270" w:hanging="270"/>
        <w:rPr>
          <w:lang w:eastAsia="en-US"/>
        </w:rPr>
      </w:pPr>
      <w:r>
        <w:rPr>
          <w:lang w:eastAsia="en-US"/>
        </w:rPr>
        <w:t xml:space="preserve"> Students will </w:t>
      </w:r>
      <w:r w:rsidR="00431390">
        <w:rPr>
          <w:lang w:eastAsia="en-US"/>
        </w:rPr>
        <w:t>attend</w:t>
      </w:r>
      <w:r>
        <w:rPr>
          <w:lang w:eastAsia="en-US"/>
        </w:rPr>
        <w:t xml:space="preserve"> the </w:t>
      </w:r>
      <w:r w:rsidR="00431390">
        <w:rPr>
          <w:lang w:eastAsia="en-US"/>
        </w:rPr>
        <w:t>lectures</w:t>
      </w:r>
      <w:r>
        <w:rPr>
          <w:lang w:eastAsia="en-US"/>
        </w:rPr>
        <w:t xml:space="preserve"> on time and leave the class at the end of the lecture</w:t>
      </w:r>
      <w:r w:rsidR="00451908">
        <w:rPr>
          <w:rFonts w:eastAsia="Malgun Gothic" w:hint="eastAsia"/>
          <w:lang w:eastAsia="ko-KR"/>
        </w:rPr>
        <w:t xml:space="preserve"> (attendance is mandatory</w:t>
      </w:r>
      <w:r w:rsidR="00C86DFF">
        <w:rPr>
          <w:rFonts w:eastAsia="Malgun Gothic"/>
          <w:lang w:eastAsia="ko-KR"/>
        </w:rPr>
        <w:t xml:space="preserve"> for each class even if each class is recorded</w:t>
      </w:r>
      <w:r w:rsidR="00451908">
        <w:rPr>
          <w:rFonts w:eastAsia="Malgun Gothic" w:hint="eastAsia"/>
          <w:lang w:eastAsia="ko-KR"/>
        </w:rPr>
        <w:t>)</w:t>
      </w:r>
      <w:r>
        <w:rPr>
          <w:lang w:eastAsia="en-US"/>
        </w:rPr>
        <w:t>.</w:t>
      </w:r>
    </w:p>
    <w:p w14:paraId="588CE2A6" w14:textId="213473FA" w:rsidR="008A6326" w:rsidRDefault="008A6326" w:rsidP="00A04A95">
      <w:pPr>
        <w:ind w:left="270" w:hanging="270"/>
        <w:rPr>
          <w:lang w:eastAsia="en-US"/>
        </w:rPr>
      </w:pPr>
      <w:r>
        <w:rPr>
          <w:lang w:eastAsia="en-US"/>
        </w:rPr>
        <w:t> Students will consult the course syllabus for class policies and requirements before requesting the instructor for</w:t>
      </w:r>
      <w:r w:rsidR="00CB6C6F">
        <w:rPr>
          <w:lang w:eastAsia="en-US"/>
        </w:rPr>
        <w:t xml:space="preserve"> </w:t>
      </w:r>
      <w:r>
        <w:rPr>
          <w:lang w:eastAsia="en-US"/>
        </w:rPr>
        <w:t>any special considerations and/or exceptions</w:t>
      </w:r>
    </w:p>
    <w:p w14:paraId="3B24C6BB" w14:textId="6EB1ED6F" w:rsidR="008A6326" w:rsidRDefault="008A6326" w:rsidP="00A04A95">
      <w:pPr>
        <w:ind w:left="270" w:hanging="270"/>
        <w:rPr>
          <w:lang w:eastAsia="en-US"/>
        </w:rPr>
      </w:pPr>
      <w:r>
        <w:rPr>
          <w:lang w:eastAsia="en-US"/>
        </w:rPr>
        <w:t>To minimize possible tension during the exams, students are requested to follow the exam rules closely.</w:t>
      </w:r>
    </w:p>
    <w:p w14:paraId="0CE8D0A0" w14:textId="77777777" w:rsidR="008A6326" w:rsidRDefault="008A6326" w:rsidP="00BA13BE">
      <w:pPr>
        <w:rPr>
          <w:lang w:eastAsia="en-US"/>
        </w:rPr>
      </w:pPr>
      <w:r>
        <w:rPr>
          <w:lang w:eastAsia="en-US"/>
        </w:rPr>
        <w:t> Students understand that long-term learning is their responsibility and will always keep it up.</w:t>
      </w:r>
    </w:p>
    <w:p w14:paraId="6C020FF5" w14:textId="77777777" w:rsidR="008A6326" w:rsidRDefault="008A6326" w:rsidP="00BA13BE">
      <w:pPr>
        <w:rPr>
          <w:lang w:eastAsia="en-US"/>
        </w:rPr>
      </w:pPr>
    </w:p>
    <w:p w14:paraId="3F1A7D89" w14:textId="22E16101" w:rsidR="00444C92" w:rsidRPr="001F5F14" w:rsidRDefault="00444C92" w:rsidP="00BA13BE">
      <w:pPr>
        <w:pStyle w:val="Heading2"/>
      </w:pPr>
      <w:r w:rsidRPr="00310987">
        <w:t>University Policies</w:t>
      </w:r>
      <w:r w:rsidR="008B3FA0">
        <w:t xml:space="preserve"> </w:t>
      </w:r>
    </w:p>
    <w:p w14:paraId="473E3A2A" w14:textId="3457AF00" w:rsidR="00890676" w:rsidRDefault="00E70545" w:rsidP="00BA13BE">
      <w:pPr>
        <w:rPr>
          <w:highlight w:val="yellow"/>
          <w:lang w:eastAsia="en-US"/>
        </w:rPr>
      </w:pPr>
      <w:r w:rsidRPr="0048282F">
        <w:rPr>
          <w:lang w:eastAsia="en-US"/>
        </w:rPr>
        <w:t xml:space="preserve">Per </w:t>
      </w:r>
      <w:r w:rsidR="008A6326">
        <w:t>University Policy S16-9,</w:t>
      </w:r>
      <w:r w:rsidR="008A6326">
        <w:rPr>
          <w:lang w:eastAsia="en-US"/>
        </w:rPr>
        <w:t xml:space="preserve"> </w:t>
      </w:r>
      <w:r w:rsidR="0001502A" w:rsidRPr="00756FBB">
        <w:rPr>
          <w:i/>
        </w:rPr>
        <w:t>(http://www.sjsu.edu/senate/docs/S16-9.pdf)</w:t>
      </w:r>
      <w:r w:rsidRPr="00756FBB">
        <w:rPr>
          <w:lang w:eastAsia="en-US"/>
        </w:rPr>
        <w:t>,</w:t>
      </w:r>
      <w:r w:rsidR="0001502A" w:rsidRPr="00756FBB">
        <w:t xml:space="preserve"> </w:t>
      </w:r>
      <w:r w:rsidRPr="00756FBB">
        <w:t xml:space="preserve">relevant </w:t>
      </w:r>
      <w:r w:rsidR="0001502A" w:rsidRPr="00756FBB">
        <w:t xml:space="preserve">information </w:t>
      </w:r>
      <w:r w:rsidRPr="00756FBB">
        <w:t xml:space="preserve">to all courses, such as academic integrity, accommodations, </w:t>
      </w:r>
      <w:r w:rsidR="009174A8" w:rsidRPr="00756FBB">
        <w:t xml:space="preserve">dropping and adding, consent for recording of class, </w:t>
      </w:r>
      <w:r w:rsidRPr="00756FBB">
        <w:t>etc.</w:t>
      </w:r>
      <w:r w:rsidRPr="0048282F">
        <w:t xml:space="preserve"> </w:t>
      </w:r>
      <w:r w:rsidR="0001502A">
        <w:t>is</w:t>
      </w:r>
      <w:r w:rsidRPr="0048282F">
        <w:t xml:space="preserve"> available on </w:t>
      </w:r>
      <w:r w:rsidRPr="0048282F">
        <w:rPr>
          <w:lang w:eastAsia="en-US"/>
        </w:rPr>
        <w:t xml:space="preserve">Office of Graduate and Undergraduate Programs’ </w:t>
      </w:r>
      <w:hyperlink r:id="rId10" w:history="1">
        <w:r w:rsidRPr="0048282F">
          <w:rPr>
            <w:rStyle w:val="Hyperlink"/>
            <w:lang w:eastAsia="en-US"/>
          </w:rPr>
          <w:t>Syllabus Information</w:t>
        </w:r>
        <w:r w:rsidRPr="0048282F">
          <w:rPr>
            <w:rStyle w:val="Hyperlink"/>
          </w:rPr>
          <w:t xml:space="preserve"> web page</w:t>
        </w:r>
      </w:hyperlink>
      <w:r w:rsidRPr="0048282F">
        <w:rPr>
          <w:lang w:eastAsia="en-US"/>
        </w:rPr>
        <w:t xml:space="preserve"> at </w:t>
      </w:r>
      <w:r w:rsidRPr="00E70545">
        <w:rPr>
          <w:lang w:eastAsia="en-US"/>
        </w:rPr>
        <w:t>http://www.sjsu.edu/gup/syllabusinfo/</w:t>
      </w:r>
      <w:r w:rsidRPr="0048282F">
        <w:t>”</w:t>
      </w:r>
      <w:r w:rsidR="0057466E">
        <w:t>.</w:t>
      </w:r>
      <w:r>
        <w:t xml:space="preserve"> </w:t>
      </w:r>
    </w:p>
    <w:p w14:paraId="1F44042C" w14:textId="77777777" w:rsidR="00AE380C" w:rsidRDefault="00AE380C" w:rsidP="00BA13BE">
      <w:pPr>
        <w:rPr>
          <w:b/>
          <w:u w:val="single"/>
        </w:rPr>
      </w:pPr>
    </w:p>
    <w:p w14:paraId="39570733" w14:textId="7A3D5DCA" w:rsidR="00AE380C" w:rsidRPr="00B403E9" w:rsidRDefault="00AE380C" w:rsidP="00BA13BE">
      <w:pPr>
        <w:rPr>
          <w:b/>
        </w:rPr>
      </w:pPr>
      <w:r w:rsidRPr="00566795">
        <w:rPr>
          <w:b/>
          <w:u w:val="single"/>
        </w:rPr>
        <w:t>EE Department Honor Code</w:t>
      </w:r>
    </w:p>
    <w:p w14:paraId="5ABC0C23" w14:textId="77777777" w:rsidR="00AE380C" w:rsidRDefault="00AE380C" w:rsidP="00BA13BE">
      <w:pPr>
        <w:rPr>
          <w:i/>
        </w:rPr>
      </w:pPr>
    </w:p>
    <w:p w14:paraId="7B2A8808" w14:textId="77777777" w:rsidR="00AE380C" w:rsidRPr="00566795" w:rsidRDefault="00AE380C" w:rsidP="00BA13BE">
      <w:pPr>
        <w:rPr>
          <w:i/>
        </w:rPr>
      </w:pPr>
      <w:r w:rsidRPr="00566795">
        <w:rPr>
          <w:i/>
        </w:rPr>
        <w:t>The Electrical Engineering Department will enforce the following Honor Code that must be read and accepted by all students.</w:t>
      </w:r>
    </w:p>
    <w:p w14:paraId="29B19BA2" w14:textId="77777777" w:rsidR="00AE380C" w:rsidRPr="00566795" w:rsidRDefault="00AE380C" w:rsidP="00BA13BE">
      <w:pPr>
        <w:rPr>
          <w:i/>
        </w:rPr>
      </w:pPr>
      <w:r w:rsidRPr="00566795">
        <w:rPr>
          <w:i/>
        </w:rPr>
        <w:t>“I have read the Honor Code and agree with its provisions. My continued enrollment in this course constitutes full acceptance of this code. I will NOT:</w:t>
      </w:r>
    </w:p>
    <w:p w14:paraId="1DAC7217" w14:textId="77777777" w:rsidR="00AE380C" w:rsidRPr="00B17A4F" w:rsidRDefault="00AE380C" w:rsidP="00B17A4F">
      <w:pPr>
        <w:pStyle w:val="ListParagraph"/>
        <w:numPr>
          <w:ilvl w:val="0"/>
          <w:numId w:val="38"/>
        </w:numPr>
        <w:rPr>
          <w:i/>
        </w:rPr>
      </w:pPr>
      <w:r w:rsidRPr="00B17A4F">
        <w:rPr>
          <w:i/>
        </w:rPr>
        <w:t>Take an exam in place of someone else, or have someone take an exam in my place</w:t>
      </w:r>
    </w:p>
    <w:p w14:paraId="7BA1A6D5" w14:textId="77777777" w:rsidR="00AE380C" w:rsidRPr="00B17A4F" w:rsidRDefault="00AE380C" w:rsidP="00B17A4F">
      <w:pPr>
        <w:pStyle w:val="ListParagraph"/>
        <w:numPr>
          <w:ilvl w:val="0"/>
          <w:numId w:val="38"/>
        </w:numPr>
        <w:rPr>
          <w:i/>
        </w:rPr>
      </w:pPr>
      <w:r w:rsidRPr="00B17A4F">
        <w:rPr>
          <w:i/>
        </w:rPr>
        <w:t>Give information or receive information from another person during an exam</w:t>
      </w:r>
    </w:p>
    <w:p w14:paraId="038A285A" w14:textId="77777777" w:rsidR="00AE380C" w:rsidRPr="00B17A4F" w:rsidRDefault="00AE380C" w:rsidP="00B17A4F">
      <w:pPr>
        <w:pStyle w:val="ListParagraph"/>
        <w:numPr>
          <w:ilvl w:val="0"/>
          <w:numId w:val="38"/>
        </w:numPr>
        <w:rPr>
          <w:i/>
        </w:rPr>
      </w:pPr>
      <w:r w:rsidRPr="00B17A4F">
        <w:rPr>
          <w:i/>
        </w:rPr>
        <w:t>Use more reference material during an exam than is allowed by the instructor</w:t>
      </w:r>
    </w:p>
    <w:p w14:paraId="663AB89E" w14:textId="77777777" w:rsidR="00AE380C" w:rsidRPr="00B17A4F" w:rsidRDefault="00AE380C" w:rsidP="00B17A4F">
      <w:pPr>
        <w:pStyle w:val="ListParagraph"/>
        <w:numPr>
          <w:ilvl w:val="0"/>
          <w:numId w:val="38"/>
        </w:numPr>
        <w:rPr>
          <w:i/>
        </w:rPr>
      </w:pPr>
      <w:r w:rsidRPr="00B17A4F">
        <w:rPr>
          <w:i/>
        </w:rPr>
        <w:t>Obtain a copy of an exam prior to the time it is given</w:t>
      </w:r>
    </w:p>
    <w:p w14:paraId="75C980E1" w14:textId="77777777" w:rsidR="00AE380C" w:rsidRPr="00B17A4F" w:rsidRDefault="00AE380C" w:rsidP="00B17A4F">
      <w:pPr>
        <w:pStyle w:val="ListParagraph"/>
        <w:numPr>
          <w:ilvl w:val="0"/>
          <w:numId w:val="38"/>
        </w:numPr>
        <w:rPr>
          <w:i/>
        </w:rPr>
      </w:pPr>
      <w:r w:rsidRPr="00B17A4F">
        <w:rPr>
          <w:i/>
        </w:rPr>
        <w:t>Alter an exam after it has been graded and then return it to the instructor for re-grading</w:t>
      </w:r>
    </w:p>
    <w:p w14:paraId="2B5755E8" w14:textId="58A2FD64" w:rsidR="00AE380C" w:rsidRPr="00B17A4F" w:rsidRDefault="00AE380C" w:rsidP="00B17A4F">
      <w:pPr>
        <w:pStyle w:val="ListParagraph"/>
        <w:numPr>
          <w:ilvl w:val="0"/>
          <w:numId w:val="38"/>
        </w:numPr>
        <w:rPr>
          <w:i/>
        </w:rPr>
      </w:pPr>
      <w:r w:rsidRPr="00B17A4F">
        <w:rPr>
          <w:i/>
        </w:rPr>
        <w:t>Leave the exam room without returning the exam to the instructor.”</w:t>
      </w:r>
    </w:p>
    <w:p w14:paraId="0AB63357" w14:textId="77777777" w:rsidR="00CB6C6F" w:rsidRDefault="00CB6C6F" w:rsidP="00BA13BE">
      <w:pPr>
        <w:rPr>
          <w:b/>
          <w:i/>
        </w:rPr>
      </w:pPr>
    </w:p>
    <w:p w14:paraId="254315C1" w14:textId="74520C7E" w:rsidR="00AE380C" w:rsidRPr="00EF0390" w:rsidRDefault="00AE380C" w:rsidP="00BA13BE">
      <w:pPr>
        <w:rPr>
          <w:b/>
          <w:i/>
        </w:rPr>
      </w:pPr>
      <w:r w:rsidRPr="00566795">
        <w:rPr>
          <w:b/>
          <w:i/>
        </w:rPr>
        <w:t>Measures Dealing with Occurrences of Cheating</w:t>
      </w:r>
    </w:p>
    <w:p w14:paraId="19A64AB5" w14:textId="77777777" w:rsidR="00AE380C" w:rsidRPr="00B17A4F" w:rsidRDefault="00AE380C" w:rsidP="00B17A4F">
      <w:pPr>
        <w:pStyle w:val="ListParagraph"/>
        <w:numPr>
          <w:ilvl w:val="0"/>
          <w:numId w:val="39"/>
        </w:numPr>
        <w:rPr>
          <w:i/>
        </w:rPr>
      </w:pPr>
      <w:r w:rsidRPr="00B17A4F">
        <w:rPr>
          <w:i/>
        </w:rPr>
        <w:t>Department policy mandates that the student or students involved in cheating will receive an “F” on that evaluation instrument (paper, exam, project, homework, etc.) and will be reported to the Department and the University.</w:t>
      </w:r>
    </w:p>
    <w:p w14:paraId="1B8CC112" w14:textId="77777777" w:rsidR="00AE380C" w:rsidRPr="00B17A4F" w:rsidRDefault="00AE380C" w:rsidP="00B17A4F">
      <w:pPr>
        <w:pStyle w:val="ListParagraph"/>
        <w:numPr>
          <w:ilvl w:val="0"/>
          <w:numId w:val="39"/>
        </w:numPr>
        <w:rPr>
          <w:i/>
        </w:rPr>
      </w:pPr>
      <w:r w:rsidRPr="00B17A4F">
        <w:rPr>
          <w:i/>
        </w:rPr>
        <w:t>A student’s second offense in any course will result in a Department recommendation of suspension from the University.</w:t>
      </w:r>
    </w:p>
    <w:p w14:paraId="6FAD0A57" w14:textId="4A1993BA" w:rsidR="00B86DEB" w:rsidRPr="002F7D11" w:rsidRDefault="00B86DEB" w:rsidP="00BA13BE">
      <w:pPr>
        <w:rPr>
          <w:i/>
          <w:highlight w:val="lightGray"/>
        </w:rPr>
      </w:pPr>
    </w:p>
    <w:p w14:paraId="22F6F6DA" w14:textId="3BB85CD7" w:rsidR="00BE7A6F" w:rsidRPr="00BE7A6F" w:rsidRDefault="00BE7A6F" w:rsidP="00C86DFF">
      <w:pPr>
        <w:pStyle w:val="Heading2"/>
        <w:numPr>
          <w:ilvl w:val="0"/>
          <w:numId w:val="47"/>
        </w:numPr>
        <w:ind w:left="360"/>
        <w:rPr>
          <w:rFonts w:eastAsia="Malgun Gothic"/>
          <w:lang w:eastAsia="ko-KR"/>
        </w:rPr>
      </w:pPr>
      <w:r w:rsidRPr="00BE7A6F">
        <w:rPr>
          <w:u w:val="single"/>
        </w:rPr>
        <w:t>No Incomplete grade</w:t>
      </w:r>
      <w:r w:rsidRPr="003753E9">
        <w:t xml:space="preserve"> </w:t>
      </w:r>
      <w:r>
        <w:rPr>
          <w:rFonts w:eastAsia="Malgun Gothic" w:hint="eastAsia"/>
          <w:lang w:eastAsia="ko-KR"/>
        </w:rPr>
        <w:t>will be given</w:t>
      </w:r>
    </w:p>
    <w:p w14:paraId="726D70BB" w14:textId="77777777" w:rsidR="00BE7A6F" w:rsidRPr="00BE7A6F" w:rsidRDefault="00BE7A6F" w:rsidP="00BA13BE">
      <w:pPr>
        <w:jc w:val="center"/>
        <w:rPr>
          <w:rFonts w:eastAsia="Malgun Gothic" w:cs="Arial"/>
          <w:b/>
          <w:bCs/>
          <w:kern w:val="32"/>
          <w:sz w:val="32"/>
          <w:szCs w:val="32"/>
          <w:lang w:eastAsia="ko-KR"/>
        </w:rPr>
      </w:pPr>
    </w:p>
    <w:p w14:paraId="1E861CE3" w14:textId="4DFCCC28" w:rsidR="00BE7A6F" w:rsidRPr="00310987" w:rsidRDefault="00BE7A6F" w:rsidP="00BE7A6F">
      <w:pPr>
        <w:pStyle w:val="Heading1"/>
      </w:pPr>
      <w:r w:rsidRPr="00D259CF">
        <w:rPr>
          <w:iCs/>
        </w:rPr>
        <w:t>EE2</w:t>
      </w:r>
      <w:r>
        <w:rPr>
          <w:iCs/>
        </w:rPr>
        <w:t>1</w:t>
      </w:r>
      <w:r w:rsidRPr="00D259CF">
        <w:rPr>
          <w:iCs/>
        </w:rPr>
        <w:t>0</w:t>
      </w:r>
      <w:r>
        <w:rPr>
          <w:iCs/>
        </w:rPr>
        <w:t>-01</w:t>
      </w:r>
      <w:r w:rsidRPr="00310987">
        <w:t xml:space="preserve">, </w:t>
      </w:r>
      <w:r w:rsidRPr="007978B2">
        <w:rPr>
          <w:iCs/>
        </w:rPr>
        <w:t>Linear Systems Theory</w:t>
      </w:r>
      <w:r w:rsidRPr="00310987">
        <w:t xml:space="preserve">, </w:t>
      </w:r>
      <w:proofErr w:type="gramStart"/>
      <w:r w:rsidR="00510F99">
        <w:rPr>
          <w:rFonts w:eastAsia="Malgun Gothic" w:hint="eastAsia"/>
          <w:lang w:eastAsia="ko-KR"/>
        </w:rPr>
        <w:t>Fall</w:t>
      </w:r>
      <w:proofErr w:type="gramEnd"/>
      <w:r>
        <w:t>,</w:t>
      </w:r>
      <w:r w:rsidRPr="00310987">
        <w:t xml:space="preserve"> </w:t>
      </w:r>
      <w:r>
        <w:t>2020</w:t>
      </w: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154"/>
      </w:tblGrid>
      <w:tr w:rsidR="00BE7A6F" w:rsidRPr="00A4697D" w14:paraId="1513E414" w14:textId="77777777" w:rsidTr="00EB6377">
        <w:trPr>
          <w:trHeight w:val="288"/>
          <w:tblHeader/>
          <w:jc w:val="center"/>
        </w:trPr>
        <w:tc>
          <w:tcPr>
            <w:tcW w:w="864" w:type="dxa"/>
          </w:tcPr>
          <w:p w14:paraId="1A0EF5C7" w14:textId="77777777" w:rsidR="00BE7A6F" w:rsidRPr="00A4697D" w:rsidRDefault="00BE7A6F" w:rsidP="00EB6377">
            <w:pPr>
              <w:pStyle w:val="contactheading"/>
              <w:jc w:val="center"/>
            </w:pPr>
            <w:r w:rsidRPr="00A4697D">
              <w:t>Week</w:t>
            </w:r>
          </w:p>
        </w:tc>
        <w:tc>
          <w:tcPr>
            <w:tcW w:w="8154" w:type="dxa"/>
          </w:tcPr>
          <w:p w14:paraId="4AF78771" w14:textId="77777777" w:rsidR="00BE7A6F" w:rsidRPr="00A4697D" w:rsidRDefault="00BE7A6F" w:rsidP="00EB6377">
            <w:pPr>
              <w:pStyle w:val="contactheading"/>
              <w:jc w:val="center"/>
            </w:pPr>
            <w:r w:rsidRPr="00A4697D">
              <w:t>Topics</w:t>
            </w:r>
          </w:p>
        </w:tc>
      </w:tr>
      <w:tr w:rsidR="00BE7A6F" w:rsidRPr="00A4697D" w14:paraId="35FABF8B" w14:textId="77777777" w:rsidTr="00EB6377">
        <w:trPr>
          <w:trHeight w:val="288"/>
          <w:jc w:val="center"/>
        </w:trPr>
        <w:tc>
          <w:tcPr>
            <w:tcW w:w="864" w:type="dxa"/>
            <w:tcBorders>
              <w:bottom w:val="single" w:sz="4" w:space="0" w:color="auto"/>
            </w:tcBorders>
          </w:tcPr>
          <w:p w14:paraId="37218791" w14:textId="77777777" w:rsidR="00BE7A6F" w:rsidRPr="00A4697D" w:rsidRDefault="00BE7A6F" w:rsidP="00EB6377">
            <w:pPr>
              <w:pStyle w:val="Tabletext"/>
              <w:jc w:val="center"/>
            </w:pPr>
            <w:r w:rsidRPr="00A4697D">
              <w:t>1</w:t>
            </w:r>
          </w:p>
        </w:tc>
        <w:tc>
          <w:tcPr>
            <w:tcW w:w="8154" w:type="dxa"/>
            <w:tcBorders>
              <w:bottom w:val="single" w:sz="4" w:space="0" w:color="auto"/>
            </w:tcBorders>
          </w:tcPr>
          <w:p w14:paraId="1C5A9746" w14:textId="77777777" w:rsidR="00BE7A6F" w:rsidRDefault="00BE7A6F" w:rsidP="00EB6377">
            <w:pPr>
              <w:pStyle w:val="Tabletext"/>
            </w:pPr>
            <w:r w:rsidRPr="0011761A">
              <w:t>Introduction</w:t>
            </w:r>
            <w:r>
              <w:t xml:space="preserve"> </w:t>
            </w:r>
          </w:p>
          <w:p w14:paraId="5A6A2AD9" w14:textId="77777777" w:rsidR="00BE7A6F" w:rsidRPr="0011761A" w:rsidRDefault="00BE7A6F" w:rsidP="00EB6377">
            <w:pPr>
              <w:rPr>
                <w:lang w:eastAsia="en-US"/>
              </w:rPr>
            </w:pPr>
            <w:r w:rsidRPr="0011761A">
              <w:rPr>
                <w:lang w:eastAsia="en-US"/>
              </w:rPr>
              <w:t>Signals and Systems</w:t>
            </w:r>
          </w:p>
        </w:tc>
      </w:tr>
      <w:tr w:rsidR="00BE7A6F" w:rsidRPr="00A4697D" w14:paraId="3EF42B18" w14:textId="77777777" w:rsidTr="00EB6377">
        <w:trPr>
          <w:trHeight w:val="288"/>
          <w:jc w:val="center"/>
        </w:trPr>
        <w:tc>
          <w:tcPr>
            <w:tcW w:w="864" w:type="dxa"/>
          </w:tcPr>
          <w:p w14:paraId="6F9302DF" w14:textId="77777777" w:rsidR="00BE7A6F" w:rsidRPr="00A4697D" w:rsidRDefault="00BE7A6F" w:rsidP="00EB6377">
            <w:pPr>
              <w:pStyle w:val="Tabletext"/>
              <w:jc w:val="center"/>
            </w:pPr>
            <w:r>
              <w:t>2</w:t>
            </w:r>
          </w:p>
        </w:tc>
        <w:tc>
          <w:tcPr>
            <w:tcW w:w="8154" w:type="dxa"/>
          </w:tcPr>
          <w:p w14:paraId="75E21ADF" w14:textId="77777777" w:rsidR="00BE7A6F" w:rsidRDefault="00BE7A6F" w:rsidP="00EB6377">
            <w:pPr>
              <w:pStyle w:val="Tabletext"/>
            </w:pPr>
            <w:r w:rsidRPr="000B724D">
              <w:t>C</w:t>
            </w:r>
            <w:r>
              <w:t xml:space="preserve">ontinuous </w:t>
            </w:r>
            <w:r w:rsidRPr="000B724D">
              <w:t>T</w:t>
            </w:r>
            <w:r>
              <w:t>ime (CT)</w:t>
            </w:r>
            <w:r w:rsidRPr="000B724D">
              <w:t xml:space="preserve"> Signals</w:t>
            </w:r>
            <w:r>
              <w:t xml:space="preserve"> &amp; Fourier Transform (FT)</w:t>
            </w:r>
          </w:p>
          <w:p w14:paraId="7E2DD292" w14:textId="77777777" w:rsidR="00BE7A6F" w:rsidRPr="0011761A" w:rsidRDefault="00BE7A6F" w:rsidP="00EB6377">
            <w:pPr>
              <w:pStyle w:val="Tabletext"/>
            </w:pPr>
            <w:r w:rsidRPr="000B724D">
              <w:t xml:space="preserve">CT Fourier transform &amp; properties </w:t>
            </w:r>
            <w:r>
              <w:t>1</w:t>
            </w:r>
          </w:p>
        </w:tc>
      </w:tr>
      <w:tr w:rsidR="00BE7A6F" w:rsidRPr="00A4697D" w14:paraId="0FDC2FC8" w14:textId="77777777" w:rsidTr="00EB6377">
        <w:trPr>
          <w:trHeight w:val="288"/>
          <w:jc w:val="center"/>
        </w:trPr>
        <w:tc>
          <w:tcPr>
            <w:tcW w:w="864" w:type="dxa"/>
          </w:tcPr>
          <w:p w14:paraId="3825FB88" w14:textId="77777777" w:rsidR="00BE7A6F" w:rsidRPr="00A4697D" w:rsidRDefault="00BE7A6F" w:rsidP="00EB6377">
            <w:pPr>
              <w:pStyle w:val="Tabletext"/>
              <w:jc w:val="center"/>
            </w:pPr>
            <w:r>
              <w:t>3</w:t>
            </w:r>
          </w:p>
        </w:tc>
        <w:tc>
          <w:tcPr>
            <w:tcW w:w="8154" w:type="dxa"/>
          </w:tcPr>
          <w:p w14:paraId="242F52A5" w14:textId="77777777" w:rsidR="00BE7A6F" w:rsidRDefault="00BE7A6F" w:rsidP="00EB6377">
            <w:pPr>
              <w:pStyle w:val="Tabletext"/>
            </w:pPr>
            <w:r w:rsidRPr="000B724D">
              <w:t xml:space="preserve">CT Fourier transform properties </w:t>
            </w:r>
            <w:r>
              <w:t>&amp; Fourier Series</w:t>
            </w:r>
          </w:p>
          <w:p w14:paraId="46824D4C" w14:textId="77777777" w:rsidR="00BE7A6F" w:rsidRPr="000B724D" w:rsidRDefault="00BE7A6F" w:rsidP="00EB6377">
            <w:pPr>
              <w:rPr>
                <w:lang w:eastAsia="en-US"/>
              </w:rPr>
            </w:pPr>
            <w:r>
              <w:rPr>
                <w:lang w:eastAsia="en-US"/>
              </w:rPr>
              <w:t xml:space="preserve">CT Convolution </w:t>
            </w:r>
          </w:p>
        </w:tc>
      </w:tr>
      <w:tr w:rsidR="00BE7A6F" w:rsidRPr="00A4697D" w14:paraId="2EFA27BF" w14:textId="77777777" w:rsidTr="00EB6377">
        <w:trPr>
          <w:trHeight w:val="288"/>
          <w:jc w:val="center"/>
        </w:trPr>
        <w:tc>
          <w:tcPr>
            <w:tcW w:w="864" w:type="dxa"/>
          </w:tcPr>
          <w:p w14:paraId="0D21D6F6" w14:textId="77777777" w:rsidR="00BE7A6F" w:rsidRPr="00A4697D" w:rsidRDefault="00BE7A6F" w:rsidP="00EB6377">
            <w:pPr>
              <w:pStyle w:val="Tabletext"/>
              <w:jc w:val="center"/>
            </w:pPr>
            <w:r>
              <w:t>4</w:t>
            </w:r>
          </w:p>
        </w:tc>
        <w:tc>
          <w:tcPr>
            <w:tcW w:w="8154" w:type="dxa"/>
          </w:tcPr>
          <w:p w14:paraId="664063E5" w14:textId="77777777" w:rsidR="00BE7A6F" w:rsidRDefault="00BE7A6F" w:rsidP="00EB6377">
            <w:pPr>
              <w:pStyle w:val="Tabletext"/>
            </w:pPr>
            <w:r>
              <w:t>Properties of time domain vs. Frequency domain relationships</w:t>
            </w:r>
          </w:p>
          <w:p w14:paraId="4F4541CD" w14:textId="77777777" w:rsidR="00BE7A6F" w:rsidRPr="0011761A" w:rsidRDefault="00BE7A6F" w:rsidP="00EB6377">
            <w:pPr>
              <w:pStyle w:val="Tabletext"/>
            </w:pPr>
            <w:r w:rsidRPr="000B724D">
              <w:t>Sampling</w:t>
            </w:r>
            <w:r>
              <w:t xml:space="preserve"> process</w:t>
            </w:r>
            <w:r w:rsidRPr="000B724D">
              <w:t xml:space="preserve"> of CT signals</w:t>
            </w:r>
          </w:p>
        </w:tc>
      </w:tr>
      <w:tr w:rsidR="00BE7A6F" w:rsidRPr="00A4697D" w14:paraId="182926BF" w14:textId="77777777" w:rsidTr="00EB6377">
        <w:trPr>
          <w:trHeight w:val="288"/>
          <w:jc w:val="center"/>
        </w:trPr>
        <w:tc>
          <w:tcPr>
            <w:tcW w:w="864" w:type="dxa"/>
          </w:tcPr>
          <w:p w14:paraId="4DD38ECC" w14:textId="77777777" w:rsidR="00BE7A6F" w:rsidRPr="00A4697D" w:rsidRDefault="00BE7A6F" w:rsidP="00EB6377">
            <w:pPr>
              <w:pStyle w:val="Tabletext"/>
              <w:jc w:val="center"/>
            </w:pPr>
            <w:r>
              <w:t>5</w:t>
            </w:r>
          </w:p>
        </w:tc>
        <w:tc>
          <w:tcPr>
            <w:tcW w:w="8154" w:type="dxa"/>
          </w:tcPr>
          <w:p w14:paraId="4819FBBB" w14:textId="77777777" w:rsidR="00BE7A6F" w:rsidRDefault="00BE7A6F" w:rsidP="00EB6377">
            <w:pPr>
              <w:pStyle w:val="Tabletext"/>
            </w:pPr>
            <w:r w:rsidRPr="0011761A">
              <w:t>DT LTI</w:t>
            </w:r>
            <w:r>
              <w:t xml:space="preserve"> (discrete time linear time invariant)</w:t>
            </w:r>
            <w:r w:rsidRPr="0011761A">
              <w:t xml:space="preserve"> Systems</w:t>
            </w:r>
            <w:r>
              <w:t xml:space="preserve"> and </w:t>
            </w:r>
            <w:r w:rsidRPr="0011761A">
              <w:t>properties</w:t>
            </w:r>
          </w:p>
          <w:p w14:paraId="27DB03AF" w14:textId="77777777" w:rsidR="00BE7A6F" w:rsidRPr="0011761A" w:rsidRDefault="00BE7A6F" w:rsidP="00EB6377">
            <w:pPr>
              <w:rPr>
                <w:lang w:eastAsia="en-US"/>
              </w:rPr>
            </w:pPr>
            <w:r w:rsidRPr="0011761A">
              <w:rPr>
                <w:lang w:eastAsia="en-US"/>
              </w:rPr>
              <w:t>DT Fourier transform (DTFT)</w:t>
            </w:r>
          </w:p>
        </w:tc>
      </w:tr>
      <w:tr w:rsidR="00BE7A6F" w:rsidRPr="00A4697D" w14:paraId="43E085BC" w14:textId="77777777" w:rsidTr="00EB6377">
        <w:trPr>
          <w:trHeight w:val="288"/>
          <w:jc w:val="center"/>
        </w:trPr>
        <w:tc>
          <w:tcPr>
            <w:tcW w:w="864" w:type="dxa"/>
          </w:tcPr>
          <w:p w14:paraId="7DC01C83" w14:textId="77777777" w:rsidR="00BE7A6F" w:rsidRPr="00A4697D" w:rsidRDefault="00BE7A6F" w:rsidP="00EB6377">
            <w:pPr>
              <w:pStyle w:val="Tabletext"/>
              <w:jc w:val="center"/>
            </w:pPr>
            <w:r>
              <w:t>6</w:t>
            </w:r>
          </w:p>
        </w:tc>
        <w:tc>
          <w:tcPr>
            <w:tcW w:w="8154" w:type="dxa"/>
          </w:tcPr>
          <w:p w14:paraId="4E12D775" w14:textId="77777777" w:rsidR="00BE7A6F" w:rsidRPr="007A7545" w:rsidRDefault="00BE7A6F" w:rsidP="00EB6377">
            <w:pPr>
              <w:pStyle w:val="Tabletext"/>
            </w:pPr>
            <w:r w:rsidRPr="0011761A">
              <w:t>DT Fourier transform (DTFT): properties</w:t>
            </w:r>
          </w:p>
        </w:tc>
      </w:tr>
      <w:tr w:rsidR="00BE7A6F" w:rsidRPr="00A4697D" w14:paraId="5A6744DE" w14:textId="77777777" w:rsidTr="00EB6377">
        <w:trPr>
          <w:trHeight w:val="288"/>
          <w:jc w:val="center"/>
        </w:trPr>
        <w:tc>
          <w:tcPr>
            <w:tcW w:w="864" w:type="dxa"/>
          </w:tcPr>
          <w:p w14:paraId="17775C29" w14:textId="77777777" w:rsidR="00BE7A6F" w:rsidRPr="00A4697D" w:rsidRDefault="00BE7A6F" w:rsidP="00EB6377">
            <w:pPr>
              <w:pStyle w:val="Tabletext"/>
              <w:jc w:val="center"/>
            </w:pPr>
            <w:r>
              <w:t>7</w:t>
            </w:r>
          </w:p>
        </w:tc>
        <w:tc>
          <w:tcPr>
            <w:tcW w:w="8154" w:type="dxa"/>
          </w:tcPr>
          <w:p w14:paraId="591742B8" w14:textId="77777777" w:rsidR="00BE7A6F" w:rsidRDefault="00BE7A6F" w:rsidP="00EB6377">
            <w:pPr>
              <w:pStyle w:val="Tabletext"/>
            </w:pPr>
            <w:r w:rsidRPr="0011761A">
              <w:t>The z-transform &amp; its inverse: definitions, example pairs</w:t>
            </w:r>
          </w:p>
          <w:p w14:paraId="6C678507" w14:textId="77777777" w:rsidR="00BE7A6F" w:rsidRPr="007A7545" w:rsidRDefault="00BE7A6F" w:rsidP="00EB6377">
            <w:pPr>
              <w:rPr>
                <w:b/>
                <w:lang w:eastAsia="en-US"/>
              </w:rPr>
            </w:pPr>
            <w:r w:rsidRPr="007A7545">
              <w:rPr>
                <w:b/>
                <w:lang w:eastAsia="en-US"/>
              </w:rPr>
              <w:t>Midterm Exam I</w:t>
            </w:r>
          </w:p>
        </w:tc>
      </w:tr>
      <w:tr w:rsidR="00BE7A6F" w:rsidRPr="00A4697D" w14:paraId="6F84B253" w14:textId="77777777" w:rsidTr="00EB6377">
        <w:trPr>
          <w:trHeight w:val="288"/>
          <w:jc w:val="center"/>
        </w:trPr>
        <w:tc>
          <w:tcPr>
            <w:tcW w:w="864" w:type="dxa"/>
            <w:tcBorders>
              <w:bottom w:val="single" w:sz="4" w:space="0" w:color="auto"/>
            </w:tcBorders>
          </w:tcPr>
          <w:p w14:paraId="46C9E512" w14:textId="77777777" w:rsidR="00BE7A6F" w:rsidRPr="00A4697D" w:rsidRDefault="00BE7A6F" w:rsidP="00EB6377">
            <w:pPr>
              <w:pStyle w:val="Tabletext"/>
              <w:jc w:val="center"/>
            </w:pPr>
            <w:r>
              <w:t>8</w:t>
            </w:r>
          </w:p>
        </w:tc>
        <w:tc>
          <w:tcPr>
            <w:tcW w:w="8154" w:type="dxa"/>
            <w:tcBorders>
              <w:bottom w:val="single" w:sz="4" w:space="0" w:color="auto"/>
            </w:tcBorders>
          </w:tcPr>
          <w:p w14:paraId="4A65B702" w14:textId="77777777" w:rsidR="00BE7A6F" w:rsidRDefault="00BE7A6F" w:rsidP="00EB6377">
            <w:pPr>
              <w:rPr>
                <w:lang w:eastAsia="en-US"/>
              </w:rPr>
            </w:pPr>
            <w:r w:rsidRPr="0011761A">
              <w:rPr>
                <w:lang w:eastAsia="en-US"/>
              </w:rPr>
              <w:t>The z-transform: properties, system function</w:t>
            </w:r>
          </w:p>
          <w:p w14:paraId="3B2AAEE7" w14:textId="77777777" w:rsidR="00BE7A6F" w:rsidRPr="0011761A" w:rsidRDefault="00BE7A6F" w:rsidP="00EB6377">
            <w:pPr>
              <w:pStyle w:val="Tabletext"/>
            </w:pPr>
            <w:r>
              <w:t>Z transform and filtering relationships</w:t>
            </w:r>
          </w:p>
        </w:tc>
      </w:tr>
      <w:tr w:rsidR="00BE7A6F" w:rsidRPr="00A4697D" w14:paraId="439C2CA1" w14:textId="77777777" w:rsidTr="00EB6377">
        <w:trPr>
          <w:trHeight w:val="288"/>
          <w:jc w:val="center"/>
        </w:trPr>
        <w:tc>
          <w:tcPr>
            <w:tcW w:w="864" w:type="dxa"/>
            <w:tcBorders>
              <w:bottom w:val="single" w:sz="4" w:space="0" w:color="auto"/>
            </w:tcBorders>
          </w:tcPr>
          <w:p w14:paraId="50BA1542" w14:textId="77777777" w:rsidR="00BE7A6F" w:rsidRPr="00A4697D" w:rsidRDefault="00BE7A6F" w:rsidP="00EB6377">
            <w:pPr>
              <w:pStyle w:val="Tabletext"/>
              <w:jc w:val="center"/>
            </w:pPr>
            <w:r>
              <w:t>9</w:t>
            </w:r>
          </w:p>
        </w:tc>
        <w:tc>
          <w:tcPr>
            <w:tcW w:w="8154" w:type="dxa"/>
            <w:tcBorders>
              <w:bottom w:val="single" w:sz="4" w:space="0" w:color="auto"/>
            </w:tcBorders>
          </w:tcPr>
          <w:p w14:paraId="0DCE6F9A" w14:textId="7D884544" w:rsidR="00BE7A6F" w:rsidRPr="001F38D4" w:rsidRDefault="00BE7A6F" w:rsidP="00EB6377">
            <w:pPr>
              <w:pStyle w:val="Tabletext"/>
            </w:pPr>
            <w:r>
              <w:t xml:space="preserve">Laplace transform </w:t>
            </w:r>
            <w:r w:rsidR="00C86DFF">
              <w:t>(may be represented closer to end of semester)</w:t>
            </w:r>
          </w:p>
        </w:tc>
      </w:tr>
      <w:tr w:rsidR="00BE7A6F" w:rsidRPr="00A4697D" w14:paraId="0F93C38A" w14:textId="77777777" w:rsidTr="00EB6377">
        <w:trPr>
          <w:trHeight w:val="288"/>
          <w:jc w:val="center"/>
        </w:trPr>
        <w:tc>
          <w:tcPr>
            <w:tcW w:w="864" w:type="dxa"/>
            <w:tcBorders>
              <w:bottom w:val="single" w:sz="4" w:space="0" w:color="auto"/>
            </w:tcBorders>
          </w:tcPr>
          <w:p w14:paraId="5968F37B" w14:textId="77777777" w:rsidR="00BE7A6F" w:rsidRPr="00A4697D" w:rsidRDefault="00BE7A6F" w:rsidP="00EB6377">
            <w:pPr>
              <w:pStyle w:val="Tabletext"/>
              <w:jc w:val="center"/>
            </w:pPr>
            <w:r>
              <w:t>10</w:t>
            </w:r>
          </w:p>
        </w:tc>
        <w:tc>
          <w:tcPr>
            <w:tcW w:w="8154" w:type="dxa"/>
            <w:tcBorders>
              <w:bottom w:val="single" w:sz="4" w:space="0" w:color="auto"/>
            </w:tcBorders>
          </w:tcPr>
          <w:p w14:paraId="2A518B1A" w14:textId="77777777" w:rsidR="00BE7A6F" w:rsidRDefault="00BE7A6F" w:rsidP="00EB6377">
            <w:pPr>
              <w:pStyle w:val="Tabletext"/>
            </w:pPr>
            <w:r w:rsidRPr="000B724D">
              <w:t>The discrete Fourier transform (DFT)</w:t>
            </w:r>
          </w:p>
          <w:p w14:paraId="155240FC" w14:textId="77777777" w:rsidR="00BE7A6F" w:rsidRPr="0011761A" w:rsidRDefault="00BE7A6F" w:rsidP="00EB6377">
            <w:pPr>
              <w:rPr>
                <w:lang w:eastAsia="en-US"/>
              </w:rPr>
            </w:pPr>
            <w:r w:rsidRPr="000B724D">
              <w:rPr>
                <w:lang w:eastAsia="en-US"/>
              </w:rPr>
              <w:t>The DFT: circular and linear convolutions</w:t>
            </w:r>
          </w:p>
        </w:tc>
      </w:tr>
      <w:tr w:rsidR="00BE7A6F" w:rsidRPr="00A4697D" w14:paraId="0D3CA339" w14:textId="77777777" w:rsidTr="00EB6377">
        <w:trPr>
          <w:trHeight w:val="288"/>
          <w:jc w:val="center"/>
        </w:trPr>
        <w:tc>
          <w:tcPr>
            <w:tcW w:w="864" w:type="dxa"/>
          </w:tcPr>
          <w:p w14:paraId="32C13D41" w14:textId="77777777" w:rsidR="00BE7A6F" w:rsidRPr="00A4697D" w:rsidRDefault="00BE7A6F" w:rsidP="00EB6377">
            <w:pPr>
              <w:pStyle w:val="Tabletext"/>
              <w:jc w:val="center"/>
            </w:pPr>
            <w:r>
              <w:t>11</w:t>
            </w:r>
          </w:p>
        </w:tc>
        <w:tc>
          <w:tcPr>
            <w:tcW w:w="8154" w:type="dxa"/>
          </w:tcPr>
          <w:p w14:paraId="3A57C254" w14:textId="77777777" w:rsidR="00BE7A6F" w:rsidRDefault="00BE7A6F" w:rsidP="00EB6377">
            <w:pPr>
              <w:pStyle w:val="Tabletext"/>
            </w:pPr>
            <w:r>
              <w:t>Discrete Fourier Series (DFS)</w:t>
            </w:r>
          </w:p>
          <w:p w14:paraId="53C6D094" w14:textId="77777777" w:rsidR="00BE7A6F" w:rsidRPr="0011761A" w:rsidRDefault="00BE7A6F" w:rsidP="00EB6377">
            <w:pPr>
              <w:rPr>
                <w:lang w:eastAsia="en-US"/>
              </w:rPr>
            </w:pPr>
            <w:r>
              <w:rPr>
                <w:lang w:eastAsia="en-US"/>
              </w:rPr>
              <w:t xml:space="preserve">DFT vs. FFT (Fast Fourier Transform) </w:t>
            </w:r>
          </w:p>
        </w:tc>
      </w:tr>
      <w:tr w:rsidR="00BE7A6F" w:rsidRPr="00A4697D" w14:paraId="26C2D90F" w14:textId="77777777" w:rsidTr="00EB6377">
        <w:trPr>
          <w:trHeight w:val="288"/>
          <w:jc w:val="center"/>
        </w:trPr>
        <w:tc>
          <w:tcPr>
            <w:tcW w:w="864" w:type="dxa"/>
            <w:tcBorders>
              <w:bottom w:val="single" w:sz="4" w:space="0" w:color="auto"/>
            </w:tcBorders>
          </w:tcPr>
          <w:p w14:paraId="6A4E72EF" w14:textId="77777777" w:rsidR="00BE7A6F" w:rsidRPr="00A4697D" w:rsidRDefault="00BE7A6F" w:rsidP="00EB6377">
            <w:pPr>
              <w:pStyle w:val="Tabletext"/>
              <w:jc w:val="center"/>
            </w:pPr>
            <w:r>
              <w:t>12</w:t>
            </w:r>
          </w:p>
        </w:tc>
        <w:tc>
          <w:tcPr>
            <w:tcW w:w="8154" w:type="dxa"/>
            <w:tcBorders>
              <w:bottom w:val="single" w:sz="4" w:space="0" w:color="auto"/>
            </w:tcBorders>
          </w:tcPr>
          <w:p w14:paraId="5E9C21A0" w14:textId="77777777" w:rsidR="00BE7A6F" w:rsidRPr="0011761A" w:rsidRDefault="00BE7A6F" w:rsidP="00EB6377">
            <w:pPr>
              <w:rPr>
                <w:lang w:eastAsia="en-US"/>
              </w:rPr>
            </w:pPr>
            <w:r>
              <w:rPr>
                <w:lang w:eastAsia="en-US"/>
              </w:rPr>
              <w:t>FFT: DIT (decimation in time) &amp; DIF (decimation in frequency)</w:t>
            </w:r>
          </w:p>
        </w:tc>
      </w:tr>
      <w:tr w:rsidR="00BE7A6F" w:rsidRPr="00A4697D" w14:paraId="7F031E52" w14:textId="77777777" w:rsidTr="00EB6377">
        <w:trPr>
          <w:trHeight w:val="288"/>
          <w:jc w:val="center"/>
        </w:trPr>
        <w:tc>
          <w:tcPr>
            <w:tcW w:w="864" w:type="dxa"/>
            <w:tcBorders>
              <w:bottom w:val="single" w:sz="4" w:space="0" w:color="auto"/>
            </w:tcBorders>
          </w:tcPr>
          <w:p w14:paraId="1C0DD770" w14:textId="77777777" w:rsidR="00BE7A6F" w:rsidRPr="00A4697D" w:rsidRDefault="00BE7A6F" w:rsidP="00EB6377">
            <w:pPr>
              <w:pStyle w:val="Tabletext"/>
              <w:jc w:val="center"/>
            </w:pPr>
            <w:r>
              <w:t>13</w:t>
            </w:r>
          </w:p>
        </w:tc>
        <w:tc>
          <w:tcPr>
            <w:tcW w:w="8154" w:type="dxa"/>
            <w:tcBorders>
              <w:bottom w:val="single" w:sz="4" w:space="0" w:color="auto"/>
            </w:tcBorders>
          </w:tcPr>
          <w:p w14:paraId="5A0EA5FF" w14:textId="77777777" w:rsidR="00BE7A6F" w:rsidRPr="007A7545" w:rsidRDefault="00BE7A6F" w:rsidP="00EB6377">
            <w:pPr>
              <w:rPr>
                <w:b/>
                <w:lang w:eastAsia="en-US"/>
              </w:rPr>
            </w:pPr>
            <w:r w:rsidRPr="007A7545">
              <w:rPr>
                <w:b/>
                <w:lang w:eastAsia="en-US"/>
              </w:rPr>
              <w:t>Midterm Exam II</w:t>
            </w:r>
          </w:p>
        </w:tc>
      </w:tr>
      <w:tr w:rsidR="00BE7A6F" w:rsidRPr="00A4697D" w14:paraId="0FB910EC" w14:textId="77777777" w:rsidTr="00EB6377">
        <w:trPr>
          <w:trHeight w:val="288"/>
          <w:jc w:val="center"/>
        </w:trPr>
        <w:tc>
          <w:tcPr>
            <w:tcW w:w="864" w:type="dxa"/>
            <w:tcBorders>
              <w:bottom w:val="single" w:sz="4" w:space="0" w:color="auto"/>
            </w:tcBorders>
          </w:tcPr>
          <w:p w14:paraId="35AF2534" w14:textId="77777777" w:rsidR="00BE7A6F" w:rsidRPr="00A4697D" w:rsidRDefault="00BE7A6F" w:rsidP="00EB6377">
            <w:pPr>
              <w:pStyle w:val="Tabletext"/>
              <w:jc w:val="center"/>
            </w:pPr>
            <w:r w:rsidRPr="00A4697D">
              <w:t>1</w:t>
            </w:r>
            <w:r>
              <w:t>4</w:t>
            </w:r>
          </w:p>
        </w:tc>
        <w:tc>
          <w:tcPr>
            <w:tcW w:w="8154" w:type="dxa"/>
            <w:tcBorders>
              <w:bottom w:val="single" w:sz="4" w:space="0" w:color="auto"/>
            </w:tcBorders>
          </w:tcPr>
          <w:p w14:paraId="1B3307A5" w14:textId="77777777" w:rsidR="00BE7A6F" w:rsidRPr="000B724D" w:rsidRDefault="00BE7A6F" w:rsidP="00EB6377">
            <w:pPr>
              <w:rPr>
                <w:lang w:eastAsia="en-US"/>
              </w:rPr>
            </w:pPr>
            <w:r>
              <w:rPr>
                <w:lang w:eastAsia="en-US"/>
              </w:rPr>
              <w:t>Finite Impulse Response filter (FIR) filter design</w:t>
            </w:r>
          </w:p>
        </w:tc>
      </w:tr>
      <w:tr w:rsidR="00BE7A6F" w:rsidRPr="00A4697D" w14:paraId="21891FFF" w14:textId="77777777" w:rsidTr="00EB6377">
        <w:trPr>
          <w:trHeight w:val="288"/>
          <w:jc w:val="center"/>
        </w:trPr>
        <w:tc>
          <w:tcPr>
            <w:tcW w:w="864" w:type="dxa"/>
          </w:tcPr>
          <w:p w14:paraId="49CAE841" w14:textId="77777777" w:rsidR="00BE7A6F" w:rsidRPr="00A4697D" w:rsidRDefault="00BE7A6F" w:rsidP="00EB6377">
            <w:pPr>
              <w:pStyle w:val="Tabletext"/>
              <w:jc w:val="center"/>
            </w:pPr>
            <w:r w:rsidRPr="00A4697D">
              <w:t>1</w:t>
            </w:r>
            <w:r>
              <w:t>5</w:t>
            </w:r>
          </w:p>
        </w:tc>
        <w:tc>
          <w:tcPr>
            <w:tcW w:w="8154" w:type="dxa"/>
          </w:tcPr>
          <w:p w14:paraId="083CDA23" w14:textId="77777777" w:rsidR="00BE7A6F" w:rsidRPr="000B724D" w:rsidRDefault="00BE7A6F" w:rsidP="00EB6377">
            <w:pPr>
              <w:rPr>
                <w:lang w:eastAsia="en-US"/>
              </w:rPr>
            </w:pPr>
            <w:r>
              <w:rPr>
                <w:lang w:eastAsia="en-US"/>
              </w:rPr>
              <w:t>Infinite Impulse Response filter (IIR) filter design</w:t>
            </w:r>
          </w:p>
        </w:tc>
      </w:tr>
      <w:tr w:rsidR="00BE7A6F" w14:paraId="09D2AD35" w14:textId="77777777" w:rsidTr="00EB6377">
        <w:trPr>
          <w:trHeight w:val="288"/>
          <w:jc w:val="center"/>
        </w:trPr>
        <w:tc>
          <w:tcPr>
            <w:tcW w:w="864" w:type="dxa"/>
          </w:tcPr>
          <w:p w14:paraId="249D44B8" w14:textId="77777777" w:rsidR="00BE7A6F" w:rsidRPr="00A4697D" w:rsidRDefault="00BE7A6F" w:rsidP="00EB6377">
            <w:pPr>
              <w:pStyle w:val="Tabletext"/>
              <w:jc w:val="center"/>
            </w:pPr>
            <w:r>
              <w:t>16</w:t>
            </w:r>
          </w:p>
        </w:tc>
        <w:tc>
          <w:tcPr>
            <w:tcW w:w="8154" w:type="dxa"/>
          </w:tcPr>
          <w:p w14:paraId="4061FA78" w14:textId="77777777" w:rsidR="00BE7A6F" w:rsidRPr="00A51DBC" w:rsidRDefault="00BE7A6F" w:rsidP="00EB6377">
            <w:pPr>
              <w:pStyle w:val="Tabletext"/>
            </w:pPr>
            <w:r>
              <w:t>Review</w:t>
            </w:r>
          </w:p>
        </w:tc>
      </w:tr>
      <w:tr w:rsidR="00BE7A6F" w14:paraId="4C8A5861" w14:textId="77777777" w:rsidTr="00EB6377">
        <w:trPr>
          <w:trHeight w:val="288"/>
          <w:jc w:val="center"/>
        </w:trPr>
        <w:tc>
          <w:tcPr>
            <w:tcW w:w="864" w:type="dxa"/>
          </w:tcPr>
          <w:p w14:paraId="724B7509" w14:textId="1436154F" w:rsidR="00BE7A6F" w:rsidRPr="00510F99" w:rsidRDefault="00BE7A6F" w:rsidP="00510F99">
            <w:pPr>
              <w:pStyle w:val="Tabletext"/>
              <w:rPr>
                <w:rFonts w:eastAsia="Malgun Gothic"/>
                <w:lang w:eastAsia="ko-KR"/>
              </w:rPr>
            </w:pPr>
            <w:r w:rsidRPr="00A4697D">
              <w:lastRenderedPageBreak/>
              <w:t xml:space="preserve">Final </w:t>
            </w:r>
          </w:p>
        </w:tc>
        <w:tc>
          <w:tcPr>
            <w:tcW w:w="8154" w:type="dxa"/>
          </w:tcPr>
          <w:p w14:paraId="53D5CF9B" w14:textId="72FAD93E" w:rsidR="00BE7A6F" w:rsidRPr="00C86DFF" w:rsidRDefault="00BE7A6F" w:rsidP="00EB6377">
            <w:pPr>
              <w:pStyle w:val="Tabletext"/>
              <w:rPr>
                <w:b/>
              </w:rPr>
            </w:pPr>
            <w:r w:rsidRPr="00C86DFF">
              <w:rPr>
                <w:b/>
              </w:rPr>
              <w:t xml:space="preserve">Thursday, December 10 </w:t>
            </w:r>
            <w:r w:rsidRPr="00C86DFF">
              <w:rPr>
                <w:b/>
              </w:rPr>
              <w:tab/>
              <w:t>1715-1930</w:t>
            </w:r>
          </w:p>
        </w:tc>
      </w:tr>
    </w:tbl>
    <w:p w14:paraId="2F89B712" w14:textId="77777777" w:rsidR="00E86BF7" w:rsidRDefault="00E86BF7" w:rsidP="00510F99">
      <w:pPr>
        <w:jc w:val="center"/>
        <w:rPr>
          <w:b/>
          <w:bCs/>
          <w:sz w:val="32"/>
          <w:szCs w:val="32"/>
        </w:rPr>
      </w:pPr>
    </w:p>
    <w:sectPr w:rsidR="00E86BF7" w:rsidSect="00BA13BE">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1076A" w14:textId="77777777" w:rsidR="00A00F72" w:rsidRDefault="00A00F72">
      <w:r>
        <w:separator/>
      </w:r>
    </w:p>
  </w:endnote>
  <w:endnote w:type="continuationSeparator" w:id="0">
    <w:p w14:paraId="02A477AA" w14:textId="77777777" w:rsidR="00A00F72" w:rsidRDefault="00A0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4FE2B" w14:textId="06A78A23" w:rsidR="002D0A7E" w:rsidRPr="00DC3FB5" w:rsidRDefault="00B02575" w:rsidP="00DC3FB5">
    <w:pPr>
      <w:pStyle w:val="Footer"/>
    </w:pPr>
    <w:r w:rsidRPr="007978B2">
      <w:rPr>
        <w:iCs/>
      </w:rPr>
      <w:t>Linear Systems Theory</w:t>
    </w:r>
    <w:r w:rsidR="002D0A7E">
      <w:t>, EE</w:t>
    </w:r>
    <w:r>
      <w:t>2</w:t>
    </w:r>
    <w:r w:rsidR="002D0A7E">
      <w:t>10, Fall, 2020</w:t>
    </w:r>
    <w:r w:rsidR="002D0A7E">
      <w:tab/>
    </w:r>
    <w:r w:rsidR="002D0A7E">
      <w:tab/>
      <w:t xml:space="preserve">Page </w:t>
    </w:r>
    <w:r w:rsidR="002D0A7E">
      <w:fldChar w:fldCharType="begin"/>
    </w:r>
    <w:r w:rsidR="002D0A7E">
      <w:instrText xml:space="preserve"> PAGE   \* MERGEFORMAT </w:instrText>
    </w:r>
    <w:r w:rsidR="002D0A7E">
      <w:fldChar w:fldCharType="separate"/>
    </w:r>
    <w:r w:rsidR="004654A5">
      <w:rPr>
        <w:noProof/>
      </w:rPr>
      <w:t>1</w:t>
    </w:r>
    <w:r w:rsidR="002D0A7E">
      <w:rPr>
        <w:noProof/>
      </w:rPr>
      <w:fldChar w:fldCharType="end"/>
    </w:r>
    <w:r w:rsidR="002D0A7E">
      <w:t xml:space="preserve"> of </w:t>
    </w:r>
    <w:r w:rsidR="00BA4D3F">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3169D" w14:textId="77777777" w:rsidR="00A00F72" w:rsidRDefault="00A00F72">
      <w:r>
        <w:separator/>
      </w:r>
    </w:p>
  </w:footnote>
  <w:footnote w:type="continuationSeparator" w:id="0">
    <w:p w14:paraId="6F5A66CA" w14:textId="77777777" w:rsidR="00A00F72" w:rsidRDefault="00A00F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F63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C658FD"/>
    <w:multiLevelType w:val="hybridMultilevel"/>
    <w:tmpl w:val="5E847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56B0FF5"/>
    <w:multiLevelType w:val="multilevel"/>
    <w:tmpl w:val="CA7A3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70A3EAC"/>
    <w:multiLevelType w:val="hybridMultilevel"/>
    <w:tmpl w:val="141C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533D1"/>
    <w:multiLevelType w:val="hybridMultilevel"/>
    <w:tmpl w:val="B41C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53988"/>
    <w:multiLevelType w:val="hybridMultilevel"/>
    <w:tmpl w:val="CFB84816"/>
    <w:lvl w:ilvl="0" w:tplc="2BDAB722">
      <w:numFmt w:val="bullet"/>
      <w:lvlText w:val="-"/>
      <w:lvlJc w:val="left"/>
      <w:pPr>
        <w:ind w:left="360" w:hanging="360"/>
      </w:pPr>
      <w:rPr>
        <w:rFonts w:ascii="Times New Roman" w:eastAsia="SimSun"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F67F0C"/>
    <w:multiLevelType w:val="hybridMultilevel"/>
    <w:tmpl w:val="6608A2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8077989"/>
    <w:multiLevelType w:val="hybridMultilevel"/>
    <w:tmpl w:val="B7A00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D15213"/>
    <w:multiLevelType w:val="hybridMultilevel"/>
    <w:tmpl w:val="37C02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113962"/>
    <w:multiLevelType w:val="hybridMultilevel"/>
    <w:tmpl w:val="2AD4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2384A"/>
    <w:multiLevelType w:val="hybridMultilevel"/>
    <w:tmpl w:val="9F8C2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D0A87"/>
    <w:multiLevelType w:val="hybridMultilevel"/>
    <w:tmpl w:val="03F88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2D78DC"/>
    <w:multiLevelType w:val="hybridMultilevel"/>
    <w:tmpl w:val="348A108E"/>
    <w:lvl w:ilvl="0" w:tplc="2BDAB722">
      <w:numFmt w:val="bullet"/>
      <w:lvlText w:val="-"/>
      <w:lvlJc w:val="left"/>
      <w:pPr>
        <w:ind w:left="720" w:hanging="360"/>
      </w:pPr>
      <w:rPr>
        <w:rFonts w:ascii="Times New Roman" w:eastAsia="SimSu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752DF"/>
    <w:multiLevelType w:val="hybridMultilevel"/>
    <w:tmpl w:val="BC1A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A367FB"/>
    <w:multiLevelType w:val="hybridMultilevel"/>
    <w:tmpl w:val="12BA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963D2"/>
    <w:multiLevelType w:val="hybridMultilevel"/>
    <w:tmpl w:val="82A4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92D75"/>
    <w:multiLevelType w:val="hybridMultilevel"/>
    <w:tmpl w:val="5EB8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702A4"/>
    <w:multiLevelType w:val="multilevel"/>
    <w:tmpl w:val="0B1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343D5F"/>
    <w:multiLevelType w:val="multilevel"/>
    <w:tmpl w:val="47BE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0CD341D"/>
    <w:multiLevelType w:val="hybridMultilevel"/>
    <w:tmpl w:val="F5428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771109"/>
    <w:multiLevelType w:val="hybridMultilevel"/>
    <w:tmpl w:val="5F0E1E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5C7B69"/>
    <w:multiLevelType w:val="hybridMultilevel"/>
    <w:tmpl w:val="8DA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847D9F"/>
    <w:multiLevelType w:val="hybridMultilevel"/>
    <w:tmpl w:val="405E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745335"/>
    <w:multiLevelType w:val="hybridMultilevel"/>
    <w:tmpl w:val="A7E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53140C"/>
    <w:multiLevelType w:val="hybridMultilevel"/>
    <w:tmpl w:val="9DDA29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8">
    <w:nsid w:val="58602693"/>
    <w:multiLevelType w:val="hybridMultilevel"/>
    <w:tmpl w:val="168C7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6C6853"/>
    <w:multiLevelType w:val="hybridMultilevel"/>
    <w:tmpl w:val="F1C6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7562F7"/>
    <w:multiLevelType w:val="multilevel"/>
    <w:tmpl w:val="C26EA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5CA31DBB"/>
    <w:multiLevelType w:val="hybridMultilevel"/>
    <w:tmpl w:val="96B89226"/>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2">
    <w:nsid w:val="5ED25E02"/>
    <w:multiLevelType w:val="hybridMultilevel"/>
    <w:tmpl w:val="144CEAD2"/>
    <w:lvl w:ilvl="0" w:tplc="AC80147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1F3F4C"/>
    <w:multiLevelType w:val="hybridMultilevel"/>
    <w:tmpl w:val="F670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E1176E"/>
    <w:multiLevelType w:val="hybridMultilevel"/>
    <w:tmpl w:val="22407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54F3C"/>
    <w:multiLevelType w:val="hybridMultilevel"/>
    <w:tmpl w:val="F540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A435C"/>
    <w:multiLevelType w:val="hybridMultilevel"/>
    <w:tmpl w:val="A760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38">
    <w:nsid w:val="752D7E02"/>
    <w:multiLevelType w:val="hybridMultilevel"/>
    <w:tmpl w:val="E7A0A474"/>
    <w:lvl w:ilvl="0" w:tplc="04090001">
      <w:start w:val="1"/>
      <w:numFmt w:val="bullet"/>
      <w:lvlText w:val=""/>
      <w:lvlJc w:val="left"/>
      <w:pPr>
        <w:tabs>
          <w:tab w:val="num" w:pos="4680"/>
        </w:tabs>
        <w:ind w:left="4680" w:hanging="360"/>
      </w:pPr>
      <w:rPr>
        <w:rFonts w:ascii="Symbol" w:hAnsi="Symbol" w:hint="default"/>
      </w:rPr>
    </w:lvl>
    <w:lvl w:ilvl="1" w:tplc="04090003">
      <w:start w:val="1"/>
      <w:numFmt w:val="bullet"/>
      <w:lvlText w:val="o"/>
      <w:lvlJc w:val="left"/>
      <w:pPr>
        <w:tabs>
          <w:tab w:val="num" w:pos="5400"/>
        </w:tabs>
        <w:ind w:left="5400" w:hanging="360"/>
      </w:pPr>
      <w:rPr>
        <w:rFonts w:ascii="Courier New" w:hAnsi="Courier New" w:cs="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cs="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cs="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39">
    <w:nsid w:val="77CA510B"/>
    <w:multiLevelType w:val="hybridMultilevel"/>
    <w:tmpl w:val="FE78D6F4"/>
    <w:lvl w:ilvl="0" w:tplc="F8A0A3E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5061BB"/>
    <w:multiLevelType w:val="hybridMultilevel"/>
    <w:tmpl w:val="FBB05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8D26138"/>
    <w:multiLevelType w:val="multilevel"/>
    <w:tmpl w:val="C032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91E3EB1"/>
    <w:multiLevelType w:val="hybridMultilevel"/>
    <w:tmpl w:val="A734F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F834AB"/>
    <w:multiLevelType w:val="hybridMultilevel"/>
    <w:tmpl w:val="D5BC379C"/>
    <w:lvl w:ilvl="0" w:tplc="3572D690">
      <w:numFmt w:val="bullet"/>
      <w:lvlText w:val="-"/>
      <w:lvlJc w:val="left"/>
      <w:pPr>
        <w:ind w:left="720" w:hanging="360"/>
      </w:pPr>
      <w:rPr>
        <w:rFonts w:ascii="Times New Roman" w:eastAsia="SimSu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6151F2"/>
    <w:multiLevelType w:val="hybridMultilevel"/>
    <w:tmpl w:val="D9A4080A"/>
    <w:lvl w:ilvl="0" w:tplc="2A00A762">
      <w:numFmt w:val="bullet"/>
      <w:lvlText w:val="-"/>
      <w:lvlJc w:val="left"/>
      <w:pPr>
        <w:ind w:left="720" w:hanging="360"/>
      </w:pPr>
      <w:rPr>
        <w:rFonts w:ascii="Times New Roman" w:eastAsia="SimSu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517EE"/>
    <w:multiLevelType w:val="hybridMultilevel"/>
    <w:tmpl w:val="5A6A11F6"/>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7"/>
  </w:num>
  <w:num w:numId="3">
    <w:abstractNumId w:val="19"/>
  </w:num>
  <w:num w:numId="4">
    <w:abstractNumId w:val="27"/>
  </w:num>
  <w:num w:numId="5">
    <w:abstractNumId w:val="0"/>
  </w:num>
  <w:num w:numId="6">
    <w:abstractNumId w:val="18"/>
  </w:num>
  <w:num w:numId="7">
    <w:abstractNumId w:val="11"/>
  </w:num>
  <w:num w:numId="8">
    <w:abstractNumId w:val="31"/>
  </w:num>
  <w:num w:numId="9">
    <w:abstractNumId w:val="3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4"/>
  </w:num>
  <w:num w:numId="13">
    <w:abstractNumId w:val="3"/>
  </w:num>
  <w:num w:numId="14">
    <w:abstractNumId w:val="15"/>
  </w:num>
  <w:num w:numId="15">
    <w:abstractNumId w:val="42"/>
  </w:num>
  <w:num w:numId="16">
    <w:abstractNumId w:val="8"/>
  </w:num>
  <w:num w:numId="17">
    <w:abstractNumId w:val="25"/>
  </w:num>
  <w:num w:numId="18">
    <w:abstractNumId w:val="10"/>
  </w:num>
  <w:num w:numId="19">
    <w:abstractNumId w:val="9"/>
  </w:num>
  <w:num w:numId="20">
    <w:abstractNumId w:val="26"/>
  </w:num>
  <w:num w:numId="21">
    <w:abstractNumId w:val="36"/>
  </w:num>
  <w:num w:numId="22">
    <w:abstractNumId w:val="28"/>
  </w:num>
  <w:num w:numId="23">
    <w:abstractNumId w:val="12"/>
  </w:num>
  <w:num w:numId="24">
    <w:abstractNumId w:val="39"/>
  </w:num>
  <w:num w:numId="25">
    <w:abstractNumId w:val="23"/>
  </w:num>
  <w:num w:numId="26">
    <w:abstractNumId w:val="14"/>
  </w:num>
  <w:num w:numId="27">
    <w:abstractNumId w:val="4"/>
  </w:num>
  <w:num w:numId="28">
    <w:abstractNumId w:val="33"/>
  </w:num>
  <w:num w:numId="29">
    <w:abstractNumId w:val="35"/>
  </w:num>
  <w:num w:numId="30">
    <w:abstractNumId w:val="6"/>
  </w:num>
  <w:num w:numId="31">
    <w:abstractNumId w:val="38"/>
  </w:num>
  <w:num w:numId="32">
    <w:abstractNumId w:val="22"/>
  </w:num>
  <w:num w:numId="33">
    <w:abstractNumId w:val="32"/>
  </w:num>
  <w:num w:numId="34">
    <w:abstractNumId w:val="44"/>
  </w:num>
  <w:num w:numId="35">
    <w:abstractNumId w:val="43"/>
  </w:num>
  <w:num w:numId="36">
    <w:abstractNumId w:val="13"/>
  </w:num>
  <w:num w:numId="37">
    <w:abstractNumId w:val="5"/>
  </w:num>
  <w:num w:numId="38">
    <w:abstractNumId w:val="45"/>
  </w:num>
  <w:num w:numId="39">
    <w:abstractNumId w:val="40"/>
  </w:num>
  <w:num w:numId="40">
    <w:abstractNumId w:val="16"/>
  </w:num>
  <w:num w:numId="41">
    <w:abstractNumId w:val="1"/>
  </w:num>
  <w:num w:numId="42">
    <w:abstractNumId w:val="20"/>
  </w:num>
  <w:num w:numId="43">
    <w:abstractNumId w:val="41"/>
  </w:num>
  <w:num w:numId="44">
    <w:abstractNumId w:val="2"/>
  </w:num>
  <w:num w:numId="45">
    <w:abstractNumId w:val="30"/>
  </w:num>
  <w:num w:numId="46">
    <w:abstractNumId w:val="29"/>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30C50AA-3EF8-4C63-9729-A467B580D404}"/>
    <w:docVar w:name="dgnword-eventsink" w:val="556326992"/>
  </w:docVars>
  <w:rsids>
    <w:rsidRoot w:val="00444C92"/>
    <w:rsid w:val="00000EA9"/>
    <w:rsid w:val="00003DE9"/>
    <w:rsid w:val="00005C80"/>
    <w:rsid w:val="0000659B"/>
    <w:rsid w:val="000079CC"/>
    <w:rsid w:val="000105D9"/>
    <w:rsid w:val="00011A2B"/>
    <w:rsid w:val="0001310F"/>
    <w:rsid w:val="0001502A"/>
    <w:rsid w:val="00016E0A"/>
    <w:rsid w:val="00020931"/>
    <w:rsid w:val="000237AE"/>
    <w:rsid w:val="000246E9"/>
    <w:rsid w:val="00025854"/>
    <w:rsid w:val="00031218"/>
    <w:rsid w:val="0003291E"/>
    <w:rsid w:val="00033B64"/>
    <w:rsid w:val="00033F38"/>
    <w:rsid w:val="00034FC1"/>
    <w:rsid w:val="00035655"/>
    <w:rsid w:val="000379A5"/>
    <w:rsid w:val="00041144"/>
    <w:rsid w:val="000443AB"/>
    <w:rsid w:val="00050108"/>
    <w:rsid w:val="00054A92"/>
    <w:rsid w:val="000553BA"/>
    <w:rsid w:val="000573EF"/>
    <w:rsid w:val="00057B93"/>
    <w:rsid w:val="000633B4"/>
    <w:rsid w:val="00067585"/>
    <w:rsid w:val="000722C6"/>
    <w:rsid w:val="000774AF"/>
    <w:rsid w:val="0008293C"/>
    <w:rsid w:val="00084B7C"/>
    <w:rsid w:val="00086ED1"/>
    <w:rsid w:val="000903F4"/>
    <w:rsid w:val="00090D7D"/>
    <w:rsid w:val="00092867"/>
    <w:rsid w:val="00096A0B"/>
    <w:rsid w:val="000A03AA"/>
    <w:rsid w:val="000A13FF"/>
    <w:rsid w:val="000A15EB"/>
    <w:rsid w:val="000A1B43"/>
    <w:rsid w:val="000A2AD7"/>
    <w:rsid w:val="000A423A"/>
    <w:rsid w:val="000B2479"/>
    <w:rsid w:val="000B2E81"/>
    <w:rsid w:val="000B3204"/>
    <w:rsid w:val="000B5307"/>
    <w:rsid w:val="000B59ED"/>
    <w:rsid w:val="000C0FC5"/>
    <w:rsid w:val="000C1ADA"/>
    <w:rsid w:val="000C40B8"/>
    <w:rsid w:val="000C43D7"/>
    <w:rsid w:val="000C75EA"/>
    <w:rsid w:val="000D4B9A"/>
    <w:rsid w:val="000D6A65"/>
    <w:rsid w:val="000E0892"/>
    <w:rsid w:val="000E214D"/>
    <w:rsid w:val="000F007A"/>
    <w:rsid w:val="000F32E4"/>
    <w:rsid w:val="000F3F7D"/>
    <w:rsid w:val="000F54FF"/>
    <w:rsid w:val="000F6971"/>
    <w:rsid w:val="00100FA9"/>
    <w:rsid w:val="00101272"/>
    <w:rsid w:val="001046FF"/>
    <w:rsid w:val="00106FFE"/>
    <w:rsid w:val="00107321"/>
    <w:rsid w:val="00107519"/>
    <w:rsid w:val="001102F8"/>
    <w:rsid w:val="00111249"/>
    <w:rsid w:val="00112346"/>
    <w:rsid w:val="00113C04"/>
    <w:rsid w:val="00115D41"/>
    <w:rsid w:val="00117D6D"/>
    <w:rsid w:val="0012511A"/>
    <w:rsid w:val="00130815"/>
    <w:rsid w:val="00131489"/>
    <w:rsid w:val="001315F2"/>
    <w:rsid w:val="001322BB"/>
    <w:rsid w:val="0013574C"/>
    <w:rsid w:val="00137C1D"/>
    <w:rsid w:val="001416CE"/>
    <w:rsid w:val="0014189A"/>
    <w:rsid w:val="00145568"/>
    <w:rsid w:val="001458C8"/>
    <w:rsid w:val="00145CC6"/>
    <w:rsid w:val="00146B10"/>
    <w:rsid w:val="001503F2"/>
    <w:rsid w:val="00150B19"/>
    <w:rsid w:val="0015398E"/>
    <w:rsid w:val="001554C3"/>
    <w:rsid w:val="00155D80"/>
    <w:rsid w:val="00157C5A"/>
    <w:rsid w:val="0016075E"/>
    <w:rsid w:val="00163287"/>
    <w:rsid w:val="00164570"/>
    <w:rsid w:val="001653FF"/>
    <w:rsid w:val="001707AB"/>
    <w:rsid w:val="0017098E"/>
    <w:rsid w:val="001727AE"/>
    <w:rsid w:val="00172A18"/>
    <w:rsid w:val="00174548"/>
    <w:rsid w:val="00174590"/>
    <w:rsid w:val="00174AEA"/>
    <w:rsid w:val="00174F0C"/>
    <w:rsid w:val="0018184F"/>
    <w:rsid w:val="00181B3F"/>
    <w:rsid w:val="001910F7"/>
    <w:rsid w:val="001A124F"/>
    <w:rsid w:val="001A2EE2"/>
    <w:rsid w:val="001A5851"/>
    <w:rsid w:val="001A6119"/>
    <w:rsid w:val="001B3D42"/>
    <w:rsid w:val="001B4784"/>
    <w:rsid w:val="001B5884"/>
    <w:rsid w:val="001B59E6"/>
    <w:rsid w:val="001B61EB"/>
    <w:rsid w:val="001C0A2B"/>
    <w:rsid w:val="001C69F7"/>
    <w:rsid w:val="001D3A6B"/>
    <w:rsid w:val="001D773C"/>
    <w:rsid w:val="001E2FA7"/>
    <w:rsid w:val="001E5643"/>
    <w:rsid w:val="001F5C50"/>
    <w:rsid w:val="001F5F14"/>
    <w:rsid w:val="001F6230"/>
    <w:rsid w:val="001F722E"/>
    <w:rsid w:val="0020209C"/>
    <w:rsid w:val="002041FF"/>
    <w:rsid w:val="0020681E"/>
    <w:rsid w:val="002104B0"/>
    <w:rsid w:val="00211CAF"/>
    <w:rsid w:val="00211E73"/>
    <w:rsid w:val="002178EA"/>
    <w:rsid w:val="002208C9"/>
    <w:rsid w:val="00224D20"/>
    <w:rsid w:val="00225BB0"/>
    <w:rsid w:val="00225F69"/>
    <w:rsid w:val="00226EC6"/>
    <w:rsid w:val="00230347"/>
    <w:rsid w:val="00230ABC"/>
    <w:rsid w:val="00230AD8"/>
    <w:rsid w:val="002310F1"/>
    <w:rsid w:val="002320F2"/>
    <w:rsid w:val="00234EA2"/>
    <w:rsid w:val="00235BCA"/>
    <w:rsid w:val="002366F6"/>
    <w:rsid w:val="00237D81"/>
    <w:rsid w:val="002407B7"/>
    <w:rsid w:val="00240E6F"/>
    <w:rsid w:val="002479E4"/>
    <w:rsid w:val="00247A96"/>
    <w:rsid w:val="00247BD6"/>
    <w:rsid w:val="0025081A"/>
    <w:rsid w:val="00250CC1"/>
    <w:rsid w:val="002515E1"/>
    <w:rsid w:val="00251C18"/>
    <w:rsid w:val="0025279D"/>
    <w:rsid w:val="00276840"/>
    <w:rsid w:val="00282A22"/>
    <w:rsid w:val="00285E03"/>
    <w:rsid w:val="00287E5F"/>
    <w:rsid w:val="0029000A"/>
    <w:rsid w:val="00293A9D"/>
    <w:rsid w:val="002944D7"/>
    <w:rsid w:val="002A1653"/>
    <w:rsid w:val="002A5E61"/>
    <w:rsid w:val="002A6066"/>
    <w:rsid w:val="002B6966"/>
    <w:rsid w:val="002B6DC5"/>
    <w:rsid w:val="002C079E"/>
    <w:rsid w:val="002C23BE"/>
    <w:rsid w:val="002C4764"/>
    <w:rsid w:val="002D09BF"/>
    <w:rsid w:val="002D0A7E"/>
    <w:rsid w:val="002D1995"/>
    <w:rsid w:val="002D5514"/>
    <w:rsid w:val="002E064A"/>
    <w:rsid w:val="002E0DEE"/>
    <w:rsid w:val="002E19DA"/>
    <w:rsid w:val="002E2F41"/>
    <w:rsid w:val="002E5623"/>
    <w:rsid w:val="002E617F"/>
    <w:rsid w:val="002F1B85"/>
    <w:rsid w:val="002F4247"/>
    <w:rsid w:val="002F596B"/>
    <w:rsid w:val="002F5B20"/>
    <w:rsid w:val="002F5C2F"/>
    <w:rsid w:val="002F6AD3"/>
    <w:rsid w:val="002F7D11"/>
    <w:rsid w:val="00303509"/>
    <w:rsid w:val="00310261"/>
    <w:rsid w:val="00310968"/>
    <w:rsid w:val="00310987"/>
    <w:rsid w:val="00311B40"/>
    <w:rsid w:val="0031473B"/>
    <w:rsid w:val="003162C8"/>
    <w:rsid w:val="00317530"/>
    <w:rsid w:val="00322CB4"/>
    <w:rsid w:val="00322D70"/>
    <w:rsid w:val="00324601"/>
    <w:rsid w:val="0032567E"/>
    <w:rsid w:val="00326BC8"/>
    <w:rsid w:val="0032789D"/>
    <w:rsid w:val="00332763"/>
    <w:rsid w:val="00332F3A"/>
    <w:rsid w:val="003339C2"/>
    <w:rsid w:val="00333EE5"/>
    <w:rsid w:val="003350FA"/>
    <w:rsid w:val="0033759B"/>
    <w:rsid w:val="00340807"/>
    <w:rsid w:val="00342B0E"/>
    <w:rsid w:val="003447CB"/>
    <w:rsid w:val="00346512"/>
    <w:rsid w:val="00353371"/>
    <w:rsid w:val="00356ED8"/>
    <w:rsid w:val="00357519"/>
    <w:rsid w:val="0036010D"/>
    <w:rsid w:val="00360120"/>
    <w:rsid w:val="003607BB"/>
    <w:rsid w:val="00360ECA"/>
    <w:rsid w:val="00361D69"/>
    <w:rsid w:val="003628FC"/>
    <w:rsid w:val="00362A32"/>
    <w:rsid w:val="00365A64"/>
    <w:rsid w:val="00365C41"/>
    <w:rsid w:val="003678C8"/>
    <w:rsid w:val="0036792F"/>
    <w:rsid w:val="00371E37"/>
    <w:rsid w:val="00372EDC"/>
    <w:rsid w:val="00374F61"/>
    <w:rsid w:val="003841B3"/>
    <w:rsid w:val="0038572D"/>
    <w:rsid w:val="0038698B"/>
    <w:rsid w:val="00387A39"/>
    <w:rsid w:val="003A006A"/>
    <w:rsid w:val="003A0AF9"/>
    <w:rsid w:val="003A295D"/>
    <w:rsid w:val="003A43F0"/>
    <w:rsid w:val="003A7679"/>
    <w:rsid w:val="003A7C94"/>
    <w:rsid w:val="003B005E"/>
    <w:rsid w:val="003B4F56"/>
    <w:rsid w:val="003B5403"/>
    <w:rsid w:val="003B5CA2"/>
    <w:rsid w:val="003B6845"/>
    <w:rsid w:val="003B6ECC"/>
    <w:rsid w:val="003C1CF1"/>
    <w:rsid w:val="003C65EC"/>
    <w:rsid w:val="003C752E"/>
    <w:rsid w:val="003D0F28"/>
    <w:rsid w:val="003D241F"/>
    <w:rsid w:val="003D2E57"/>
    <w:rsid w:val="003D4C2D"/>
    <w:rsid w:val="003D5E8D"/>
    <w:rsid w:val="003E0353"/>
    <w:rsid w:val="003E4226"/>
    <w:rsid w:val="003F1CD1"/>
    <w:rsid w:val="003F44B3"/>
    <w:rsid w:val="003F5641"/>
    <w:rsid w:val="004020DB"/>
    <w:rsid w:val="00402C42"/>
    <w:rsid w:val="004048DA"/>
    <w:rsid w:val="0040586A"/>
    <w:rsid w:val="0040642A"/>
    <w:rsid w:val="004065DA"/>
    <w:rsid w:val="00411924"/>
    <w:rsid w:val="004149E0"/>
    <w:rsid w:val="0041507F"/>
    <w:rsid w:val="00416F53"/>
    <w:rsid w:val="00417400"/>
    <w:rsid w:val="00417A7E"/>
    <w:rsid w:val="00430664"/>
    <w:rsid w:val="00431390"/>
    <w:rsid w:val="00432818"/>
    <w:rsid w:val="00435AC3"/>
    <w:rsid w:val="004371E5"/>
    <w:rsid w:val="00440A29"/>
    <w:rsid w:val="00444C92"/>
    <w:rsid w:val="00451908"/>
    <w:rsid w:val="00451E0C"/>
    <w:rsid w:val="00453564"/>
    <w:rsid w:val="00453FCD"/>
    <w:rsid w:val="00454284"/>
    <w:rsid w:val="0046095C"/>
    <w:rsid w:val="004620DD"/>
    <w:rsid w:val="00462305"/>
    <w:rsid w:val="0046273B"/>
    <w:rsid w:val="00463927"/>
    <w:rsid w:val="004654A5"/>
    <w:rsid w:val="00467AA9"/>
    <w:rsid w:val="00471AFF"/>
    <w:rsid w:val="004735C2"/>
    <w:rsid w:val="0048282F"/>
    <w:rsid w:val="00485049"/>
    <w:rsid w:val="00486353"/>
    <w:rsid w:val="00486C8C"/>
    <w:rsid w:val="00490D00"/>
    <w:rsid w:val="00491293"/>
    <w:rsid w:val="0049212C"/>
    <w:rsid w:val="00494EF0"/>
    <w:rsid w:val="00496E51"/>
    <w:rsid w:val="00497460"/>
    <w:rsid w:val="004A0058"/>
    <w:rsid w:val="004A0E10"/>
    <w:rsid w:val="004A24CE"/>
    <w:rsid w:val="004A2C7E"/>
    <w:rsid w:val="004A6502"/>
    <w:rsid w:val="004A6CBC"/>
    <w:rsid w:val="004B7B56"/>
    <w:rsid w:val="004C1016"/>
    <w:rsid w:val="004C10E5"/>
    <w:rsid w:val="004D212D"/>
    <w:rsid w:val="004E0278"/>
    <w:rsid w:val="004E2C12"/>
    <w:rsid w:val="004E6725"/>
    <w:rsid w:val="004F1253"/>
    <w:rsid w:val="004F18AE"/>
    <w:rsid w:val="004F2812"/>
    <w:rsid w:val="004F2AA1"/>
    <w:rsid w:val="0050280D"/>
    <w:rsid w:val="00503D1A"/>
    <w:rsid w:val="00504D54"/>
    <w:rsid w:val="00506964"/>
    <w:rsid w:val="005105FF"/>
    <w:rsid w:val="00510F99"/>
    <w:rsid w:val="00512895"/>
    <w:rsid w:val="00513A44"/>
    <w:rsid w:val="005155BA"/>
    <w:rsid w:val="005177FF"/>
    <w:rsid w:val="00520065"/>
    <w:rsid w:val="0052276D"/>
    <w:rsid w:val="005228B1"/>
    <w:rsid w:val="00522EA4"/>
    <w:rsid w:val="0052417B"/>
    <w:rsid w:val="005272D4"/>
    <w:rsid w:val="005310D6"/>
    <w:rsid w:val="00532CD7"/>
    <w:rsid w:val="0053530E"/>
    <w:rsid w:val="00536F26"/>
    <w:rsid w:val="005443BE"/>
    <w:rsid w:val="00546663"/>
    <w:rsid w:val="00546DB0"/>
    <w:rsid w:val="0055155A"/>
    <w:rsid w:val="005539AA"/>
    <w:rsid w:val="0055547E"/>
    <w:rsid w:val="00555EFD"/>
    <w:rsid w:val="005563EC"/>
    <w:rsid w:val="005567CC"/>
    <w:rsid w:val="00557EF7"/>
    <w:rsid w:val="0056042F"/>
    <w:rsid w:val="00560F5E"/>
    <w:rsid w:val="00562245"/>
    <w:rsid w:val="00562633"/>
    <w:rsid w:val="00565094"/>
    <w:rsid w:val="00565101"/>
    <w:rsid w:val="0056584A"/>
    <w:rsid w:val="0056657C"/>
    <w:rsid w:val="00566652"/>
    <w:rsid w:val="00574127"/>
    <w:rsid w:val="0057466E"/>
    <w:rsid w:val="00575A71"/>
    <w:rsid w:val="00575D2C"/>
    <w:rsid w:val="00581FAD"/>
    <w:rsid w:val="00585F6C"/>
    <w:rsid w:val="00586101"/>
    <w:rsid w:val="0058767B"/>
    <w:rsid w:val="00591596"/>
    <w:rsid w:val="00597559"/>
    <w:rsid w:val="005B3B87"/>
    <w:rsid w:val="005B40C1"/>
    <w:rsid w:val="005B43D0"/>
    <w:rsid w:val="005B659E"/>
    <w:rsid w:val="005C11C7"/>
    <w:rsid w:val="005C181A"/>
    <w:rsid w:val="005C3F6E"/>
    <w:rsid w:val="005C4B3C"/>
    <w:rsid w:val="005C644C"/>
    <w:rsid w:val="005D10E6"/>
    <w:rsid w:val="005D3DC3"/>
    <w:rsid w:val="005D7852"/>
    <w:rsid w:val="005E0046"/>
    <w:rsid w:val="005E1A73"/>
    <w:rsid w:val="005E2301"/>
    <w:rsid w:val="005F1C5B"/>
    <w:rsid w:val="005F5381"/>
    <w:rsid w:val="005F6720"/>
    <w:rsid w:val="005F6E86"/>
    <w:rsid w:val="006001E3"/>
    <w:rsid w:val="00602472"/>
    <w:rsid w:val="00613FDC"/>
    <w:rsid w:val="00616D9E"/>
    <w:rsid w:val="00617187"/>
    <w:rsid w:val="00621069"/>
    <w:rsid w:val="00622091"/>
    <w:rsid w:val="00622903"/>
    <w:rsid w:val="0062400B"/>
    <w:rsid w:val="00626991"/>
    <w:rsid w:val="006270AB"/>
    <w:rsid w:val="00632A85"/>
    <w:rsid w:val="00632BF1"/>
    <w:rsid w:val="0063741B"/>
    <w:rsid w:val="00640524"/>
    <w:rsid w:val="006419DA"/>
    <w:rsid w:val="00643540"/>
    <w:rsid w:val="00643924"/>
    <w:rsid w:val="00647158"/>
    <w:rsid w:val="00652023"/>
    <w:rsid w:val="006565E9"/>
    <w:rsid w:val="0066064D"/>
    <w:rsid w:val="00671DB6"/>
    <w:rsid w:val="00672872"/>
    <w:rsid w:val="006756B8"/>
    <w:rsid w:val="0067582C"/>
    <w:rsid w:val="006808D9"/>
    <w:rsid w:val="00683ACE"/>
    <w:rsid w:val="00684331"/>
    <w:rsid w:val="00686A50"/>
    <w:rsid w:val="00690200"/>
    <w:rsid w:val="0069305D"/>
    <w:rsid w:val="00693DA1"/>
    <w:rsid w:val="00696324"/>
    <w:rsid w:val="0069734E"/>
    <w:rsid w:val="00697F65"/>
    <w:rsid w:val="006A02DB"/>
    <w:rsid w:val="006A09F7"/>
    <w:rsid w:val="006A39F5"/>
    <w:rsid w:val="006A6EDC"/>
    <w:rsid w:val="006B409C"/>
    <w:rsid w:val="006B44E7"/>
    <w:rsid w:val="006C105A"/>
    <w:rsid w:val="006C25D7"/>
    <w:rsid w:val="006C3D60"/>
    <w:rsid w:val="006C41D2"/>
    <w:rsid w:val="006C4897"/>
    <w:rsid w:val="006C5883"/>
    <w:rsid w:val="006C6282"/>
    <w:rsid w:val="006C7A06"/>
    <w:rsid w:val="006D044B"/>
    <w:rsid w:val="006D0CE3"/>
    <w:rsid w:val="006D42F9"/>
    <w:rsid w:val="006D47D5"/>
    <w:rsid w:val="006D7516"/>
    <w:rsid w:val="006E2575"/>
    <w:rsid w:val="006E45B1"/>
    <w:rsid w:val="006E4B84"/>
    <w:rsid w:val="006E67DD"/>
    <w:rsid w:val="006E7961"/>
    <w:rsid w:val="006F41E9"/>
    <w:rsid w:val="006F7144"/>
    <w:rsid w:val="006F74E6"/>
    <w:rsid w:val="00702B11"/>
    <w:rsid w:val="00704E26"/>
    <w:rsid w:val="00706A81"/>
    <w:rsid w:val="007107D4"/>
    <w:rsid w:val="00711D92"/>
    <w:rsid w:val="00712618"/>
    <w:rsid w:val="00713D11"/>
    <w:rsid w:val="0071647B"/>
    <w:rsid w:val="00717562"/>
    <w:rsid w:val="00725257"/>
    <w:rsid w:val="00726328"/>
    <w:rsid w:val="00730C76"/>
    <w:rsid w:val="0073585B"/>
    <w:rsid w:val="00740646"/>
    <w:rsid w:val="00741EBA"/>
    <w:rsid w:val="00745752"/>
    <w:rsid w:val="00751773"/>
    <w:rsid w:val="00754546"/>
    <w:rsid w:val="00756FBB"/>
    <w:rsid w:val="00760211"/>
    <w:rsid w:val="00764B6E"/>
    <w:rsid w:val="0076587B"/>
    <w:rsid w:val="00767BD9"/>
    <w:rsid w:val="007775BA"/>
    <w:rsid w:val="00783411"/>
    <w:rsid w:val="00785435"/>
    <w:rsid w:val="00787E51"/>
    <w:rsid w:val="007914FA"/>
    <w:rsid w:val="007926AB"/>
    <w:rsid w:val="00795702"/>
    <w:rsid w:val="00795F09"/>
    <w:rsid w:val="0079670E"/>
    <w:rsid w:val="00796A50"/>
    <w:rsid w:val="007A1CAC"/>
    <w:rsid w:val="007A3B7B"/>
    <w:rsid w:val="007A712C"/>
    <w:rsid w:val="007A74D6"/>
    <w:rsid w:val="007A77C4"/>
    <w:rsid w:val="007B01D3"/>
    <w:rsid w:val="007B0B84"/>
    <w:rsid w:val="007B4797"/>
    <w:rsid w:val="007B69DF"/>
    <w:rsid w:val="007C1F04"/>
    <w:rsid w:val="007C5048"/>
    <w:rsid w:val="007D26CE"/>
    <w:rsid w:val="007D5B49"/>
    <w:rsid w:val="007D6841"/>
    <w:rsid w:val="007D6EAC"/>
    <w:rsid w:val="007E0648"/>
    <w:rsid w:val="007E1AD0"/>
    <w:rsid w:val="007E53C0"/>
    <w:rsid w:val="007E5718"/>
    <w:rsid w:val="007E5AFF"/>
    <w:rsid w:val="007F496A"/>
    <w:rsid w:val="007F64AE"/>
    <w:rsid w:val="007F674E"/>
    <w:rsid w:val="008007DE"/>
    <w:rsid w:val="008061FD"/>
    <w:rsid w:val="00806497"/>
    <w:rsid w:val="0081027F"/>
    <w:rsid w:val="00810EED"/>
    <w:rsid w:val="00812706"/>
    <w:rsid w:val="008151F1"/>
    <w:rsid w:val="00817F5C"/>
    <w:rsid w:val="00822AF3"/>
    <w:rsid w:val="008270AB"/>
    <w:rsid w:val="0083150B"/>
    <w:rsid w:val="0083389E"/>
    <w:rsid w:val="008339A0"/>
    <w:rsid w:val="00836B94"/>
    <w:rsid w:val="00841217"/>
    <w:rsid w:val="008418A1"/>
    <w:rsid w:val="00841C3A"/>
    <w:rsid w:val="00842CD1"/>
    <w:rsid w:val="00845DB9"/>
    <w:rsid w:val="00854425"/>
    <w:rsid w:val="00861E4B"/>
    <w:rsid w:val="0086332B"/>
    <w:rsid w:val="0087263C"/>
    <w:rsid w:val="00872B5F"/>
    <w:rsid w:val="0087799F"/>
    <w:rsid w:val="00882A78"/>
    <w:rsid w:val="00890676"/>
    <w:rsid w:val="008931BC"/>
    <w:rsid w:val="0089462F"/>
    <w:rsid w:val="008979F0"/>
    <w:rsid w:val="008A07D1"/>
    <w:rsid w:val="008A2A22"/>
    <w:rsid w:val="008A3508"/>
    <w:rsid w:val="008A4F28"/>
    <w:rsid w:val="008A6326"/>
    <w:rsid w:val="008B0431"/>
    <w:rsid w:val="008B317B"/>
    <w:rsid w:val="008B3FA0"/>
    <w:rsid w:val="008B4BF4"/>
    <w:rsid w:val="008B7438"/>
    <w:rsid w:val="008B7F49"/>
    <w:rsid w:val="008C22B4"/>
    <w:rsid w:val="008C43DA"/>
    <w:rsid w:val="008C4985"/>
    <w:rsid w:val="008C6F89"/>
    <w:rsid w:val="008C714E"/>
    <w:rsid w:val="008D2B04"/>
    <w:rsid w:val="008D6B3D"/>
    <w:rsid w:val="008E06C5"/>
    <w:rsid w:val="008E26C3"/>
    <w:rsid w:val="008F638B"/>
    <w:rsid w:val="00900850"/>
    <w:rsid w:val="00901685"/>
    <w:rsid w:val="0090187F"/>
    <w:rsid w:val="00902889"/>
    <w:rsid w:val="00903C79"/>
    <w:rsid w:val="00903E58"/>
    <w:rsid w:val="00907C71"/>
    <w:rsid w:val="0091100F"/>
    <w:rsid w:val="00911EB3"/>
    <w:rsid w:val="00913E29"/>
    <w:rsid w:val="00914D03"/>
    <w:rsid w:val="009174A8"/>
    <w:rsid w:val="009201C4"/>
    <w:rsid w:val="0092189A"/>
    <w:rsid w:val="0092295B"/>
    <w:rsid w:val="00923299"/>
    <w:rsid w:val="00923B2B"/>
    <w:rsid w:val="00923EFE"/>
    <w:rsid w:val="009279BA"/>
    <w:rsid w:val="00927C16"/>
    <w:rsid w:val="009373E9"/>
    <w:rsid w:val="0094196F"/>
    <w:rsid w:val="00942D1D"/>
    <w:rsid w:val="009438C2"/>
    <w:rsid w:val="009446C0"/>
    <w:rsid w:val="00945EB0"/>
    <w:rsid w:val="00947A0C"/>
    <w:rsid w:val="009531E5"/>
    <w:rsid w:val="00953E22"/>
    <w:rsid w:val="009571BD"/>
    <w:rsid w:val="00964E9C"/>
    <w:rsid w:val="0096767F"/>
    <w:rsid w:val="00967772"/>
    <w:rsid w:val="009779D4"/>
    <w:rsid w:val="00982BF4"/>
    <w:rsid w:val="00983485"/>
    <w:rsid w:val="009865FB"/>
    <w:rsid w:val="00991DE4"/>
    <w:rsid w:val="009A0378"/>
    <w:rsid w:val="009B1C3D"/>
    <w:rsid w:val="009B1E06"/>
    <w:rsid w:val="009B7FED"/>
    <w:rsid w:val="009C2F5D"/>
    <w:rsid w:val="009C5301"/>
    <w:rsid w:val="009D0187"/>
    <w:rsid w:val="009D475F"/>
    <w:rsid w:val="009D60E0"/>
    <w:rsid w:val="009D7157"/>
    <w:rsid w:val="009D753F"/>
    <w:rsid w:val="009E0254"/>
    <w:rsid w:val="009E0A3C"/>
    <w:rsid w:val="009E1670"/>
    <w:rsid w:val="009E3ED7"/>
    <w:rsid w:val="009E50AB"/>
    <w:rsid w:val="009E56F4"/>
    <w:rsid w:val="009E57FF"/>
    <w:rsid w:val="009E5887"/>
    <w:rsid w:val="009E65FC"/>
    <w:rsid w:val="009F053F"/>
    <w:rsid w:val="009F5C48"/>
    <w:rsid w:val="009F6181"/>
    <w:rsid w:val="009F75F7"/>
    <w:rsid w:val="00A00F72"/>
    <w:rsid w:val="00A019D9"/>
    <w:rsid w:val="00A04056"/>
    <w:rsid w:val="00A04A95"/>
    <w:rsid w:val="00A10019"/>
    <w:rsid w:val="00A12D5B"/>
    <w:rsid w:val="00A12E3F"/>
    <w:rsid w:val="00A151AD"/>
    <w:rsid w:val="00A161E0"/>
    <w:rsid w:val="00A1671F"/>
    <w:rsid w:val="00A17160"/>
    <w:rsid w:val="00A245C9"/>
    <w:rsid w:val="00A26AC0"/>
    <w:rsid w:val="00A36A86"/>
    <w:rsid w:val="00A40AD7"/>
    <w:rsid w:val="00A410B1"/>
    <w:rsid w:val="00A4266F"/>
    <w:rsid w:val="00A4697D"/>
    <w:rsid w:val="00A47E2E"/>
    <w:rsid w:val="00A60CCC"/>
    <w:rsid w:val="00A619B8"/>
    <w:rsid w:val="00A65D9E"/>
    <w:rsid w:val="00A66D8B"/>
    <w:rsid w:val="00A670B4"/>
    <w:rsid w:val="00A6784A"/>
    <w:rsid w:val="00A67897"/>
    <w:rsid w:val="00A70954"/>
    <w:rsid w:val="00A70FA4"/>
    <w:rsid w:val="00A729CF"/>
    <w:rsid w:val="00A75F86"/>
    <w:rsid w:val="00A811E0"/>
    <w:rsid w:val="00A9022D"/>
    <w:rsid w:val="00A909F3"/>
    <w:rsid w:val="00A93291"/>
    <w:rsid w:val="00A93AA9"/>
    <w:rsid w:val="00AA1176"/>
    <w:rsid w:val="00AA24D3"/>
    <w:rsid w:val="00AA2A42"/>
    <w:rsid w:val="00AA4D07"/>
    <w:rsid w:val="00AA61B2"/>
    <w:rsid w:val="00AA6434"/>
    <w:rsid w:val="00AA66AD"/>
    <w:rsid w:val="00AB1FCE"/>
    <w:rsid w:val="00AB30FE"/>
    <w:rsid w:val="00AB401D"/>
    <w:rsid w:val="00AB7973"/>
    <w:rsid w:val="00AB7C2F"/>
    <w:rsid w:val="00AC1838"/>
    <w:rsid w:val="00AC3FDE"/>
    <w:rsid w:val="00AC57CE"/>
    <w:rsid w:val="00AC63A5"/>
    <w:rsid w:val="00AD1141"/>
    <w:rsid w:val="00AD3780"/>
    <w:rsid w:val="00AE1FF7"/>
    <w:rsid w:val="00AE30A8"/>
    <w:rsid w:val="00AE380C"/>
    <w:rsid w:val="00AE49C4"/>
    <w:rsid w:val="00AF1819"/>
    <w:rsid w:val="00AF226B"/>
    <w:rsid w:val="00AF33FB"/>
    <w:rsid w:val="00B0073A"/>
    <w:rsid w:val="00B009E5"/>
    <w:rsid w:val="00B01E71"/>
    <w:rsid w:val="00B02575"/>
    <w:rsid w:val="00B030E2"/>
    <w:rsid w:val="00B06270"/>
    <w:rsid w:val="00B06B3C"/>
    <w:rsid w:val="00B06C31"/>
    <w:rsid w:val="00B13851"/>
    <w:rsid w:val="00B13997"/>
    <w:rsid w:val="00B17A4F"/>
    <w:rsid w:val="00B20614"/>
    <w:rsid w:val="00B20E77"/>
    <w:rsid w:val="00B22059"/>
    <w:rsid w:val="00B22C12"/>
    <w:rsid w:val="00B235AC"/>
    <w:rsid w:val="00B24826"/>
    <w:rsid w:val="00B2792D"/>
    <w:rsid w:val="00B31F31"/>
    <w:rsid w:val="00B320B5"/>
    <w:rsid w:val="00B3298E"/>
    <w:rsid w:val="00B368D7"/>
    <w:rsid w:val="00B37AD8"/>
    <w:rsid w:val="00B37C77"/>
    <w:rsid w:val="00B401DE"/>
    <w:rsid w:val="00B426CB"/>
    <w:rsid w:val="00B43467"/>
    <w:rsid w:val="00B43EDA"/>
    <w:rsid w:val="00B447BB"/>
    <w:rsid w:val="00B466AF"/>
    <w:rsid w:val="00B46D00"/>
    <w:rsid w:val="00B50126"/>
    <w:rsid w:val="00B50B4C"/>
    <w:rsid w:val="00B51EC2"/>
    <w:rsid w:val="00B55E47"/>
    <w:rsid w:val="00B5779E"/>
    <w:rsid w:val="00B60EA9"/>
    <w:rsid w:val="00B60F99"/>
    <w:rsid w:val="00B62150"/>
    <w:rsid w:val="00B622A8"/>
    <w:rsid w:val="00B653F1"/>
    <w:rsid w:val="00B6769B"/>
    <w:rsid w:val="00B70FA6"/>
    <w:rsid w:val="00B72EDC"/>
    <w:rsid w:val="00B7325D"/>
    <w:rsid w:val="00B804B2"/>
    <w:rsid w:val="00B830A0"/>
    <w:rsid w:val="00B83B91"/>
    <w:rsid w:val="00B86DEB"/>
    <w:rsid w:val="00B9027E"/>
    <w:rsid w:val="00B94300"/>
    <w:rsid w:val="00B94487"/>
    <w:rsid w:val="00BA13BE"/>
    <w:rsid w:val="00BA4D3F"/>
    <w:rsid w:val="00BA7740"/>
    <w:rsid w:val="00BB0E5A"/>
    <w:rsid w:val="00BB1C7F"/>
    <w:rsid w:val="00BB2655"/>
    <w:rsid w:val="00BB395D"/>
    <w:rsid w:val="00BB69CE"/>
    <w:rsid w:val="00BB6F23"/>
    <w:rsid w:val="00BB7EA3"/>
    <w:rsid w:val="00BC02DF"/>
    <w:rsid w:val="00BC15C2"/>
    <w:rsid w:val="00BC351B"/>
    <w:rsid w:val="00BC4F54"/>
    <w:rsid w:val="00BC5C8A"/>
    <w:rsid w:val="00BC6158"/>
    <w:rsid w:val="00BD13B1"/>
    <w:rsid w:val="00BD1657"/>
    <w:rsid w:val="00BD28F5"/>
    <w:rsid w:val="00BD422E"/>
    <w:rsid w:val="00BD5033"/>
    <w:rsid w:val="00BE2EA4"/>
    <w:rsid w:val="00BE46B5"/>
    <w:rsid w:val="00BE7A6F"/>
    <w:rsid w:val="00BF0DBD"/>
    <w:rsid w:val="00BF1470"/>
    <w:rsid w:val="00BF163B"/>
    <w:rsid w:val="00BF43D8"/>
    <w:rsid w:val="00BF6E68"/>
    <w:rsid w:val="00C0196B"/>
    <w:rsid w:val="00C026D2"/>
    <w:rsid w:val="00C047D4"/>
    <w:rsid w:val="00C052C3"/>
    <w:rsid w:val="00C05495"/>
    <w:rsid w:val="00C06E40"/>
    <w:rsid w:val="00C074B8"/>
    <w:rsid w:val="00C07FD1"/>
    <w:rsid w:val="00C07FE4"/>
    <w:rsid w:val="00C143D3"/>
    <w:rsid w:val="00C1644E"/>
    <w:rsid w:val="00C164AE"/>
    <w:rsid w:val="00C1661D"/>
    <w:rsid w:val="00C24DBF"/>
    <w:rsid w:val="00C26AB0"/>
    <w:rsid w:val="00C31DBC"/>
    <w:rsid w:val="00C36EB7"/>
    <w:rsid w:val="00C408EA"/>
    <w:rsid w:val="00C46FE3"/>
    <w:rsid w:val="00C50FCB"/>
    <w:rsid w:val="00C51110"/>
    <w:rsid w:val="00C5353C"/>
    <w:rsid w:val="00C53D38"/>
    <w:rsid w:val="00C57B1B"/>
    <w:rsid w:val="00C63B8A"/>
    <w:rsid w:val="00C65528"/>
    <w:rsid w:val="00C659F9"/>
    <w:rsid w:val="00C67BBA"/>
    <w:rsid w:val="00C72C52"/>
    <w:rsid w:val="00C7407A"/>
    <w:rsid w:val="00C74F6F"/>
    <w:rsid w:val="00C762CC"/>
    <w:rsid w:val="00C768F4"/>
    <w:rsid w:val="00C76AC6"/>
    <w:rsid w:val="00C80FC8"/>
    <w:rsid w:val="00C82D7D"/>
    <w:rsid w:val="00C83507"/>
    <w:rsid w:val="00C83C9A"/>
    <w:rsid w:val="00C848D6"/>
    <w:rsid w:val="00C8608F"/>
    <w:rsid w:val="00C86DFF"/>
    <w:rsid w:val="00C92B01"/>
    <w:rsid w:val="00C96CAA"/>
    <w:rsid w:val="00CA6874"/>
    <w:rsid w:val="00CA762D"/>
    <w:rsid w:val="00CB0080"/>
    <w:rsid w:val="00CB4A56"/>
    <w:rsid w:val="00CB5794"/>
    <w:rsid w:val="00CB63AF"/>
    <w:rsid w:val="00CB6C6F"/>
    <w:rsid w:val="00CB7515"/>
    <w:rsid w:val="00CC4E58"/>
    <w:rsid w:val="00CD2B01"/>
    <w:rsid w:val="00CD624F"/>
    <w:rsid w:val="00CE2982"/>
    <w:rsid w:val="00CE4F25"/>
    <w:rsid w:val="00CE57BA"/>
    <w:rsid w:val="00CF072C"/>
    <w:rsid w:val="00CF1113"/>
    <w:rsid w:val="00CF2EB1"/>
    <w:rsid w:val="00CF45E6"/>
    <w:rsid w:val="00CF628D"/>
    <w:rsid w:val="00D00449"/>
    <w:rsid w:val="00D03F86"/>
    <w:rsid w:val="00D04AB9"/>
    <w:rsid w:val="00D05108"/>
    <w:rsid w:val="00D05F84"/>
    <w:rsid w:val="00D061E0"/>
    <w:rsid w:val="00D078F5"/>
    <w:rsid w:val="00D12A6C"/>
    <w:rsid w:val="00D13D51"/>
    <w:rsid w:val="00D227F7"/>
    <w:rsid w:val="00D24831"/>
    <w:rsid w:val="00D267C1"/>
    <w:rsid w:val="00D26C75"/>
    <w:rsid w:val="00D27261"/>
    <w:rsid w:val="00D30DFF"/>
    <w:rsid w:val="00D34A52"/>
    <w:rsid w:val="00D35488"/>
    <w:rsid w:val="00D37DC2"/>
    <w:rsid w:val="00D40138"/>
    <w:rsid w:val="00D41829"/>
    <w:rsid w:val="00D41A1D"/>
    <w:rsid w:val="00D42F1A"/>
    <w:rsid w:val="00D4325C"/>
    <w:rsid w:val="00D43688"/>
    <w:rsid w:val="00D444D1"/>
    <w:rsid w:val="00D4472C"/>
    <w:rsid w:val="00D45115"/>
    <w:rsid w:val="00D451E5"/>
    <w:rsid w:val="00D458AE"/>
    <w:rsid w:val="00D45E01"/>
    <w:rsid w:val="00D460BC"/>
    <w:rsid w:val="00D52723"/>
    <w:rsid w:val="00D5278A"/>
    <w:rsid w:val="00D52A07"/>
    <w:rsid w:val="00D54BB0"/>
    <w:rsid w:val="00D566C6"/>
    <w:rsid w:val="00D56F98"/>
    <w:rsid w:val="00D57C25"/>
    <w:rsid w:val="00D57F42"/>
    <w:rsid w:val="00D61348"/>
    <w:rsid w:val="00D617D2"/>
    <w:rsid w:val="00D63F2D"/>
    <w:rsid w:val="00D6444F"/>
    <w:rsid w:val="00D66539"/>
    <w:rsid w:val="00D72AF8"/>
    <w:rsid w:val="00D76DF4"/>
    <w:rsid w:val="00D823DA"/>
    <w:rsid w:val="00D825EF"/>
    <w:rsid w:val="00D85AF1"/>
    <w:rsid w:val="00D87536"/>
    <w:rsid w:val="00D879F4"/>
    <w:rsid w:val="00D87D76"/>
    <w:rsid w:val="00D906F6"/>
    <w:rsid w:val="00D9092C"/>
    <w:rsid w:val="00D90B91"/>
    <w:rsid w:val="00D9258A"/>
    <w:rsid w:val="00D9315E"/>
    <w:rsid w:val="00D93301"/>
    <w:rsid w:val="00D937FB"/>
    <w:rsid w:val="00D9490B"/>
    <w:rsid w:val="00D94A6F"/>
    <w:rsid w:val="00D95F9C"/>
    <w:rsid w:val="00DA1DBF"/>
    <w:rsid w:val="00DA1DDD"/>
    <w:rsid w:val="00DA2C99"/>
    <w:rsid w:val="00DA30B8"/>
    <w:rsid w:val="00DA7836"/>
    <w:rsid w:val="00DA7D99"/>
    <w:rsid w:val="00DB455B"/>
    <w:rsid w:val="00DB7605"/>
    <w:rsid w:val="00DB7D7D"/>
    <w:rsid w:val="00DC00D1"/>
    <w:rsid w:val="00DC05F8"/>
    <w:rsid w:val="00DC1DCB"/>
    <w:rsid w:val="00DC3FB5"/>
    <w:rsid w:val="00DC7562"/>
    <w:rsid w:val="00DC786B"/>
    <w:rsid w:val="00DD2649"/>
    <w:rsid w:val="00DD4604"/>
    <w:rsid w:val="00DD4B33"/>
    <w:rsid w:val="00DD785C"/>
    <w:rsid w:val="00DD7C44"/>
    <w:rsid w:val="00DE1919"/>
    <w:rsid w:val="00DE26E1"/>
    <w:rsid w:val="00DE29F8"/>
    <w:rsid w:val="00DE303E"/>
    <w:rsid w:val="00DE395D"/>
    <w:rsid w:val="00DF52FB"/>
    <w:rsid w:val="00E06339"/>
    <w:rsid w:val="00E107BB"/>
    <w:rsid w:val="00E123F5"/>
    <w:rsid w:val="00E13324"/>
    <w:rsid w:val="00E16BC6"/>
    <w:rsid w:val="00E20740"/>
    <w:rsid w:val="00E21F42"/>
    <w:rsid w:val="00E22102"/>
    <w:rsid w:val="00E25F7D"/>
    <w:rsid w:val="00E26B9D"/>
    <w:rsid w:val="00E27887"/>
    <w:rsid w:val="00E3103F"/>
    <w:rsid w:val="00E31C64"/>
    <w:rsid w:val="00E31E4A"/>
    <w:rsid w:val="00E3255F"/>
    <w:rsid w:val="00E37840"/>
    <w:rsid w:val="00E40B35"/>
    <w:rsid w:val="00E455B3"/>
    <w:rsid w:val="00E47B48"/>
    <w:rsid w:val="00E51449"/>
    <w:rsid w:val="00E527E4"/>
    <w:rsid w:val="00E652E1"/>
    <w:rsid w:val="00E65B83"/>
    <w:rsid w:val="00E6632F"/>
    <w:rsid w:val="00E665FF"/>
    <w:rsid w:val="00E6761A"/>
    <w:rsid w:val="00E67714"/>
    <w:rsid w:val="00E703CD"/>
    <w:rsid w:val="00E70545"/>
    <w:rsid w:val="00E71E59"/>
    <w:rsid w:val="00E72250"/>
    <w:rsid w:val="00E72729"/>
    <w:rsid w:val="00E74EB7"/>
    <w:rsid w:val="00E76EF4"/>
    <w:rsid w:val="00E7754E"/>
    <w:rsid w:val="00E77C98"/>
    <w:rsid w:val="00E84EDA"/>
    <w:rsid w:val="00E85A8F"/>
    <w:rsid w:val="00E86BF7"/>
    <w:rsid w:val="00E9560F"/>
    <w:rsid w:val="00EA2923"/>
    <w:rsid w:val="00EA4717"/>
    <w:rsid w:val="00EB0AFA"/>
    <w:rsid w:val="00EB3707"/>
    <w:rsid w:val="00EB631D"/>
    <w:rsid w:val="00EB6DD6"/>
    <w:rsid w:val="00EC05C0"/>
    <w:rsid w:val="00EC0F01"/>
    <w:rsid w:val="00EC19E6"/>
    <w:rsid w:val="00EC2C4A"/>
    <w:rsid w:val="00EC57AB"/>
    <w:rsid w:val="00ED3BAB"/>
    <w:rsid w:val="00ED6AF9"/>
    <w:rsid w:val="00ED7070"/>
    <w:rsid w:val="00EE0F27"/>
    <w:rsid w:val="00EE4A94"/>
    <w:rsid w:val="00EE4C2A"/>
    <w:rsid w:val="00EE5419"/>
    <w:rsid w:val="00EF0FA2"/>
    <w:rsid w:val="00EF1217"/>
    <w:rsid w:val="00EF18AC"/>
    <w:rsid w:val="00F00445"/>
    <w:rsid w:val="00F0203E"/>
    <w:rsid w:val="00F02683"/>
    <w:rsid w:val="00F043BA"/>
    <w:rsid w:val="00F053DC"/>
    <w:rsid w:val="00F055F2"/>
    <w:rsid w:val="00F0717D"/>
    <w:rsid w:val="00F125B3"/>
    <w:rsid w:val="00F12A33"/>
    <w:rsid w:val="00F13347"/>
    <w:rsid w:val="00F1347E"/>
    <w:rsid w:val="00F15781"/>
    <w:rsid w:val="00F15ACF"/>
    <w:rsid w:val="00F16D57"/>
    <w:rsid w:val="00F17077"/>
    <w:rsid w:val="00F2165E"/>
    <w:rsid w:val="00F22320"/>
    <w:rsid w:val="00F240D5"/>
    <w:rsid w:val="00F24100"/>
    <w:rsid w:val="00F25B50"/>
    <w:rsid w:val="00F25CBC"/>
    <w:rsid w:val="00F26B26"/>
    <w:rsid w:val="00F26D0A"/>
    <w:rsid w:val="00F30DB8"/>
    <w:rsid w:val="00F3151A"/>
    <w:rsid w:val="00F322B5"/>
    <w:rsid w:val="00F3281E"/>
    <w:rsid w:val="00F32B24"/>
    <w:rsid w:val="00F33B3B"/>
    <w:rsid w:val="00F4145D"/>
    <w:rsid w:val="00F42C6E"/>
    <w:rsid w:val="00F4495D"/>
    <w:rsid w:val="00F457A9"/>
    <w:rsid w:val="00F46B25"/>
    <w:rsid w:val="00F5031D"/>
    <w:rsid w:val="00F56A35"/>
    <w:rsid w:val="00F56BAC"/>
    <w:rsid w:val="00F5718D"/>
    <w:rsid w:val="00F61B7F"/>
    <w:rsid w:val="00F61C24"/>
    <w:rsid w:val="00F700F2"/>
    <w:rsid w:val="00F7511A"/>
    <w:rsid w:val="00F76EEA"/>
    <w:rsid w:val="00F85C7C"/>
    <w:rsid w:val="00F90C45"/>
    <w:rsid w:val="00F923D7"/>
    <w:rsid w:val="00F93D26"/>
    <w:rsid w:val="00F9442C"/>
    <w:rsid w:val="00F94F6A"/>
    <w:rsid w:val="00F960EE"/>
    <w:rsid w:val="00FA2520"/>
    <w:rsid w:val="00FB08BE"/>
    <w:rsid w:val="00FB25EC"/>
    <w:rsid w:val="00FB49E7"/>
    <w:rsid w:val="00FB52E8"/>
    <w:rsid w:val="00FC5734"/>
    <w:rsid w:val="00FC5F5C"/>
    <w:rsid w:val="00FC6BE8"/>
    <w:rsid w:val="00FD0222"/>
    <w:rsid w:val="00FD1B7F"/>
    <w:rsid w:val="00FD2851"/>
    <w:rsid w:val="00FD40F3"/>
    <w:rsid w:val="00FE087A"/>
    <w:rsid w:val="00FE1801"/>
    <w:rsid w:val="00FE3346"/>
    <w:rsid w:val="00FE78BA"/>
    <w:rsid w:val="00FF4726"/>
    <w:rsid w:val="00FF562A"/>
    <w:rsid w:val="00FF6B57"/>
    <w:rsid w:val="00FF6F9D"/>
    <w:rsid w:val="00FF74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3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paragraph" w:styleId="Heading1">
    <w:name w:val="heading 1"/>
    <w:basedOn w:val="Normal"/>
    <w:next w:val="Normal"/>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link w:val="Heading2Char"/>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uiPriority w:val="99"/>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uiPriority w:val="99"/>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MediumList1-Accent61">
    <w:name w:val="Medium List 1 - Accent 6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LightList-Accent31">
    <w:name w:val="Light List - Accent 31"/>
    <w:hidden/>
    <w:uiPriority w:val="66"/>
    <w:rsid w:val="00890676"/>
    <w:rPr>
      <w:sz w:val="24"/>
      <w:szCs w:val="24"/>
      <w:lang w:eastAsia="zh-CN"/>
    </w:rPr>
  </w:style>
  <w:style w:type="paragraph" w:customStyle="1" w:styleId="ColorfulShading-Accent11">
    <w:name w:val="Colorful Shading - Accent 11"/>
    <w:hidden/>
    <w:uiPriority w:val="71"/>
    <w:rsid w:val="001B61EB"/>
    <w:rPr>
      <w:sz w:val="24"/>
      <w:szCs w:val="24"/>
      <w:lang w:eastAsia="zh-CN"/>
    </w:rPr>
  </w:style>
  <w:style w:type="paragraph" w:customStyle="1" w:styleId="Default">
    <w:name w:val="Default"/>
    <w:rsid w:val="005C11C7"/>
    <w:pPr>
      <w:autoSpaceDE w:val="0"/>
      <w:autoSpaceDN w:val="0"/>
      <w:adjustRightInd w:val="0"/>
    </w:pPr>
    <w:rPr>
      <w:color w:val="000000"/>
      <w:sz w:val="24"/>
      <w:szCs w:val="24"/>
    </w:rPr>
  </w:style>
  <w:style w:type="paragraph" w:styleId="ListParagraph">
    <w:name w:val="List Paragraph"/>
    <w:basedOn w:val="Normal"/>
    <w:uiPriority w:val="72"/>
    <w:qFormat/>
    <w:rsid w:val="00C50FCB"/>
    <w:pPr>
      <w:ind w:left="720"/>
      <w:contextualSpacing/>
    </w:pPr>
  </w:style>
  <w:style w:type="paragraph" w:styleId="TOCHeading">
    <w:name w:val="TOC Heading"/>
    <w:basedOn w:val="Heading1"/>
    <w:next w:val="Normal"/>
    <w:uiPriority w:val="39"/>
    <w:unhideWhenUsed/>
    <w:qFormat/>
    <w:rsid w:val="002F6AD3"/>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2F6AD3"/>
    <w:pPr>
      <w:spacing w:after="100"/>
    </w:pPr>
  </w:style>
  <w:style w:type="paragraph" w:styleId="TOC2">
    <w:name w:val="toc 2"/>
    <w:basedOn w:val="Normal"/>
    <w:next w:val="Normal"/>
    <w:autoRedefine/>
    <w:uiPriority w:val="39"/>
    <w:rsid w:val="002F6AD3"/>
    <w:pPr>
      <w:spacing w:after="100"/>
      <w:ind w:left="240"/>
    </w:pPr>
  </w:style>
  <w:style w:type="paragraph" w:styleId="TOC3">
    <w:name w:val="toc 3"/>
    <w:basedOn w:val="Normal"/>
    <w:next w:val="Normal"/>
    <w:autoRedefine/>
    <w:uiPriority w:val="39"/>
    <w:rsid w:val="002F6AD3"/>
    <w:pPr>
      <w:spacing w:after="100"/>
      <w:ind w:left="480"/>
    </w:pPr>
  </w:style>
  <w:style w:type="character" w:customStyle="1" w:styleId="UnresolvedMention1">
    <w:name w:val="Unresolved Mention1"/>
    <w:basedOn w:val="DefaultParagraphFont"/>
    <w:uiPriority w:val="99"/>
    <w:semiHidden/>
    <w:unhideWhenUsed/>
    <w:rsid w:val="0038698B"/>
    <w:rPr>
      <w:color w:val="808080"/>
      <w:shd w:val="clear" w:color="auto" w:fill="E6E6E6"/>
    </w:rPr>
  </w:style>
  <w:style w:type="character" w:customStyle="1" w:styleId="UnresolvedMention">
    <w:name w:val="Unresolved Mention"/>
    <w:basedOn w:val="DefaultParagraphFont"/>
    <w:uiPriority w:val="99"/>
    <w:semiHidden/>
    <w:unhideWhenUsed/>
    <w:rsid w:val="00B3298E"/>
    <w:rPr>
      <w:color w:val="605E5C"/>
      <w:shd w:val="clear" w:color="auto" w:fill="E1DFDD"/>
    </w:rPr>
  </w:style>
  <w:style w:type="character" w:customStyle="1" w:styleId="a-size-large">
    <w:name w:val="a-size-large"/>
    <w:basedOn w:val="DefaultParagraphFont"/>
    <w:rsid w:val="00D41A1D"/>
  </w:style>
  <w:style w:type="character" w:customStyle="1" w:styleId="Heading2Char">
    <w:name w:val="Heading 2 Char"/>
    <w:basedOn w:val="DefaultParagraphFont"/>
    <w:link w:val="Heading2"/>
    <w:rsid w:val="008E06C5"/>
    <w:rPr>
      <w:rFonts w:eastAsia="Times New Roman" w:cs="Arial"/>
      <w:b/>
      <w:bCs/>
      <w:i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paragraph" w:styleId="Heading1">
    <w:name w:val="heading 1"/>
    <w:basedOn w:val="Normal"/>
    <w:next w:val="Normal"/>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link w:val="Heading2Char"/>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uiPriority w:val="99"/>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uiPriority w:val="99"/>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MediumList1-Accent61">
    <w:name w:val="Medium List 1 - Accent 6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LightList-Accent31">
    <w:name w:val="Light List - Accent 31"/>
    <w:hidden/>
    <w:uiPriority w:val="66"/>
    <w:rsid w:val="00890676"/>
    <w:rPr>
      <w:sz w:val="24"/>
      <w:szCs w:val="24"/>
      <w:lang w:eastAsia="zh-CN"/>
    </w:rPr>
  </w:style>
  <w:style w:type="paragraph" w:customStyle="1" w:styleId="ColorfulShading-Accent11">
    <w:name w:val="Colorful Shading - Accent 11"/>
    <w:hidden/>
    <w:uiPriority w:val="71"/>
    <w:rsid w:val="001B61EB"/>
    <w:rPr>
      <w:sz w:val="24"/>
      <w:szCs w:val="24"/>
      <w:lang w:eastAsia="zh-CN"/>
    </w:rPr>
  </w:style>
  <w:style w:type="paragraph" w:customStyle="1" w:styleId="Default">
    <w:name w:val="Default"/>
    <w:rsid w:val="005C11C7"/>
    <w:pPr>
      <w:autoSpaceDE w:val="0"/>
      <w:autoSpaceDN w:val="0"/>
      <w:adjustRightInd w:val="0"/>
    </w:pPr>
    <w:rPr>
      <w:color w:val="000000"/>
      <w:sz w:val="24"/>
      <w:szCs w:val="24"/>
    </w:rPr>
  </w:style>
  <w:style w:type="paragraph" w:styleId="ListParagraph">
    <w:name w:val="List Paragraph"/>
    <w:basedOn w:val="Normal"/>
    <w:uiPriority w:val="72"/>
    <w:qFormat/>
    <w:rsid w:val="00C50FCB"/>
    <w:pPr>
      <w:ind w:left="720"/>
      <w:contextualSpacing/>
    </w:pPr>
  </w:style>
  <w:style w:type="paragraph" w:styleId="TOCHeading">
    <w:name w:val="TOC Heading"/>
    <w:basedOn w:val="Heading1"/>
    <w:next w:val="Normal"/>
    <w:uiPriority w:val="39"/>
    <w:unhideWhenUsed/>
    <w:qFormat/>
    <w:rsid w:val="002F6AD3"/>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2F6AD3"/>
    <w:pPr>
      <w:spacing w:after="100"/>
    </w:pPr>
  </w:style>
  <w:style w:type="paragraph" w:styleId="TOC2">
    <w:name w:val="toc 2"/>
    <w:basedOn w:val="Normal"/>
    <w:next w:val="Normal"/>
    <w:autoRedefine/>
    <w:uiPriority w:val="39"/>
    <w:rsid w:val="002F6AD3"/>
    <w:pPr>
      <w:spacing w:after="100"/>
      <w:ind w:left="240"/>
    </w:pPr>
  </w:style>
  <w:style w:type="paragraph" w:styleId="TOC3">
    <w:name w:val="toc 3"/>
    <w:basedOn w:val="Normal"/>
    <w:next w:val="Normal"/>
    <w:autoRedefine/>
    <w:uiPriority w:val="39"/>
    <w:rsid w:val="002F6AD3"/>
    <w:pPr>
      <w:spacing w:after="100"/>
      <w:ind w:left="480"/>
    </w:pPr>
  </w:style>
  <w:style w:type="character" w:customStyle="1" w:styleId="UnresolvedMention1">
    <w:name w:val="Unresolved Mention1"/>
    <w:basedOn w:val="DefaultParagraphFont"/>
    <w:uiPriority w:val="99"/>
    <w:semiHidden/>
    <w:unhideWhenUsed/>
    <w:rsid w:val="0038698B"/>
    <w:rPr>
      <w:color w:val="808080"/>
      <w:shd w:val="clear" w:color="auto" w:fill="E6E6E6"/>
    </w:rPr>
  </w:style>
  <w:style w:type="character" w:customStyle="1" w:styleId="UnresolvedMention">
    <w:name w:val="Unresolved Mention"/>
    <w:basedOn w:val="DefaultParagraphFont"/>
    <w:uiPriority w:val="99"/>
    <w:semiHidden/>
    <w:unhideWhenUsed/>
    <w:rsid w:val="00B3298E"/>
    <w:rPr>
      <w:color w:val="605E5C"/>
      <w:shd w:val="clear" w:color="auto" w:fill="E1DFDD"/>
    </w:rPr>
  </w:style>
  <w:style w:type="character" w:customStyle="1" w:styleId="a-size-large">
    <w:name w:val="a-size-large"/>
    <w:basedOn w:val="DefaultParagraphFont"/>
    <w:rsid w:val="00D41A1D"/>
  </w:style>
  <w:style w:type="character" w:customStyle="1" w:styleId="Heading2Char">
    <w:name w:val="Heading 2 Char"/>
    <w:basedOn w:val="DefaultParagraphFont"/>
    <w:link w:val="Heading2"/>
    <w:rsid w:val="008E06C5"/>
    <w:rPr>
      <w:rFonts w:eastAsia="Times New Roman" w:cs="Arial"/>
      <w:b/>
      <w:bCs/>
      <w:i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2061">
      <w:bodyDiv w:val="1"/>
      <w:marLeft w:val="0"/>
      <w:marRight w:val="0"/>
      <w:marTop w:val="0"/>
      <w:marBottom w:val="0"/>
      <w:divBdr>
        <w:top w:val="none" w:sz="0" w:space="0" w:color="auto"/>
        <w:left w:val="none" w:sz="0" w:space="0" w:color="auto"/>
        <w:bottom w:val="none" w:sz="0" w:space="0" w:color="auto"/>
        <w:right w:val="none" w:sz="0" w:space="0" w:color="auto"/>
      </w:divBdr>
      <w:divsChild>
        <w:div w:id="1887132612">
          <w:marLeft w:val="0"/>
          <w:marRight w:val="0"/>
          <w:marTop w:val="0"/>
          <w:marBottom w:val="0"/>
          <w:divBdr>
            <w:top w:val="none" w:sz="0" w:space="0" w:color="auto"/>
            <w:left w:val="none" w:sz="0" w:space="0" w:color="auto"/>
            <w:bottom w:val="none" w:sz="0" w:space="0" w:color="auto"/>
            <w:right w:val="none" w:sz="0" w:space="0" w:color="auto"/>
          </w:divBdr>
          <w:divsChild>
            <w:div w:id="5626442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2167077">
      <w:bodyDiv w:val="1"/>
      <w:marLeft w:val="0"/>
      <w:marRight w:val="0"/>
      <w:marTop w:val="0"/>
      <w:marBottom w:val="0"/>
      <w:divBdr>
        <w:top w:val="none" w:sz="0" w:space="0" w:color="auto"/>
        <w:left w:val="none" w:sz="0" w:space="0" w:color="auto"/>
        <w:bottom w:val="none" w:sz="0" w:space="0" w:color="auto"/>
        <w:right w:val="none" w:sz="0" w:space="0" w:color="auto"/>
      </w:divBdr>
      <w:divsChild>
        <w:div w:id="208566861">
          <w:marLeft w:val="0"/>
          <w:marRight w:val="0"/>
          <w:marTop w:val="0"/>
          <w:marBottom w:val="0"/>
          <w:divBdr>
            <w:top w:val="none" w:sz="0" w:space="0" w:color="auto"/>
            <w:left w:val="none" w:sz="0" w:space="0" w:color="auto"/>
            <w:bottom w:val="none" w:sz="0" w:space="0" w:color="auto"/>
            <w:right w:val="none" w:sz="0" w:space="0" w:color="auto"/>
          </w:divBdr>
          <w:divsChild>
            <w:div w:id="1559707079">
              <w:marLeft w:val="0"/>
              <w:marRight w:val="0"/>
              <w:marTop w:val="0"/>
              <w:marBottom w:val="0"/>
              <w:divBdr>
                <w:top w:val="none" w:sz="0" w:space="0" w:color="auto"/>
                <w:left w:val="none" w:sz="0" w:space="0" w:color="auto"/>
                <w:bottom w:val="none" w:sz="0" w:space="0" w:color="auto"/>
                <w:right w:val="none" w:sz="0" w:space="0" w:color="auto"/>
              </w:divBdr>
              <w:divsChild>
                <w:div w:id="494235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58135313">
          <w:marLeft w:val="0"/>
          <w:marRight w:val="0"/>
          <w:marTop w:val="0"/>
          <w:marBottom w:val="0"/>
          <w:divBdr>
            <w:top w:val="none" w:sz="0" w:space="0" w:color="auto"/>
            <w:left w:val="none" w:sz="0" w:space="0" w:color="auto"/>
            <w:bottom w:val="none" w:sz="0" w:space="0" w:color="auto"/>
            <w:right w:val="none" w:sz="0" w:space="0" w:color="auto"/>
          </w:divBdr>
        </w:div>
        <w:div w:id="2054424166">
          <w:marLeft w:val="0"/>
          <w:marRight w:val="0"/>
          <w:marTop w:val="0"/>
          <w:marBottom w:val="0"/>
          <w:divBdr>
            <w:top w:val="none" w:sz="0" w:space="0" w:color="auto"/>
            <w:left w:val="none" w:sz="0" w:space="0" w:color="auto"/>
            <w:bottom w:val="none" w:sz="0" w:space="0" w:color="auto"/>
            <w:right w:val="none" w:sz="0" w:space="0" w:color="auto"/>
          </w:divBdr>
        </w:div>
      </w:divsChild>
    </w:div>
    <w:div w:id="410615028">
      <w:bodyDiv w:val="1"/>
      <w:marLeft w:val="0"/>
      <w:marRight w:val="0"/>
      <w:marTop w:val="0"/>
      <w:marBottom w:val="0"/>
      <w:divBdr>
        <w:top w:val="none" w:sz="0" w:space="0" w:color="auto"/>
        <w:left w:val="none" w:sz="0" w:space="0" w:color="auto"/>
        <w:bottom w:val="none" w:sz="0" w:space="0" w:color="auto"/>
        <w:right w:val="none" w:sz="0" w:space="0" w:color="auto"/>
      </w:divBdr>
    </w:div>
    <w:div w:id="555823348">
      <w:bodyDiv w:val="1"/>
      <w:marLeft w:val="0"/>
      <w:marRight w:val="0"/>
      <w:marTop w:val="0"/>
      <w:marBottom w:val="0"/>
      <w:divBdr>
        <w:top w:val="none" w:sz="0" w:space="0" w:color="auto"/>
        <w:left w:val="none" w:sz="0" w:space="0" w:color="auto"/>
        <w:bottom w:val="none" w:sz="0" w:space="0" w:color="auto"/>
        <w:right w:val="none" w:sz="0" w:space="0" w:color="auto"/>
      </w:divBdr>
    </w:div>
    <w:div w:id="577516406">
      <w:bodyDiv w:val="1"/>
      <w:marLeft w:val="0"/>
      <w:marRight w:val="0"/>
      <w:marTop w:val="0"/>
      <w:marBottom w:val="0"/>
      <w:divBdr>
        <w:top w:val="none" w:sz="0" w:space="0" w:color="auto"/>
        <w:left w:val="none" w:sz="0" w:space="0" w:color="auto"/>
        <w:bottom w:val="none" w:sz="0" w:space="0" w:color="auto"/>
        <w:right w:val="none" w:sz="0" w:space="0" w:color="auto"/>
      </w:divBdr>
      <w:divsChild>
        <w:div w:id="588932718">
          <w:marLeft w:val="0"/>
          <w:marRight w:val="0"/>
          <w:marTop w:val="0"/>
          <w:marBottom w:val="0"/>
          <w:divBdr>
            <w:top w:val="none" w:sz="0" w:space="0" w:color="auto"/>
            <w:left w:val="none" w:sz="0" w:space="0" w:color="auto"/>
            <w:bottom w:val="none" w:sz="0" w:space="0" w:color="auto"/>
            <w:right w:val="none" w:sz="0" w:space="0" w:color="auto"/>
          </w:divBdr>
        </w:div>
        <w:div w:id="851601593">
          <w:marLeft w:val="0"/>
          <w:marRight w:val="0"/>
          <w:marTop w:val="0"/>
          <w:marBottom w:val="0"/>
          <w:divBdr>
            <w:top w:val="none" w:sz="0" w:space="0" w:color="auto"/>
            <w:left w:val="none" w:sz="0" w:space="0" w:color="auto"/>
            <w:bottom w:val="none" w:sz="0" w:space="0" w:color="auto"/>
            <w:right w:val="none" w:sz="0" w:space="0" w:color="auto"/>
          </w:divBdr>
        </w:div>
        <w:div w:id="1282306110">
          <w:marLeft w:val="0"/>
          <w:marRight w:val="0"/>
          <w:marTop w:val="0"/>
          <w:marBottom w:val="0"/>
          <w:divBdr>
            <w:top w:val="none" w:sz="0" w:space="0" w:color="auto"/>
            <w:left w:val="none" w:sz="0" w:space="0" w:color="auto"/>
            <w:bottom w:val="none" w:sz="0" w:space="0" w:color="auto"/>
            <w:right w:val="none" w:sz="0" w:space="0" w:color="auto"/>
          </w:divBdr>
        </w:div>
      </w:divsChild>
    </w:div>
    <w:div w:id="629870628">
      <w:bodyDiv w:val="1"/>
      <w:marLeft w:val="0"/>
      <w:marRight w:val="0"/>
      <w:marTop w:val="0"/>
      <w:marBottom w:val="0"/>
      <w:divBdr>
        <w:top w:val="none" w:sz="0" w:space="0" w:color="auto"/>
        <w:left w:val="none" w:sz="0" w:space="0" w:color="auto"/>
        <w:bottom w:val="none" w:sz="0" w:space="0" w:color="auto"/>
        <w:right w:val="none" w:sz="0" w:space="0" w:color="auto"/>
      </w:divBdr>
      <w:divsChild>
        <w:div w:id="2081899088">
          <w:marLeft w:val="0"/>
          <w:marRight w:val="0"/>
          <w:marTop w:val="0"/>
          <w:marBottom w:val="0"/>
          <w:divBdr>
            <w:top w:val="none" w:sz="0" w:space="0" w:color="auto"/>
            <w:left w:val="none" w:sz="0" w:space="0" w:color="auto"/>
            <w:bottom w:val="none" w:sz="0" w:space="0" w:color="auto"/>
            <w:right w:val="none" w:sz="0" w:space="0" w:color="auto"/>
          </w:divBdr>
        </w:div>
      </w:divsChild>
    </w:div>
    <w:div w:id="766391046">
      <w:bodyDiv w:val="1"/>
      <w:marLeft w:val="0"/>
      <w:marRight w:val="0"/>
      <w:marTop w:val="0"/>
      <w:marBottom w:val="0"/>
      <w:divBdr>
        <w:top w:val="none" w:sz="0" w:space="0" w:color="auto"/>
        <w:left w:val="none" w:sz="0" w:space="0" w:color="auto"/>
        <w:bottom w:val="none" w:sz="0" w:space="0" w:color="auto"/>
        <w:right w:val="none" w:sz="0" w:space="0" w:color="auto"/>
      </w:divBdr>
    </w:div>
    <w:div w:id="800540971">
      <w:bodyDiv w:val="1"/>
      <w:marLeft w:val="0"/>
      <w:marRight w:val="0"/>
      <w:marTop w:val="0"/>
      <w:marBottom w:val="0"/>
      <w:divBdr>
        <w:top w:val="none" w:sz="0" w:space="0" w:color="auto"/>
        <w:left w:val="none" w:sz="0" w:space="0" w:color="auto"/>
        <w:bottom w:val="none" w:sz="0" w:space="0" w:color="auto"/>
        <w:right w:val="none" w:sz="0" w:space="0" w:color="auto"/>
      </w:divBdr>
      <w:divsChild>
        <w:div w:id="135803285">
          <w:marLeft w:val="0"/>
          <w:marRight w:val="0"/>
          <w:marTop w:val="0"/>
          <w:marBottom w:val="0"/>
          <w:divBdr>
            <w:top w:val="none" w:sz="0" w:space="0" w:color="auto"/>
            <w:left w:val="none" w:sz="0" w:space="0" w:color="auto"/>
            <w:bottom w:val="none" w:sz="0" w:space="0" w:color="auto"/>
            <w:right w:val="none" w:sz="0" w:space="0" w:color="auto"/>
          </w:divBdr>
        </w:div>
      </w:divsChild>
    </w:div>
    <w:div w:id="843129994">
      <w:bodyDiv w:val="1"/>
      <w:marLeft w:val="0"/>
      <w:marRight w:val="0"/>
      <w:marTop w:val="0"/>
      <w:marBottom w:val="0"/>
      <w:divBdr>
        <w:top w:val="none" w:sz="0" w:space="0" w:color="auto"/>
        <w:left w:val="none" w:sz="0" w:space="0" w:color="auto"/>
        <w:bottom w:val="none" w:sz="0" w:space="0" w:color="auto"/>
        <w:right w:val="none" w:sz="0" w:space="0" w:color="auto"/>
      </w:divBdr>
      <w:divsChild>
        <w:div w:id="2089769974">
          <w:marLeft w:val="0"/>
          <w:marRight w:val="0"/>
          <w:marTop w:val="0"/>
          <w:marBottom w:val="0"/>
          <w:divBdr>
            <w:top w:val="none" w:sz="0" w:space="0" w:color="auto"/>
            <w:left w:val="none" w:sz="0" w:space="0" w:color="auto"/>
            <w:bottom w:val="none" w:sz="0" w:space="0" w:color="auto"/>
            <w:right w:val="none" w:sz="0" w:space="0" w:color="auto"/>
          </w:divBdr>
        </w:div>
        <w:div w:id="21905084">
          <w:marLeft w:val="0"/>
          <w:marRight w:val="0"/>
          <w:marTop w:val="0"/>
          <w:marBottom w:val="0"/>
          <w:divBdr>
            <w:top w:val="none" w:sz="0" w:space="0" w:color="auto"/>
            <w:left w:val="none" w:sz="0" w:space="0" w:color="auto"/>
            <w:bottom w:val="none" w:sz="0" w:space="0" w:color="auto"/>
            <w:right w:val="none" w:sz="0" w:space="0" w:color="auto"/>
          </w:divBdr>
        </w:div>
        <w:div w:id="1162548890">
          <w:marLeft w:val="0"/>
          <w:marRight w:val="0"/>
          <w:marTop w:val="0"/>
          <w:marBottom w:val="0"/>
          <w:divBdr>
            <w:top w:val="none" w:sz="0" w:space="0" w:color="auto"/>
            <w:left w:val="none" w:sz="0" w:space="0" w:color="auto"/>
            <w:bottom w:val="none" w:sz="0" w:space="0" w:color="auto"/>
            <w:right w:val="none" w:sz="0" w:space="0" w:color="auto"/>
          </w:divBdr>
        </w:div>
        <w:div w:id="350572795">
          <w:marLeft w:val="0"/>
          <w:marRight w:val="0"/>
          <w:marTop w:val="0"/>
          <w:marBottom w:val="0"/>
          <w:divBdr>
            <w:top w:val="none" w:sz="0" w:space="0" w:color="auto"/>
            <w:left w:val="none" w:sz="0" w:space="0" w:color="auto"/>
            <w:bottom w:val="none" w:sz="0" w:space="0" w:color="auto"/>
            <w:right w:val="none" w:sz="0" w:space="0" w:color="auto"/>
          </w:divBdr>
        </w:div>
        <w:div w:id="1473136768">
          <w:marLeft w:val="0"/>
          <w:marRight w:val="0"/>
          <w:marTop w:val="0"/>
          <w:marBottom w:val="0"/>
          <w:divBdr>
            <w:top w:val="none" w:sz="0" w:space="0" w:color="auto"/>
            <w:left w:val="none" w:sz="0" w:space="0" w:color="auto"/>
            <w:bottom w:val="none" w:sz="0" w:space="0" w:color="auto"/>
            <w:right w:val="none" w:sz="0" w:space="0" w:color="auto"/>
          </w:divBdr>
        </w:div>
        <w:div w:id="1968317407">
          <w:marLeft w:val="0"/>
          <w:marRight w:val="0"/>
          <w:marTop w:val="0"/>
          <w:marBottom w:val="0"/>
          <w:divBdr>
            <w:top w:val="none" w:sz="0" w:space="0" w:color="auto"/>
            <w:left w:val="none" w:sz="0" w:space="0" w:color="auto"/>
            <w:bottom w:val="none" w:sz="0" w:space="0" w:color="auto"/>
            <w:right w:val="none" w:sz="0" w:space="0" w:color="auto"/>
          </w:divBdr>
        </w:div>
        <w:div w:id="774445942">
          <w:marLeft w:val="0"/>
          <w:marRight w:val="0"/>
          <w:marTop w:val="0"/>
          <w:marBottom w:val="0"/>
          <w:divBdr>
            <w:top w:val="none" w:sz="0" w:space="0" w:color="auto"/>
            <w:left w:val="none" w:sz="0" w:space="0" w:color="auto"/>
            <w:bottom w:val="none" w:sz="0" w:space="0" w:color="auto"/>
            <w:right w:val="none" w:sz="0" w:space="0" w:color="auto"/>
          </w:divBdr>
        </w:div>
        <w:div w:id="158812024">
          <w:marLeft w:val="0"/>
          <w:marRight w:val="0"/>
          <w:marTop w:val="0"/>
          <w:marBottom w:val="0"/>
          <w:divBdr>
            <w:top w:val="none" w:sz="0" w:space="0" w:color="auto"/>
            <w:left w:val="none" w:sz="0" w:space="0" w:color="auto"/>
            <w:bottom w:val="none" w:sz="0" w:space="0" w:color="auto"/>
            <w:right w:val="none" w:sz="0" w:space="0" w:color="auto"/>
          </w:divBdr>
        </w:div>
        <w:div w:id="1369186638">
          <w:marLeft w:val="0"/>
          <w:marRight w:val="0"/>
          <w:marTop w:val="0"/>
          <w:marBottom w:val="0"/>
          <w:divBdr>
            <w:top w:val="none" w:sz="0" w:space="0" w:color="auto"/>
            <w:left w:val="none" w:sz="0" w:space="0" w:color="auto"/>
            <w:bottom w:val="none" w:sz="0" w:space="0" w:color="auto"/>
            <w:right w:val="none" w:sz="0" w:space="0" w:color="auto"/>
          </w:divBdr>
        </w:div>
        <w:div w:id="1071541270">
          <w:marLeft w:val="0"/>
          <w:marRight w:val="0"/>
          <w:marTop w:val="0"/>
          <w:marBottom w:val="0"/>
          <w:divBdr>
            <w:top w:val="none" w:sz="0" w:space="0" w:color="auto"/>
            <w:left w:val="none" w:sz="0" w:space="0" w:color="auto"/>
            <w:bottom w:val="none" w:sz="0" w:space="0" w:color="auto"/>
            <w:right w:val="none" w:sz="0" w:space="0" w:color="auto"/>
          </w:divBdr>
        </w:div>
      </w:divsChild>
    </w:div>
    <w:div w:id="871071489">
      <w:bodyDiv w:val="1"/>
      <w:marLeft w:val="0"/>
      <w:marRight w:val="0"/>
      <w:marTop w:val="0"/>
      <w:marBottom w:val="0"/>
      <w:divBdr>
        <w:top w:val="none" w:sz="0" w:space="0" w:color="auto"/>
        <w:left w:val="none" w:sz="0" w:space="0" w:color="auto"/>
        <w:bottom w:val="none" w:sz="0" w:space="0" w:color="auto"/>
        <w:right w:val="none" w:sz="0" w:space="0" w:color="auto"/>
      </w:divBdr>
      <w:divsChild>
        <w:div w:id="1019090740">
          <w:marLeft w:val="0"/>
          <w:marRight w:val="0"/>
          <w:marTop w:val="0"/>
          <w:marBottom w:val="0"/>
          <w:divBdr>
            <w:top w:val="none" w:sz="0" w:space="0" w:color="auto"/>
            <w:left w:val="none" w:sz="0" w:space="0" w:color="auto"/>
            <w:bottom w:val="none" w:sz="0" w:space="0" w:color="auto"/>
            <w:right w:val="none" w:sz="0" w:space="0" w:color="auto"/>
          </w:divBdr>
        </w:div>
        <w:div w:id="746616786">
          <w:marLeft w:val="0"/>
          <w:marRight w:val="0"/>
          <w:marTop w:val="0"/>
          <w:marBottom w:val="0"/>
          <w:divBdr>
            <w:top w:val="none" w:sz="0" w:space="0" w:color="auto"/>
            <w:left w:val="none" w:sz="0" w:space="0" w:color="auto"/>
            <w:bottom w:val="none" w:sz="0" w:space="0" w:color="auto"/>
            <w:right w:val="none" w:sz="0" w:space="0" w:color="auto"/>
          </w:divBdr>
        </w:div>
        <w:div w:id="1867450787">
          <w:marLeft w:val="0"/>
          <w:marRight w:val="0"/>
          <w:marTop w:val="0"/>
          <w:marBottom w:val="0"/>
          <w:divBdr>
            <w:top w:val="none" w:sz="0" w:space="0" w:color="auto"/>
            <w:left w:val="none" w:sz="0" w:space="0" w:color="auto"/>
            <w:bottom w:val="none" w:sz="0" w:space="0" w:color="auto"/>
            <w:right w:val="none" w:sz="0" w:space="0" w:color="auto"/>
          </w:divBdr>
        </w:div>
        <w:div w:id="806360885">
          <w:marLeft w:val="0"/>
          <w:marRight w:val="0"/>
          <w:marTop w:val="0"/>
          <w:marBottom w:val="0"/>
          <w:divBdr>
            <w:top w:val="none" w:sz="0" w:space="0" w:color="auto"/>
            <w:left w:val="none" w:sz="0" w:space="0" w:color="auto"/>
            <w:bottom w:val="none" w:sz="0" w:space="0" w:color="auto"/>
            <w:right w:val="none" w:sz="0" w:space="0" w:color="auto"/>
          </w:divBdr>
        </w:div>
        <w:div w:id="1687249643">
          <w:marLeft w:val="0"/>
          <w:marRight w:val="0"/>
          <w:marTop w:val="0"/>
          <w:marBottom w:val="0"/>
          <w:divBdr>
            <w:top w:val="none" w:sz="0" w:space="0" w:color="auto"/>
            <w:left w:val="none" w:sz="0" w:space="0" w:color="auto"/>
            <w:bottom w:val="none" w:sz="0" w:space="0" w:color="auto"/>
            <w:right w:val="none" w:sz="0" w:space="0" w:color="auto"/>
          </w:divBdr>
        </w:div>
        <w:div w:id="1955676081">
          <w:marLeft w:val="0"/>
          <w:marRight w:val="0"/>
          <w:marTop w:val="0"/>
          <w:marBottom w:val="0"/>
          <w:divBdr>
            <w:top w:val="none" w:sz="0" w:space="0" w:color="auto"/>
            <w:left w:val="none" w:sz="0" w:space="0" w:color="auto"/>
            <w:bottom w:val="none" w:sz="0" w:space="0" w:color="auto"/>
            <w:right w:val="none" w:sz="0" w:space="0" w:color="auto"/>
          </w:divBdr>
        </w:div>
        <w:div w:id="2069107726">
          <w:marLeft w:val="0"/>
          <w:marRight w:val="0"/>
          <w:marTop w:val="0"/>
          <w:marBottom w:val="0"/>
          <w:divBdr>
            <w:top w:val="none" w:sz="0" w:space="0" w:color="auto"/>
            <w:left w:val="none" w:sz="0" w:space="0" w:color="auto"/>
            <w:bottom w:val="none" w:sz="0" w:space="0" w:color="auto"/>
            <w:right w:val="none" w:sz="0" w:space="0" w:color="auto"/>
          </w:divBdr>
        </w:div>
        <w:div w:id="1916089860">
          <w:marLeft w:val="0"/>
          <w:marRight w:val="0"/>
          <w:marTop w:val="0"/>
          <w:marBottom w:val="0"/>
          <w:divBdr>
            <w:top w:val="none" w:sz="0" w:space="0" w:color="auto"/>
            <w:left w:val="none" w:sz="0" w:space="0" w:color="auto"/>
            <w:bottom w:val="none" w:sz="0" w:space="0" w:color="auto"/>
            <w:right w:val="none" w:sz="0" w:space="0" w:color="auto"/>
          </w:divBdr>
        </w:div>
        <w:div w:id="1260210462">
          <w:marLeft w:val="0"/>
          <w:marRight w:val="0"/>
          <w:marTop w:val="0"/>
          <w:marBottom w:val="0"/>
          <w:divBdr>
            <w:top w:val="none" w:sz="0" w:space="0" w:color="auto"/>
            <w:left w:val="none" w:sz="0" w:space="0" w:color="auto"/>
            <w:bottom w:val="none" w:sz="0" w:space="0" w:color="auto"/>
            <w:right w:val="none" w:sz="0" w:space="0" w:color="auto"/>
          </w:divBdr>
        </w:div>
        <w:div w:id="314800761">
          <w:marLeft w:val="0"/>
          <w:marRight w:val="0"/>
          <w:marTop w:val="0"/>
          <w:marBottom w:val="0"/>
          <w:divBdr>
            <w:top w:val="none" w:sz="0" w:space="0" w:color="auto"/>
            <w:left w:val="none" w:sz="0" w:space="0" w:color="auto"/>
            <w:bottom w:val="none" w:sz="0" w:space="0" w:color="auto"/>
            <w:right w:val="none" w:sz="0" w:space="0" w:color="auto"/>
          </w:divBdr>
        </w:div>
        <w:div w:id="690842761">
          <w:marLeft w:val="0"/>
          <w:marRight w:val="0"/>
          <w:marTop w:val="0"/>
          <w:marBottom w:val="0"/>
          <w:divBdr>
            <w:top w:val="none" w:sz="0" w:space="0" w:color="auto"/>
            <w:left w:val="none" w:sz="0" w:space="0" w:color="auto"/>
            <w:bottom w:val="none" w:sz="0" w:space="0" w:color="auto"/>
            <w:right w:val="none" w:sz="0" w:space="0" w:color="auto"/>
          </w:divBdr>
        </w:div>
        <w:div w:id="1651787248">
          <w:marLeft w:val="0"/>
          <w:marRight w:val="0"/>
          <w:marTop w:val="0"/>
          <w:marBottom w:val="0"/>
          <w:divBdr>
            <w:top w:val="none" w:sz="0" w:space="0" w:color="auto"/>
            <w:left w:val="none" w:sz="0" w:space="0" w:color="auto"/>
            <w:bottom w:val="none" w:sz="0" w:space="0" w:color="auto"/>
            <w:right w:val="none" w:sz="0" w:space="0" w:color="auto"/>
          </w:divBdr>
        </w:div>
        <w:div w:id="886989742">
          <w:marLeft w:val="0"/>
          <w:marRight w:val="0"/>
          <w:marTop w:val="0"/>
          <w:marBottom w:val="0"/>
          <w:divBdr>
            <w:top w:val="none" w:sz="0" w:space="0" w:color="auto"/>
            <w:left w:val="none" w:sz="0" w:space="0" w:color="auto"/>
            <w:bottom w:val="none" w:sz="0" w:space="0" w:color="auto"/>
            <w:right w:val="none" w:sz="0" w:space="0" w:color="auto"/>
          </w:divBdr>
        </w:div>
      </w:divsChild>
    </w:div>
    <w:div w:id="911306604">
      <w:bodyDiv w:val="1"/>
      <w:marLeft w:val="0"/>
      <w:marRight w:val="0"/>
      <w:marTop w:val="0"/>
      <w:marBottom w:val="0"/>
      <w:divBdr>
        <w:top w:val="none" w:sz="0" w:space="0" w:color="auto"/>
        <w:left w:val="none" w:sz="0" w:space="0" w:color="auto"/>
        <w:bottom w:val="none" w:sz="0" w:space="0" w:color="auto"/>
        <w:right w:val="none" w:sz="0" w:space="0" w:color="auto"/>
      </w:divBdr>
    </w:div>
    <w:div w:id="955333147">
      <w:bodyDiv w:val="1"/>
      <w:marLeft w:val="0"/>
      <w:marRight w:val="0"/>
      <w:marTop w:val="0"/>
      <w:marBottom w:val="0"/>
      <w:divBdr>
        <w:top w:val="none" w:sz="0" w:space="0" w:color="auto"/>
        <w:left w:val="none" w:sz="0" w:space="0" w:color="auto"/>
        <w:bottom w:val="none" w:sz="0" w:space="0" w:color="auto"/>
        <w:right w:val="none" w:sz="0" w:space="0" w:color="auto"/>
      </w:divBdr>
    </w:div>
    <w:div w:id="1100756144">
      <w:bodyDiv w:val="1"/>
      <w:marLeft w:val="0"/>
      <w:marRight w:val="0"/>
      <w:marTop w:val="0"/>
      <w:marBottom w:val="0"/>
      <w:divBdr>
        <w:top w:val="none" w:sz="0" w:space="0" w:color="auto"/>
        <w:left w:val="none" w:sz="0" w:space="0" w:color="auto"/>
        <w:bottom w:val="none" w:sz="0" w:space="0" w:color="auto"/>
        <w:right w:val="none" w:sz="0" w:space="0" w:color="auto"/>
      </w:divBdr>
    </w:div>
    <w:div w:id="1221667969">
      <w:bodyDiv w:val="1"/>
      <w:marLeft w:val="0"/>
      <w:marRight w:val="0"/>
      <w:marTop w:val="0"/>
      <w:marBottom w:val="0"/>
      <w:divBdr>
        <w:top w:val="none" w:sz="0" w:space="0" w:color="auto"/>
        <w:left w:val="none" w:sz="0" w:space="0" w:color="auto"/>
        <w:bottom w:val="none" w:sz="0" w:space="0" w:color="auto"/>
        <w:right w:val="none" w:sz="0" w:space="0" w:color="auto"/>
      </w:divBdr>
    </w:div>
    <w:div w:id="1476605817">
      <w:bodyDiv w:val="1"/>
      <w:marLeft w:val="0"/>
      <w:marRight w:val="0"/>
      <w:marTop w:val="0"/>
      <w:marBottom w:val="0"/>
      <w:divBdr>
        <w:top w:val="none" w:sz="0" w:space="0" w:color="auto"/>
        <w:left w:val="none" w:sz="0" w:space="0" w:color="auto"/>
        <w:bottom w:val="none" w:sz="0" w:space="0" w:color="auto"/>
        <w:right w:val="none" w:sz="0" w:space="0" w:color="auto"/>
      </w:divBdr>
    </w:div>
    <w:div w:id="1520659198">
      <w:bodyDiv w:val="1"/>
      <w:marLeft w:val="0"/>
      <w:marRight w:val="0"/>
      <w:marTop w:val="0"/>
      <w:marBottom w:val="0"/>
      <w:divBdr>
        <w:top w:val="none" w:sz="0" w:space="0" w:color="auto"/>
        <w:left w:val="none" w:sz="0" w:space="0" w:color="auto"/>
        <w:bottom w:val="none" w:sz="0" w:space="0" w:color="auto"/>
        <w:right w:val="none" w:sz="0" w:space="0" w:color="auto"/>
      </w:divBdr>
      <w:divsChild>
        <w:div w:id="1899972936">
          <w:marLeft w:val="0"/>
          <w:marRight w:val="0"/>
          <w:marTop w:val="0"/>
          <w:marBottom w:val="0"/>
          <w:divBdr>
            <w:top w:val="none" w:sz="0" w:space="0" w:color="auto"/>
            <w:left w:val="none" w:sz="0" w:space="0" w:color="auto"/>
            <w:bottom w:val="none" w:sz="0" w:space="0" w:color="auto"/>
            <w:right w:val="none" w:sz="0" w:space="0" w:color="auto"/>
          </w:divBdr>
        </w:div>
      </w:divsChild>
    </w:div>
    <w:div w:id="1550456629">
      <w:bodyDiv w:val="1"/>
      <w:marLeft w:val="0"/>
      <w:marRight w:val="0"/>
      <w:marTop w:val="0"/>
      <w:marBottom w:val="0"/>
      <w:divBdr>
        <w:top w:val="none" w:sz="0" w:space="0" w:color="auto"/>
        <w:left w:val="none" w:sz="0" w:space="0" w:color="auto"/>
        <w:bottom w:val="none" w:sz="0" w:space="0" w:color="auto"/>
        <w:right w:val="none" w:sz="0" w:space="0" w:color="auto"/>
      </w:divBdr>
    </w:div>
    <w:div w:id="1690983323">
      <w:bodyDiv w:val="1"/>
      <w:marLeft w:val="0"/>
      <w:marRight w:val="0"/>
      <w:marTop w:val="0"/>
      <w:marBottom w:val="0"/>
      <w:divBdr>
        <w:top w:val="none" w:sz="0" w:space="0" w:color="auto"/>
        <w:left w:val="none" w:sz="0" w:space="0" w:color="auto"/>
        <w:bottom w:val="none" w:sz="0" w:space="0" w:color="auto"/>
        <w:right w:val="none" w:sz="0" w:space="0" w:color="auto"/>
      </w:divBdr>
      <w:divsChild>
        <w:div w:id="1668630659">
          <w:marLeft w:val="0"/>
          <w:marRight w:val="0"/>
          <w:marTop w:val="0"/>
          <w:marBottom w:val="0"/>
          <w:divBdr>
            <w:top w:val="none" w:sz="0" w:space="0" w:color="auto"/>
            <w:left w:val="none" w:sz="0" w:space="0" w:color="auto"/>
            <w:bottom w:val="none" w:sz="0" w:space="0" w:color="auto"/>
            <w:right w:val="none" w:sz="0" w:space="0" w:color="auto"/>
          </w:divBdr>
        </w:div>
      </w:divsChild>
    </w:div>
    <w:div w:id="1736393658">
      <w:bodyDiv w:val="1"/>
      <w:marLeft w:val="0"/>
      <w:marRight w:val="0"/>
      <w:marTop w:val="0"/>
      <w:marBottom w:val="0"/>
      <w:divBdr>
        <w:top w:val="none" w:sz="0" w:space="0" w:color="auto"/>
        <w:left w:val="none" w:sz="0" w:space="0" w:color="auto"/>
        <w:bottom w:val="none" w:sz="0" w:space="0" w:color="auto"/>
        <w:right w:val="none" w:sz="0" w:space="0" w:color="auto"/>
      </w:divBdr>
      <w:divsChild>
        <w:div w:id="1183131800">
          <w:marLeft w:val="0"/>
          <w:marRight w:val="0"/>
          <w:marTop w:val="0"/>
          <w:marBottom w:val="0"/>
          <w:divBdr>
            <w:top w:val="none" w:sz="0" w:space="0" w:color="auto"/>
            <w:left w:val="none" w:sz="0" w:space="0" w:color="auto"/>
            <w:bottom w:val="none" w:sz="0" w:space="0" w:color="auto"/>
            <w:right w:val="none" w:sz="0" w:space="0" w:color="auto"/>
          </w:divBdr>
        </w:div>
        <w:div w:id="1561675417">
          <w:marLeft w:val="0"/>
          <w:marRight w:val="0"/>
          <w:marTop w:val="0"/>
          <w:marBottom w:val="0"/>
          <w:divBdr>
            <w:top w:val="none" w:sz="0" w:space="0" w:color="auto"/>
            <w:left w:val="none" w:sz="0" w:space="0" w:color="auto"/>
            <w:bottom w:val="none" w:sz="0" w:space="0" w:color="auto"/>
            <w:right w:val="none" w:sz="0" w:space="0" w:color="auto"/>
          </w:divBdr>
        </w:div>
        <w:div w:id="56706444">
          <w:marLeft w:val="0"/>
          <w:marRight w:val="0"/>
          <w:marTop w:val="0"/>
          <w:marBottom w:val="0"/>
          <w:divBdr>
            <w:top w:val="none" w:sz="0" w:space="0" w:color="auto"/>
            <w:left w:val="none" w:sz="0" w:space="0" w:color="auto"/>
            <w:bottom w:val="none" w:sz="0" w:space="0" w:color="auto"/>
            <w:right w:val="none" w:sz="0" w:space="0" w:color="auto"/>
          </w:divBdr>
        </w:div>
        <w:div w:id="960769720">
          <w:marLeft w:val="0"/>
          <w:marRight w:val="0"/>
          <w:marTop w:val="0"/>
          <w:marBottom w:val="0"/>
          <w:divBdr>
            <w:top w:val="none" w:sz="0" w:space="0" w:color="auto"/>
            <w:left w:val="none" w:sz="0" w:space="0" w:color="auto"/>
            <w:bottom w:val="none" w:sz="0" w:space="0" w:color="auto"/>
            <w:right w:val="none" w:sz="0" w:space="0" w:color="auto"/>
          </w:divBdr>
        </w:div>
        <w:div w:id="1735662005">
          <w:marLeft w:val="0"/>
          <w:marRight w:val="0"/>
          <w:marTop w:val="0"/>
          <w:marBottom w:val="0"/>
          <w:divBdr>
            <w:top w:val="none" w:sz="0" w:space="0" w:color="auto"/>
            <w:left w:val="none" w:sz="0" w:space="0" w:color="auto"/>
            <w:bottom w:val="none" w:sz="0" w:space="0" w:color="auto"/>
            <w:right w:val="none" w:sz="0" w:space="0" w:color="auto"/>
          </w:divBdr>
        </w:div>
        <w:div w:id="1180193728">
          <w:marLeft w:val="0"/>
          <w:marRight w:val="0"/>
          <w:marTop w:val="0"/>
          <w:marBottom w:val="0"/>
          <w:divBdr>
            <w:top w:val="none" w:sz="0" w:space="0" w:color="auto"/>
            <w:left w:val="none" w:sz="0" w:space="0" w:color="auto"/>
            <w:bottom w:val="none" w:sz="0" w:space="0" w:color="auto"/>
            <w:right w:val="none" w:sz="0" w:space="0" w:color="auto"/>
          </w:divBdr>
        </w:div>
        <w:div w:id="305203140">
          <w:marLeft w:val="0"/>
          <w:marRight w:val="0"/>
          <w:marTop w:val="0"/>
          <w:marBottom w:val="0"/>
          <w:divBdr>
            <w:top w:val="none" w:sz="0" w:space="0" w:color="auto"/>
            <w:left w:val="none" w:sz="0" w:space="0" w:color="auto"/>
            <w:bottom w:val="none" w:sz="0" w:space="0" w:color="auto"/>
            <w:right w:val="none" w:sz="0" w:space="0" w:color="auto"/>
          </w:divBdr>
        </w:div>
      </w:divsChild>
    </w:div>
    <w:div w:id="1748530502">
      <w:bodyDiv w:val="1"/>
      <w:marLeft w:val="0"/>
      <w:marRight w:val="0"/>
      <w:marTop w:val="0"/>
      <w:marBottom w:val="0"/>
      <w:divBdr>
        <w:top w:val="none" w:sz="0" w:space="0" w:color="auto"/>
        <w:left w:val="none" w:sz="0" w:space="0" w:color="auto"/>
        <w:bottom w:val="none" w:sz="0" w:space="0" w:color="auto"/>
        <w:right w:val="none" w:sz="0" w:space="0" w:color="auto"/>
      </w:divBdr>
    </w:div>
    <w:div w:id="1971933421">
      <w:bodyDiv w:val="1"/>
      <w:marLeft w:val="0"/>
      <w:marRight w:val="0"/>
      <w:marTop w:val="0"/>
      <w:marBottom w:val="0"/>
      <w:divBdr>
        <w:top w:val="none" w:sz="0" w:space="0" w:color="auto"/>
        <w:left w:val="none" w:sz="0" w:space="0" w:color="auto"/>
        <w:bottom w:val="none" w:sz="0" w:space="0" w:color="auto"/>
        <w:right w:val="none" w:sz="0" w:space="0" w:color="auto"/>
      </w:divBdr>
      <w:divsChild>
        <w:div w:id="1895844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sjsu.edu/gup/syllabusinfo/" TargetMode="External"/><Relationship Id="rId4" Type="http://schemas.microsoft.com/office/2007/relationships/stylesWithEffects" Target="stylesWithEffects.xml"/><Relationship Id="rId9" Type="http://schemas.openxmlformats.org/officeDocument/2006/relationships/hyperlink" Target="http://sjsu.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C2070-24E4-47F9-83DA-DC7BCC0C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11100</CharactersWithSpaces>
  <SharedDoc>false</SharedDoc>
  <HLinks>
    <vt:vector size="102" baseType="variant">
      <vt:variant>
        <vt:i4>1114188</vt:i4>
      </vt:variant>
      <vt:variant>
        <vt:i4>48</vt:i4>
      </vt:variant>
      <vt:variant>
        <vt:i4>0</vt:i4>
      </vt:variant>
      <vt:variant>
        <vt:i4>5</vt:i4>
      </vt:variant>
      <vt:variant>
        <vt:lpwstr>http://www.sjsu.edu/gup/syllabusinfo/</vt:lpwstr>
      </vt:variant>
      <vt:variant>
        <vt:lpwstr/>
      </vt:variant>
      <vt:variant>
        <vt:i4>6553638</vt:i4>
      </vt:variant>
      <vt:variant>
        <vt:i4>45</vt:i4>
      </vt:variant>
      <vt:variant>
        <vt:i4>0</vt:i4>
      </vt:variant>
      <vt:variant>
        <vt:i4>5</vt:i4>
      </vt:variant>
      <vt:variant>
        <vt:lpwstr>../../AppData/Local/Temp/University Attendance and Participation policy F15-12</vt:lpwstr>
      </vt:variant>
      <vt:variant>
        <vt:lpwstr/>
      </vt:variant>
      <vt:variant>
        <vt:i4>5308425</vt:i4>
      </vt:variant>
      <vt:variant>
        <vt:i4>42</vt:i4>
      </vt:variant>
      <vt:variant>
        <vt:i4>0</vt:i4>
      </vt:variant>
      <vt:variant>
        <vt:i4>5</vt:i4>
      </vt:variant>
      <vt:variant>
        <vt:lpwstr>http://www.sjsu.edu/senate/docs/S16-9.pdf</vt:lpwstr>
      </vt:variant>
      <vt:variant>
        <vt:lpwstr/>
      </vt:variant>
      <vt:variant>
        <vt:i4>5242884</vt:i4>
      </vt:variant>
      <vt:variant>
        <vt:i4>39</vt:i4>
      </vt:variant>
      <vt:variant>
        <vt:i4>0</vt:i4>
      </vt:variant>
      <vt:variant>
        <vt:i4>5</vt:i4>
      </vt:variant>
      <vt:variant>
        <vt:lpwstr>http://www.sjsu.edu/senate/docs/S06-4.pdf</vt:lpwstr>
      </vt:variant>
      <vt:variant>
        <vt:lpwstr/>
      </vt:variant>
      <vt:variant>
        <vt:i4>5308425</vt:i4>
      </vt:variant>
      <vt:variant>
        <vt:i4>36</vt:i4>
      </vt:variant>
      <vt:variant>
        <vt:i4>0</vt:i4>
      </vt:variant>
      <vt:variant>
        <vt:i4>5</vt:i4>
      </vt:variant>
      <vt:variant>
        <vt:lpwstr>http://www.sjsu.edu/senate/docs/S16-9.pdf</vt:lpwstr>
      </vt:variant>
      <vt:variant>
        <vt:lpwstr/>
      </vt:variant>
      <vt:variant>
        <vt:i4>6750266</vt:i4>
      </vt:variant>
      <vt:variant>
        <vt:i4>33</vt:i4>
      </vt:variant>
      <vt:variant>
        <vt:i4>0</vt:i4>
      </vt:variant>
      <vt:variant>
        <vt:i4>5</vt:i4>
      </vt:variant>
      <vt:variant>
        <vt:lpwstr>http://my.sjsu.edu/</vt:lpwstr>
      </vt:variant>
      <vt:variant>
        <vt:lpwstr/>
      </vt:variant>
      <vt:variant>
        <vt:i4>131075</vt:i4>
      </vt:variant>
      <vt:variant>
        <vt:i4>30</vt:i4>
      </vt:variant>
      <vt:variant>
        <vt:i4>0</vt:i4>
      </vt:variant>
      <vt:variant>
        <vt:i4>5</vt:i4>
      </vt:variant>
      <vt:variant>
        <vt:lpwstr>http://sjsu.instructure.com/</vt:lpwstr>
      </vt:variant>
      <vt:variant>
        <vt:lpwstr/>
      </vt:variant>
      <vt:variant>
        <vt:i4>3735611</vt:i4>
      </vt:variant>
      <vt:variant>
        <vt:i4>27</vt:i4>
      </vt:variant>
      <vt:variant>
        <vt:i4>0</vt:i4>
      </vt:variant>
      <vt:variant>
        <vt:i4>5</vt:i4>
      </vt:variant>
      <vt:variant>
        <vt:lpwstr>http://www.sjsu.edu/senate/docs/S16-14.pdf</vt:lpwstr>
      </vt:variant>
      <vt:variant>
        <vt:lpwstr/>
      </vt:variant>
      <vt:variant>
        <vt:i4>1704004</vt:i4>
      </vt:variant>
      <vt:variant>
        <vt:i4>24</vt:i4>
      </vt:variant>
      <vt:variant>
        <vt:i4>0</vt:i4>
      </vt:variant>
      <vt:variant>
        <vt:i4>5</vt:i4>
      </vt:variant>
      <vt:variant>
        <vt:lpwstr>http://www.sjsu.edu/senate/docs/S02-3</vt:lpwstr>
      </vt:variant>
      <vt:variant>
        <vt:lpwstr/>
      </vt:variant>
      <vt:variant>
        <vt:i4>4521994</vt:i4>
      </vt:variant>
      <vt:variant>
        <vt:i4>21</vt:i4>
      </vt:variant>
      <vt:variant>
        <vt:i4>0</vt:i4>
      </vt:variant>
      <vt:variant>
        <vt:i4>5</vt:i4>
      </vt:variant>
      <vt:variant>
        <vt:lpwstr>http://www.sjsu.edu/ugs/faculty/curriculum/guide/Courses/servicelearning</vt:lpwstr>
      </vt:variant>
      <vt:variant>
        <vt:lpwstr/>
      </vt:variant>
      <vt:variant>
        <vt:i4>5308434</vt:i4>
      </vt:variant>
      <vt:variant>
        <vt:i4>18</vt:i4>
      </vt:variant>
      <vt:variant>
        <vt:i4>0</vt:i4>
      </vt:variant>
      <vt:variant>
        <vt:i4>5</vt:i4>
      </vt:variant>
      <vt:variant>
        <vt:lpwstr>http://www.sjsu.edu/senate/docs/F13-2.pdf</vt:lpwstr>
      </vt:variant>
      <vt:variant>
        <vt:lpwstr/>
      </vt:variant>
      <vt:variant>
        <vt:i4>5308421</vt:i4>
      </vt:variant>
      <vt:variant>
        <vt:i4>15</vt:i4>
      </vt:variant>
      <vt:variant>
        <vt:i4>0</vt:i4>
      </vt:variant>
      <vt:variant>
        <vt:i4>5</vt:i4>
      </vt:variant>
      <vt:variant>
        <vt:lpwstr>http://www.sjsu.edu/senate/docs/S12-1.pdf</vt:lpwstr>
      </vt:variant>
      <vt:variant>
        <vt:lpwstr/>
      </vt:variant>
      <vt:variant>
        <vt:i4>3735643</vt:i4>
      </vt:variant>
      <vt:variant>
        <vt:i4>12</vt:i4>
      </vt:variant>
      <vt:variant>
        <vt:i4>0</vt:i4>
      </vt:variant>
      <vt:variant>
        <vt:i4>5</vt:i4>
      </vt:variant>
      <vt:variant>
        <vt:lpwstr>mailto:Elizabeth.Tu@sjsu.edu</vt:lpwstr>
      </vt:variant>
      <vt:variant>
        <vt:lpwstr/>
      </vt:variant>
      <vt:variant>
        <vt:i4>4128864</vt:i4>
      </vt:variant>
      <vt:variant>
        <vt:i4>9</vt:i4>
      </vt:variant>
      <vt:variant>
        <vt:i4>0</vt:i4>
      </vt:variant>
      <vt:variant>
        <vt:i4>5</vt:i4>
      </vt:variant>
      <vt:variant>
        <vt:lpwstr>http://www.sjsu.edu/aars/policies/latedrops/policy/</vt:lpwstr>
      </vt:variant>
      <vt:variant>
        <vt:lpwstr/>
      </vt:variant>
      <vt:variant>
        <vt:i4>1114188</vt:i4>
      </vt:variant>
      <vt:variant>
        <vt:i4>6</vt:i4>
      </vt:variant>
      <vt:variant>
        <vt:i4>0</vt:i4>
      </vt:variant>
      <vt:variant>
        <vt:i4>5</vt:i4>
      </vt:variant>
      <vt:variant>
        <vt:lpwstr>http://www.sjsu.edu/gup/syllabusinfo/</vt:lpwstr>
      </vt:variant>
      <vt:variant>
        <vt:lpwstr/>
      </vt:variant>
      <vt:variant>
        <vt:i4>5308423</vt:i4>
      </vt:variant>
      <vt:variant>
        <vt:i4>3</vt:i4>
      </vt:variant>
      <vt:variant>
        <vt:i4>0</vt:i4>
      </vt:variant>
      <vt:variant>
        <vt:i4>5</vt:i4>
      </vt:variant>
      <vt:variant>
        <vt:lpwstr>http://www.sjsu.edu/senate/docs/S14-5.pdf</vt:lpwstr>
      </vt:variant>
      <vt:variant>
        <vt:lpwstr/>
      </vt:variant>
      <vt:variant>
        <vt:i4>5308425</vt:i4>
      </vt:variant>
      <vt:variant>
        <vt:i4>0</vt:i4>
      </vt:variant>
      <vt:variant>
        <vt:i4>0</vt:i4>
      </vt:variant>
      <vt:variant>
        <vt:i4>5</vt:i4>
      </vt:variant>
      <vt:variant>
        <vt:lpwstr>http://www.sjsu.edu/senate/docs/S16-9.pdf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Elizabeth Tu</dc:creator>
  <cp:keywords/>
  <cp:lastModifiedBy>me</cp:lastModifiedBy>
  <cp:revision>52</cp:revision>
  <cp:lastPrinted>2013-12-13T22:56:00Z</cp:lastPrinted>
  <dcterms:created xsi:type="dcterms:W3CDTF">2020-07-30T06:23:00Z</dcterms:created>
  <dcterms:modified xsi:type="dcterms:W3CDTF">2020-08-20T21:39:00Z</dcterms:modified>
</cp:coreProperties>
</file>