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B5E20" w:val="clear"/>
            <w:tcMar>
              <w:top w:type="dxa" w:w="260"/>
              <w:left w:type="dxa" w:w="200"/>
              <w:bottom w:type="dxa" w:w="260"/>
              <w:right w:type="dxa" w:w="200"/>
            </w:tcMar>
            <w:vAlign w:val="center"/>
          </w:tcPr>
          <w:p>
            <w:pPr>
              <w:jc w:val="center"/>
            </w:pPr>
            <w:r>
              <w:rPr>
                <w:b/>
                <w:bCs/>
                <w:color w:val="FFFFFF"/>
                <w:sz w:val="34"/>
                <w:szCs w:val="34"/>
              </w:rPr>
              <w:t xml:space="preserve">EDUCA INSTITUTE OF CONSULTANCY</w:t>
            </w:r>
          </w:p>
          <w:p>
            <w:pPr>
              <w:spacing w:before="60"/>
              <w:jc w:val="center"/>
            </w:pPr>
            <w:r>
              <w:rPr>
                <w:i/>
                <w:iCs/>
                <w:color w:val="C8E6C9"/>
                <w:sz w:val="18"/>
                <w:szCs w:val="18"/>
              </w:rPr>
              <w:t xml:space="preserve">Professional Certification Programs in Natural Health &amp; Wellness</w:t>
            </w:r>
          </w:p>
        </w:tc>
      </w:tr>
    </w:tbl>
    <w:p>
      <w:pPr>
        <w:spacing w:after="500"/>
      </w:pPr>
    </w:p>
    <w:p>
      <w:pPr>
        <w:jc w:val="center"/>
      </w:pPr>
      <w:r>
        <w:rPr>
          <w:b/>
          <w:bCs/>
          <w:caps/>
          <w:color w:val="607D8B"/>
          <w:sz w:val="22"/>
          <w:szCs w:val="22"/>
        </w:rPr>
        <w:t xml:space="preserve">WELLNESS COACHING CERTIFICATION COURSE</w:t>
      </w:r>
    </w:p>
    <w:p>
      <w:pPr>
        <w:spacing w:after="300"/>
      </w:pPr>
    </w:p>
    <w:p>
      <w:pPr>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143000" cy="1143000"/>
                    </a:xfrm>
                    <a:prstGeom prst="rect">
                      <a:avLst/>
                    </a:prstGeom>
                  </pic:spPr>
                </pic:pic>
              </a:graphicData>
            </a:graphic>
          </wp:inline>
        </w:drawing>
      </w:r>
    </w:p>
    <w:p>
      <w:pPr>
        <w:spacing w:after="250"/>
      </w:pPr>
    </w:p>
    <w:p>
      <w:pPr>
        <w:jc w:val="center"/>
      </w:pPr>
      <w:r>
        <w:rPr>
          <w:b/>
          <w:bCs/>
          <w:color w:val="1B5E20"/>
          <w:sz w:val="48"/>
          <w:szCs w:val="48"/>
        </w:rPr>
        <w:t xml:space="preserve">BOOK 6</w:t>
      </w:r>
    </w:p>
    <w:p>
      <w:pPr>
        <w:spacing w:after="250"/>
        <w:jc w:val="center"/>
      </w:pPr>
      <w:r>
        <w:rPr>
          <w:b/>
          <w:bCs/>
          <w:color w:val="263238"/>
          <w:sz w:val="36"/>
          <w:szCs w:val="36"/>
        </w:rPr>
        <w:t xml:space="preserve">Diet Planning</w:t>
      </w:r>
    </w:p>
    <w:p>
      <w:pPr>
        <w:spacing w:after="150"/>
      </w:pPr>
    </w:p>
    <w:p>
      <w:pPr>
        <w:jc w:val="center"/>
      </w:pPr>
      <w:r>
        <w:rPr>
          <w:color w:val="607D8B"/>
          <w:sz w:val="20"/>
          <w:szCs w:val="20"/>
        </w:rPr>
        <w:t xml:space="preserve">10 Chapters  •  Hindi &amp; English  •  Nutrition, Dosha-Diet, Culture and Safety</w:t>
      </w:r>
    </w:p>
    <w:p>
      <w:pPr>
        <w:spacing w:after="700"/>
      </w:pPr>
    </w:p>
    <w:p>
      <w:pPr>
        <w:jc w:val="center"/>
      </w:pPr>
      <w:r>
        <w:rPr>
          <w:i/>
          <w:iCs/>
          <w:color w:val="607D8B"/>
          <w:sz w:val="20"/>
          <w:szCs w:val="20"/>
        </w:rPr>
        <w:t xml:space="preserve">Macros-Micros • Ayurvedic Diet • Meal Timing • Hydration • Cultural Food • Safety</w:t>
      </w:r>
    </w:p>
    <w:p>
      <w:pPr>
        <w:sectPr>
          <w:footerReference w:type="default" r:id="rId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5E20" w:sz="4"/>
              <w:left w:val="single" w:color="1B5E20" w:sz="4"/>
              <w:bottom w:val="single" w:color="1B5E20" w:sz="4"/>
              <w:right w:val="single" w:color="1B5E20" w:sz="4"/>
            </w:tcBorders>
            <w:shd w:fill="E8F5E9" w:val="clear"/>
            <w:tcMar>
              <w:top w:type="dxa" w:w="150"/>
              <w:left w:type="dxa" w:w="200"/>
              <w:bottom w:type="dxa" w:w="150"/>
              <w:right w:type="dxa" w:w="200"/>
            </w:tcMar>
            <w:vAlign w:val="center"/>
          </w:tcPr>
          <w:p>
            <w:r>
              <w:rPr>
                <w:b/>
                <w:bCs/>
                <w:color w:val="1B5E20"/>
                <w:sz w:val="27"/>
                <w:szCs w:val="27"/>
              </w:rPr>
              <w:t xml:space="preserve">विषय-सूची  |  Table of Contents</w:t>
            </w:r>
          </w:p>
        </w:tc>
      </w:tr>
    </w:tbl>
    <w:p>
      <w:pPr>
        <w:spacing w:after="300"/>
      </w:pPr>
    </w:p>
    <w:p>
      <w:pPr>
        <w:tabs>
          <w:tab w:val="right" w:pos="9026"/>
        </w:tabs>
        <w:spacing w:after="170"/>
      </w:pPr>
      <w:r>
        <w:rPr>
          <w:b/>
          <w:bCs/>
          <w:color w:val="2E7D32"/>
          <w:sz w:val="21"/>
          <w:szCs w:val="21"/>
        </w:rPr>
        <w:t xml:space="preserve">Chapter 1  —  </w:t>
      </w:r>
      <w:r>
        <w:rPr>
          <w:color w:val="263238"/>
          <w:sz w:val="21"/>
          <w:szCs w:val="21"/>
        </w:rPr>
        <w:t xml:space="preserve">डाइट प्लानिंग का परिचय और इसकी भूमिका  /  Introduction to Diet Planning and Its Role</w:t>
      </w:r>
    </w:p>
    <w:p>
      <w:pPr>
        <w:tabs>
          <w:tab w:val="right" w:pos="9026"/>
        </w:tabs>
        <w:spacing w:after="170"/>
      </w:pPr>
      <w:r>
        <w:rPr>
          <w:b/>
          <w:bCs/>
          <w:color w:val="1565C0"/>
          <w:sz w:val="21"/>
          <w:szCs w:val="21"/>
        </w:rPr>
        <w:t xml:space="preserve">Chapter 2  —  </w:t>
      </w:r>
      <w:r>
        <w:rPr>
          <w:color w:val="263238"/>
          <w:sz w:val="21"/>
          <w:szCs w:val="21"/>
        </w:rPr>
        <w:t xml:space="preserve">आधुनिक पोषण विज्ञान — Macros और Micros  /  Modern Nutrition Science — Macros and Micros</w:t>
      </w:r>
    </w:p>
    <w:p>
      <w:pPr>
        <w:tabs>
          <w:tab w:val="right" w:pos="9026"/>
        </w:tabs>
        <w:spacing w:after="170"/>
      </w:pPr>
      <w:r>
        <w:rPr>
          <w:b/>
          <w:bCs/>
          <w:color w:val="EF6C00"/>
          <w:sz w:val="21"/>
          <w:szCs w:val="21"/>
        </w:rPr>
        <w:t xml:space="preserve">Chapter 3  —  </w:t>
      </w:r>
      <w:r>
        <w:rPr>
          <w:color w:val="263238"/>
          <w:sz w:val="21"/>
          <w:szCs w:val="21"/>
        </w:rPr>
        <w:t xml:space="preserve">नेचुरोपैथी और आयुर्वेद के डाइट सिद्धांतों का एकीकरण  /  Integrating Naturopathy and Ayurveda Diet Principles</w:t>
      </w:r>
    </w:p>
    <w:p>
      <w:pPr>
        <w:tabs>
          <w:tab w:val="right" w:pos="9026"/>
        </w:tabs>
        <w:spacing w:after="170"/>
      </w:pPr>
      <w:r>
        <w:rPr>
          <w:b/>
          <w:bCs/>
          <w:color w:val="6A1B9A"/>
          <w:sz w:val="21"/>
          <w:szCs w:val="21"/>
        </w:rPr>
        <w:t xml:space="preserve">Chapter 4  —  </w:t>
      </w:r>
      <w:r>
        <w:rPr>
          <w:color w:val="263238"/>
          <w:sz w:val="21"/>
          <w:szCs w:val="21"/>
        </w:rPr>
        <w:t xml:space="preserve">क्लाइंट के लिए डाइट प्लान बनाने की प्रक्रिया  /  The Process of Building a Diet Plan for a Client</w:t>
      </w:r>
    </w:p>
    <w:p>
      <w:pPr>
        <w:tabs>
          <w:tab w:val="right" w:pos="9026"/>
        </w:tabs>
        <w:spacing w:after="170"/>
      </w:pPr>
      <w:r>
        <w:rPr>
          <w:b/>
          <w:bCs/>
          <w:color w:val="00838F"/>
          <w:sz w:val="21"/>
          <w:szCs w:val="21"/>
        </w:rPr>
        <w:t xml:space="preserve">Chapter 5  —  </w:t>
      </w:r>
      <w:r>
        <w:rPr>
          <w:color w:val="263238"/>
          <w:sz w:val="21"/>
          <w:szCs w:val="21"/>
        </w:rPr>
        <w:t xml:space="preserve">दोष और शरीर प्रकार अनुसार डाइट कस्टमाइज़ेशन  /  Dosha and Body-Type-Based Diet Customization</w:t>
      </w:r>
    </w:p>
    <w:p>
      <w:pPr>
        <w:tabs>
          <w:tab w:val="right" w:pos="9026"/>
        </w:tabs>
        <w:spacing w:after="170"/>
      </w:pPr>
      <w:r>
        <w:rPr>
          <w:b/>
          <w:bCs/>
          <w:color w:val="2E7D32"/>
          <w:sz w:val="21"/>
          <w:szCs w:val="21"/>
        </w:rPr>
        <w:t xml:space="preserve">Chapter 6  —  </w:t>
      </w:r>
      <w:r>
        <w:rPr>
          <w:color w:val="263238"/>
          <w:sz w:val="21"/>
          <w:szCs w:val="21"/>
        </w:rPr>
        <w:t xml:space="preserve">सामान्य स्थितियों के लिए डाइट समायोजन (जागरूकता स्तर)  /  Diet Adjustments for Common Conditions (Awareness Level)</w:t>
      </w:r>
    </w:p>
    <w:p>
      <w:pPr>
        <w:tabs>
          <w:tab w:val="right" w:pos="9026"/>
        </w:tabs>
        <w:spacing w:after="170"/>
      </w:pPr>
      <w:r>
        <w:rPr>
          <w:b/>
          <w:bCs/>
          <w:color w:val="1565C0"/>
          <w:sz w:val="21"/>
          <w:szCs w:val="21"/>
        </w:rPr>
        <w:t xml:space="preserve">Chapter 7  —  </w:t>
      </w:r>
      <w:r>
        <w:rPr>
          <w:color w:val="263238"/>
          <w:sz w:val="21"/>
          <w:szCs w:val="21"/>
        </w:rPr>
        <w:t xml:space="preserve">भोजन का समय, मात्रा नियंत्रण और माइंडफुल ईटिंग  /  Meal Timing, Portion Control and Mindful Eating</w:t>
      </w:r>
    </w:p>
    <w:p>
      <w:pPr>
        <w:tabs>
          <w:tab w:val="right" w:pos="9026"/>
        </w:tabs>
        <w:spacing w:after="170"/>
      </w:pPr>
      <w:r>
        <w:rPr>
          <w:b/>
          <w:bCs/>
          <w:color w:val="EF6C00"/>
          <w:sz w:val="21"/>
          <w:szCs w:val="21"/>
        </w:rPr>
        <w:t xml:space="preserve">Chapter 8  —  </w:t>
      </w:r>
      <w:r>
        <w:rPr>
          <w:color w:val="263238"/>
          <w:sz w:val="21"/>
          <w:szCs w:val="21"/>
        </w:rPr>
        <w:t xml:space="preserve">हाइड्रेशन और पेय पदार्थों का मार्गदर्शन  /  Hydration and Beverage Guidance</w:t>
      </w:r>
    </w:p>
    <w:p>
      <w:pPr>
        <w:tabs>
          <w:tab w:val="right" w:pos="9026"/>
        </w:tabs>
        <w:spacing w:after="170"/>
      </w:pPr>
      <w:r>
        <w:rPr>
          <w:b/>
          <w:bCs/>
          <w:color w:val="6A1B9A"/>
          <w:sz w:val="21"/>
          <w:szCs w:val="21"/>
        </w:rPr>
        <w:t xml:space="preserve">Chapter 9  —  </w:t>
      </w:r>
      <w:r>
        <w:rPr>
          <w:color w:val="263238"/>
          <w:sz w:val="21"/>
          <w:szCs w:val="21"/>
        </w:rPr>
        <w:t xml:space="preserve">सांस्कृतिक और क्षेत्रीय भोजन को डाइट प्लान में शामिल करना  /  Incorporating Cultural and Regional Food into a Diet Plan</w:t>
      </w:r>
    </w:p>
    <w:p>
      <w:pPr>
        <w:tabs>
          <w:tab w:val="right" w:pos="9026"/>
        </w:tabs>
        <w:spacing w:after="170"/>
      </w:pPr>
      <w:r>
        <w:rPr>
          <w:b/>
          <w:bCs/>
          <w:color w:val="00838F"/>
          <w:sz w:val="21"/>
          <w:szCs w:val="21"/>
        </w:rPr>
        <w:t xml:space="preserve">Chapter 10  —  </w:t>
      </w:r>
      <w:r>
        <w:rPr>
          <w:color w:val="263238"/>
          <w:sz w:val="21"/>
          <w:szCs w:val="21"/>
        </w:rPr>
        <w:t xml:space="preserve">डाइट प्लानिंग में सीमाएं और सुरक्षा  /  Limitations and Safety in Diet Planning</w:t>
      </w:r>
    </w:p>
    <w:p>
      <w:pPr>
        <w:sectPr>
          <w:footerReference w:type="default" r:id="rId8"/>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6  •  DIET PLANNING</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2E7D32" w:sz="6"/>
          <w:bottom w:val="single" w:color="2E7D32" w:sz="6"/>
        </w:pBdr>
        <w:spacing w:after="100" w:before="100"/>
        <w:jc w:val="center"/>
      </w:pPr>
      <w:r>
        <w:rPr>
          <w:b/>
          <w:bCs/>
          <w:color w:val="2E7D32"/>
          <w:sz w:val="26"/>
          <w:szCs w:val="26"/>
        </w:rPr>
        <w:t xml:space="preserve">  CHAPTER 1  </w:t>
      </w:r>
    </w:p>
    <w:p>
      <w:pPr>
        <w:spacing w:before="200"/>
        <w:jc w:val="center"/>
      </w:pPr>
      <w:r>
        <w:rPr>
          <w:b/>
          <w:bCs/>
          <w:color w:val="263238"/>
          <w:sz w:val="27"/>
          <w:szCs w:val="27"/>
        </w:rPr>
        <w:t xml:space="preserve">डाइट प्लानिंग का परिचय और इसकी भूमिका</w:t>
      </w:r>
    </w:p>
    <w:p>
      <w:pPr>
        <w:jc w:val="center"/>
      </w:pPr>
      <w:r>
        <w:rPr>
          <w:b/>
          <w:bCs/>
          <w:i/>
          <w:iCs/>
          <w:color w:val="607D8B"/>
          <w:sz w:val="20"/>
          <w:szCs w:val="20"/>
        </w:rPr>
        <w:t xml:space="preserve">Introduction to Diet Planning and Its Role</w:t>
      </w:r>
    </w:p>
    <w:p>
      <w:pPr>
        <w:sectPr>
          <w:footerReference w:type="default" r:id="rId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हिंदी संस्करण — अध्याय 1</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डाइट प्लानिंग क्यों ज़रूरी है</w:t>
            </w:r>
          </w:p>
        </w:tc>
      </w:tr>
    </w:tbl>
    <w:p>
      <w:pPr>
        <w:spacing w:after="150"/>
      </w:pPr>
    </w:p>
    <w:p>
      <w:pPr>
        <w:pStyle w:val="ListParagraph"/>
        <w:numPr>
          <w:ilvl w:val="0"/>
          <w:numId w:val="2"/>
        </w:numPr>
        <w:spacing w:after="110"/>
      </w:pPr>
      <w:r>
        <w:rPr>
          <w:sz w:val="21"/>
          <w:szCs w:val="21"/>
        </w:rPr>
        <w:t xml:space="preserve">भोजन शरीर के लिए ऊर्जा, मरम्मत और संतुलन का सबसे बड़ा स्रोत है, इसलिए सही डाइट प्लानिंग वेलनेस कोचिंग का केंद्र बिंदु है।</w:t>
      </w:r>
    </w:p>
    <w:p>
      <w:pPr>
        <w:pStyle w:val="ListParagraph"/>
        <w:numPr>
          <w:ilvl w:val="0"/>
          <w:numId w:val="2"/>
        </w:numPr>
        <w:spacing w:after="110"/>
      </w:pPr>
      <w:r>
        <w:rPr>
          <w:sz w:val="21"/>
          <w:szCs w:val="21"/>
        </w:rPr>
        <w:t xml:space="preserve">बिना योजना के दी गई सामान्य सलाह ("हेल्दी खाओ") क्लाइंट के लिए बहुत उपयोगी नहीं होती।</w:t>
      </w:r>
    </w:p>
    <w:p>
      <w:pPr>
        <w:pStyle w:val="ListParagraph"/>
        <w:numPr>
          <w:ilvl w:val="0"/>
          <w:numId w:val="2"/>
        </w:numPr>
        <w:spacing w:after="110"/>
      </w:pPr>
      <w:r>
        <w:rPr>
          <w:sz w:val="21"/>
          <w:szCs w:val="21"/>
        </w:rPr>
        <w:t xml:space="preserve">एक अच्छी डाइट योजना क्लाइंट की ज़रूरत, आदतों और सीमाओं को ध्यान में रखकर बनाई जाती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वेलनेस कोच की डाइट प्लानिंग में भूमिका</w:t>
            </w:r>
          </w:p>
        </w:tc>
      </w:tr>
    </w:tbl>
    <w:p>
      <w:pPr>
        <w:spacing w:after="150"/>
      </w:pPr>
    </w:p>
    <w:p>
      <w:pPr>
        <w:pStyle w:val="ListParagraph"/>
        <w:numPr>
          <w:ilvl w:val="0"/>
          <w:numId w:val="2"/>
        </w:numPr>
        <w:spacing w:after="110"/>
      </w:pPr>
      <w:r>
        <w:rPr>
          <w:sz w:val="21"/>
          <w:szCs w:val="21"/>
        </w:rPr>
        <w:t xml:space="preserve">कोच एक मेडिकल डाइटिशियन नहीं है — वह जीवनशैली आधारित सामान्य आहार मार्गदर्शन देता है।</w:t>
      </w:r>
    </w:p>
    <w:p>
      <w:pPr>
        <w:pStyle w:val="ListParagraph"/>
        <w:numPr>
          <w:ilvl w:val="0"/>
          <w:numId w:val="2"/>
        </w:numPr>
        <w:spacing w:after="110"/>
      </w:pPr>
      <w:r>
        <w:rPr>
          <w:sz w:val="21"/>
          <w:szCs w:val="21"/>
        </w:rPr>
        <w:t xml:space="preserve">गंभीर बीमारी से जुड़े क्लिनिकल डाइट प्लान (जैसे किडनी रोग की विशेष डाइट) के लिए हमेशा डाइटिशियन या डॉक्टर की सलाह ज़रूरी है।</w:t>
      </w:r>
    </w:p>
    <w:p>
      <w:pPr>
        <w:pStyle w:val="ListParagraph"/>
        <w:numPr>
          <w:ilvl w:val="0"/>
          <w:numId w:val="2"/>
        </w:numPr>
        <w:spacing w:after="110"/>
      </w:pPr>
      <w:r>
        <w:rPr>
          <w:sz w:val="21"/>
          <w:szCs w:val="21"/>
        </w:rPr>
        <w:t xml:space="preserve">कोच का काम है सामान्य, संतुलित और टिकाऊ खान-पान की आदतें बनाने में मदद करना।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इस किताब में क्या सीखेंगे</w:t>
            </w:r>
          </w:p>
        </w:tc>
      </w:tr>
    </w:tbl>
    <w:p>
      <w:pPr>
        <w:spacing w:after="150"/>
      </w:pPr>
    </w:p>
    <w:p>
      <w:pPr>
        <w:pStyle w:val="ListParagraph"/>
        <w:numPr>
          <w:ilvl w:val="0"/>
          <w:numId w:val="2"/>
        </w:numPr>
        <w:spacing w:after="110"/>
      </w:pPr>
      <w:r>
        <w:rPr>
          <w:sz w:val="21"/>
          <w:szCs w:val="21"/>
        </w:rPr>
        <w:t xml:space="preserve">आधुनिक पोषण विज्ञान की बुनियादी समझ।</w:t>
      </w:r>
    </w:p>
    <w:p>
      <w:pPr>
        <w:pStyle w:val="ListParagraph"/>
        <w:numPr>
          <w:ilvl w:val="0"/>
          <w:numId w:val="2"/>
        </w:numPr>
        <w:spacing w:after="110"/>
      </w:pPr>
      <w:r>
        <w:rPr>
          <w:sz w:val="21"/>
          <w:szCs w:val="21"/>
        </w:rPr>
        <w:t xml:space="preserve">आयुर्वेद और नेचुरोपैथी के सिद्धांतों को व्यावहारिक डाइट प्लान में जोड़ना।</w:t>
      </w:r>
    </w:p>
    <w:p>
      <w:pPr>
        <w:pStyle w:val="ListParagraph"/>
        <w:numPr>
          <w:ilvl w:val="0"/>
          <w:numId w:val="2"/>
        </w:numPr>
        <w:spacing w:after="110"/>
      </w:pPr>
      <w:r>
        <w:rPr>
          <w:sz w:val="21"/>
          <w:szCs w:val="21"/>
        </w:rPr>
        <w:t xml:space="preserve">क्लाइंट के लिए कदम-दर-कदम डाइट प्लान बनाने की प्रक्रिया।</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सारांश: डाइट प्लानिंग वेलनेस कोचिंग का सबसे व्यावहारिक हिस्सा है, जो सामान्य सलाह को ठोस, व्यक्तिगत योजना में बदलता है। अगले अध्याय में हम आधुनिक पोषण विज्ञान — मैक्रोज़ और माइक्रोज़ — को समझेंगे।</w:t>
            </w:r>
          </w:p>
        </w:tc>
      </w:tr>
    </w:tbl>
    <w:p>
      <w:pPr>
        <w:sectPr>
          <w:footerReference w:type="default" r:id="rId1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English Version — Chapter 1</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Why Diet Planning Matters</w:t>
            </w:r>
          </w:p>
        </w:tc>
      </w:tr>
    </w:tbl>
    <w:p>
      <w:pPr>
        <w:spacing w:after="150"/>
      </w:pPr>
    </w:p>
    <w:p>
      <w:pPr>
        <w:pStyle w:val="ListParagraph"/>
        <w:numPr>
          <w:ilvl w:val="0"/>
          <w:numId w:val="2"/>
        </w:numPr>
        <w:spacing w:after="110"/>
      </w:pPr>
      <w:r>
        <w:rPr>
          <w:sz w:val="21"/>
          <w:szCs w:val="21"/>
        </w:rPr>
        <w:t xml:space="preserve">Food is the body's biggest source of energy, repair, and balance, making diet planning central to wellness coaching.</w:t>
      </w:r>
    </w:p>
    <w:p>
      <w:pPr>
        <w:pStyle w:val="ListParagraph"/>
        <w:numPr>
          <w:ilvl w:val="0"/>
          <w:numId w:val="2"/>
        </w:numPr>
        <w:spacing w:after="110"/>
      </w:pPr>
      <w:r>
        <w:rPr>
          <w:sz w:val="21"/>
          <w:szCs w:val="21"/>
        </w:rPr>
        <w:t xml:space="preserve">Generic advice given without a plan ("eat healthy") isn't very useful for a client.</w:t>
      </w:r>
    </w:p>
    <w:p>
      <w:pPr>
        <w:pStyle w:val="ListParagraph"/>
        <w:numPr>
          <w:ilvl w:val="0"/>
          <w:numId w:val="2"/>
        </w:numPr>
        <w:spacing w:after="110"/>
      </w:pPr>
      <w:r>
        <w:rPr>
          <w:sz w:val="21"/>
          <w:szCs w:val="21"/>
        </w:rPr>
        <w:t xml:space="preserve">A good diet plan is built around the client's specific needs, habits, and constraints.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The Wellness Coach's Role in Diet Planning</w:t>
            </w:r>
          </w:p>
        </w:tc>
      </w:tr>
    </w:tbl>
    <w:p>
      <w:pPr>
        <w:spacing w:after="150"/>
      </w:pPr>
    </w:p>
    <w:p>
      <w:pPr>
        <w:pStyle w:val="ListParagraph"/>
        <w:numPr>
          <w:ilvl w:val="0"/>
          <w:numId w:val="2"/>
        </w:numPr>
        <w:spacing w:after="110"/>
      </w:pPr>
      <w:r>
        <w:rPr>
          <w:sz w:val="21"/>
          <w:szCs w:val="21"/>
        </w:rPr>
        <w:t xml:space="preserve">A coach is not a medical dietitian — they provide general, lifestyle-based dietary guidance.</w:t>
      </w:r>
    </w:p>
    <w:p>
      <w:pPr>
        <w:pStyle w:val="ListParagraph"/>
        <w:numPr>
          <w:ilvl w:val="0"/>
          <w:numId w:val="2"/>
        </w:numPr>
        <w:spacing w:after="110"/>
      </w:pPr>
      <w:r>
        <w:rPr>
          <w:sz w:val="21"/>
          <w:szCs w:val="21"/>
        </w:rPr>
        <w:t xml:space="preserve">Clinical diet plans tied to serious illness (like a special diet for kidney disease) always require a dietitian or doctor's guidance.</w:t>
      </w:r>
    </w:p>
    <w:p>
      <w:pPr>
        <w:pStyle w:val="ListParagraph"/>
        <w:numPr>
          <w:ilvl w:val="0"/>
          <w:numId w:val="2"/>
        </w:numPr>
        <w:spacing w:after="110"/>
      </w:pPr>
      <w:r>
        <w:rPr>
          <w:sz w:val="21"/>
          <w:szCs w:val="21"/>
        </w:rPr>
        <w:t xml:space="preserve">The coach's job is to help build general, balanced, and sustainable eating habits.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What This Book Will Cover</w:t>
            </w:r>
          </w:p>
        </w:tc>
      </w:tr>
    </w:tbl>
    <w:p>
      <w:pPr>
        <w:spacing w:after="150"/>
      </w:pPr>
    </w:p>
    <w:p>
      <w:pPr>
        <w:pStyle w:val="ListParagraph"/>
        <w:numPr>
          <w:ilvl w:val="0"/>
          <w:numId w:val="2"/>
        </w:numPr>
        <w:spacing w:after="110"/>
      </w:pPr>
      <w:r>
        <w:rPr>
          <w:sz w:val="21"/>
          <w:szCs w:val="21"/>
        </w:rPr>
        <w:t xml:space="preserve">A basic understanding of modern nutrition science.</w:t>
      </w:r>
    </w:p>
    <w:p>
      <w:pPr>
        <w:pStyle w:val="ListParagraph"/>
        <w:numPr>
          <w:ilvl w:val="0"/>
          <w:numId w:val="2"/>
        </w:numPr>
        <w:spacing w:after="110"/>
      </w:pPr>
      <w:r>
        <w:rPr>
          <w:sz w:val="21"/>
          <w:szCs w:val="21"/>
        </w:rPr>
        <w:t xml:space="preserve">Integrating Ayurveda and naturopathy principles into a practical diet plan.</w:t>
      </w:r>
    </w:p>
    <w:p>
      <w:pPr>
        <w:pStyle w:val="ListParagraph"/>
        <w:numPr>
          <w:ilvl w:val="0"/>
          <w:numId w:val="2"/>
        </w:numPr>
        <w:spacing w:after="110"/>
      </w:pPr>
      <w:r>
        <w:rPr>
          <w:sz w:val="21"/>
          <w:szCs w:val="21"/>
        </w:rPr>
        <w:t xml:space="preserve">A step-by-step process for building a diet plan for a client.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Summary: Diet planning is the most practical part of wellness coaching, turning generic advice into a concrete, personalized plan. The next chapter explores modern nutrition science — macros and micros.</w:t>
            </w:r>
          </w:p>
        </w:tc>
      </w:tr>
    </w:tbl>
    <w:p>
      <w:pPr>
        <w:sectPr>
          <w:footerReference w:type="default" r:id="rId11"/>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6  •  DIET PLANNING</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1565C0" w:sz="6"/>
          <w:bottom w:val="single" w:color="1565C0" w:sz="6"/>
        </w:pBdr>
        <w:spacing w:after="100" w:before="100"/>
        <w:jc w:val="center"/>
      </w:pPr>
      <w:r>
        <w:rPr>
          <w:b/>
          <w:bCs/>
          <w:color w:val="1565C0"/>
          <w:sz w:val="26"/>
          <w:szCs w:val="26"/>
        </w:rPr>
        <w:t xml:space="preserve">  CHAPTER 2  </w:t>
      </w:r>
    </w:p>
    <w:p>
      <w:pPr>
        <w:spacing w:before="200"/>
        <w:jc w:val="center"/>
      </w:pPr>
      <w:r>
        <w:rPr>
          <w:b/>
          <w:bCs/>
          <w:color w:val="263238"/>
          <w:sz w:val="27"/>
          <w:szCs w:val="27"/>
        </w:rPr>
        <w:t xml:space="preserve">आधुनिक पोषण विज्ञान — Macros और Micros</w:t>
      </w:r>
    </w:p>
    <w:p>
      <w:pPr>
        <w:jc w:val="center"/>
      </w:pPr>
      <w:r>
        <w:rPr>
          <w:b/>
          <w:bCs/>
          <w:i/>
          <w:iCs/>
          <w:color w:val="607D8B"/>
          <w:sz w:val="20"/>
          <w:szCs w:val="20"/>
        </w:rPr>
        <w:t xml:space="preserve">Modern Nutrition Science — Macros and Micros</w:t>
      </w:r>
    </w:p>
    <w:p>
      <w:pPr>
        <w:sectPr>
          <w:footerReference w:type="default" r:id="rId1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हिंदी संस्करण — अध्याय 2</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मैक्रोन्यूट्रिएंट्स (Macros)</w:t>
            </w:r>
          </w:p>
        </w:tc>
      </w:tr>
    </w:tbl>
    <w:p>
      <w:pPr>
        <w:spacing w:after="150"/>
      </w:pPr>
    </w:p>
    <w:p>
      <w:pPr>
        <w:pStyle w:val="ListParagraph"/>
        <w:numPr>
          <w:ilvl w:val="0"/>
          <w:numId w:val="2"/>
        </w:numPr>
        <w:spacing w:after="110"/>
      </w:pPr>
      <w:r>
        <w:rPr>
          <w:sz w:val="21"/>
          <w:szCs w:val="21"/>
        </w:rPr>
        <w:t xml:space="preserve">प्रोटीन — मांसपेशियों की मरम्मत और निर्माण के लिए ज़रूरी, दाल, अंडे, पनीर और दालों में पाया जाता है।</w:t>
      </w:r>
    </w:p>
    <w:p>
      <w:pPr>
        <w:pStyle w:val="ListParagraph"/>
        <w:numPr>
          <w:ilvl w:val="0"/>
          <w:numId w:val="2"/>
        </w:numPr>
        <w:spacing w:after="110"/>
      </w:pPr>
      <w:r>
        <w:rPr>
          <w:sz w:val="21"/>
          <w:szCs w:val="21"/>
        </w:rPr>
        <w:t xml:space="preserve">कार्बोहाइड्रेट — शरीर की मुख्य ऊर्जा का स्रोत, अनाज, फल और सब्ज़ियों में पाया जाता है।</w:t>
      </w:r>
    </w:p>
    <w:p>
      <w:pPr>
        <w:pStyle w:val="ListParagraph"/>
        <w:numPr>
          <w:ilvl w:val="0"/>
          <w:numId w:val="2"/>
        </w:numPr>
        <w:spacing w:after="110"/>
      </w:pPr>
      <w:r>
        <w:rPr>
          <w:sz w:val="21"/>
          <w:szCs w:val="21"/>
        </w:rPr>
        <w:t xml:space="preserve">फैट (वसा) — हार्मोन संतुलन और कोशिका स्वास्थ्य के लिए ज़रूरी, नट्स, बीज और घी में पाया जाता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माइक्रोन्यूट्रिएंट्स (Micros)</w:t>
            </w:r>
          </w:p>
        </w:tc>
      </w:tr>
    </w:tbl>
    <w:p>
      <w:pPr>
        <w:spacing w:after="150"/>
      </w:pPr>
    </w:p>
    <w:p>
      <w:pPr>
        <w:pStyle w:val="ListParagraph"/>
        <w:numPr>
          <w:ilvl w:val="0"/>
          <w:numId w:val="2"/>
        </w:numPr>
        <w:spacing w:after="110"/>
      </w:pPr>
      <w:r>
        <w:rPr>
          <w:sz w:val="21"/>
          <w:szCs w:val="21"/>
        </w:rPr>
        <w:t xml:space="preserve">विटामिन और मिनरल कम मात्रा में चाहिए होते हैं, लेकिन शरीर के हर काम में भूमिका निभाते हैं।</w:t>
      </w:r>
    </w:p>
    <w:p>
      <w:pPr>
        <w:pStyle w:val="ListParagraph"/>
        <w:numPr>
          <w:ilvl w:val="0"/>
          <w:numId w:val="2"/>
        </w:numPr>
        <w:spacing w:after="110"/>
      </w:pPr>
      <w:r>
        <w:rPr>
          <w:sz w:val="21"/>
          <w:szCs w:val="21"/>
        </w:rPr>
        <w:t xml:space="preserve">आयरन, कैल्शियम, विटामिन D और B12 जैसी कमी आम है और थकान, कमज़ोरी जैसे लक्षण दिखा सकती है।</w:t>
      </w:r>
    </w:p>
    <w:p>
      <w:pPr>
        <w:pStyle w:val="ListParagraph"/>
        <w:numPr>
          <w:ilvl w:val="0"/>
          <w:numId w:val="2"/>
        </w:numPr>
        <w:spacing w:after="110"/>
      </w:pPr>
      <w:r>
        <w:rPr>
          <w:sz w:val="21"/>
          <w:szCs w:val="21"/>
        </w:rPr>
        <w:t xml:space="preserve">रंग-बिरंगे फल और सब्ज़ियां आमतौर पर ज़्यादा विविध माइक्रोन्यूट्रिएंट्स देती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संतुलित थाली की सामान्य समझ</w:t>
            </w:r>
          </w:p>
        </w:tc>
      </w:tr>
    </w:tbl>
    <w:p>
      <w:pPr>
        <w:spacing w:after="150"/>
      </w:pPr>
    </w:p>
    <w:p>
      <w:pPr>
        <w:pStyle w:val="ListParagraph"/>
        <w:numPr>
          <w:ilvl w:val="0"/>
          <w:numId w:val="2"/>
        </w:numPr>
        <w:spacing w:after="110"/>
      </w:pPr>
      <w:r>
        <w:rPr>
          <w:sz w:val="21"/>
          <w:szCs w:val="21"/>
        </w:rPr>
        <w:t xml:space="preserve">एक संतुलित भोजन में सामान्यतः अनाज, प्रोटीन, सब्ज़ियां और थोड़ी मात्रा में हेल्दी फैट शामिल होने चाहिए।</w:t>
      </w:r>
    </w:p>
    <w:p>
      <w:pPr>
        <w:pStyle w:val="ListParagraph"/>
        <w:numPr>
          <w:ilvl w:val="0"/>
          <w:numId w:val="2"/>
        </w:numPr>
        <w:spacing w:after="110"/>
      </w:pPr>
      <w:r>
        <w:rPr>
          <w:sz w:val="21"/>
          <w:szCs w:val="21"/>
        </w:rPr>
        <w:t xml:space="preserve">यह सामान्य ढांचा है, न कि सख्त नियम — हर क्लाइंट की ज़रूरत के अनुसार अनुपात बदल सकता है।</w:t>
      </w:r>
    </w:p>
    <w:p>
      <w:pPr>
        <w:pStyle w:val="ListParagraph"/>
        <w:numPr>
          <w:ilvl w:val="0"/>
          <w:numId w:val="2"/>
        </w:numPr>
        <w:spacing w:after="110"/>
      </w:pPr>
      <w:r>
        <w:rPr>
          <w:sz w:val="21"/>
          <w:szCs w:val="21"/>
        </w:rPr>
        <w:t xml:space="preserve">कोच को सटीक कैलोरी गिनती या क्लिनिकल पोषण योजना बनाने से बचना चाहिए, जब तक वह इसके लिए प्रशिक्षित न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सारांश: प्रोटीन, कार्ब्स, फैट (मैक्रोज़) और विटामिन-मिनरल (माइक्रोज़) की बुनियादी समझ कोच को संतुलित सुझाव देने में मदद करती है। अगले अध्याय में हम नेचुरोपैथी और आयुर्वेद के डाइट सिद्धांतों को जोड़ना सीखेंगे।</w:t>
            </w:r>
          </w:p>
        </w:tc>
      </w:tr>
    </w:tbl>
    <w:p>
      <w:pPr>
        <w:sectPr>
          <w:footerReference w:type="default" r:id="rId1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English Version — Chapter 2</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Macronutrients</w:t>
            </w:r>
          </w:p>
        </w:tc>
      </w:tr>
    </w:tbl>
    <w:p>
      <w:pPr>
        <w:spacing w:after="150"/>
      </w:pPr>
    </w:p>
    <w:p>
      <w:pPr>
        <w:pStyle w:val="ListParagraph"/>
        <w:numPr>
          <w:ilvl w:val="0"/>
          <w:numId w:val="2"/>
        </w:numPr>
        <w:spacing w:after="110"/>
      </w:pPr>
      <w:r>
        <w:rPr>
          <w:sz w:val="21"/>
          <w:szCs w:val="21"/>
        </w:rPr>
        <w:t xml:space="preserve">Protein — essential for muscle repair and growth, found in lentils, eggs, paneer, and pulses.</w:t>
      </w:r>
    </w:p>
    <w:p>
      <w:pPr>
        <w:pStyle w:val="ListParagraph"/>
        <w:numPr>
          <w:ilvl w:val="0"/>
          <w:numId w:val="2"/>
        </w:numPr>
        <w:spacing w:after="110"/>
      </w:pPr>
      <w:r>
        <w:rPr>
          <w:sz w:val="21"/>
          <w:szCs w:val="21"/>
        </w:rPr>
        <w:t xml:space="preserve">Carbohydrates — the body's main energy source, found in grains, fruits, and vegetables.</w:t>
      </w:r>
    </w:p>
    <w:p>
      <w:pPr>
        <w:pStyle w:val="ListParagraph"/>
        <w:numPr>
          <w:ilvl w:val="0"/>
          <w:numId w:val="2"/>
        </w:numPr>
        <w:spacing w:after="110"/>
      </w:pPr>
      <w:r>
        <w:rPr>
          <w:sz w:val="21"/>
          <w:szCs w:val="21"/>
        </w:rPr>
        <w:t xml:space="preserve">Fat — essential for hormone balance and cell health, found in nuts, seeds, and ghee.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Micronutrients</w:t>
            </w:r>
          </w:p>
        </w:tc>
      </w:tr>
    </w:tbl>
    <w:p>
      <w:pPr>
        <w:spacing w:after="150"/>
      </w:pPr>
    </w:p>
    <w:p>
      <w:pPr>
        <w:pStyle w:val="ListParagraph"/>
        <w:numPr>
          <w:ilvl w:val="0"/>
          <w:numId w:val="2"/>
        </w:numPr>
        <w:spacing w:after="110"/>
      </w:pPr>
      <w:r>
        <w:rPr>
          <w:sz w:val="21"/>
          <w:szCs w:val="21"/>
        </w:rPr>
        <w:t xml:space="preserve">Vitamins and minerals are needed in small amounts, but play a role in every body function.</w:t>
      </w:r>
    </w:p>
    <w:p>
      <w:pPr>
        <w:pStyle w:val="ListParagraph"/>
        <w:numPr>
          <w:ilvl w:val="0"/>
          <w:numId w:val="2"/>
        </w:numPr>
        <w:spacing w:after="110"/>
      </w:pPr>
      <w:r>
        <w:rPr>
          <w:sz w:val="21"/>
          <w:szCs w:val="21"/>
        </w:rPr>
        <w:t xml:space="preserve">Deficiencies in iron, calcium, vitamin D, and B12 are common and can cause fatigue and weakness.</w:t>
      </w:r>
    </w:p>
    <w:p>
      <w:pPr>
        <w:pStyle w:val="ListParagraph"/>
        <w:numPr>
          <w:ilvl w:val="0"/>
          <w:numId w:val="2"/>
        </w:numPr>
        <w:spacing w:after="110"/>
      </w:pPr>
      <w:r>
        <w:rPr>
          <w:sz w:val="21"/>
          <w:szCs w:val="21"/>
        </w:rPr>
        <w:t xml:space="preserve">Colorful fruits and vegetables generally provide a wider variety of micronutrients.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General Understanding of a Balanced Plate</w:t>
            </w:r>
          </w:p>
        </w:tc>
      </w:tr>
    </w:tbl>
    <w:p>
      <w:pPr>
        <w:spacing w:after="150"/>
      </w:pPr>
    </w:p>
    <w:p>
      <w:pPr>
        <w:pStyle w:val="ListParagraph"/>
        <w:numPr>
          <w:ilvl w:val="0"/>
          <w:numId w:val="2"/>
        </w:numPr>
        <w:spacing w:after="110"/>
      </w:pPr>
      <w:r>
        <w:rPr>
          <w:sz w:val="21"/>
          <w:szCs w:val="21"/>
        </w:rPr>
        <w:t xml:space="preserve">A balanced meal generally includes grains, protein, vegetables, and a small amount of healthy fat.</w:t>
      </w:r>
    </w:p>
    <w:p>
      <w:pPr>
        <w:pStyle w:val="ListParagraph"/>
        <w:numPr>
          <w:ilvl w:val="0"/>
          <w:numId w:val="2"/>
        </w:numPr>
        <w:spacing w:after="110"/>
      </w:pPr>
      <w:r>
        <w:rPr>
          <w:sz w:val="21"/>
          <w:szCs w:val="21"/>
        </w:rPr>
        <w:t xml:space="preserve">This is a general framework, not a strict rule — proportions can vary by each client's needs.</w:t>
      </w:r>
    </w:p>
    <w:p>
      <w:pPr>
        <w:pStyle w:val="ListParagraph"/>
        <w:numPr>
          <w:ilvl w:val="0"/>
          <w:numId w:val="2"/>
        </w:numPr>
        <w:spacing w:after="110"/>
      </w:pPr>
      <w:r>
        <w:rPr>
          <w:sz w:val="21"/>
          <w:szCs w:val="21"/>
        </w:rPr>
        <w:t xml:space="preserve">A coach should avoid precise calorie counting or clinical nutrition planning unless trained for it.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Summary: A basic understanding of protein, carbs, fat (macros), and vitamins-minerals (micros) helps a coach give balanced suggestions. The next chapter explores integrating naturopathy and Ayurveda diet principles.</w:t>
            </w:r>
          </w:p>
        </w:tc>
      </w:tr>
    </w:tbl>
    <w:p>
      <w:pPr>
        <w:sectPr>
          <w:footerReference w:type="default" r:id="rId14"/>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6  •  DIET PLANNING</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EF6C00" w:sz="6"/>
          <w:bottom w:val="single" w:color="EF6C00" w:sz="6"/>
        </w:pBdr>
        <w:spacing w:after="100" w:before="100"/>
        <w:jc w:val="center"/>
      </w:pPr>
      <w:r>
        <w:rPr>
          <w:b/>
          <w:bCs/>
          <w:color w:val="EF6C00"/>
          <w:sz w:val="26"/>
          <w:szCs w:val="26"/>
        </w:rPr>
        <w:t xml:space="preserve">  CHAPTER 3  </w:t>
      </w:r>
    </w:p>
    <w:p>
      <w:pPr>
        <w:spacing w:before="200"/>
        <w:jc w:val="center"/>
      </w:pPr>
      <w:r>
        <w:rPr>
          <w:b/>
          <w:bCs/>
          <w:color w:val="263238"/>
          <w:sz w:val="27"/>
          <w:szCs w:val="27"/>
        </w:rPr>
        <w:t xml:space="preserve">नेचुरोपैथी और आयुर्वेद के डाइट सिद्धांतों का एकीकरण</w:t>
      </w:r>
    </w:p>
    <w:p>
      <w:pPr>
        <w:jc w:val="center"/>
      </w:pPr>
      <w:r>
        <w:rPr>
          <w:b/>
          <w:bCs/>
          <w:i/>
          <w:iCs/>
          <w:color w:val="607D8B"/>
          <w:sz w:val="20"/>
          <w:szCs w:val="20"/>
        </w:rPr>
        <w:t xml:space="preserve">Integrating Naturopathy and Ayurveda Diet Principles</w:t>
      </w:r>
    </w:p>
    <w:p>
      <w:pPr>
        <w:sectPr>
          <w:footerReference w:type="default" r:id="rId1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हिंदी संस्करण — अध्याय 3</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दोनों पद्धतियों की समान सोच</w:t>
            </w:r>
          </w:p>
        </w:tc>
      </w:tr>
    </w:tbl>
    <w:p>
      <w:pPr>
        <w:spacing w:after="150"/>
      </w:pPr>
    </w:p>
    <w:p>
      <w:pPr>
        <w:pStyle w:val="ListParagraph"/>
        <w:numPr>
          <w:ilvl w:val="0"/>
          <w:numId w:val="2"/>
        </w:numPr>
        <w:spacing w:after="110"/>
      </w:pPr>
      <w:r>
        <w:rPr>
          <w:sz w:val="21"/>
          <w:szCs w:val="21"/>
        </w:rPr>
        <w:t xml:space="preserve">नेचुरोपैथी और आयुर्वेद दोनों प्राकृतिक, कम प्रोसेस्ड भोजन को प्राथमिकता देते हैं।</w:t>
      </w:r>
    </w:p>
    <w:p>
      <w:pPr>
        <w:pStyle w:val="ListParagraph"/>
        <w:numPr>
          <w:ilvl w:val="0"/>
          <w:numId w:val="2"/>
        </w:numPr>
        <w:spacing w:after="110"/>
      </w:pPr>
      <w:r>
        <w:rPr>
          <w:sz w:val="21"/>
          <w:szCs w:val="21"/>
        </w:rPr>
        <w:t xml:space="preserve">दोनों मानते हैं कि भोजन का समय, मात्रा और मानसिक स्थिति पाचन को उतना ही प्रभावित करती है जितना भोजन खुद।</w:t>
      </w:r>
    </w:p>
    <w:p>
      <w:pPr>
        <w:pStyle w:val="ListParagraph"/>
        <w:numPr>
          <w:ilvl w:val="0"/>
          <w:numId w:val="2"/>
        </w:numPr>
        <w:spacing w:after="110"/>
      </w:pPr>
      <w:r>
        <w:rPr>
          <w:sz w:val="21"/>
          <w:szCs w:val="21"/>
        </w:rPr>
        <w:t xml:space="preserve">आधुनिक पोषण विज्ञान के मैक्रो-माइक्रो ज्ञान को इन सिद्धांतों के साथ जोड़ा जा सकता है, टकराव की जगह नहीं।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व्यावहारिक एकीकरण कैसे करें</w:t>
            </w:r>
          </w:p>
        </w:tc>
      </w:tr>
    </w:tbl>
    <w:p>
      <w:pPr>
        <w:spacing w:after="150"/>
      </w:pPr>
    </w:p>
    <w:p>
      <w:pPr>
        <w:pStyle w:val="ListParagraph"/>
        <w:numPr>
          <w:ilvl w:val="0"/>
          <w:numId w:val="2"/>
        </w:numPr>
        <w:spacing w:after="110"/>
      </w:pPr>
      <w:r>
        <w:rPr>
          <w:sz w:val="21"/>
          <w:szCs w:val="21"/>
        </w:rPr>
        <w:t xml:space="preserve">आधुनिक पोषण से "क्या खाना है" (प्रोटीन, फाइबर) और आयुर्वेद से "कैसे और कब खाना है" (दोष अनुसार, सही समय) दोनों का उपयोग करना।</w:t>
      </w:r>
    </w:p>
    <w:p>
      <w:pPr>
        <w:pStyle w:val="ListParagraph"/>
        <w:numPr>
          <w:ilvl w:val="0"/>
          <w:numId w:val="2"/>
        </w:numPr>
        <w:spacing w:after="110"/>
      </w:pPr>
      <w:r>
        <w:rPr>
          <w:sz w:val="21"/>
          <w:szCs w:val="21"/>
        </w:rPr>
        <w:t xml:space="preserve">उदाहरण: एक पित्त-प्रधान क्लाइंट के लिए प्रोटीन के स्रोत के रूप में मूंग दाल (ठंडी तासीर) को तले हुए मांस से बेहतर सुझाना।</w:t>
      </w:r>
    </w:p>
    <w:p>
      <w:pPr>
        <w:pStyle w:val="ListParagraph"/>
        <w:numPr>
          <w:ilvl w:val="0"/>
          <w:numId w:val="2"/>
        </w:numPr>
        <w:spacing w:after="110"/>
      </w:pPr>
      <w:r>
        <w:rPr>
          <w:sz w:val="21"/>
          <w:szCs w:val="21"/>
        </w:rPr>
        <w:t xml:space="preserve">नेचुरोपैथी के जीवंत भोजन के सिद्धांत को आधुनिक फाइबर और एंज़ाइम के ज्ञान से जोड़कर समझाना आसान हो जाता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क्लाइंट को सरल भाषा में समझाना</w:t>
            </w:r>
          </w:p>
        </w:tc>
      </w:tr>
    </w:tbl>
    <w:p>
      <w:pPr>
        <w:spacing w:after="150"/>
      </w:pPr>
    </w:p>
    <w:p>
      <w:pPr>
        <w:pStyle w:val="ListParagraph"/>
        <w:numPr>
          <w:ilvl w:val="0"/>
          <w:numId w:val="2"/>
        </w:numPr>
        <w:spacing w:after="110"/>
      </w:pPr>
      <w:r>
        <w:rPr>
          <w:sz w:val="21"/>
          <w:szCs w:val="21"/>
        </w:rPr>
        <w:t xml:space="preserve">क्लाइंट को जटिल शब्दावली में उलझाने के बजाय सरल, व्यावहारिक भाषा में समझाना चाहिए।</w:t>
      </w:r>
    </w:p>
    <w:p>
      <w:pPr>
        <w:pStyle w:val="ListParagraph"/>
        <w:numPr>
          <w:ilvl w:val="0"/>
          <w:numId w:val="2"/>
        </w:numPr>
        <w:spacing w:after="110"/>
      </w:pPr>
      <w:r>
        <w:rPr>
          <w:sz w:val="21"/>
          <w:szCs w:val="21"/>
        </w:rPr>
        <w:t xml:space="preserve">"यह आपके दोष को संतुलित करेगा और साथ ही प्रोटीन भी देगा" जैसी बातें दोनों दृष्टिकोण को जोड़ती हैं।</w:t>
      </w:r>
    </w:p>
    <w:p>
      <w:pPr>
        <w:pStyle w:val="ListParagraph"/>
        <w:numPr>
          <w:ilvl w:val="0"/>
          <w:numId w:val="2"/>
        </w:numPr>
        <w:spacing w:after="110"/>
      </w:pPr>
      <w:r>
        <w:rPr>
          <w:sz w:val="21"/>
          <w:szCs w:val="21"/>
        </w:rPr>
        <w:t xml:space="preserve">यह एकीकृत दृष्टिकोण कोच की विश्वसनीयता बढ़ाता है, क्योंकि यह परंपरा और विज्ञान दोनों का सम्मान करता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सारांश: आधुनिक पोषण और आयुर्वेद-नेचुरोपैथी के सिद्धांत एक-दूसरे के विरोधी नहीं, बल्कि पूरक हैं। दोनों को जोड़कर एक व्यावहारिक और विश्वसनीय डाइट सलाह दी जा सकती है। अगले अध्याय में हम क्लाइंट के लिए डाइट प्लान बनाने की प्रक्रिया सीखेंगे।</w:t>
            </w:r>
          </w:p>
        </w:tc>
      </w:tr>
    </w:tbl>
    <w:p>
      <w:pPr>
        <w:sectPr>
          <w:footerReference w:type="default" r:id="rId1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English Version — Chapter 3</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The Shared Thinking of Both Systems</w:t>
            </w:r>
          </w:p>
        </w:tc>
      </w:tr>
    </w:tbl>
    <w:p>
      <w:pPr>
        <w:spacing w:after="150"/>
      </w:pPr>
    </w:p>
    <w:p>
      <w:pPr>
        <w:pStyle w:val="ListParagraph"/>
        <w:numPr>
          <w:ilvl w:val="0"/>
          <w:numId w:val="2"/>
        </w:numPr>
        <w:spacing w:after="110"/>
      </w:pPr>
      <w:r>
        <w:rPr>
          <w:sz w:val="21"/>
          <w:szCs w:val="21"/>
        </w:rPr>
        <w:t xml:space="preserve">Both naturopathy and Ayurveda prioritize natural, minimally processed food.</w:t>
      </w:r>
    </w:p>
    <w:p>
      <w:pPr>
        <w:pStyle w:val="ListParagraph"/>
        <w:numPr>
          <w:ilvl w:val="0"/>
          <w:numId w:val="2"/>
        </w:numPr>
        <w:spacing w:after="110"/>
      </w:pPr>
      <w:r>
        <w:rPr>
          <w:sz w:val="21"/>
          <w:szCs w:val="21"/>
        </w:rPr>
        <w:t xml:space="preserve">Both hold that meal timing, quantity, and mental state affect digestion as much as the food itself.</w:t>
      </w:r>
    </w:p>
    <w:p>
      <w:pPr>
        <w:pStyle w:val="ListParagraph"/>
        <w:numPr>
          <w:ilvl w:val="0"/>
          <w:numId w:val="2"/>
        </w:numPr>
        <w:spacing w:after="110"/>
      </w:pPr>
      <w:r>
        <w:rPr>
          <w:sz w:val="21"/>
          <w:szCs w:val="21"/>
        </w:rPr>
        <w:t xml:space="preserve">Modern nutrition's macro-micro knowledge can be combined with these principles rather than conflicting with them.</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How to Integrate Them Practically</w:t>
            </w:r>
          </w:p>
        </w:tc>
      </w:tr>
    </w:tbl>
    <w:p>
      <w:pPr>
        <w:spacing w:after="150"/>
      </w:pPr>
    </w:p>
    <w:p>
      <w:pPr>
        <w:pStyle w:val="ListParagraph"/>
        <w:numPr>
          <w:ilvl w:val="0"/>
          <w:numId w:val="2"/>
        </w:numPr>
        <w:spacing w:after="110"/>
      </w:pPr>
      <w:r>
        <w:rPr>
          <w:sz w:val="21"/>
          <w:szCs w:val="21"/>
        </w:rPr>
        <w:t xml:space="preserve">Using modern nutrition for "what to eat" (protein, fiber) and Ayurveda for "how and when to eat" (dosha-based timing).</w:t>
      </w:r>
    </w:p>
    <w:p>
      <w:pPr>
        <w:pStyle w:val="ListParagraph"/>
        <w:numPr>
          <w:ilvl w:val="0"/>
          <w:numId w:val="2"/>
        </w:numPr>
        <w:spacing w:after="110"/>
      </w:pPr>
      <w:r>
        <w:rPr>
          <w:sz w:val="21"/>
          <w:szCs w:val="21"/>
        </w:rPr>
        <w:t xml:space="preserve">Example: for a Pitta-dominant client, suggesting mung dal (cooling) as a protein source over fried meat.</w:t>
      </w:r>
    </w:p>
    <w:p>
      <w:pPr>
        <w:pStyle w:val="ListParagraph"/>
        <w:numPr>
          <w:ilvl w:val="0"/>
          <w:numId w:val="2"/>
        </w:numPr>
        <w:spacing w:after="110"/>
      </w:pPr>
      <w:r>
        <w:rPr>
          <w:sz w:val="21"/>
          <w:szCs w:val="21"/>
        </w:rPr>
        <w:t xml:space="preserve">Naturopathy's living-food principle becomes easier to explain when connected with modern knowledge of fiber and enzymes.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Explaining It to Clients in Simple Language</w:t>
            </w:r>
          </w:p>
        </w:tc>
      </w:tr>
    </w:tbl>
    <w:p>
      <w:pPr>
        <w:spacing w:after="150"/>
      </w:pPr>
    </w:p>
    <w:p>
      <w:pPr>
        <w:pStyle w:val="ListParagraph"/>
        <w:numPr>
          <w:ilvl w:val="0"/>
          <w:numId w:val="2"/>
        </w:numPr>
        <w:spacing w:after="110"/>
      </w:pPr>
      <w:r>
        <w:rPr>
          <w:sz w:val="21"/>
          <w:szCs w:val="21"/>
        </w:rPr>
        <w:t xml:space="preserve">Clients should be given simple, practical explanations rather than complex terminology.</w:t>
      </w:r>
    </w:p>
    <w:p>
      <w:pPr>
        <w:pStyle w:val="ListParagraph"/>
        <w:numPr>
          <w:ilvl w:val="0"/>
          <w:numId w:val="2"/>
        </w:numPr>
        <w:spacing w:after="110"/>
      </w:pPr>
      <w:r>
        <w:rPr>
          <w:sz w:val="21"/>
          <w:szCs w:val="21"/>
        </w:rPr>
        <w:t xml:space="preserve">Saying something like "this will balance your dosha and also give you protein" bridges both perspectives.</w:t>
      </w:r>
    </w:p>
    <w:p>
      <w:pPr>
        <w:pStyle w:val="ListParagraph"/>
        <w:numPr>
          <w:ilvl w:val="0"/>
          <w:numId w:val="2"/>
        </w:numPr>
        <w:spacing w:after="110"/>
      </w:pPr>
      <w:r>
        <w:rPr>
          <w:sz w:val="21"/>
          <w:szCs w:val="21"/>
        </w:rPr>
        <w:t xml:space="preserve">This integrated approach builds a coach's credibility, since it respects both tradition and science.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Summary: Modern nutrition and Ayurveda-naturopathy principles are not opposites but complements. Combining them allows for practical, credible dietary advice. The next chapter explores the process of building a diet plan for a client.</w:t>
            </w:r>
          </w:p>
        </w:tc>
      </w:tr>
    </w:tbl>
    <w:p>
      <w:pPr>
        <w:sectPr>
          <w:footerReference w:type="default" r:id="rId17"/>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6  •  DIET PLANNING</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6A1B9A" w:sz="6"/>
          <w:bottom w:val="single" w:color="6A1B9A" w:sz="6"/>
        </w:pBdr>
        <w:spacing w:after="100" w:before="100"/>
        <w:jc w:val="center"/>
      </w:pPr>
      <w:r>
        <w:rPr>
          <w:b/>
          <w:bCs/>
          <w:color w:val="6A1B9A"/>
          <w:sz w:val="26"/>
          <w:szCs w:val="26"/>
        </w:rPr>
        <w:t xml:space="preserve">  CHAPTER 4  </w:t>
      </w:r>
    </w:p>
    <w:p>
      <w:pPr>
        <w:spacing w:before="200"/>
        <w:jc w:val="center"/>
      </w:pPr>
      <w:r>
        <w:rPr>
          <w:b/>
          <w:bCs/>
          <w:color w:val="263238"/>
          <w:sz w:val="27"/>
          <w:szCs w:val="27"/>
        </w:rPr>
        <w:t xml:space="preserve">क्लाइंट के लिए डाइट प्लान बनाने की प्रक्रिया</w:t>
      </w:r>
    </w:p>
    <w:p>
      <w:pPr>
        <w:jc w:val="center"/>
      </w:pPr>
      <w:r>
        <w:rPr>
          <w:b/>
          <w:bCs/>
          <w:i/>
          <w:iCs/>
          <w:color w:val="607D8B"/>
          <w:sz w:val="20"/>
          <w:szCs w:val="20"/>
        </w:rPr>
        <w:t xml:space="preserve">The Process of Building a Diet Plan for a Client</w:t>
      </w:r>
    </w:p>
    <w:p>
      <w:pPr>
        <w:sectPr>
          <w:footerReference w:type="default" r:id="rId1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7"/>
                <w:szCs w:val="27"/>
              </w:rPr>
              <w:t xml:space="preserve">हिंदी संस्करण — अध्याय 4</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असेसमेंट डेटा की समीक्षा</w:t>
            </w:r>
          </w:p>
        </w:tc>
      </w:tr>
    </w:tbl>
    <w:p>
      <w:pPr>
        <w:spacing w:after="150"/>
      </w:pPr>
    </w:p>
    <w:p>
      <w:pPr>
        <w:pStyle w:val="ListParagraph"/>
        <w:numPr>
          <w:ilvl w:val="0"/>
          <w:numId w:val="2"/>
        </w:numPr>
        <w:spacing w:after="110"/>
      </w:pPr>
      <w:r>
        <w:rPr>
          <w:sz w:val="21"/>
          <w:szCs w:val="21"/>
        </w:rPr>
        <w:t xml:space="preserve">डाइट प्लान बनाने से पहले क्लाइंट की हेल्थ हिस्ट्री, प्रकृति-विकृति और आहार डायरी (Book 5 से) फिर से देखनी चाहिए।</w:t>
      </w:r>
    </w:p>
    <w:p>
      <w:pPr>
        <w:pStyle w:val="ListParagraph"/>
        <w:numPr>
          <w:ilvl w:val="0"/>
          <w:numId w:val="2"/>
        </w:numPr>
        <w:spacing w:after="110"/>
      </w:pPr>
      <w:r>
        <w:rPr>
          <w:sz w:val="21"/>
          <w:szCs w:val="21"/>
        </w:rPr>
        <w:t xml:space="preserve">यह जानकारी बताती है कि कहां से शुरुआत करनी है और किन आदतों में सबसे पहले बदलाव ज़रूरी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योजना को चरणों में बनाना</w:t>
            </w:r>
          </w:p>
        </w:tc>
      </w:tr>
    </w:tbl>
    <w:p>
      <w:pPr>
        <w:spacing w:after="150"/>
      </w:pPr>
    </w:p>
    <w:p>
      <w:pPr>
        <w:pStyle w:val="ListParagraph"/>
        <w:numPr>
          <w:ilvl w:val="0"/>
          <w:numId w:val="2"/>
        </w:numPr>
        <w:spacing w:after="110"/>
      </w:pPr>
      <w:r>
        <w:rPr>
          <w:sz w:val="21"/>
          <w:szCs w:val="21"/>
        </w:rPr>
        <w:t xml:space="preserve">एक साथ पूरी डाइट बदलने के बजाय, 1-2 प्रमुख बदलावों से शुरुआत करनी चाहिए।</w:t>
      </w:r>
    </w:p>
    <w:p>
      <w:pPr>
        <w:pStyle w:val="ListParagraph"/>
        <w:numPr>
          <w:ilvl w:val="0"/>
          <w:numId w:val="2"/>
        </w:numPr>
        <w:spacing w:after="110"/>
      </w:pPr>
      <w:r>
        <w:rPr>
          <w:sz w:val="21"/>
          <w:szCs w:val="21"/>
        </w:rPr>
        <w:t xml:space="preserve">योजना में भोजन का समय, मुख्य खाद्य समूह और मात्रा का सामान्य ढांचा शामिल होना चाहिए।</w:t>
      </w:r>
    </w:p>
    <w:p>
      <w:pPr>
        <w:pStyle w:val="ListParagraph"/>
        <w:numPr>
          <w:ilvl w:val="0"/>
          <w:numId w:val="2"/>
        </w:numPr>
        <w:spacing w:after="110"/>
      </w:pPr>
      <w:r>
        <w:rPr>
          <w:sz w:val="21"/>
          <w:szCs w:val="21"/>
        </w:rPr>
        <w:t xml:space="preserve">क्लाइंट की पसंद, बजट और उपलब्धता को ध्यान में रखते हुए योजना व्यावहारिक बनानी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योजना को क्लाइंट के साथ साझा करना</w:t>
            </w:r>
          </w:p>
        </w:tc>
      </w:tr>
    </w:tbl>
    <w:p>
      <w:pPr>
        <w:spacing w:after="150"/>
      </w:pPr>
    </w:p>
    <w:p>
      <w:pPr>
        <w:pStyle w:val="ListParagraph"/>
        <w:numPr>
          <w:ilvl w:val="0"/>
          <w:numId w:val="2"/>
        </w:numPr>
        <w:spacing w:after="110"/>
      </w:pPr>
      <w:r>
        <w:rPr>
          <w:sz w:val="21"/>
          <w:szCs w:val="21"/>
        </w:rPr>
        <w:t xml:space="preserve">योजना को सरल भाषा में और लिखित रूप में देना चाहिए, ताकि क्लाइंट उसे याद रख सके।</w:t>
      </w:r>
    </w:p>
    <w:p>
      <w:pPr>
        <w:pStyle w:val="ListParagraph"/>
        <w:numPr>
          <w:ilvl w:val="0"/>
          <w:numId w:val="2"/>
        </w:numPr>
        <w:spacing w:after="110"/>
      </w:pPr>
      <w:r>
        <w:rPr>
          <w:sz w:val="21"/>
          <w:szCs w:val="21"/>
        </w:rPr>
        <w:t xml:space="preserve">क्लाइंट से यह पूछना ज़रूरी है कि क्या यह योजना उनकी रोज़मर्रा की ज़िंदगी में व्यावहारिक लगती है।</w:t>
      </w:r>
    </w:p>
    <w:p>
      <w:pPr>
        <w:pStyle w:val="ListParagraph"/>
        <w:numPr>
          <w:ilvl w:val="0"/>
          <w:numId w:val="2"/>
        </w:numPr>
        <w:spacing w:after="110"/>
      </w:pPr>
      <w:r>
        <w:rPr>
          <w:sz w:val="21"/>
          <w:szCs w:val="21"/>
        </w:rPr>
        <w:t xml:space="preserve">योजना पर क्लाइंट की सहमति और सवालों का समाधान करना योजना को अपनाने की संभावना बढ़ाता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सारांश: डाइट प्लान बनाना एक चरणबद्ध प्रक्रिया है — पहले असेसमेंट डेटा देखना, फिर धीरे-धीरे बदलाव सुझाना, और अंत में योजना को क्लाइंट के साथ मिलकर अंतिम रूप देना। अगले अध्याय में हम दोष और शरीर प्रकार अनुसार डाइट कस्टमाइज़ेशन को समझेंगे।</w:t>
            </w:r>
          </w:p>
        </w:tc>
      </w:tr>
    </w:tbl>
    <w:p>
      <w:pPr>
        <w:sectPr>
          <w:footerReference w:type="default" r:id="rId1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7"/>
                <w:szCs w:val="27"/>
              </w:rPr>
              <w:t xml:space="preserve">English Version — Chapter 4</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Reviewing Assessment Data</w:t>
            </w:r>
          </w:p>
        </w:tc>
      </w:tr>
    </w:tbl>
    <w:p>
      <w:pPr>
        <w:spacing w:after="150"/>
      </w:pPr>
    </w:p>
    <w:p>
      <w:pPr>
        <w:pStyle w:val="ListParagraph"/>
        <w:numPr>
          <w:ilvl w:val="0"/>
          <w:numId w:val="2"/>
        </w:numPr>
        <w:spacing w:after="110"/>
      </w:pPr>
      <w:r>
        <w:rPr>
          <w:sz w:val="21"/>
          <w:szCs w:val="21"/>
        </w:rPr>
        <w:t xml:space="preserve">Before building a diet plan, the client's health history, Prakriti-Vikriti, and diet diary (from Book 5) should be reviewed again.</w:t>
      </w:r>
    </w:p>
    <w:p>
      <w:pPr>
        <w:pStyle w:val="ListParagraph"/>
        <w:numPr>
          <w:ilvl w:val="0"/>
          <w:numId w:val="2"/>
        </w:numPr>
        <w:spacing w:after="110"/>
      </w:pPr>
      <w:r>
        <w:rPr>
          <w:sz w:val="21"/>
          <w:szCs w:val="21"/>
        </w:rPr>
        <w:t xml:space="preserve">This information shows where to start and which habits need change first.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Building the Plan in Stages</w:t>
            </w:r>
          </w:p>
        </w:tc>
      </w:tr>
    </w:tbl>
    <w:p>
      <w:pPr>
        <w:spacing w:after="150"/>
      </w:pPr>
    </w:p>
    <w:p>
      <w:pPr>
        <w:pStyle w:val="ListParagraph"/>
        <w:numPr>
          <w:ilvl w:val="0"/>
          <w:numId w:val="2"/>
        </w:numPr>
        <w:spacing w:after="110"/>
      </w:pPr>
      <w:r>
        <w:rPr>
          <w:sz w:val="21"/>
          <w:szCs w:val="21"/>
        </w:rPr>
        <w:t xml:space="preserve">Instead of changing the entire diet at once, start with 1-2 key changes.</w:t>
      </w:r>
    </w:p>
    <w:p>
      <w:pPr>
        <w:pStyle w:val="ListParagraph"/>
        <w:numPr>
          <w:ilvl w:val="0"/>
          <w:numId w:val="2"/>
        </w:numPr>
        <w:spacing w:after="110"/>
      </w:pPr>
      <w:r>
        <w:rPr>
          <w:sz w:val="21"/>
          <w:szCs w:val="21"/>
        </w:rPr>
        <w:t xml:space="preserve">The plan should include meal timing, main food groups, and a general framework for portions.</w:t>
      </w:r>
    </w:p>
    <w:p>
      <w:pPr>
        <w:pStyle w:val="ListParagraph"/>
        <w:numPr>
          <w:ilvl w:val="0"/>
          <w:numId w:val="2"/>
        </w:numPr>
        <w:spacing w:after="110"/>
      </w:pPr>
      <w:r>
        <w:rPr>
          <w:sz w:val="21"/>
          <w:szCs w:val="21"/>
        </w:rPr>
        <w:t xml:space="preserve">The plan should be kept practical, considering the client's preferences, budget, and food availability.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Sharing the Plan with the Client</w:t>
            </w:r>
          </w:p>
        </w:tc>
      </w:tr>
    </w:tbl>
    <w:p>
      <w:pPr>
        <w:spacing w:after="150"/>
      </w:pPr>
    </w:p>
    <w:p>
      <w:pPr>
        <w:pStyle w:val="ListParagraph"/>
        <w:numPr>
          <w:ilvl w:val="0"/>
          <w:numId w:val="2"/>
        </w:numPr>
        <w:spacing w:after="110"/>
      </w:pPr>
      <w:r>
        <w:rPr>
          <w:sz w:val="21"/>
          <w:szCs w:val="21"/>
        </w:rPr>
        <w:t xml:space="preserve">The plan should be given in simple language and in writing, so the client can remember it.</w:t>
      </w:r>
    </w:p>
    <w:p>
      <w:pPr>
        <w:pStyle w:val="ListParagraph"/>
        <w:numPr>
          <w:ilvl w:val="0"/>
          <w:numId w:val="2"/>
        </w:numPr>
        <w:spacing w:after="110"/>
      </w:pPr>
      <w:r>
        <w:rPr>
          <w:sz w:val="21"/>
          <w:szCs w:val="21"/>
        </w:rPr>
        <w:t xml:space="preserve">It's important to ask the client whether the plan feels practical for their daily life.</w:t>
      </w:r>
    </w:p>
    <w:p>
      <w:pPr>
        <w:pStyle w:val="ListParagraph"/>
        <w:numPr>
          <w:ilvl w:val="0"/>
          <w:numId w:val="2"/>
        </w:numPr>
        <w:spacing w:after="110"/>
      </w:pPr>
      <w:r>
        <w:rPr>
          <w:sz w:val="21"/>
          <w:szCs w:val="21"/>
        </w:rPr>
        <w:t xml:space="preserve">Getting the client's agreement and addressing their questions increases the likelihood they'll follow the plan.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Summary: Building a diet plan is a staged process — reviewing assessment data first, suggesting gradual changes, and finalizing the plan together with the client. The next chapter explores dosha and body-type-based diet customization.</w:t>
            </w:r>
          </w:p>
        </w:tc>
      </w:tr>
    </w:tbl>
    <w:p>
      <w:pPr>
        <w:sectPr>
          <w:footerReference w:type="default" r:id="rId20"/>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6  •  DIET PLANNING</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00838F" w:sz="6"/>
          <w:bottom w:val="single" w:color="00838F" w:sz="6"/>
        </w:pBdr>
        <w:spacing w:after="100" w:before="100"/>
        <w:jc w:val="center"/>
      </w:pPr>
      <w:r>
        <w:rPr>
          <w:b/>
          <w:bCs/>
          <w:color w:val="00838F"/>
          <w:sz w:val="26"/>
          <w:szCs w:val="26"/>
        </w:rPr>
        <w:t xml:space="preserve">  CHAPTER 5  </w:t>
      </w:r>
    </w:p>
    <w:p>
      <w:pPr>
        <w:spacing w:before="200"/>
        <w:jc w:val="center"/>
      </w:pPr>
      <w:r>
        <w:rPr>
          <w:b/>
          <w:bCs/>
          <w:color w:val="263238"/>
          <w:sz w:val="27"/>
          <w:szCs w:val="27"/>
        </w:rPr>
        <w:t xml:space="preserve">दोष और शरीर प्रकार अनुसार डाइट कस्टमाइज़ेशन</w:t>
      </w:r>
    </w:p>
    <w:p>
      <w:pPr>
        <w:jc w:val="center"/>
      </w:pPr>
      <w:r>
        <w:rPr>
          <w:b/>
          <w:bCs/>
          <w:i/>
          <w:iCs/>
          <w:color w:val="607D8B"/>
          <w:sz w:val="20"/>
          <w:szCs w:val="20"/>
        </w:rPr>
        <w:t xml:space="preserve">Dosha and Body-Type-Based Diet Customization</w:t>
      </w:r>
    </w:p>
    <w:p>
      <w:pPr>
        <w:sectPr>
          <w:footerReference w:type="default" r:id="rId2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7"/>
                <w:szCs w:val="27"/>
              </w:rPr>
              <w:t xml:space="preserve">हिंदी संस्करण — अध्याय 5</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प्रधान दोष के अनुसार समायोजन</w:t>
            </w:r>
          </w:p>
        </w:tc>
      </w:tr>
    </w:tbl>
    <w:p>
      <w:pPr>
        <w:spacing w:after="150"/>
      </w:pPr>
    </w:p>
    <w:p>
      <w:pPr>
        <w:pStyle w:val="ListParagraph"/>
        <w:numPr>
          <w:ilvl w:val="0"/>
          <w:numId w:val="2"/>
        </w:numPr>
        <w:spacing w:after="110"/>
      </w:pPr>
      <w:r>
        <w:rPr>
          <w:sz w:val="21"/>
          <w:szCs w:val="21"/>
        </w:rPr>
        <w:t xml:space="preserve">वात-प्रधान क्लाइंट के लिए गर्म, पौष्टिक और नियमित समय पर भोजन पर ज़ोर देना (Book 3 से विस्तार)।</w:t>
      </w:r>
    </w:p>
    <w:p>
      <w:pPr>
        <w:pStyle w:val="ListParagraph"/>
        <w:numPr>
          <w:ilvl w:val="0"/>
          <w:numId w:val="2"/>
        </w:numPr>
        <w:spacing w:after="110"/>
      </w:pPr>
      <w:r>
        <w:rPr>
          <w:sz w:val="21"/>
          <w:szCs w:val="21"/>
        </w:rPr>
        <w:t xml:space="preserve">पित्त-प्रधान क्लाइंट के लिए ठंडा, हल्का मसालेदार भोजन और अधिक गर्मी वाले भोजन से बचाव।</w:t>
      </w:r>
    </w:p>
    <w:p>
      <w:pPr>
        <w:pStyle w:val="ListParagraph"/>
        <w:numPr>
          <w:ilvl w:val="0"/>
          <w:numId w:val="2"/>
        </w:numPr>
        <w:spacing w:after="110"/>
      </w:pPr>
      <w:r>
        <w:rPr>
          <w:sz w:val="21"/>
          <w:szCs w:val="21"/>
        </w:rPr>
        <w:t xml:space="preserve">कफ-प्रधान क्लाइंट के लिए हल्का, गर्म भोजन और भारी-तैलीय भोजन में कमी।</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मिश्रित दोष वाले क्लाइंट्स के लिए दृष्टिकोण</w:t>
            </w:r>
          </w:p>
        </w:tc>
      </w:tr>
    </w:tbl>
    <w:p>
      <w:pPr>
        <w:spacing w:after="150"/>
      </w:pPr>
    </w:p>
    <w:p>
      <w:pPr>
        <w:pStyle w:val="ListParagraph"/>
        <w:numPr>
          <w:ilvl w:val="0"/>
          <w:numId w:val="2"/>
        </w:numPr>
        <w:spacing w:after="110"/>
      </w:pPr>
      <w:r>
        <w:rPr>
          <w:sz w:val="21"/>
          <w:szCs w:val="21"/>
        </w:rPr>
        <w:t xml:space="preserve">ज़्यादातर लोगों में दो दोष प्रमुख होते हैं (जैसे वात-पित्त), इसलिए सलाह को दोनों को ध्यान में रखकर संतुलित करना चाहिए।</w:t>
      </w:r>
    </w:p>
    <w:p>
      <w:pPr>
        <w:pStyle w:val="ListParagraph"/>
        <w:numPr>
          <w:ilvl w:val="0"/>
          <w:numId w:val="2"/>
        </w:numPr>
        <w:spacing w:after="110"/>
      </w:pPr>
      <w:r>
        <w:rPr>
          <w:sz w:val="21"/>
          <w:szCs w:val="21"/>
        </w:rPr>
        <w:t xml:space="preserve">मौसम (ऋतुचर्या) और वर्तमान विकृति के अनुसार सुझाव में लचीलापन रखना चाहिए।</w:t>
      </w:r>
    </w:p>
    <w:p>
      <w:pPr>
        <w:pStyle w:val="ListParagraph"/>
        <w:numPr>
          <w:ilvl w:val="0"/>
          <w:numId w:val="2"/>
        </w:numPr>
        <w:spacing w:after="110"/>
      </w:pPr>
      <w:r>
        <w:rPr>
          <w:sz w:val="21"/>
          <w:szCs w:val="21"/>
        </w:rPr>
        <w:t xml:space="preserve">एक जैसी सलाह हर दोष संयोजन पर लागू नहीं होती — इसलिए व्यक्तिगत समायोजन ज़रूरी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सामान्य गलतियों से बचना</w:t>
            </w:r>
          </w:p>
        </w:tc>
      </w:tr>
    </w:tbl>
    <w:p>
      <w:pPr>
        <w:spacing w:after="150"/>
      </w:pPr>
    </w:p>
    <w:p>
      <w:pPr>
        <w:pStyle w:val="ListParagraph"/>
        <w:numPr>
          <w:ilvl w:val="0"/>
          <w:numId w:val="2"/>
        </w:numPr>
        <w:spacing w:after="110"/>
      </w:pPr>
      <w:r>
        <w:rPr>
          <w:sz w:val="21"/>
          <w:szCs w:val="21"/>
        </w:rPr>
        <w:t xml:space="preserve">किसी एक दोष के लिए बताए गए भोजन को "हमेशा अच्छा" या "हमेशा बुरा" मान लेना गलत है — संदर्भ मायने रखता है।</w:t>
      </w:r>
    </w:p>
    <w:p>
      <w:pPr>
        <w:pStyle w:val="ListParagraph"/>
        <w:numPr>
          <w:ilvl w:val="0"/>
          <w:numId w:val="2"/>
        </w:numPr>
        <w:spacing w:after="110"/>
      </w:pPr>
      <w:r>
        <w:rPr>
          <w:sz w:val="21"/>
          <w:szCs w:val="21"/>
        </w:rPr>
        <w:t xml:space="preserve">क्लाइंट की व्यक्तिगत पसंद और सांस्कृतिक भोजन को नज़रअंदाज़ करके सिर्फ किताबी नियम थोपना कारगर नहीं होता।</w:t>
      </w:r>
    </w:p>
    <w:p>
      <w:pPr>
        <w:pStyle w:val="ListParagraph"/>
        <w:numPr>
          <w:ilvl w:val="0"/>
          <w:numId w:val="2"/>
        </w:numPr>
        <w:spacing w:after="110"/>
      </w:pPr>
      <w:r>
        <w:rPr>
          <w:sz w:val="21"/>
          <w:szCs w:val="21"/>
        </w:rPr>
        <w:t xml:space="preserve">दोष अनुसार डाइट को एक सुझाव के रूप में देना चाहिए, सख्त प्रतिबंध के रूप में नहीं।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सारांश: दोष अनुसार डाइट कस्टमाइज़ेशन क्लाइंट के शरीर की प्राकृतिक ज़रूरतों के अनुसार भोजन को समायोजित करता है, लेकिन इसे लचीले और व्यावहारिक तरीके से लागू करना चाहिए। अगले अध्याय में हम सामान्य स्थितियों के लिए डाइट समायोजन को समझेंगे।</w:t>
            </w:r>
          </w:p>
        </w:tc>
      </w:tr>
    </w:tbl>
    <w:p>
      <w:pPr>
        <w:sectPr>
          <w:footerReference w:type="default" r:id="rId2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7"/>
                <w:szCs w:val="27"/>
              </w:rPr>
              <w:t xml:space="preserve">English Version — Chapter 5</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Adjustments by Dominant Dosha</w:t>
            </w:r>
          </w:p>
        </w:tc>
      </w:tr>
    </w:tbl>
    <w:p>
      <w:pPr>
        <w:spacing w:after="150"/>
      </w:pPr>
    </w:p>
    <w:p>
      <w:pPr>
        <w:pStyle w:val="ListParagraph"/>
        <w:numPr>
          <w:ilvl w:val="0"/>
          <w:numId w:val="2"/>
        </w:numPr>
        <w:spacing w:after="110"/>
      </w:pPr>
      <w:r>
        <w:rPr>
          <w:sz w:val="21"/>
          <w:szCs w:val="21"/>
        </w:rPr>
        <w:t xml:space="preserve">For Vata-dominant clients, emphasize warm, nourishing food eaten at regular times (expanding on Book 3).</w:t>
      </w:r>
    </w:p>
    <w:p>
      <w:pPr>
        <w:pStyle w:val="ListParagraph"/>
        <w:numPr>
          <w:ilvl w:val="0"/>
          <w:numId w:val="2"/>
        </w:numPr>
        <w:spacing w:after="110"/>
      </w:pPr>
      <w:r>
        <w:rPr>
          <w:sz w:val="21"/>
          <w:szCs w:val="21"/>
        </w:rPr>
        <w:t xml:space="preserve">For Pitta-dominant clients, favor cool, mildly spiced food and avoid excessively heating foods.</w:t>
      </w:r>
    </w:p>
    <w:p>
      <w:pPr>
        <w:pStyle w:val="ListParagraph"/>
        <w:numPr>
          <w:ilvl w:val="0"/>
          <w:numId w:val="2"/>
        </w:numPr>
        <w:spacing w:after="110"/>
      </w:pPr>
      <w:r>
        <w:rPr>
          <w:sz w:val="21"/>
          <w:szCs w:val="21"/>
        </w:rPr>
        <w:t xml:space="preserve">For Kapha-dominant clients, favor light, warm food and reduce heavy, oily food.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Approach for Clients with Mixed Doshas</w:t>
            </w:r>
          </w:p>
        </w:tc>
      </w:tr>
    </w:tbl>
    <w:p>
      <w:pPr>
        <w:spacing w:after="150"/>
      </w:pPr>
    </w:p>
    <w:p>
      <w:pPr>
        <w:pStyle w:val="ListParagraph"/>
        <w:numPr>
          <w:ilvl w:val="0"/>
          <w:numId w:val="2"/>
        </w:numPr>
        <w:spacing w:after="110"/>
      </w:pPr>
      <w:r>
        <w:rPr>
          <w:sz w:val="21"/>
          <w:szCs w:val="21"/>
        </w:rPr>
        <w:t xml:space="preserve">Most people have two dominant doshas (like Vata-Pitta), so advice should balance both.</w:t>
      </w:r>
    </w:p>
    <w:p>
      <w:pPr>
        <w:pStyle w:val="ListParagraph"/>
        <w:numPr>
          <w:ilvl w:val="0"/>
          <w:numId w:val="2"/>
        </w:numPr>
        <w:spacing w:after="110"/>
      </w:pPr>
      <w:r>
        <w:rPr>
          <w:sz w:val="21"/>
          <w:szCs w:val="21"/>
        </w:rPr>
        <w:t xml:space="preserve">Suggestions should remain flexible according to season (Ritucharya) and current Vikriti.</w:t>
      </w:r>
    </w:p>
    <w:p>
      <w:pPr>
        <w:pStyle w:val="ListParagraph"/>
        <w:numPr>
          <w:ilvl w:val="0"/>
          <w:numId w:val="2"/>
        </w:numPr>
        <w:spacing w:after="110"/>
      </w:pPr>
      <w:r>
        <w:rPr>
          <w:sz w:val="21"/>
          <w:szCs w:val="21"/>
        </w:rPr>
        <w:t xml:space="preserve">The same advice doesn't apply to every dosha combination — personalized adjustment is necessary.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Avoiding Common Mistakes</w:t>
            </w:r>
          </w:p>
        </w:tc>
      </w:tr>
    </w:tbl>
    <w:p>
      <w:pPr>
        <w:spacing w:after="150"/>
      </w:pPr>
    </w:p>
    <w:p>
      <w:pPr>
        <w:pStyle w:val="ListParagraph"/>
        <w:numPr>
          <w:ilvl w:val="0"/>
          <w:numId w:val="2"/>
        </w:numPr>
        <w:spacing w:after="110"/>
      </w:pPr>
      <w:r>
        <w:rPr>
          <w:sz w:val="21"/>
          <w:szCs w:val="21"/>
        </w:rPr>
        <w:t xml:space="preserve">Treating a food suggested for one dosha as "always good" or "always bad" is incorrect — context matters.</w:t>
      </w:r>
    </w:p>
    <w:p>
      <w:pPr>
        <w:pStyle w:val="ListParagraph"/>
        <w:numPr>
          <w:ilvl w:val="0"/>
          <w:numId w:val="2"/>
        </w:numPr>
        <w:spacing w:after="110"/>
      </w:pPr>
      <w:r>
        <w:rPr>
          <w:sz w:val="21"/>
          <w:szCs w:val="21"/>
        </w:rPr>
        <w:t xml:space="preserve">Ignoring a client's personal preferences and cultural food while imposing textbook rules doesn't work well.</w:t>
      </w:r>
    </w:p>
    <w:p>
      <w:pPr>
        <w:pStyle w:val="ListParagraph"/>
        <w:numPr>
          <w:ilvl w:val="0"/>
          <w:numId w:val="2"/>
        </w:numPr>
        <w:spacing w:after="110"/>
      </w:pPr>
      <w:r>
        <w:rPr>
          <w:sz w:val="21"/>
          <w:szCs w:val="21"/>
        </w:rPr>
        <w:t xml:space="preserve">Dosha-based diet should be presented as a suggestion, not a strict restriction.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Summary: Dosha-based diet customization adjusts food to a client's natural bodily needs, but should be applied flexibly and practically. The next chapter explores diet adjustments for common conditions.</w:t>
            </w:r>
          </w:p>
        </w:tc>
      </w:tr>
    </w:tbl>
    <w:p>
      <w:pPr>
        <w:sectPr>
          <w:footerReference w:type="default" r:id="rId23"/>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6  •  DIET PLANNING</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2E7D32" w:sz="6"/>
          <w:bottom w:val="single" w:color="2E7D32" w:sz="6"/>
        </w:pBdr>
        <w:spacing w:after="100" w:before="100"/>
        <w:jc w:val="center"/>
      </w:pPr>
      <w:r>
        <w:rPr>
          <w:b/>
          <w:bCs/>
          <w:color w:val="2E7D32"/>
          <w:sz w:val="26"/>
          <w:szCs w:val="26"/>
        </w:rPr>
        <w:t xml:space="preserve">  CHAPTER 6  </w:t>
      </w:r>
    </w:p>
    <w:p>
      <w:pPr>
        <w:spacing w:before="200"/>
        <w:jc w:val="center"/>
      </w:pPr>
      <w:r>
        <w:rPr>
          <w:b/>
          <w:bCs/>
          <w:color w:val="263238"/>
          <w:sz w:val="27"/>
          <w:szCs w:val="27"/>
        </w:rPr>
        <w:t xml:space="preserve">सामान्य स्थितियों के लिए डाइट समायोजन (जागरूकता स्तर)</w:t>
      </w:r>
    </w:p>
    <w:p>
      <w:pPr>
        <w:jc w:val="center"/>
      </w:pPr>
      <w:r>
        <w:rPr>
          <w:b/>
          <w:bCs/>
          <w:i/>
          <w:iCs/>
          <w:color w:val="607D8B"/>
          <w:sz w:val="20"/>
          <w:szCs w:val="20"/>
        </w:rPr>
        <w:t xml:space="preserve">Diet Adjustments for Common Conditions (Awareness Level)</w:t>
      </w:r>
    </w:p>
    <w:p>
      <w:pPr>
        <w:sectPr>
          <w:footerReference w:type="default" r:id="rId2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हिंदी संस्करण — अध्याय 6</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डायबिटीज़ और ब्लड शुगर संतुलन</w:t>
            </w:r>
          </w:p>
        </w:tc>
      </w:tr>
    </w:tbl>
    <w:p>
      <w:pPr>
        <w:spacing w:after="150"/>
      </w:pPr>
    </w:p>
    <w:p>
      <w:pPr>
        <w:pStyle w:val="ListParagraph"/>
        <w:numPr>
          <w:ilvl w:val="0"/>
          <w:numId w:val="2"/>
        </w:numPr>
        <w:spacing w:after="110"/>
      </w:pPr>
      <w:r>
        <w:rPr>
          <w:sz w:val="21"/>
          <w:szCs w:val="21"/>
        </w:rPr>
        <w:t xml:space="preserve">फाइबर युक्त भोजन, साबुत अनाज और नियमित भोजन समय शुगर को स्थिर रखने में मदद करते हैं।</w:t>
      </w:r>
    </w:p>
    <w:p>
      <w:pPr>
        <w:pStyle w:val="ListParagraph"/>
        <w:numPr>
          <w:ilvl w:val="0"/>
          <w:numId w:val="2"/>
        </w:numPr>
        <w:spacing w:after="110"/>
      </w:pPr>
      <w:r>
        <w:rPr>
          <w:sz w:val="21"/>
          <w:szCs w:val="21"/>
        </w:rPr>
        <w:t xml:space="preserve">अत्यधिक मीठे और प्रोसेस्ड कार्ब्स को सीमित करने की सामान्य सलाह दी जा सकती है।</w:t>
      </w:r>
    </w:p>
    <w:p>
      <w:pPr>
        <w:pStyle w:val="ListParagraph"/>
        <w:numPr>
          <w:ilvl w:val="0"/>
          <w:numId w:val="2"/>
        </w:numPr>
        <w:spacing w:after="110"/>
      </w:pPr>
      <w:r>
        <w:rPr>
          <w:sz w:val="21"/>
          <w:szCs w:val="21"/>
        </w:rPr>
        <w:t xml:space="preserve">किसी भी विशिष्ट डाइबिटीज़ डाइट प्लान के लिए क्लाइंट को हमेशा डॉक्टर/डाइटिशियन के पास भेजना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हाई ब्लड प्रेशर और वज़न प्रबंधन</w:t>
            </w:r>
          </w:p>
        </w:tc>
      </w:tr>
    </w:tbl>
    <w:p>
      <w:pPr>
        <w:spacing w:after="150"/>
      </w:pPr>
    </w:p>
    <w:p>
      <w:pPr>
        <w:pStyle w:val="ListParagraph"/>
        <w:numPr>
          <w:ilvl w:val="0"/>
          <w:numId w:val="2"/>
        </w:numPr>
        <w:spacing w:after="110"/>
      </w:pPr>
      <w:r>
        <w:rPr>
          <w:sz w:val="21"/>
          <w:szCs w:val="21"/>
        </w:rPr>
        <w:t xml:space="preserve">नमक की मात्रा कम करना और पोटैशियम युक्त भोजन (केला, पालक) को शामिल करना सामान्य सुझाव है।</w:t>
      </w:r>
    </w:p>
    <w:p>
      <w:pPr>
        <w:pStyle w:val="ListParagraph"/>
        <w:numPr>
          <w:ilvl w:val="0"/>
          <w:numId w:val="2"/>
        </w:numPr>
        <w:spacing w:after="110"/>
      </w:pPr>
      <w:r>
        <w:rPr>
          <w:sz w:val="21"/>
          <w:szCs w:val="21"/>
        </w:rPr>
        <w:t xml:space="preserve">वज़न प्रबंधन के लिए क्रैश डाइट के बजाय धीरे-धीरे, टिकाऊ बदलाव को बढ़ावा देना चाहिए।</w:t>
      </w:r>
    </w:p>
    <w:p>
      <w:pPr>
        <w:pStyle w:val="ListParagraph"/>
        <w:numPr>
          <w:ilvl w:val="0"/>
          <w:numId w:val="2"/>
        </w:numPr>
        <w:spacing w:after="110"/>
      </w:pPr>
      <w:r>
        <w:rPr>
          <w:sz w:val="21"/>
          <w:szCs w:val="21"/>
        </w:rPr>
        <w:t xml:space="preserve">यह सभी सामान्य जागरूकता स्तर के सुझाव हैं, क्लिनिकल उपचार नहीं।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कोच की सीमा इन स्थितियों में</w:t>
            </w:r>
          </w:p>
        </w:tc>
      </w:tr>
    </w:tbl>
    <w:p>
      <w:pPr>
        <w:spacing w:after="150"/>
      </w:pPr>
    </w:p>
    <w:p>
      <w:pPr>
        <w:pStyle w:val="ListParagraph"/>
        <w:numPr>
          <w:ilvl w:val="0"/>
          <w:numId w:val="2"/>
        </w:numPr>
        <w:spacing w:after="110"/>
      </w:pPr>
      <w:r>
        <w:rPr>
          <w:sz w:val="21"/>
          <w:szCs w:val="21"/>
        </w:rPr>
        <w:t xml:space="preserve">गंभीर या जटिल मेडिकल स्थिति वाले क्लाइंट के लिए डाइट योजना हमेशा डॉक्टर की देखरेख में बनाई जानी चाहिए।</w:t>
      </w:r>
    </w:p>
    <w:p>
      <w:pPr>
        <w:pStyle w:val="ListParagraph"/>
        <w:numPr>
          <w:ilvl w:val="0"/>
          <w:numId w:val="2"/>
        </w:numPr>
        <w:spacing w:after="110"/>
      </w:pPr>
      <w:r>
        <w:rPr>
          <w:sz w:val="21"/>
          <w:szCs w:val="21"/>
        </w:rPr>
        <w:t xml:space="preserve">कोच केवल सामान्य, सहायक जीवनशैली सुझाव दे सकता है, दवा के साथ हस्तक्षेप करने वाला डाइट प्लान नहीं।</w:t>
      </w:r>
    </w:p>
    <w:p>
      <w:pPr>
        <w:pStyle w:val="ListParagraph"/>
        <w:numPr>
          <w:ilvl w:val="0"/>
          <w:numId w:val="2"/>
        </w:numPr>
        <w:spacing w:after="110"/>
      </w:pPr>
      <w:r>
        <w:rPr>
          <w:sz w:val="21"/>
          <w:szCs w:val="21"/>
        </w:rPr>
        <w:t xml:space="preserve">अनिश्चितता की स्थिति में हमेशा डॉक्टर या डाइटिशियन को रेफर करना सुरक्षित विकल्प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सारांश: डायबिटीज़, हाई बीपी और वज़न जैसी सामान्य स्थितियों के लिए कोच केवल जागरूकता स्तर के सामान्य सुझाव दे सकता है, क्लिनिकल डाइट प्लान नहीं। अगले अध्याय में हम भोजन के समय और माइंडफुल ईटिंग को समझेंगे।</w:t>
            </w:r>
          </w:p>
        </w:tc>
      </w:tr>
    </w:tbl>
    <w:p>
      <w:pPr>
        <w:sectPr>
          <w:footerReference w:type="default" r:id="rId2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English Version — Chapter 6</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Diabetes and Blood Sugar Balance</w:t>
            </w:r>
          </w:p>
        </w:tc>
      </w:tr>
    </w:tbl>
    <w:p>
      <w:pPr>
        <w:spacing w:after="150"/>
      </w:pPr>
    </w:p>
    <w:p>
      <w:pPr>
        <w:pStyle w:val="ListParagraph"/>
        <w:numPr>
          <w:ilvl w:val="0"/>
          <w:numId w:val="2"/>
        </w:numPr>
        <w:spacing w:after="110"/>
      </w:pPr>
      <w:r>
        <w:rPr>
          <w:sz w:val="21"/>
          <w:szCs w:val="21"/>
        </w:rPr>
        <w:t xml:space="preserve">Fiber-rich food, whole grains, and regular meal timing help keep blood sugar stable.</w:t>
      </w:r>
    </w:p>
    <w:p>
      <w:pPr>
        <w:pStyle w:val="ListParagraph"/>
        <w:numPr>
          <w:ilvl w:val="0"/>
          <w:numId w:val="2"/>
        </w:numPr>
        <w:spacing w:after="110"/>
      </w:pPr>
      <w:r>
        <w:rPr>
          <w:sz w:val="21"/>
          <w:szCs w:val="21"/>
        </w:rPr>
        <w:t xml:space="preserve">General advice can include limiting excessive sugar and processed carbs.</w:t>
      </w:r>
    </w:p>
    <w:p>
      <w:pPr>
        <w:pStyle w:val="ListParagraph"/>
        <w:numPr>
          <w:ilvl w:val="0"/>
          <w:numId w:val="2"/>
        </w:numPr>
        <w:spacing w:after="110"/>
      </w:pPr>
      <w:r>
        <w:rPr>
          <w:sz w:val="21"/>
          <w:szCs w:val="21"/>
        </w:rPr>
        <w:t xml:space="preserve">For any specific diabetes diet plan, the client should always be referred to a doctor/dietitian.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High Blood Pressure and Weight Management</w:t>
            </w:r>
          </w:p>
        </w:tc>
      </w:tr>
    </w:tbl>
    <w:p>
      <w:pPr>
        <w:spacing w:after="150"/>
      </w:pPr>
    </w:p>
    <w:p>
      <w:pPr>
        <w:pStyle w:val="ListParagraph"/>
        <w:numPr>
          <w:ilvl w:val="0"/>
          <w:numId w:val="2"/>
        </w:numPr>
        <w:spacing w:after="110"/>
      </w:pPr>
      <w:r>
        <w:rPr>
          <w:sz w:val="21"/>
          <w:szCs w:val="21"/>
        </w:rPr>
        <w:t xml:space="preserve">Reducing salt intake and including potassium-rich foods (banana, spinach) is common general advice.</w:t>
      </w:r>
    </w:p>
    <w:p>
      <w:pPr>
        <w:pStyle w:val="ListParagraph"/>
        <w:numPr>
          <w:ilvl w:val="0"/>
          <w:numId w:val="2"/>
        </w:numPr>
        <w:spacing w:after="110"/>
      </w:pPr>
      <w:r>
        <w:rPr>
          <w:sz w:val="21"/>
          <w:szCs w:val="21"/>
        </w:rPr>
        <w:t xml:space="preserve">For weight management, gradual, sustainable change should be encouraged over crash diets.</w:t>
      </w:r>
    </w:p>
    <w:p>
      <w:pPr>
        <w:pStyle w:val="ListParagraph"/>
        <w:numPr>
          <w:ilvl w:val="0"/>
          <w:numId w:val="2"/>
        </w:numPr>
        <w:spacing w:after="110"/>
      </w:pPr>
      <w:r>
        <w:rPr>
          <w:sz w:val="21"/>
          <w:szCs w:val="21"/>
        </w:rPr>
        <w:t xml:space="preserve">All of this is general awareness-level advice, not clinical treatment.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The Coach's Limit in These Conditions</w:t>
            </w:r>
          </w:p>
        </w:tc>
      </w:tr>
    </w:tbl>
    <w:p>
      <w:pPr>
        <w:spacing w:after="150"/>
      </w:pPr>
    </w:p>
    <w:p>
      <w:pPr>
        <w:pStyle w:val="ListParagraph"/>
        <w:numPr>
          <w:ilvl w:val="0"/>
          <w:numId w:val="2"/>
        </w:numPr>
        <w:spacing w:after="110"/>
      </w:pPr>
      <w:r>
        <w:rPr>
          <w:sz w:val="21"/>
          <w:szCs w:val="21"/>
        </w:rPr>
        <w:t xml:space="preserve">For clients with serious or complex medical conditions, a diet plan should always be built under a doctor's supervision.</w:t>
      </w:r>
    </w:p>
    <w:p>
      <w:pPr>
        <w:pStyle w:val="ListParagraph"/>
        <w:numPr>
          <w:ilvl w:val="0"/>
          <w:numId w:val="2"/>
        </w:numPr>
        <w:spacing w:after="110"/>
      </w:pPr>
      <w:r>
        <w:rPr>
          <w:sz w:val="21"/>
          <w:szCs w:val="21"/>
        </w:rPr>
        <w:t xml:space="preserve">A coach can only give general, supportive lifestyle suggestions, not a diet plan that interacts with medication.</w:t>
      </w:r>
    </w:p>
    <w:p>
      <w:pPr>
        <w:pStyle w:val="ListParagraph"/>
        <w:numPr>
          <w:ilvl w:val="0"/>
          <w:numId w:val="2"/>
        </w:numPr>
        <w:spacing w:after="110"/>
      </w:pPr>
      <w:r>
        <w:rPr>
          <w:sz w:val="21"/>
          <w:szCs w:val="21"/>
        </w:rPr>
        <w:t xml:space="preserve">When in doubt, referring to a doctor or dietitian is always the safer choice.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Summary: For common conditions like diabetes, high BP, and weight, a coach can only give general awareness-level advice, not a clinical diet plan. The next chapter explores meal timing and mindful eating.</w:t>
            </w:r>
          </w:p>
        </w:tc>
      </w:tr>
    </w:tbl>
    <w:p>
      <w:pPr>
        <w:sectPr>
          <w:footerReference w:type="default" r:id="rId26"/>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6  •  DIET PLANNING</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1565C0" w:sz="6"/>
          <w:bottom w:val="single" w:color="1565C0" w:sz="6"/>
        </w:pBdr>
        <w:spacing w:after="100" w:before="100"/>
        <w:jc w:val="center"/>
      </w:pPr>
      <w:r>
        <w:rPr>
          <w:b/>
          <w:bCs/>
          <w:color w:val="1565C0"/>
          <w:sz w:val="26"/>
          <w:szCs w:val="26"/>
        </w:rPr>
        <w:t xml:space="preserve">  CHAPTER 7  </w:t>
      </w:r>
    </w:p>
    <w:p>
      <w:pPr>
        <w:spacing w:before="200"/>
        <w:jc w:val="center"/>
      </w:pPr>
      <w:r>
        <w:rPr>
          <w:b/>
          <w:bCs/>
          <w:color w:val="263238"/>
          <w:sz w:val="27"/>
          <w:szCs w:val="27"/>
        </w:rPr>
        <w:t xml:space="preserve">भोजन का समय, मात्रा नियंत्रण और माइंडफुल ईटिंग</w:t>
      </w:r>
    </w:p>
    <w:p>
      <w:pPr>
        <w:jc w:val="center"/>
      </w:pPr>
      <w:r>
        <w:rPr>
          <w:b/>
          <w:bCs/>
          <w:i/>
          <w:iCs/>
          <w:color w:val="607D8B"/>
          <w:sz w:val="20"/>
          <w:szCs w:val="20"/>
        </w:rPr>
        <w:t xml:space="preserve">Meal Timing, Portion Control and Mindful Eating</w:t>
      </w:r>
    </w:p>
    <w:p>
      <w:pPr>
        <w:sectPr>
          <w:footerReference w:type="default" r:id="rId2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हिंदी संस्करण — अध्याय 7</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भोजन का सही समय</w:t>
            </w:r>
          </w:p>
        </w:tc>
      </w:tr>
    </w:tbl>
    <w:p>
      <w:pPr>
        <w:spacing w:after="150"/>
      </w:pPr>
    </w:p>
    <w:p>
      <w:pPr>
        <w:pStyle w:val="ListParagraph"/>
        <w:numPr>
          <w:ilvl w:val="0"/>
          <w:numId w:val="2"/>
        </w:numPr>
        <w:spacing w:after="110"/>
      </w:pPr>
      <w:r>
        <w:rPr>
          <w:sz w:val="21"/>
          <w:szCs w:val="21"/>
        </w:rPr>
        <w:t xml:space="preserve">नियमित समय पर भोजन करना पाचन शक्ति (अग्नि) को संतुलित रखने में मदद करता है (Book 3 से जुड़ाव)।</w:t>
      </w:r>
    </w:p>
    <w:p>
      <w:pPr>
        <w:pStyle w:val="ListParagraph"/>
        <w:numPr>
          <w:ilvl w:val="0"/>
          <w:numId w:val="2"/>
        </w:numPr>
        <w:spacing w:after="110"/>
      </w:pPr>
      <w:r>
        <w:rPr>
          <w:sz w:val="21"/>
          <w:szCs w:val="21"/>
        </w:rPr>
        <w:t xml:space="preserve">सुबह का भोजन दिन की शुरुआत में ऊर्जा देता है, जबकि देर रात का भारी भोजन पाचन पर बोझ डालता है।</w:t>
      </w:r>
    </w:p>
    <w:p>
      <w:pPr>
        <w:pStyle w:val="ListParagraph"/>
        <w:numPr>
          <w:ilvl w:val="0"/>
          <w:numId w:val="2"/>
        </w:numPr>
        <w:spacing w:after="110"/>
      </w:pPr>
      <w:r>
        <w:rPr>
          <w:sz w:val="21"/>
          <w:szCs w:val="21"/>
        </w:rPr>
        <w:t xml:space="preserve">भोजन के बीच बहुत लंबा या बहुत छोटा अंतराल दोनों ही असंतुलन पैदा कर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मात्रा नियंत्रण (Portion Control)</w:t>
            </w:r>
          </w:p>
        </w:tc>
      </w:tr>
    </w:tbl>
    <w:p>
      <w:pPr>
        <w:spacing w:after="150"/>
      </w:pPr>
    </w:p>
    <w:p>
      <w:pPr>
        <w:pStyle w:val="ListParagraph"/>
        <w:numPr>
          <w:ilvl w:val="0"/>
          <w:numId w:val="2"/>
        </w:numPr>
        <w:spacing w:after="110"/>
      </w:pPr>
      <w:r>
        <w:rPr>
          <w:sz w:val="21"/>
          <w:szCs w:val="21"/>
        </w:rPr>
        <w:t xml:space="preserve">बिना सटीक कैलोरी गिनती किए भी, थाली के आकार और भोजन के अनुपात से मात्रा को सहज रूप से नियंत्रित किया जा सकता है।</w:t>
      </w:r>
    </w:p>
    <w:p>
      <w:pPr>
        <w:pStyle w:val="ListParagraph"/>
        <w:numPr>
          <w:ilvl w:val="0"/>
          <w:numId w:val="2"/>
        </w:numPr>
        <w:spacing w:after="110"/>
      </w:pPr>
      <w:r>
        <w:rPr>
          <w:sz w:val="21"/>
          <w:szCs w:val="21"/>
        </w:rPr>
        <w:t xml:space="preserve">धीरे खाने से शरीर को यह संकेत मिलने का समय मिलता है कि पेट भर गया है, जिससे ज़्यादा खाने से बचाव होता है।</w:t>
      </w:r>
    </w:p>
    <w:p>
      <w:pPr>
        <w:pStyle w:val="ListParagraph"/>
        <w:numPr>
          <w:ilvl w:val="0"/>
          <w:numId w:val="2"/>
        </w:numPr>
        <w:spacing w:after="110"/>
      </w:pPr>
      <w:r>
        <w:rPr>
          <w:sz w:val="21"/>
          <w:szCs w:val="21"/>
        </w:rPr>
        <w:t xml:space="preserve">बार-बार थोड़ी मात्रा में खाना कुछ क्लाइंट्स के लिए ज़्यादा कारगर हो सकता है, कुछ के लिए तीन नियमित भोजन।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माइंडफुल ईटिंग की आदत</w:t>
            </w:r>
          </w:p>
        </w:tc>
      </w:tr>
    </w:tbl>
    <w:p>
      <w:pPr>
        <w:spacing w:after="150"/>
      </w:pPr>
    </w:p>
    <w:p>
      <w:pPr>
        <w:pStyle w:val="ListParagraph"/>
        <w:numPr>
          <w:ilvl w:val="0"/>
          <w:numId w:val="2"/>
        </w:numPr>
        <w:spacing w:after="110"/>
      </w:pPr>
      <w:r>
        <w:rPr>
          <w:sz w:val="21"/>
          <w:szCs w:val="21"/>
        </w:rPr>
        <w:t xml:space="preserve">फोन, टीवी या काम करते हुए खाने के बजाय, ध्यान से और बिना विचलित हुए खाना चाहिए।</w:t>
      </w:r>
    </w:p>
    <w:p>
      <w:pPr>
        <w:pStyle w:val="ListParagraph"/>
        <w:numPr>
          <w:ilvl w:val="0"/>
          <w:numId w:val="2"/>
        </w:numPr>
        <w:spacing w:after="110"/>
      </w:pPr>
      <w:r>
        <w:rPr>
          <w:sz w:val="21"/>
          <w:szCs w:val="21"/>
        </w:rPr>
        <w:t xml:space="preserve">भोजन के स्वाद, बनावट और शरीर के संकेतों (भूख/तृप्ति) पर ध्यान देना माइंडफुल ईटिंग का मुख्य हिस्सा है।</w:t>
      </w:r>
    </w:p>
    <w:p>
      <w:pPr>
        <w:pStyle w:val="ListParagraph"/>
        <w:numPr>
          <w:ilvl w:val="0"/>
          <w:numId w:val="2"/>
        </w:numPr>
        <w:spacing w:after="110"/>
      </w:pPr>
      <w:r>
        <w:rPr>
          <w:sz w:val="21"/>
          <w:szCs w:val="21"/>
        </w:rPr>
        <w:t xml:space="preserve">यह आदत भावनात्मक खाने की प्रवृत्ति को कम करने में भी मदद कर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सारांश: सही समय पर भोजन करना, स्वाभाविक रूप से मात्रा नियंत्रित करना और ध्यान से खाना — यह तीनों आदतें बिना सख्त नियमों के भी पाचन और संतुलन सुधारती हैं। अगले अध्याय में हम हाइड्रेशन और पेय पदार्थों को समझेंगे।</w:t>
            </w:r>
          </w:p>
        </w:tc>
      </w:tr>
    </w:tbl>
    <w:p>
      <w:pPr>
        <w:sectPr>
          <w:footerReference w:type="default" r:id="rId2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English Version — Chapter 7</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The Right Meal Timing</w:t>
            </w:r>
          </w:p>
        </w:tc>
      </w:tr>
    </w:tbl>
    <w:p>
      <w:pPr>
        <w:spacing w:after="150"/>
      </w:pPr>
    </w:p>
    <w:p>
      <w:pPr>
        <w:pStyle w:val="ListParagraph"/>
        <w:numPr>
          <w:ilvl w:val="0"/>
          <w:numId w:val="2"/>
        </w:numPr>
        <w:spacing w:after="110"/>
      </w:pPr>
      <w:r>
        <w:rPr>
          <w:sz w:val="21"/>
          <w:szCs w:val="21"/>
        </w:rPr>
        <w:t xml:space="preserve">Eating at regular times helps keep digestive fire (Agni) balanced (connecting to Book 3).</w:t>
      </w:r>
    </w:p>
    <w:p>
      <w:pPr>
        <w:pStyle w:val="ListParagraph"/>
        <w:numPr>
          <w:ilvl w:val="0"/>
          <w:numId w:val="2"/>
        </w:numPr>
        <w:spacing w:after="110"/>
      </w:pPr>
      <w:r>
        <w:rPr>
          <w:sz w:val="21"/>
          <w:szCs w:val="21"/>
        </w:rPr>
        <w:t xml:space="preserve">Breakfast provides energy at the start of the day, while a heavy meal late at night burdens digestion.</w:t>
      </w:r>
    </w:p>
    <w:p>
      <w:pPr>
        <w:pStyle w:val="ListParagraph"/>
        <w:numPr>
          <w:ilvl w:val="0"/>
          <w:numId w:val="2"/>
        </w:numPr>
        <w:spacing w:after="110"/>
      </w:pPr>
      <w:r>
        <w:rPr>
          <w:sz w:val="21"/>
          <w:szCs w:val="21"/>
        </w:rPr>
        <w:t xml:space="preserve">Both very long and very short gaps between meals can create imbalance.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Portion Control</w:t>
            </w:r>
          </w:p>
        </w:tc>
      </w:tr>
    </w:tbl>
    <w:p>
      <w:pPr>
        <w:spacing w:after="150"/>
      </w:pPr>
    </w:p>
    <w:p>
      <w:pPr>
        <w:pStyle w:val="ListParagraph"/>
        <w:numPr>
          <w:ilvl w:val="0"/>
          <w:numId w:val="2"/>
        </w:numPr>
        <w:spacing w:after="110"/>
      </w:pPr>
      <w:r>
        <w:rPr>
          <w:sz w:val="21"/>
          <w:szCs w:val="21"/>
        </w:rPr>
        <w:t xml:space="preserve">Even without precise calorie counting, portion can be controlled intuitively through plate size and food proportion.</w:t>
      </w:r>
    </w:p>
    <w:p>
      <w:pPr>
        <w:pStyle w:val="ListParagraph"/>
        <w:numPr>
          <w:ilvl w:val="0"/>
          <w:numId w:val="2"/>
        </w:numPr>
        <w:spacing w:after="110"/>
      </w:pPr>
      <w:r>
        <w:rPr>
          <w:sz w:val="21"/>
          <w:szCs w:val="21"/>
        </w:rPr>
        <w:t xml:space="preserve">Eating slowly gives the body time to signal fullness, helping prevent overeating.</w:t>
      </w:r>
    </w:p>
    <w:p>
      <w:pPr>
        <w:pStyle w:val="ListParagraph"/>
        <w:numPr>
          <w:ilvl w:val="0"/>
          <w:numId w:val="2"/>
        </w:numPr>
        <w:spacing w:after="110"/>
      </w:pPr>
      <w:r>
        <w:rPr>
          <w:sz w:val="21"/>
          <w:szCs w:val="21"/>
        </w:rPr>
        <w:t xml:space="preserve">Eating smaller amounts more often may work better for some clients, while three regular meals suit others.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The Habit of Mindful Eating</w:t>
            </w:r>
          </w:p>
        </w:tc>
      </w:tr>
    </w:tbl>
    <w:p>
      <w:pPr>
        <w:spacing w:after="150"/>
      </w:pPr>
    </w:p>
    <w:p>
      <w:pPr>
        <w:pStyle w:val="ListParagraph"/>
        <w:numPr>
          <w:ilvl w:val="0"/>
          <w:numId w:val="2"/>
        </w:numPr>
        <w:spacing w:after="110"/>
      </w:pPr>
      <w:r>
        <w:rPr>
          <w:sz w:val="21"/>
          <w:szCs w:val="21"/>
        </w:rPr>
        <w:t xml:space="preserve">Eating with attention and without distraction, rather than while on the phone, watching TV, or working.</w:t>
      </w:r>
    </w:p>
    <w:p>
      <w:pPr>
        <w:pStyle w:val="ListParagraph"/>
        <w:numPr>
          <w:ilvl w:val="0"/>
          <w:numId w:val="2"/>
        </w:numPr>
        <w:spacing w:after="110"/>
      </w:pPr>
      <w:r>
        <w:rPr>
          <w:sz w:val="21"/>
          <w:szCs w:val="21"/>
        </w:rPr>
        <w:t xml:space="preserve">Paying attention to the taste, texture, and the body's hunger/fullness signals is the core of mindful eating.</w:t>
      </w:r>
    </w:p>
    <w:p>
      <w:pPr>
        <w:pStyle w:val="ListParagraph"/>
        <w:numPr>
          <w:ilvl w:val="0"/>
          <w:numId w:val="2"/>
        </w:numPr>
        <w:spacing w:after="110"/>
      </w:pPr>
      <w:r>
        <w:rPr>
          <w:sz w:val="21"/>
          <w:szCs w:val="21"/>
        </w:rPr>
        <w:t xml:space="preserve">This habit can also help reduce the tendency toward emotional eating.</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Summary: Eating at the right time, controlling portions naturally, and eating mindfully — all three habits improve digestion and balance without strict rules. The next chapter explores hydration and beverages.</w:t>
            </w:r>
          </w:p>
        </w:tc>
      </w:tr>
    </w:tbl>
    <w:p>
      <w:pPr>
        <w:sectPr>
          <w:footerReference w:type="default" r:id="rId29"/>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6  •  DIET PLANNING</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EF6C00" w:sz="6"/>
          <w:bottom w:val="single" w:color="EF6C00" w:sz="6"/>
        </w:pBdr>
        <w:spacing w:after="100" w:before="100"/>
        <w:jc w:val="center"/>
      </w:pPr>
      <w:r>
        <w:rPr>
          <w:b/>
          <w:bCs/>
          <w:color w:val="EF6C00"/>
          <w:sz w:val="26"/>
          <w:szCs w:val="26"/>
        </w:rPr>
        <w:t xml:space="preserve">  CHAPTER 8  </w:t>
      </w:r>
    </w:p>
    <w:p>
      <w:pPr>
        <w:spacing w:before="200"/>
        <w:jc w:val="center"/>
      </w:pPr>
      <w:r>
        <w:rPr>
          <w:b/>
          <w:bCs/>
          <w:color w:val="263238"/>
          <w:sz w:val="27"/>
          <w:szCs w:val="27"/>
        </w:rPr>
        <w:t xml:space="preserve">हाइड्रेशन और पेय पदार्थों का मार्गदर्शन</w:t>
      </w:r>
    </w:p>
    <w:p>
      <w:pPr>
        <w:jc w:val="center"/>
      </w:pPr>
      <w:r>
        <w:rPr>
          <w:b/>
          <w:bCs/>
          <w:i/>
          <w:iCs/>
          <w:color w:val="607D8B"/>
          <w:sz w:val="20"/>
          <w:szCs w:val="20"/>
        </w:rPr>
        <w:t xml:space="preserve">Hydration and Beverage Guidance</w:t>
      </w:r>
    </w:p>
    <w:p>
      <w:pPr>
        <w:sectPr>
          <w:footerReference w:type="default" r:id="rId3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हिंदी संस्करण — अध्याय 8</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पानी पीने की सही आदतें</w:t>
            </w:r>
          </w:p>
        </w:tc>
      </w:tr>
    </w:tbl>
    <w:p>
      <w:pPr>
        <w:spacing w:after="150"/>
      </w:pPr>
    </w:p>
    <w:p>
      <w:pPr>
        <w:pStyle w:val="ListParagraph"/>
        <w:numPr>
          <w:ilvl w:val="0"/>
          <w:numId w:val="2"/>
        </w:numPr>
        <w:spacing w:after="110"/>
      </w:pPr>
      <w:r>
        <w:rPr>
          <w:sz w:val="21"/>
          <w:szCs w:val="21"/>
        </w:rPr>
        <w:t xml:space="preserve">दिनभर में पर्याप्त पानी पीना पाचन, त्वचा और ऊर्जा स्तर के लिए ज़रूरी है।</w:t>
      </w:r>
    </w:p>
    <w:p>
      <w:pPr>
        <w:pStyle w:val="ListParagraph"/>
        <w:numPr>
          <w:ilvl w:val="0"/>
          <w:numId w:val="2"/>
        </w:numPr>
        <w:spacing w:after="110"/>
      </w:pPr>
      <w:r>
        <w:rPr>
          <w:sz w:val="21"/>
          <w:szCs w:val="21"/>
        </w:rPr>
        <w:t xml:space="preserve">भोजन के तुरंत पहले या साथ बहुत ज़्यादा पानी पीने से पाचन शक्ति कमज़ोर पड़ सकती है — भोजन से कुछ समय पहले या बाद में पीना बेहतर है।</w:t>
      </w:r>
    </w:p>
    <w:p>
      <w:pPr>
        <w:pStyle w:val="ListParagraph"/>
        <w:numPr>
          <w:ilvl w:val="0"/>
          <w:numId w:val="2"/>
        </w:numPr>
        <w:spacing w:after="110"/>
      </w:pPr>
      <w:r>
        <w:rPr>
          <w:sz w:val="21"/>
          <w:szCs w:val="21"/>
        </w:rPr>
        <w:t xml:space="preserve">गुनगुना पानी नेचुरोपैथी और आयुर्वेद दोनों में पाचन के लिए फायदेमंद माना जाता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चाय, कॉफी और कैफीन</w:t>
            </w:r>
          </w:p>
        </w:tc>
      </w:tr>
    </w:tbl>
    <w:p>
      <w:pPr>
        <w:spacing w:after="150"/>
      </w:pPr>
    </w:p>
    <w:p>
      <w:pPr>
        <w:pStyle w:val="ListParagraph"/>
        <w:numPr>
          <w:ilvl w:val="0"/>
          <w:numId w:val="2"/>
        </w:numPr>
        <w:spacing w:after="110"/>
      </w:pPr>
      <w:r>
        <w:rPr>
          <w:sz w:val="21"/>
          <w:szCs w:val="21"/>
        </w:rPr>
        <w:t xml:space="preserve">सीमित मात्रा में चाय-कॉफी सामान्यतः ठीक है, लेकिन अत्यधिक कैफीन नींद और चिंता को प्रभावित कर सकता है।</w:t>
      </w:r>
    </w:p>
    <w:p>
      <w:pPr>
        <w:pStyle w:val="ListParagraph"/>
        <w:numPr>
          <w:ilvl w:val="0"/>
          <w:numId w:val="2"/>
        </w:numPr>
        <w:spacing w:after="110"/>
      </w:pPr>
      <w:r>
        <w:rPr>
          <w:sz w:val="21"/>
          <w:szCs w:val="21"/>
        </w:rPr>
        <w:t xml:space="preserve">खाली पेट कड़क चाय-कॉफी कुछ लोगों में एसिडिटी बढ़ा सकती है।</w:t>
      </w:r>
    </w:p>
    <w:p>
      <w:pPr>
        <w:pStyle w:val="ListParagraph"/>
        <w:numPr>
          <w:ilvl w:val="0"/>
          <w:numId w:val="2"/>
        </w:numPr>
        <w:spacing w:after="110"/>
      </w:pPr>
      <w:r>
        <w:rPr>
          <w:sz w:val="21"/>
          <w:szCs w:val="21"/>
        </w:rPr>
        <w:t xml:space="preserve">हर्बल चाय (जैसे अदरक, तुलसी) को एक हल्के, फायदेमंद विकल्प के रूप में सुझाया जा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मीठे और पैकेज्ड पेय पदार्थों से सावधानी</w:t>
            </w:r>
          </w:p>
        </w:tc>
      </w:tr>
    </w:tbl>
    <w:p>
      <w:pPr>
        <w:spacing w:after="150"/>
      </w:pPr>
    </w:p>
    <w:p>
      <w:pPr>
        <w:pStyle w:val="ListParagraph"/>
        <w:numPr>
          <w:ilvl w:val="0"/>
          <w:numId w:val="2"/>
        </w:numPr>
        <w:spacing w:after="110"/>
      </w:pPr>
      <w:r>
        <w:rPr>
          <w:sz w:val="21"/>
          <w:szCs w:val="21"/>
        </w:rPr>
        <w:t xml:space="preserve">सोडा, पैकेज्ड जूस और मीठे पेय पदार्थों में छिपी हुई चीनी की मात्रा अधिक हो सकती है।</w:t>
      </w:r>
    </w:p>
    <w:p>
      <w:pPr>
        <w:pStyle w:val="ListParagraph"/>
        <w:numPr>
          <w:ilvl w:val="0"/>
          <w:numId w:val="2"/>
        </w:numPr>
        <w:spacing w:after="110"/>
      </w:pPr>
      <w:r>
        <w:rPr>
          <w:sz w:val="21"/>
          <w:szCs w:val="21"/>
        </w:rPr>
        <w:t xml:space="preserve">इन्हें पूरी तरह बंद करने के बजाय, धीरे-धीरे मात्रा कम करने और प्राकृतिक विकल्पों (नींबू पानी, नारियल पानी) को बढ़ावा देना बेहतर रणनीति है।</w:t>
      </w:r>
    </w:p>
    <w:p>
      <w:pPr>
        <w:pStyle w:val="ListParagraph"/>
        <w:numPr>
          <w:ilvl w:val="0"/>
          <w:numId w:val="2"/>
        </w:numPr>
        <w:spacing w:after="110"/>
      </w:pPr>
      <w:r>
        <w:rPr>
          <w:sz w:val="21"/>
          <w:szCs w:val="21"/>
        </w:rPr>
        <w:t xml:space="preserve">क्लाइंट को यह समझाना ज़रूरी है कि तरल कैलोरी भी शरीर पर असर डालती हैं, भले ही वह "भोजन" न लगे।</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सारांश: सही हाइड्रेशन, संतुलित कैफीन सेवन और मीठे पेय पदार्थों में सावधानी — यह सब मिलकर एक संतुलित डाइट योजना का हिस्सा बनते हैं। अगले अध्याय में हम सांस्कृतिक और क्षेत्रीय भोजन को डाइट प्लान में शामिल करना सीखेंगे।</w:t>
            </w:r>
          </w:p>
        </w:tc>
      </w:tr>
    </w:tbl>
    <w:p>
      <w:pPr>
        <w:sectPr>
          <w:footerReference w:type="default" r:id="rId3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English Version — Chapter 8</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Good Water-Drinking Habits</w:t>
            </w:r>
          </w:p>
        </w:tc>
      </w:tr>
    </w:tbl>
    <w:p>
      <w:pPr>
        <w:spacing w:after="150"/>
      </w:pPr>
    </w:p>
    <w:p>
      <w:pPr>
        <w:pStyle w:val="ListParagraph"/>
        <w:numPr>
          <w:ilvl w:val="0"/>
          <w:numId w:val="2"/>
        </w:numPr>
        <w:spacing w:after="110"/>
      </w:pPr>
      <w:r>
        <w:rPr>
          <w:sz w:val="21"/>
          <w:szCs w:val="21"/>
        </w:rPr>
        <w:t xml:space="preserve">Drinking enough water throughout the day is essential for digestion, skin, and energy levels.</w:t>
      </w:r>
    </w:p>
    <w:p>
      <w:pPr>
        <w:pStyle w:val="ListParagraph"/>
        <w:numPr>
          <w:ilvl w:val="0"/>
          <w:numId w:val="2"/>
        </w:numPr>
        <w:spacing w:after="110"/>
      </w:pPr>
      <w:r>
        <w:rPr>
          <w:sz w:val="21"/>
          <w:szCs w:val="21"/>
        </w:rPr>
        <w:t xml:space="preserve">Drinking too much water right before or with meals can weaken digestion — it's better to drink some time before or after.</w:t>
      </w:r>
    </w:p>
    <w:p>
      <w:pPr>
        <w:pStyle w:val="ListParagraph"/>
        <w:numPr>
          <w:ilvl w:val="0"/>
          <w:numId w:val="2"/>
        </w:numPr>
        <w:spacing w:after="110"/>
      </w:pPr>
      <w:r>
        <w:rPr>
          <w:sz w:val="21"/>
          <w:szCs w:val="21"/>
        </w:rPr>
        <w:t xml:space="preserve">Warm water is considered beneficial for digestion in both naturopathy and Ayurveda.</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Tea, Coffee, and Caffeine</w:t>
            </w:r>
          </w:p>
        </w:tc>
      </w:tr>
    </w:tbl>
    <w:p>
      <w:pPr>
        <w:spacing w:after="150"/>
      </w:pPr>
    </w:p>
    <w:p>
      <w:pPr>
        <w:pStyle w:val="ListParagraph"/>
        <w:numPr>
          <w:ilvl w:val="0"/>
          <w:numId w:val="2"/>
        </w:numPr>
        <w:spacing w:after="110"/>
      </w:pPr>
      <w:r>
        <w:rPr>
          <w:sz w:val="21"/>
          <w:szCs w:val="21"/>
        </w:rPr>
        <w:t xml:space="preserve">Tea and coffee in moderation are generally fine, but excessive caffeine can affect sleep and anxiety.</w:t>
      </w:r>
    </w:p>
    <w:p>
      <w:pPr>
        <w:pStyle w:val="ListParagraph"/>
        <w:numPr>
          <w:ilvl w:val="0"/>
          <w:numId w:val="2"/>
        </w:numPr>
        <w:spacing w:after="110"/>
      </w:pPr>
      <w:r>
        <w:rPr>
          <w:sz w:val="21"/>
          <w:szCs w:val="21"/>
        </w:rPr>
        <w:t xml:space="preserve">Strong tea or coffee on an empty stomach can increase acidity in some people.</w:t>
      </w:r>
    </w:p>
    <w:p>
      <w:pPr>
        <w:pStyle w:val="ListParagraph"/>
        <w:numPr>
          <w:ilvl w:val="0"/>
          <w:numId w:val="2"/>
        </w:numPr>
        <w:spacing w:after="110"/>
      </w:pPr>
      <w:r>
        <w:rPr>
          <w:sz w:val="21"/>
          <w:szCs w:val="21"/>
        </w:rPr>
        <w:t xml:space="preserve">Herbal teas (like ginger or tulsi) can be suggested as a lighter, beneficial alternative.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Caution with Sugary and Packaged Drinks</w:t>
            </w:r>
          </w:p>
        </w:tc>
      </w:tr>
    </w:tbl>
    <w:p>
      <w:pPr>
        <w:spacing w:after="150"/>
      </w:pPr>
    </w:p>
    <w:p>
      <w:pPr>
        <w:pStyle w:val="ListParagraph"/>
        <w:numPr>
          <w:ilvl w:val="0"/>
          <w:numId w:val="2"/>
        </w:numPr>
        <w:spacing w:after="110"/>
      </w:pPr>
      <w:r>
        <w:rPr>
          <w:sz w:val="21"/>
          <w:szCs w:val="21"/>
        </w:rPr>
        <w:t xml:space="preserve">Soda, packaged juice, and sugary drinks can contain a surprising amount of hidden sugar.</w:t>
      </w:r>
    </w:p>
    <w:p>
      <w:pPr>
        <w:pStyle w:val="ListParagraph"/>
        <w:numPr>
          <w:ilvl w:val="0"/>
          <w:numId w:val="2"/>
        </w:numPr>
        <w:spacing w:after="110"/>
      </w:pPr>
      <w:r>
        <w:rPr>
          <w:sz w:val="21"/>
          <w:szCs w:val="21"/>
        </w:rPr>
        <w:t xml:space="preserve">Rather than eliminating them entirely, gradually reducing intake and promoting natural alternatives (lemon water, coconut water) is a better strategy.</w:t>
      </w:r>
    </w:p>
    <w:p>
      <w:pPr>
        <w:pStyle w:val="ListParagraph"/>
        <w:numPr>
          <w:ilvl w:val="0"/>
          <w:numId w:val="2"/>
        </w:numPr>
        <w:spacing w:after="110"/>
      </w:pPr>
      <w:r>
        <w:rPr>
          <w:sz w:val="21"/>
          <w:szCs w:val="21"/>
        </w:rPr>
        <w:t xml:space="preserve">It's important to explain to clients that liquid calories affect the body too, even if they don't feel like "food."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Summary: Good hydration, balanced caffeine intake, and caution with sugary drinks all form part of a balanced diet plan. The next chapter explores incorporating cultural and regional food into a diet plan.</w:t>
            </w:r>
          </w:p>
        </w:tc>
      </w:tr>
    </w:tbl>
    <w:p>
      <w:pPr>
        <w:sectPr>
          <w:footerReference w:type="default" r:id="rId32"/>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6  •  DIET PLANNING</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6A1B9A" w:sz="6"/>
          <w:bottom w:val="single" w:color="6A1B9A" w:sz="6"/>
        </w:pBdr>
        <w:spacing w:after="100" w:before="100"/>
        <w:jc w:val="center"/>
      </w:pPr>
      <w:r>
        <w:rPr>
          <w:b/>
          <w:bCs/>
          <w:color w:val="6A1B9A"/>
          <w:sz w:val="26"/>
          <w:szCs w:val="26"/>
        </w:rPr>
        <w:t xml:space="preserve">  CHAPTER 9  </w:t>
      </w:r>
    </w:p>
    <w:p>
      <w:pPr>
        <w:spacing w:before="200"/>
        <w:jc w:val="center"/>
      </w:pPr>
      <w:r>
        <w:rPr>
          <w:b/>
          <w:bCs/>
          <w:color w:val="263238"/>
          <w:sz w:val="27"/>
          <w:szCs w:val="27"/>
        </w:rPr>
        <w:t xml:space="preserve">सांस्कृतिक और क्षेत्रीय भोजन को डाइट प्लान में शामिल करना</w:t>
      </w:r>
    </w:p>
    <w:p>
      <w:pPr>
        <w:jc w:val="center"/>
      </w:pPr>
      <w:r>
        <w:rPr>
          <w:b/>
          <w:bCs/>
          <w:i/>
          <w:iCs/>
          <w:color w:val="607D8B"/>
          <w:sz w:val="20"/>
          <w:szCs w:val="20"/>
        </w:rPr>
        <w:t xml:space="preserve">Incorporating Cultural and Regional Food into a Diet Plan</w:t>
      </w:r>
    </w:p>
    <w:p>
      <w:pPr>
        <w:sectPr>
          <w:footerReference w:type="default" r:id="rId3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7"/>
                <w:szCs w:val="27"/>
              </w:rPr>
              <w:t xml:space="preserve">हिंदी संस्करण — अध्याय 9</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क्लाइंट के भोजन को नज़रअंदाज़ न करना</w:t>
            </w:r>
          </w:p>
        </w:tc>
      </w:tr>
    </w:tbl>
    <w:p>
      <w:pPr>
        <w:spacing w:after="150"/>
      </w:pPr>
    </w:p>
    <w:p>
      <w:pPr>
        <w:pStyle w:val="ListParagraph"/>
        <w:numPr>
          <w:ilvl w:val="0"/>
          <w:numId w:val="2"/>
        </w:numPr>
        <w:spacing w:after="110"/>
      </w:pPr>
      <w:r>
        <w:rPr>
          <w:sz w:val="21"/>
          <w:szCs w:val="21"/>
        </w:rPr>
        <w:t xml:space="preserve">हर क्लाइंट का पारिवारिक, सांस्कृतिक और क्षेत्रीय भोजन उनकी पहचान का हिस्सा होता है — इसे नज़रअंदाज़ करने वाली योजना असफल हो सकती है।</w:t>
      </w:r>
    </w:p>
    <w:p>
      <w:pPr>
        <w:pStyle w:val="ListParagraph"/>
        <w:numPr>
          <w:ilvl w:val="0"/>
          <w:numId w:val="2"/>
        </w:numPr>
        <w:spacing w:after="110"/>
      </w:pPr>
      <w:r>
        <w:rPr>
          <w:sz w:val="21"/>
          <w:szCs w:val="21"/>
        </w:rPr>
        <w:t xml:space="preserve">बाहरी "आदर्श" डाइट थोपने के बजाय, क्लाइंट के मौजूदा पसंदीदा भोजन में स्वस्थ बदलाव सुझाना ज़्यादा टिकाऊ होता है।</w:t>
      </w:r>
    </w:p>
    <w:p>
      <w:pPr>
        <w:pStyle w:val="ListParagraph"/>
        <w:numPr>
          <w:ilvl w:val="0"/>
          <w:numId w:val="2"/>
        </w:numPr>
        <w:spacing w:after="110"/>
      </w:pPr>
      <w:r>
        <w:rPr>
          <w:sz w:val="21"/>
          <w:szCs w:val="21"/>
        </w:rPr>
        <w:t xml:space="preserve">उदाहरण: दक्षिण भारतीय क्लाइंट के लिए इडली-सांभर को पूरी तरह बदलने के बजाय उसकी मात्रा और साइड डिश में सुधार सुझाना।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त्योहार और सामाजिक अवसरों को ध्यान में रखना</w:t>
            </w:r>
          </w:p>
        </w:tc>
      </w:tr>
    </w:tbl>
    <w:p>
      <w:pPr>
        <w:spacing w:after="150"/>
      </w:pPr>
    </w:p>
    <w:p>
      <w:pPr>
        <w:pStyle w:val="ListParagraph"/>
        <w:numPr>
          <w:ilvl w:val="0"/>
          <w:numId w:val="2"/>
        </w:numPr>
        <w:spacing w:after="110"/>
      </w:pPr>
      <w:r>
        <w:rPr>
          <w:sz w:val="21"/>
          <w:szCs w:val="21"/>
        </w:rPr>
        <w:t xml:space="preserve">त्योहारों और पारिवारिक कार्यक्रमों में विशेष भोजन होना सामान्य है — योजना में इसके लिए लचीलापन रखना चाहिए।</w:t>
      </w:r>
    </w:p>
    <w:p>
      <w:pPr>
        <w:pStyle w:val="ListParagraph"/>
        <w:numPr>
          <w:ilvl w:val="0"/>
          <w:numId w:val="2"/>
        </w:numPr>
        <w:spacing w:after="110"/>
      </w:pPr>
      <w:r>
        <w:rPr>
          <w:sz w:val="21"/>
          <w:szCs w:val="21"/>
        </w:rPr>
        <w:t xml:space="preserve">क्लाइंट को यह सिखाना कि कभी-कभार का उत्सव भोजन पूरी योजना को बर्बाद नहीं करता, अपराधबोध कम करने में मदद करता है।</w:t>
      </w:r>
    </w:p>
    <w:p>
      <w:pPr>
        <w:pStyle w:val="ListParagraph"/>
        <w:numPr>
          <w:ilvl w:val="0"/>
          <w:numId w:val="2"/>
        </w:numPr>
        <w:spacing w:after="110"/>
      </w:pPr>
      <w:r>
        <w:rPr>
          <w:sz w:val="21"/>
          <w:szCs w:val="21"/>
        </w:rPr>
        <w:t xml:space="preserve">सख्त "कभी नहीं" के नियमों के बजाय "ज़्यादातर समय संतुलित, कभी-कभार आनंद" का दृष्टिकोण अपनाना बेहतर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बजट और उपलब्धता का ध्यान रखना</w:t>
            </w:r>
          </w:p>
        </w:tc>
      </w:tr>
    </w:tbl>
    <w:p>
      <w:pPr>
        <w:spacing w:after="150"/>
      </w:pPr>
    </w:p>
    <w:p>
      <w:pPr>
        <w:pStyle w:val="ListParagraph"/>
        <w:numPr>
          <w:ilvl w:val="0"/>
          <w:numId w:val="2"/>
        </w:numPr>
        <w:spacing w:after="110"/>
      </w:pPr>
      <w:r>
        <w:rPr>
          <w:sz w:val="21"/>
          <w:szCs w:val="21"/>
        </w:rPr>
        <w:t xml:space="preserve">महंगे या दुर्लभ "सुपरफूड" सुझाने के बजाय, स्थानीय और आसानी से उपलब्ध खाद्य पदार्थों को प्राथमिकता देनी चाहिए।</w:t>
      </w:r>
    </w:p>
    <w:p>
      <w:pPr>
        <w:pStyle w:val="ListParagraph"/>
        <w:numPr>
          <w:ilvl w:val="0"/>
          <w:numId w:val="2"/>
        </w:numPr>
        <w:spacing w:after="110"/>
      </w:pPr>
      <w:r>
        <w:rPr>
          <w:sz w:val="21"/>
          <w:szCs w:val="21"/>
        </w:rPr>
        <w:t xml:space="preserve">क्लाइंट के बजट के अनुसार योजना बनाना उसे व्यावहारिक और टिकाऊ बनाता है।</w:t>
      </w:r>
    </w:p>
    <w:p>
      <w:pPr>
        <w:pStyle w:val="ListParagraph"/>
        <w:numPr>
          <w:ilvl w:val="0"/>
          <w:numId w:val="2"/>
        </w:numPr>
        <w:spacing w:after="110"/>
      </w:pPr>
      <w:r>
        <w:rPr>
          <w:sz w:val="21"/>
          <w:szCs w:val="21"/>
        </w:rPr>
        <w:t xml:space="preserve">यह ध्यान रखना ज़रूरी है कि हर क्लाइंट की खाना पकाने की सुविधा और समय भी अलग हो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सारांश: एक अच्छी डाइट योजना क्लाइंट की सांस्कृतिक पहचान, सामाजिक जीवन, बजट और सुविधा का सम्मान करती है, बजाय एक जैसा नियम सबके लिए थोपने के। अगले अध्याय में हम डाइट प्लानिंग की सीमाओं और सुरक्षा को समझेंगे।</w:t>
            </w:r>
          </w:p>
        </w:tc>
      </w:tr>
    </w:tbl>
    <w:p>
      <w:pPr>
        <w:sectPr>
          <w:footerReference w:type="default" r:id="rId3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7"/>
                <w:szCs w:val="27"/>
              </w:rPr>
              <w:t xml:space="preserve">English Version — Chapter 9</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Not Ignoring the Client's Food Culture</w:t>
            </w:r>
          </w:p>
        </w:tc>
      </w:tr>
    </w:tbl>
    <w:p>
      <w:pPr>
        <w:spacing w:after="150"/>
      </w:pPr>
    </w:p>
    <w:p>
      <w:pPr>
        <w:pStyle w:val="ListParagraph"/>
        <w:numPr>
          <w:ilvl w:val="0"/>
          <w:numId w:val="2"/>
        </w:numPr>
        <w:spacing w:after="110"/>
      </w:pPr>
      <w:r>
        <w:rPr>
          <w:sz w:val="21"/>
          <w:szCs w:val="21"/>
        </w:rPr>
        <w:t xml:space="preserve">Every client's family, cultural, and regional food is part of their identity — a plan that ignores this can fail.</w:t>
      </w:r>
    </w:p>
    <w:p>
      <w:pPr>
        <w:pStyle w:val="ListParagraph"/>
        <w:numPr>
          <w:ilvl w:val="0"/>
          <w:numId w:val="2"/>
        </w:numPr>
        <w:spacing w:after="110"/>
      </w:pPr>
      <w:r>
        <w:rPr>
          <w:sz w:val="21"/>
          <w:szCs w:val="21"/>
        </w:rPr>
        <w:t xml:space="preserve">Rather than imposing an external "ideal" diet, suggesting healthy tweaks to a client's existing favorite foods is more sustainable.</w:t>
      </w:r>
    </w:p>
    <w:p>
      <w:pPr>
        <w:pStyle w:val="ListParagraph"/>
        <w:numPr>
          <w:ilvl w:val="0"/>
          <w:numId w:val="2"/>
        </w:numPr>
        <w:spacing w:after="110"/>
      </w:pPr>
      <w:r>
        <w:rPr>
          <w:sz w:val="21"/>
          <w:szCs w:val="21"/>
        </w:rPr>
        <w:t xml:space="preserve">Example: for a South Indian client, suggesting adjustments to portion and side dishes for idli-sambar rather than replacing it entirely.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Accounting for Festivals and Social Occasions</w:t>
            </w:r>
          </w:p>
        </w:tc>
      </w:tr>
    </w:tbl>
    <w:p>
      <w:pPr>
        <w:spacing w:after="150"/>
      </w:pPr>
    </w:p>
    <w:p>
      <w:pPr>
        <w:pStyle w:val="ListParagraph"/>
        <w:numPr>
          <w:ilvl w:val="0"/>
          <w:numId w:val="2"/>
        </w:numPr>
        <w:spacing w:after="110"/>
      </w:pPr>
      <w:r>
        <w:rPr>
          <w:sz w:val="21"/>
          <w:szCs w:val="21"/>
        </w:rPr>
        <w:t xml:space="preserve">Special food during festivals and family events is normal — the plan should allow flexibility for this.</w:t>
      </w:r>
    </w:p>
    <w:p>
      <w:pPr>
        <w:pStyle w:val="ListParagraph"/>
        <w:numPr>
          <w:ilvl w:val="0"/>
          <w:numId w:val="2"/>
        </w:numPr>
        <w:spacing w:after="110"/>
      </w:pPr>
      <w:r>
        <w:rPr>
          <w:sz w:val="21"/>
          <w:szCs w:val="21"/>
        </w:rPr>
        <w:t xml:space="preserve">Teaching the client that occasional festive eating doesn't ruin the whole plan helps reduce guilt.</w:t>
      </w:r>
    </w:p>
    <w:p>
      <w:pPr>
        <w:pStyle w:val="ListParagraph"/>
        <w:numPr>
          <w:ilvl w:val="0"/>
          <w:numId w:val="2"/>
        </w:numPr>
        <w:spacing w:after="110"/>
      </w:pPr>
      <w:r>
        <w:rPr>
          <w:sz w:val="21"/>
          <w:szCs w:val="21"/>
        </w:rPr>
        <w:t xml:space="preserve">Rather than strict "never" rules, a "balanced most of the time, occasional enjoyment" approach works better.</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Considering Budget and Availability</w:t>
            </w:r>
          </w:p>
        </w:tc>
      </w:tr>
    </w:tbl>
    <w:p>
      <w:pPr>
        <w:spacing w:after="150"/>
      </w:pPr>
    </w:p>
    <w:p>
      <w:pPr>
        <w:pStyle w:val="ListParagraph"/>
        <w:numPr>
          <w:ilvl w:val="0"/>
          <w:numId w:val="2"/>
        </w:numPr>
        <w:spacing w:after="110"/>
      </w:pPr>
      <w:r>
        <w:rPr>
          <w:sz w:val="21"/>
          <w:szCs w:val="21"/>
        </w:rPr>
        <w:t xml:space="preserve">Rather than suggesting expensive or rare "superfoods," local and easily available food should be prioritized.</w:t>
      </w:r>
    </w:p>
    <w:p>
      <w:pPr>
        <w:pStyle w:val="ListParagraph"/>
        <w:numPr>
          <w:ilvl w:val="0"/>
          <w:numId w:val="2"/>
        </w:numPr>
        <w:spacing w:after="110"/>
      </w:pPr>
      <w:r>
        <w:rPr>
          <w:sz w:val="21"/>
          <w:szCs w:val="21"/>
        </w:rPr>
        <w:t xml:space="preserve">Building the plan around the client's budget makes it practical and sustainable.</w:t>
      </w:r>
    </w:p>
    <w:p>
      <w:pPr>
        <w:pStyle w:val="ListParagraph"/>
        <w:numPr>
          <w:ilvl w:val="0"/>
          <w:numId w:val="2"/>
        </w:numPr>
        <w:spacing w:after="110"/>
      </w:pPr>
      <w:r>
        <w:rPr>
          <w:sz w:val="21"/>
          <w:szCs w:val="21"/>
        </w:rPr>
        <w:t xml:space="preserve">It's important to remember that each client's cooking facilities and time may also differ.</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Summary: A good diet plan respects a client's cultural identity, social life, budget, and convenience, rather than imposing the same rule on everyone. The next chapter explores the limitations and safety of diet planning.</w:t>
            </w:r>
          </w:p>
        </w:tc>
      </w:tr>
    </w:tbl>
    <w:p>
      <w:pPr>
        <w:sectPr>
          <w:footerReference w:type="default" r:id="rId35"/>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6  •  DIET PLANNING</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00838F" w:sz="6"/>
          <w:bottom w:val="single" w:color="00838F" w:sz="6"/>
        </w:pBdr>
        <w:spacing w:after="100" w:before="100"/>
        <w:jc w:val="center"/>
      </w:pPr>
      <w:r>
        <w:rPr>
          <w:b/>
          <w:bCs/>
          <w:color w:val="00838F"/>
          <w:sz w:val="26"/>
          <w:szCs w:val="26"/>
        </w:rPr>
        <w:t xml:space="preserve">  CHAPTER 10  </w:t>
      </w:r>
    </w:p>
    <w:p>
      <w:pPr>
        <w:spacing w:before="200"/>
        <w:jc w:val="center"/>
      </w:pPr>
      <w:r>
        <w:rPr>
          <w:b/>
          <w:bCs/>
          <w:color w:val="263238"/>
          <w:sz w:val="27"/>
          <w:szCs w:val="27"/>
        </w:rPr>
        <w:t xml:space="preserve">डाइट प्लानिंग में सीमाएं और सुरक्षा</w:t>
      </w:r>
    </w:p>
    <w:p>
      <w:pPr>
        <w:jc w:val="center"/>
      </w:pPr>
      <w:r>
        <w:rPr>
          <w:b/>
          <w:bCs/>
          <w:i/>
          <w:iCs/>
          <w:color w:val="607D8B"/>
          <w:sz w:val="20"/>
          <w:szCs w:val="20"/>
        </w:rPr>
        <w:t xml:space="preserve">Limitations and Safety in Diet Planning</w:t>
      </w:r>
    </w:p>
    <w:p>
      <w:pPr>
        <w:sectPr>
          <w:footerReference w:type="default" r:id="rId3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7"/>
                <w:szCs w:val="27"/>
              </w:rPr>
              <w:t xml:space="preserve">हिंदी संस्करण — अध्याय 10</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कोच की सीमाएं</w:t>
            </w:r>
          </w:p>
        </w:tc>
      </w:tr>
    </w:tbl>
    <w:p>
      <w:pPr>
        <w:spacing w:after="150"/>
      </w:pPr>
    </w:p>
    <w:p>
      <w:pPr>
        <w:pStyle w:val="ListParagraph"/>
        <w:numPr>
          <w:ilvl w:val="0"/>
          <w:numId w:val="2"/>
        </w:numPr>
        <w:spacing w:after="110"/>
      </w:pPr>
      <w:r>
        <w:rPr>
          <w:sz w:val="21"/>
          <w:szCs w:val="21"/>
        </w:rPr>
        <w:t xml:space="preserve">वेलनेस कोच क्लिनिकल पोषण चिकित्सा (medical nutrition therapy) नहीं कर सकता — यह पंजीकृत डाइटिशियन का काम है।</w:t>
      </w:r>
    </w:p>
    <w:p>
      <w:pPr>
        <w:pStyle w:val="ListParagraph"/>
        <w:numPr>
          <w:ilvl w:val="0"/>
          <w:numId w:val="2"/>
        </w:numPr>
        <w:spacing w:after="110"/>
      </w:pPr>
      <w:r>
        <w:rPr>
          <w:sz w:val="21"/>
          <w:szCs w:val="21"/>
        </w:rPr>
        <w:t xml:space="preserve">गुर्दे, लिवर या हृदय की गंभीर बीमारी से जुड़े विशेष डाइट प्लान हमेशा डॉक्टर/डाइटिशियन की देखरेख में बनाए जाने चाहिए।</w:t>
      </w:r>
    </w:p>
    <w:p>
      <w:pPr>
        <w:pStyle w:val="ListParagraph"/>
        <w:numPr>
          <w:ilvl w:val="0"/>
          <w:numId w:val="2"/>
        </w:numPr>
        <w:spacing w:after="110"/>
      </w:pPr>
      <w:r>
        <w:rPr>
          <w:sz w:val="21"/>
          <w:szCs w:val="21"/>
        </w:rPr>
        <w:t xml:space="preserve">कोच को अपनी सलाह को "सामान्य जीवनशैली मार्गदर्शन" के रूप में स्पष्ट रखना चाहिए, चिकित्सा उपचार के रूप में नहीं।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ईटिंग डिसऑर्डर के खतरे के संकेत</w:t>
            </w:r>
          </w:p>
        </w:tc>
      </w:tr>
    </w:tbl>
    <w:p>
      <w:pPr>
        <w:spacing w:after="150"/>
      </w:pPr>
    </w:p>
    <w:p>
      <w:pPr>
        <w:pStyle w:val="ListParagraph"/>
        <w:numPr>
          <w:ilvl w:val="0"/>
          <w:numId w:val="2"/>
        </w:numPr>
        <w:spacing w:after="110"/>
      </w:pPr>
      <w:r>
        <w:rPr>
          <w:sz w:val="21"/>
          <w:szCs w:val="21"/>
        </w:rPr>
        <w:t xml:space="preserve">अत्यधिक खाना छोड़ना, वज़न को लेकर गहरी चिंता, या भोजन के बाद जानबूझकर उल्टी जैसे संकेत गंभीर हो सकते हैं।</w:t>
      </w:r>
    </w:p>
    <w:p>
      <w:pPr>
        <w:pStyle w:val="ListParagraph"/>
        <w:numPr>
          <w:ilvl w:val="0"/>
          <w:numId w:val="2"/>
        </w:numPr>
        <w:spacing w:after="110"/>
      </w:pPr>
      <w:r>
        <w:rPr>
          <w:sz w:val="21"/>
          <w:szCs w:val="21"/>
        </w:rPr>
        <w:t xml:space="preserve">इन संकेतों पर कोच को कभी भी डाइट या व्यायाम की सलाह नहीं देनी चाहिए, बल्कि तुरंत मानसिक स्वास्थ्य विशेषज्ञ के पास भेजना चाहिए।</w:t>
      </w:r>
    </w:p>
    <w:p>
      <w:pPr>
        <w:pStyle w:val="ListParagraph"/>
        <w:numPr>
          <w:ilvl w:val="0"/>
          <w:numId w:val="2"/>
        </w:numPr>
        <w:spacing w:after="110"/>
      </w:pPr>
      <w:r>
        <w:rPr>
          <w:sz w:val="21"/>
          <w:szCs w:val="21"/>
        </w:rPr>
        <w:t xml:space="preserve">वज़न या शरीर की बनावट पर अत्यधिक ध्यान केंद्रित करने से बचना चाहिए, खासकर संवेदनशील क्लाइंट्स के साथ।</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सुरक्षित और ज़िम्मेदार प्रैक्टिस के सिद्धांत</w:t>
            </w:r>
          </w:p>
        </w:tc>
      </w:tr>
    </w:tbl>
    <w:p>
      <w:pPr>
        <w:spacing w:after="150"/>
      </w:pPr>
    </w:p>
    <w:p>
      <w:pPr>
        <w:pStyle w:val="ListParagraph"/>
        <w:numPr>
          <w:ilvl w:val="0"/>
          <w:numId w:val="2"/>
        </w:numPr>
        <w:spacing w:after="110"/>
      </w:pPr>
      <w:r>
        <w:rPr>
          <w:sz w:val="21"/>
          <w:szCs w:val="21"/>
        </w:rPr>
        <w:t xml:space="preserve">कभी भी अत्यधिक प्रतिबंधात्मक या फैड डाइट को बढ़ावा नहीं देना चाहिए।</w:t>
      </w:r>
    </w:p>
    <w:p>
      <w:pPr>
        <w:pStyle w:val="ListParagraph"/>
        <w:numPr>
          <w:ilvl w:val="0"/>
          <w:numId w:val="2"/>
        </w:numPr>
        <w:spacing w:after="110"/>
      </w:pPr>
      <w:r>
        <w:rPr>
          <w:sz w:val="21"/>
          <w:szCs w:val="21"/>
        </w:rPr>
        <w:t xml:space="preserve">क्लाइंट की प्रगति को वज़न के अलावा ऊर्जा, मूड और आदतों से भी मापना चाहिए।</w:t>
      </w:r>
    </w:p>
    <w:p>
      <w:pPr>
        <w:pStyle w:val="ListParagraph"/>
        <w:numPr>
          <w:ilvl w:val="0"/>
          <w:numId w:val="2"/>
        </w:numPr>
        <w:spacing w:after="110"/>
      </w:pPr>
      <w:r>
        <w:rPr>
          <w:sz w:val="21"/>
          <w:szCs w:val="21"/>
        </w:rPr>
        <w:t xml:space="preserve">"जब शक हो, रेफर करो" का नियम डाइट प्लानिंग में भी उतना ही ज़रूरी है जितना बाकी सभी क्षेत्रों में।</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सारांश: डाइट प्लानिंग में कोच को हमेशा अपनी सीमाओं के भीतर रहना चाहिए, ईटिंग डिसऑर्डर के संकेतों को गंभीरता से लेना चाहिए, और फैड डाइट से बचना चाहिए। यह Book 6 का अंतिम अध्याय था; अगली किताब में हम क्लाइंट के साथ बातचीत की कला सीखेंगे।</w:t>
            </w:r>
          </w:p>
        </w:tc>
      </w:tr>
    </w:tbl>
    <w:p>
      <w:pPr>
        <w:sectPr>
          <w:footerReference w:type="default" r:id="rId3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7"/>
                <w:szCs w:val="27"/>
              </w:rPr>
              <w:t xml:space="preserve">English Version — Chapter 10</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The Coach's Limitations</w:t>
            </w:r>
          </w:p>
        </w:tc>
      </w:tr>
    </w:tbl>
    <w:p>
      <w:pPr>
        <w:spacing w:after="150"/>
      </w:pPr>
    </w:p>
    <w:p>
      <w:pPr>
        <w:pStyle w:val="ListParagraph"/>
        <w:numPr>
          <w:ilvl w:val="0"/>
          <w:numId w:val="2"/>
        </w:numPr>
        <w:spacing w:after="110"/>
      </w:pPr>
      <w:r>
        <w:rPr>
          <w:sz w:val="21"/>
          <w:szCs w:val="21"/>
        </w:rPr>
        <w:t xml:space="preserve">A wellness coach cannot provide medical nutrition therapy — that is a registered dietitian's job.</w:t>
      </w:r>
    </w:p>
    <w:p>
      <w:pPr>
        <w:pStyle w:val="ListParagraph"/>
        <w:numPr>
          <w:ilvl w:val="0"/>
          <w:numId w:val="2"/>
        </w:numPr>
        <w:spacing w:after="110"/>
      </w:pPr>
      <w:r>
        <w:rPr>
          <w:sz w:val="21"/>
          <w:szCs w:val="21"/>
        </w:rPr>
        <w:t xml:space="preserve">Special diet plans tied to serious kidney, liver, or heart conditions should always be built under a doctor/dietitian's supervision.</w:t>
      </w:r>
    </w:p>
    <w:p>
      <w:pPr>
        <w:pStyle w:val="ListParagraph"/>
        <w:numPr>
          <w:ilvl w:val="0"/>
          <w:numId w:val="2"/>
        </w:numPr>
        <w:spacing w:after="110"/>
      </w:pPr>
      <w:r>
        <w:rPr>
          <w:sz w:val="21"/>
          <w:szCs w:val="21"/>
        </w:rPr>
        <w:t xml:space="preserve">A coach should keep their advice clearly framed as "general lifestyle guidance," not medical treatment.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Warning Signs of Eating Disorders</w:t>
            </w:r>
          </w:p>
        </w:tc>
      </w:tr>
    </w:tbl>
    <w:p>
      <w:pPr>
        <w:spacing w:after="150"/>
      </w:pPr>
    </w:p>
    <w:p>
      <w:pPr>
        <w:pStyle w:val="ListParagraph"/>
        <w:numPr>
          <w:ilvl w:val="0"/>
          <w:numId w:val="2"/>
        </w:numPr>
        <w:spacing w:after="110"/>
      </w:pPr>
      <w:r>
        <w:rPr>
          <w:sz w:val="21"/>
          <w:szCs w:val="21"/>
        </w:rPr>
        <w:t xml:space="preserve">Signs like severe food restriction, intense worry about weight, or deliberately vomiting after eating can be serious.</w:t>
      </w:r>
    </w:p>
    <w:p>
      <w:pPr>
        <w:pStyle w:val="ListParagraph"/>
        <w:numPr>
          <w:ilvl w:val="0"/>
          <w:numId w:val="2"/>
        </w:numPr>
        <w:spacing w:after="110"/>
      </w:pPr>
      <w:r>
        <w:rPr>
          <w:sz w:val="21"/>
          <w:szCs w:val="21"/>
        </w:rPr>
        <w:t xml:space="preserve">On seeing these signs, a coach should never give diet or exercise advice, and should refer to a mental health professional immediately.</w:t>
      </w:r>
    </w:p>
    <w:p>
      <w:pPr>
        <w:pStyle w:val="ListParagraph"/>
        <w:numPr>
          <w:ilvl w:val="0"/>
          <w:numId w:val="2"/>
        </w:numPr>
        <w:spacing w:after="110"/>
      </w:pPr>
      <w:r>
        <w:rPr>
          <w:sz w:val="21"/>
          <w:szCs w:val="21"/>
        </w:rPr>
        <w:t xml:space="preserve">Excessive focus on weight or body shape should be avoided, especially with sensitive clients.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Principles of Safe and Responsible Practice</w:t>
            </w:r>
          </w:p>
        </w:tc>
      </w:tr>
    </w:tbl>
    <w:p>
      <w:pPr>
        <w:spacing w:after="150"/>
      </w:pPr>
    </w:p>
    <w:p>
      <w:pPr>
        <w:pStyle w:val="ListParagraph"/>
        <w:numPr>
          <w:ilvl w:val="0"/>
          <w:numId w:val="2"/>
        </w:numPr>
        <w:spacing w:after="110"/>
      </w:pPr>
      <w:r>
        <w:rPr>
          <w:sz w:val="21"/>
          <w:szCs w:val="21"/>
        </w:rPr>
        <w:t xml:space="preserve">Extremely restrictive or fad diets should never be promoted.</w:t>
      </w:r>
    </w:p>
    <w:p>
      <w:pPr>
        <w:pStyle w:val="ListParagraph"/>
        <w:numPr>
          <w:ilvl w:val="0"/>
          <w:numId w:val="2"/>
        </w:numPr>
        <w:spacing w:after="110"/>
      </w:pPr>
      <w:r>
        <w:rPr>
          <w:sz w:val="21"/>
          <w:szCs w:val="21"/>
        </w:rPr>
        <w:t xml:space="preserve">A client's progress should be measured through energy, mood, and habits, not just weight.</w:t>
      </w:r>
    </w:p>
    <w:p>
      <w:pPr>
        <w:pStyle w:val="ListParagraph"/>
        <w:numPr>
          <w:ilvl w:val="0"/>
          <w:numId w:val="2"/>
        </w:numPr>
        <w:spacing w:after="110"/>
      </w:pPr>
      <w:r>
        <w:rPr>
          <w:sz w:val="21"/>
          <w:szCs w:val="21"/>
        </w:rPr>
        <w:t xml:space="preserve">"When in doubt, refer" is just as essential in diet planning as in every other area.</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Summary: In diet planning, a coach must always stay within their limits, take eating disorder signs seriously, and avoid fad diets. This was the final chapter of Book 6; the next book explores the art of client communication.</w:t>
            </w:r>
          </w:p>
        </w:tc>
      </w:tr>
    </w:tbl>
    <w:sectPr>
      <w:footerReference w:type="default" r:id="rId38"/>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rPr>
        <w:color w:val="2E7D3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footer" Target="footer32.xml"/><Relationship Id="rId39" Type="http://schemas.openxmlformats.org/officeDocument/2006/relationships/image" Target="media/fd8127f09cba37e679eedc5c538a56fbd8e5a7b3.png"/><Relationship Id="rId40" Type="http://schemas.openxmlformats.org/officeDocument/2006/relationships/image" Target="media/02da38460b6cba37b32fc6092d3ef1b14561639d.png"/><Relationship Id="rId41" Type="http://schemas.openxmlformats.org/officeDocument/2006/relationships/image" Target="media/c9f6a10c7981e61ee6dfd5a77060c03e6a31de24.png"/><Relationship Id="rId42" Type="http://schemas.openxmlformats.org/officeDocument/2006/relationships/image" Target="media/25e98bcc609311f2b51f2a168e9691207ebce59a.png"/><Relationship Id="rId43" Type="http://schemas.openxmlformats.org/officeDocument/2006/relationships/image" Target="media/e1e19d2f2a3f98d10a23add1c7661a0f01600cc9.png"/><Relationship Id="rId44" Type="http://schemas.openxmlformats.org/officeDocument/2006/relationships/image" Target="media/90660549574ea7b1dd51de8b4c1b906809a5d1c5.png"/><Relationship Id="rId45" Type="http://schemas.openxmlformats.org/officeDocument/2006/relationships/image" Target="media/b8fdb789e22ed549f5de5736792e78fbb397c64e.png"/><Relationship Id="rId46" Type="http://schemas.openxmlformats.org/officeDocument/2006/relationships/image" Target="media/48009fe892c5d58665691b286415bc558db0a457.png"/><Relationship Id="rId47" Type="http://schemas.openxmlformats.org/officeDocument/2006/relationships/image" Target="media/05a072eaa82b4011f1b6d377ac6166a231838de2.png"/><Relationship Id="rId48" Type="http://schemas.openxmlformats.org/officeDocument/2006/relationships/image" Target="media/692ff4343886d7e6bf6e919b577791d001fcb330.png"/><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2026-08-22T05:16:53.176Z</dcterms:created>
  <dcterms:modified xsi:type="dcterms:W3CDTF">2026-08-22T05:16:53.190Z</dcterms:modified>
</cp:coreProperties>
</file>

<file path=docProps/custom.xml><?xml version="1.0" encoding="utf-8"?>
<Properties xmlns="http://schemas.openxmlformats.org/officeDocument/2006/custom-properties" xmlns:vt="http://schemas.openxmlformats.org/officeDocument/2006/docPropsVTypes"/>
</file>