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cyc495dhr5e7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Week 2 (ending November 16)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xc3pzsv4fiw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Project setup: environment configuration and full-stack skeleton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Completed: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0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project folder structure:</w:t>
        <w:br w:type="textWrapping"/>
        <w:t xml:space="preserve">There are 2 main folders backend, containing all python code and web, containing all the files for the web part of the project.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0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bCs w:val="1"/>
          <w:rtl w:val="0"/>
        </w:rPr>
        <w:t xml:space="preserve">Python virtual environment</w:t>
      </w:r>
      <w:r w:rsidDel="00000000" w:rsidR="00000000" w:rsidRPr="00000000">
        <w:rPr>
          <w:rtl w:val="0"/>
        </w:rPr>
        <w:t xml:space="preserve"> for the backend.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Installed backend dependencies: FastAPI, Uvicorn, NumPy, Pillow.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minimal </w:t>
      </w:r>
      <w:r w:rsidDel="00000000" w:rsidR="00000000" w:rsidRPr="00000000">
        <w:rPr>
          <w:b w:val="1"/>
          <w:bCs w:val="1"/>
          <w:rtl w:val="0"/>
        </w:rPr>
        <w:t xml:space="preserve">FastAPI backend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ping</w:t>
      </w:r>
      <w:r w:rsidDel="00000000" w:rsidR="00000000" w:rsidRPr="00000000">
        <w:rPr>
          <w:rtl w:val="0"/>
        </w:rPr>
        <w:t xml:space="preserve"> health-check endpoint.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</w:t>
      </w:r>
      <w:r w:rsidDel="00000000" w:rsidR="00000000" w:rsidRPr="00000000">
        <w:rPr>
          <w:b w:val="1"/>
          <w:bCs w:val="1"/>
          <w:rtl w:val="0"/>
        </w:rPr>
        <w:t xml:space="preserve">Next.js frontend</w:t>
      </w:r>
      <w:r w:rsidDel="00000000" w:rsidR="00000000" w:rsidRPr="00000000">
        <w:rPr>
          <w:rtl w:val="0"/>
        </w:rPr>
        <w:t xml:space="preserve"> and tested it successfully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Connected frontend and backend through an API call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full-stack communication flow.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and committed initial setup files to GitHub.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  <w:br w:type="textWrapping"/>
      </w:r>
      <w:r w:rsidDel="00000000" w:rsidR="00000000" w:rsidRPr="00000000">
        <w:rPr>
          <w:rtl w:val="0"/>
        </w:rPr>
        <w:t xml:space="preserve"> Frontend and backend skeletons were operational, with communication verified. The groundwork for model integration was established.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