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600" w:hRule="exact"/>
        </w:trPr>
        <w:tc>
          <w:tcPr>
            <w:tcW w:type="dxa" w:w="12240"/>
            <w:tcBorders>
              <w:top w:val="none" w:color="FFFFFF" w:sz="0"/>
              <w:left w:val="none" w:color="FFFFFF" w:sz="0"/>
              <w:bottom w:val="none" w:color="FFFFFF" w:sz="0"/>
              <w:right w:val="none" w:color="FFFFFF" w:sz="0"/>
            </w:tcBorders>
            <w:shd w:fill="1B2A4A" w:color="auto" w:val="clear"/>
            <w:tcMar>
              <w:top w:type="dxa" w:w="0"/>
              <w:left w:type="dxa" w:w="1440"/>
              <w:bottom w:type="dxa" w:w="0"/>
              <w:right w:type="dxa" w:w="1440"/>
            </w:tcMar>
          </w:tcPr>
          <w:p>
            <w:pPr>
              <w:spacing w:before="2600"/>
            </w:pPr>
          </w:p>
          <w:p>
            <w:pPr>
              <w:spacing w:after="160"/>
              <w:jc w:val="center"/>
            </w:pPr>
            <w:r>
              <w:rPr>
                <w:rFonts w:ascii="Arial" w:cs="Arial" w:eastAsia="Arial" w:hAnsi="Arial"/>
                <w:b/>
                <w:bCs/>
                <w:color w:val="FFFFFF"/>
                <w:sz w:val="72"/>
                <w:szCs w:val="72"/>
              </w:rPr>
              <w:t xml:space="preserve">heathrowminicab.com</w:t>
            </w:r>
          </w:p>
          <w:p>
            <w:pPr>
              <w:spacing w:after="160"/>
              <w:jc w:val="center"/>
            </w:pPr>
            <w:r>
              <w:rPr>
                <w:rFonts w:ascii="Arial" w:cs="Arial" w:eastAsia="Arial" w:hAnsi="Arial"/>
                <w:color w:val="93C5FD"/>
                <w:sz w:val="36"/>
                <w:szCs w:val="36"/>
              </w:rPr>
              <w:t xml:space="preserve">SEO / GEO / AEO Audit Report</w:t>
            </w:r>
          </w:p>
          <w:p>
            <w:pPr>
              <w:spacing w:after="600"/>
              <w:jc w:val="center"/>
            </w:pPr>
            <w:r>
              <w:rPr>
                <w:rFonts w:ascii="Arial" w:cs="Arial" w:eastAsia="Arial" w:hAnsi="Arial"/>
                <w:color w:val="FFFFFF"/>
                <w:sz w:val="22"/>
                <w:szCs w:val="22"/>
              </w:rPr>
              <w:t xml:space="preserve">QUICK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
              <w:gridCol w:w="2800"/>
              <w:gridCol w:w="480"/>
              <w:gridCol w:w="2800"/>
            </w:tblGrid>
            <w:tr>
              <w:tc>
                <w:tcPr>
                  <w:tcW w:type="dxa" w:w="2800"/>
                  <w:tcBorders>
                    <w:top w:val="none" w:color="FFFFFF" w:sz="0"/>
                    <w:left w:val="none" w:color="FFFFFF" w:sz="0"/>
                    <w:bottom w:val="none" w:color="FFFFFF" w:sz="0"/>
                    <w:right w:val="none" w:color="FFFFFF" w:sz="0"/>
                  </w:tcBorders>
                  <w:shd w:fill="D97706" w:color="auto" w:val="clear"/>
                  <w:tcMar>
                    <w:top w:type="dxa" w:w="240"/>
                    <w:left w:type="dxa" w:w="100"/>
                    <w:bottom w:type="dxa" w:w="240"/>
                    <w:right w:type="dxa" w:w="100"/>
                  </w:tcMar>
                </w:tcPr>
                <w:p>
                  <w:pPr>
                    <w:jc w:val="center"/>
                  </w:pPr>
                  <w:r>
                    <w:rPr>
                      <w:rFonts w:ascii="Arial" w:cs="Arial" w:eastAsia="Arial" w:hAnsi="Arial"/>
                      <w:b/>
                      <w:bCs/>
                      <w:color w:val="FFFFFF"/>
                      <w:sz w:val="20"/>
                      <w:szCs w:val="20"/>
                    </w:rPr>
                    <w:t xml:space="preserve">SEO</w:t>
                  </w:r>
                </w:p>
                <w:p>
                  <w:pPr>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c>
                <w:tcPr>
                  <w:tcW w:type="dxa" w:w="480"/>
                  <w:tcBorders>
                    <w:top w:val="none" w:color="FFFFFF" w:sz="0"/>
                    <w:left w:val="none" w:color="FFFFFF" w:sz="0"/>
                    <w:bottom w:val="none" w:color="FFFFFF" w:sz="0"/>
                    <w:right w:val="none" w:color="FFFFFF" w:sz="0"/>
                  </w:tcBorders>
                </w:tcPr>
                <w:p/>
              </w:tc>
              <w:tc>
                <w:tcPr>
                  <w:tcW w:type="dxa" w:w="2800"/>
                  <w:tcBorders>
                    <w:top w:val="none" w:color="FFFFFF" w:sz="0"/>
                    <w:left w:val="none" w:color="FFFFFF" w:sz="0"/>
                    <w:bottom w:val="none" w:color="FFFFFF" w:sz="0"/>
                    <w:right w:val="none" w:color="FFFFFF" w:sz="0"/>
                  </w:tcBorders>
                  <w:shd w:fill="D97706" w:color="auto" w:val="clear"/>
                  <w:tcMar>
                    <w:top w:type="dxa" w:w="240"/>
                    <w:left w:type="dxa" w:w="100"/>
                    <w:bottom w:type="dxa" w:w="240"/>
                    <w:right w:type="dxa" w:w="100"/>
                  </w:tcMar>
                </w:tcPr>
                <w:p>
                  <w:pPr>
                    <w:jc w:val="center"/>
                  </w:pPr>
                  <w:r>
                    <w:rPr>
                      <w:rFonts w:ascii="Arial" w:cs="Arial" w:eastAsia="Arial" w:hAnsi="Arial"/>
                      <w:b/>
                      <w:bCs/>
                      <w:color w:val="FFFFFF"/>
                      <w:sz w:val="20"/>
                      <w:szCs w:val="20"/>
                    </w:rPr>
                    <w:t xml:space="preserve">GEO</w:t>
                  </w:r>
                </w:p>
                <w:p>
                  <w:pPr>
                    <w:jc w:val="center"/>
                  </w:pPr>
                  <w:r>
                    <w:rPr>
                      <w:rFonts w:ascii="Arial" w:cs="Arial" w:eastAsia="Arial" w:hAnsi="Arial"/>
                      <w:b/>
                      <w:bCs/>
                      <w:color w:val="FFFFFF"/>
                      <w:sz w:val="72"/>
                      <w:szCs w:val="72"/>
                    </w:rPr>
                    <w:t xml:space="preserve">5</w:t>
                  </w:r>
                </w:p>
                <w:p>
                  <w:pPr>
                    <w:jc w:val="center"/>
                  </w:pPr>
                  <w:r>
                    <w:rPr>
                      <w:rFonts w:ascii="Arial" w:cs="Arial" w:eastAsia="Arial" w:hAnsi="Arial"/>
                      <w:i/>
                      <w:iCs/>
                      <w:color w:val="FFFFFF"/>
                      <w:sz w:val="18"/>
                      <w:szCs w:val="18"/>
                    </w:rPr>
                    <w:t xml:space="preserve">Needs Work</w:t>
                  </w:r>
                </w:p>
              </w:tc>
              <w:tc>
                <w:tcPr>
                  <w:tcW w:type="dxa" w:w="480"/>
                  <w:tcBorders>
                    <w:top w:val="none" w:color="FFFFFF" w:sz="0"/>
                    <w:left w:val="none" w:color="FFFFFF" w:sz="0"/>
                    <w:bottom w:val="none" w:color="FFFFFF" w:sz="0"/>
                    <w:right w:val="none" w:color="FFFFFF" w:sz="0"/>
                  </w:tcBorders>
                </w:tcPr>
                <w:p/>
              </w:tc>
              <w:tc>
                <w:tcPr>
                  <w:tcW w:type="dxa" w:w="2800"/>
                  <w:tcBorders>
                    <w:top w:val="none" w:color="FFFFFF" w:sz="0"/>
                    <w:left w:val="none" w:color="FFFFFF" w:sz="0"/>
                    <w:bottom w:val="none" w:color="FFFFFF" w:sz="0"/>
                    <w:right w:val="none" w:color="FFFFFF" w:sz="0"/>
                  </w:tcBorders>
                  <w:shd w:fill="D97706" w:color="auto" w:val="clear"/>
                  <w:tcMar>
                    <w:top w:type="dxa" w:w="240"/>
                    <w:left w:type="dxa" w:w="100"/>
                    <w:bottom w:type="dxa" w:w="240"/>
                    <w:right w:type="dxa" w:w="100"/>
                  </w:tcMar>
                </w:tcPr>
                <w:p>
                  <w:pPr>
                    <w:jc w:val="center"/>
                  </w:pPr>
                  <w:r>
                    <w:rPr>
                      <w:rFonts w:ascii="Arial" w:cs="Arial" w:eastAsia="Arial" w:hAnsi="Arial"/>
                      <w:b/>
                      <w:bCs/>
                      <w:color w:val="FFFFFF"/>
                      <w:sz w:val="20"/>
                      <w:szCs w:val="20"/>
                    </w:rPr>
                    <w:t xml:space="preserve">AEO</w:t>
                  </w:r>
                </w:p>
                <w:p>
                  <w:pPr>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r>
          </w:tbl>
          <w:p>
            <w:pPr>
              <w:spacing w:before="2400"/>
            </w:pPr>
          </w:p>
          <w:p>
            <w:pPr>
              <w:spacing w:after="40"/>
              <w:jc w:val="center"/>
            </w:pPr>
            <w:r>
              <w:rPr>
                <w:rFonts w:ascii="Arial" w:cs="Arial" w:eastAsia="Arial" w:hAnsi="Arial"/>
                <w:color w:val="94A3B8"/>
                <w:sz w:val="18"/>
                <w:szCs w:val="18"/>
              </w:rPr>
              <w:t xml:space="preserve">27 October 2026</w:t>
            </w:r>
          </w:p>
          <w:p>
            <w:pPr>
              <w:spacing w:after="0"/>
              <w:jc w:val="center"/>
            </w:pPr>
            <w:r>
              <w:rPr>
                <w:rFonts w:ascii="Arial" w:cs="Arial" w:eastAsia="Arial" w:hAnsi="Arial"/>
                <w:color w:val="94A3B8"/>
                <w:sz w:val="18"/>
                <w:szCs w:val="18"/>
              </w:rPr>
              <w:t xml:space="preserve">Claude Skill and Plugin by Alex Labat</w:t>
            </w:r>
          </w:p>
        </w:tc>
      </w:tr>
    </w:tbl>
    <w:p>
      <w:pPr>
        <w:spacing w:after="0" w:before="0" w:line="20" w:lineRule="exact"/>
      </w:pPr>
    </w:p>
    <w:p>
      <w:pPr>
        <w:sectPr>
          <w:pgSz w:w="12240" w:h="15840" w:orient="portrait"/>
          <w:pgMar w:top="0" w:right="0" w:bottom="0" w:left="0" w:header="0" w:footer="0" w:gutter="0"/>
          <w:pgNumType/>
          <w:docGrid w:linePitch="360"/>
        </w:sectPr>
      </w:pPr>
    </w:p>
    <w:p>
      <w:pPr>
        <w:pStyle w:val="Heading1"/>
        <w:spacing w:after="160" w:before="240"/>
      </w:pPr>
      <w:r>
        <w:rPr>
          <w:rFonts w:ascii="Arial" w:cs="Arial" w:eastAsia="Arial" w:hAnsi="Arial"/>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color="auto" w:val="clear"/>
            <w:tcMar>
              <w:top w:type="dxa" w:w="160"/>
              <w:left w:type="dxa" w:w="200"/>
              <w:bottom w:type="dxa" w:w="160"/>
              <w:right w:type="dxa" w:w="200"/>
            </w:tcMar>
          </w:tcPr>
          <w:p>
            <w:r>
              <w:rPr>
                <w:rFonts w:ascii="Arial" w:cs="Arial" w:eastAsia="Arial" w:hAnsi="Arial"/>
                <w:color w:val="1E293B"/>
                <w:sz w:val="21"/>
                <w:szCs w:val="21"/>
              </w:rPr>
              <w:t xml:space="preserve">Heathrow Minicab has a strong on-page foundation: unique titles and descriptions, self-referencing canonicals, clean URLs, complete social tags, 16 local area pages and a 50+ question FAQ hub with direct, factual answers. The most urgent problem is trust and entity consistency: the site publishes two conflicting sets of business details (Hounslow TW3 vs Mill Hill NW7, two email addresses, two lead phone numbers and two WhatsApp numbers), which weakens local SEO and makes it harder for AI engines to identify one business. The biggest opportunity is to pair the existing content depth with visible proof (TfL operator licence, reviews, named people), verified structured data and indicative fares that answer the most common customer question.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556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Dimension</w:t>
            </w:r>
          </w:p>
        </w:tc>
        <w:tc>
          <w:tcPr>
            <w:tcW w:type="dxa" w:w="10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Score</w:t>
            </w:r>
          </w:p>
        </w:tc>
        <w:tc>
          <w:tcPr>
            <w:tcW w:type="dxa" w:w="15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Key Takeaway</w:t>
            </w:r>
          </w:p>
        </w:tc>
      </w:tr>
      <w:tr>
        <w:tc>
          <w:tcPr>
            <w:tcW w:type="dxa" w:w="13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SEO</w:t>
            </w:r>
          </w:p>
        </w:tc>
        <w:tc>
          <w:tcPr>
            <w:tcW w:type="dxa" w:w="10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7/10</w:t>
            </w:r>
          </w:p>
        </w:tc>
        <w:tc>
          <w:tcPr>
            <w:tcW w:type="dxa" w:w="15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On Track</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Solid technical basics; schema, robots.txt and sitemap could not be verified; contact details conflict.</w:t>
            </w:r>
          </w:p>
        </w:tc>
      </w:tr>
      <w:tr>
        <w:tc>
          <w:tcPr>
            <w:tcW w:type="dxa" w:w="13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GEO</w:t>
            </w:r>
          </w:p>
        </w:tc>
        <w:tc>
          <w:tcPr>
            <w:tcW w:type="dxa" w:w="10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5/10</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Needs Work</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Fact-rich content, but conflicting business details and no visible licence, reviews, people or social profiles.</w:t>
            </w:r>
          </w:p>
        </w:tc>
      </w:tr>
      <w:tr>
        <w:tc>
          <w:tcPr>
            <w:tcW w:type="dxa" w:w="13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AEO</w:t>
            </w:r>
          </w:p>
        </w:tc>
        <w:tc>
          <w:tcPr>
            <w:tcW w:type="dxa" w:w="10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7/10</w:t>
            </w:r>
          </w:p>
        </w:tc>
        <w:tc>
          <w:tcPr>
            <w:tcW w:type="dxa" w:w="15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On Track</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Excellent Q&amp;A coverage; confirm FAQ schema and heading markup, and add price guidance.</w:t>
            </w:r>
          </w:p>
        </w:tc>
      </w:tr>
      <w:tr>
        <w:tc>
          <w:tcPr>
            <w:tcW w:type="dxa" w:w="1300"/>
            <w:tcBorders>
              <w:top w:val="single" w:color="E2E8F0" w:sz="4"/>
              <w:left w:val="single" w:color="E2E8F0" w:sz="4"/>
              <w:bottom w:val="single" w:color="E2E8F0" w:sz="4"/>
              <w:right w:val="single" w:color="E2E8F0" w:sz="4"/>
            </w:tcBorders>
            <w:shd w:fill="EFF6FF"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Combined</w:t>
            </w:r>
          </w:p>
        </w:tc>
        <w:tc>
          <w:tcPr>
            <w:tcW w:type="dxa" w:w="1000"/>
            <w:tcBorders>
              <w:top w:val="single" w:color="E2E8F0" w:sz="4"/>
              <w:left w:val="single" w:color="E2E8F0" w:sz="4"/>
              <w:bottom w:val="single" w:color="E2E8F0" w:sz="4"/>
              <w:right w:val="single" w:color="E2E8F0" w:sz="4"/>
            </w:tcBorders>
            <w:shd w:fill="EFF6FF" w:color="auto" w:val="clear"/>
            <w:tcMar>
              <w:top w:type="dxa" w:w="80"/>
              <w:left w:type="dxa" w:w="110"/>
              <w:bottom w:type="dxa" w:w="80"/>
              <w:right w:type="dxa" w:w="110"/>
            </w:tcMar>
            <w:vAlign w:val="center"/>
          </w:tcPr>
          <w:p>
            <w:pPr>
              <w:spacing w:after="40"/>
              <w:jc w:val="center"/>
            </w:pPr>
            <w:r>
              <w:rPr>
                <w:rFonts w:ascii="Arial" w:cs="Arial" w:eastAsia="Arial" w:hAnsi="Arial"/>
                <w:b/>
                <w:bCs/>
                <w:color w:val="1E293B"/>
                <w:sz w:val="19"/>
                <w:szCs w:val="19"/>
              </w:rPr>
              <w:t xml:space="preserve">19/30</w:t>
            </w:r>
          </w:p>
        </w:tc>
        <w:tc>
          <w:tcPr>
            <w:tcW w:type="dxa" w:w="1500"/>
            <w:tcBorders>
              <w:top w:val="single" w:color="E2E8F0" w:sz="4"/>
              <w:left w:val="single" w:color="E2E8F0" w:sz="4"/>
              <w:bottom w:val="single" w:color="E2E8F0" w:sz="4"/>
              <w:right w:val="single" w:color="E2E8F0" w:sz="4"/>
            </w:tcBorders>
            <w:shd w:fill="EFF6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
            </w:r>
          </w:p>
        </w:tc>
        <w:tc>
          <w:tcPr>
            <w:tcW w:type="dxa" w:w="5560"/>
            <w:tcBorders>
              <w:top w:val="single" w:color="E2E8F0" w:sz="4"/>
              <w:left w:val="single" w:color="E2E8F0" w:sz="4"/>
              <w:bottom w:val="single" w:color="E2E8F0" w:sz="4"/>
              <w:right w:val="single" w:color="E2E8F0" w:sz="4"/>
            </w:tcBorders>
            <w:shd w:fill="EFF6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
            </w:r>
          </w:p>
        </w:tc>
      </w:tr>
    </w:tbl>
    <w:p>
      <w:pPr>
        <w:pStyle w:val="Heading1"/>
        <w:spacing w:after="160" w:before="240"/>
      </w:pPr>
      <w:r>
        <w:rPr>
          <w:rFonts w:ascii="Arial" w:cs="Arial" w:eastAsia="Arial" w:hAnsi="Arial"/>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URL</w:t>
            </w:r>
          </w:p>
        </w:tc>
        <w:tc>
          <w:tcPr>
            <w:tcW w:type="dxa" w:w="17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Page Type</w:t>
            </w:r>
          </w:p>
        </w:tc>
        <w:tc>
          <w:tcPr>
            <w:tcW w:type="dxa" w:w="42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Notes</w:t>
            </w:r>
          </w:p>
        </w:tc>
      </w:tr>
      <w:tr>
        <w:trPr>
          <w:cantSplit/>
        </w:trPr>
        <w:tc>
          <w:tcPr>
            <w:tcW w:type="dxa" w:w="34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heathrowminicab.com</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Homepage</w:t>
            </w:r>
          </w:p>
        </w:tc>
        <w:tc>
          <w:tcPr>
            <w:tcW w:type="dxa" w:w="42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Strong title/meta/OG; footer shows Hounslow TW3 variant of contact details</w:t>
            </w:r>
          </w:p>
        </w:tc>
      </w:tr>
      <w:tr>
        <w:trPr>
          <w:cantSplit/>
        </w:trPr>
        <w:tc>
          <w:tcPr>
            <w:tcW w:type="dxa" w:w="34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/about</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About</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Meta description says Mill Hill NW7; H1 has no keyword; no named people</w:t>
            </w:r>
          </w:p>
        </w:tc>
      </w:tr>
      <w:tr>
        <w:trPr>
          <w:cantSplit/>
        </w:trPr>
        <w:tc>
          <w:tcPr>
            <w:tcW w:type="dxa" w:w="34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/contact</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Contact</w:t>
            </w:r>
          </w:p>
        </w:tc>
        <w:tc>
          <w:tcPr>
            <w:tcW w:type="dxa" w:w="42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Title carries phone number; Mill Hill NW7 variant; no street address</w:t>
            </w:r>
          </w:p>
        </w:tc>
      </w:tr>
      <w:tr>
        <w:trPr>
          <w:cantSplit/>
        </w:trPr>
        <w:tc>
          <w:tcPr>
            <w:tcW w:type="dxa" w:w="34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/faqs</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FAQ hub</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50+ Q&amp;As in 12 sections; questions appear as plain text, not confirmed headings</w:t>
            </w:r>
          </w:p>
        </w:tc>
      </w:tr>
      <w:tr>
        <w:trPr>
          <w:cantSplit/>
        </w:trPr>
        <w:tc>
          <w:tcPr>
            <w:tcW w:type="dxa" w:w="34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/airport-transfers</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Service hub</w:t>
            </w:r>
          </w:p>
        </w:tc>
        <w:tc>
          <w:tcPr>
            <w:tcW w:type="dxa" w:w="42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Hounslow TW3 variant; defines the service in the first FAQ sentence</w:t>
            </w:r>
          </w:p>
        </w:tc>
      </w:tr>
      <w:tr>
        <w:trPr>
          <w:cantSplit/>
        </w:trPr>
        <w:tc>
          <w:tcPr>
            <w:tcW w:type="dxa" w:w="34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/guides</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Guides index</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3 guides (arrival time, £7 drop-off charge, airline terminals); no dates; absent from main nav</w:t>
            </w:r>
          </w:p>
        </w:tc>
      </w:tr>
      <w:tr>
        <w:trPr>
          <w:cantSplit/>
        </w:trPr>
        <w:tc>
          <w:tcPr>
            <w:tcW w:type="dxa" w:w="34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/areas/finchley</w:t>
            </w:r>
          </w:p>
        </w:tc>
        <w:tc>
          <w:tcPr>
            <w:tcW w:type="dxa" w:w="17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Area page</w:t>
            </w:r>
          </w:p>
        </w:tc>
        <w:tc>
          <w:tcPr>
            <w:tcW w:type="dxa" w:w="42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Local landmarks and routes, 9 FAQs; Mill Hill NW7 variant</w:t>
            </w:r>
          </w:p>
        </w:tc>
      </w:tr>
      <w:tr>
        <w:trPr>
          <w:cantSplit/>
        </w:trPr>
        <w:tc>
          <w:tcPr>
            <w:tcW w:type="dxa" w:w="34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/robots.txt, /sitemap.xml</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Not retrievable</w:t>
            </w:r>
          </w:p>
        </w:tc>
        <w:tc>
          <w:tcPr>
            <w:tcW w:type="dxa" w:w="42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Could not be fetched in this session; verify manually</w:t>
            </w:r>
          </w:p>
        </w:tc>
      </w:tr>
    </w:tbl>
    <w:p>
      <w:pPr>
        <w:pStyle w:val="Heading1"/>
        <w:spacing w:after="160" w:before="240"/>
      </w:pPr>
      <w:r>
        <w:rPr>
          <w:rFonts w:ascii="Arial" w:cs="Arial" w:eastAsia="Arial" w:hAnsi="Arial"/>
        </w:rPr>
        <w:t xml:space="preserve">SEO Analysis</w:t>
      </w:r>
    </w:p>
    <w:p>
      <w:pPr>
        <w:spacing w:after="140"/>
      </w:pPr>
      <w:r>
        <w:rPr>
          <w:rFonts w:ascii="Arial" w:cs="Arial" w:eastAsia="Arial" w:hAnsi="Arial"/>
          <w:color w:val="64748B"/>
          <w:sz w:val="22"/>
          <w:szCs w:val="22"/>
        </w:rPr>
        <w:t xml:space="preserve">SEO score: </w:t>
      </w:r>
      <w:r>
        <w:rPr>
          <w:rFonts w:ascii="Arial" w:cs="Arial" w:eastAsia="Arial" w:hAnsi="Arial"/>
          <w:b/>
          <w:bCs/>
          <w:color w:val="D97706"/>
          <w:sz w:val="22"/>
          <w:szCs w:val="22"/>
        </w:rPr>
        <w:t xml:space="preserve">7/10 — On Track</w:t>
      </w:r>
    </w:p>
    <w:p>
      <w:pPr>
        <w:pStyle w:val="Heading2"/>
        <w:spacing w:after="120" w:before="200"/>
      </w:pPr>
      <w:r>
        <w:rPr>
          <w:rFonts w:ascii="Arial" w:cs="Arial" w:eastAsia="Arial" w:hAnsi="Arial"/>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Title tags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Present and unique on all 7 pages, each with the brand suffix. Homepage: "Heathrow Airport Taxi &amp; Transfers 24/7 | Heathrow Minicab" (57 characters).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Meta descriptions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Present and unique everywhere, benefit-led (fixed price, flight monitoring, meet &amp; greet). Most do not open with a call-to-action verb.</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Heading hierarchy</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One H1 per page with logical H2/H3. About H1 "Travel calmer. We'll take care of the rest." contains no topical keyword.</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URL structure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Clean and descriptive: /airport-transfers/heathrow-pickups, /areas/finchley, /guides/heathrow-drop-off-charge.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Canonical tags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Self-referencing canonical on every page reviewed.</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Robots meta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No noindex or nofollow directive found in the metadata of any page.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Viewport</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width=device-width, initial-scale=1 on all pages.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Image alt text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Descriptive alt text on content images, e.g. "Charcoal Skoda Octavia saloon with a Heathrow Minicab number plate". Decorative banners use empty alt.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Open Graph / Twitter</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Complete: title, description, image with dimensions and alt, en_GB locale, summary_large_image. Inner pages reuse one hero image.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Internal linking</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Strong hub structure (airport transfers, services, 16 areas, terminal guides). /guides is missing from the main nav and from the footer on About, Contact, FAQs and area pages.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robots.txt / sitemap.xml</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Could not be fetched in this session. Confirm both exist and the sitemap lists /areas/* and /guides/*.</w:t>
            </w:r>
          </w:p>
        </w:tc>
        <w:tc>
          <w:tcPr>
            <w:tcW w:type="dxa" w:w="1600"/>
            <w:tcBorders>
              <w:top w:val="single" w:color="E2E8F0" w:sz="4"/>
              <w:left w:val="single" w:color="E2E8F0" w:sz="4"/>
              <w:bottom w:val="single" w:color="E2E8F0" w:sz="4"/>
              <w:right w:val="single" w:color="E2E8F0" w:sz="4"/>
            </w:tcBorders>
            <w:shd w:fill="64748B"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Unverified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Booking domain</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All "Book Online" buttons go to heathrowminicabbooking.com, a separate domain, so booking activity builds no authority for this site.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bl>
    <w:p>
      <w:pPr>
        <w:pStyle w:val="Heading2"/>
        <w:spacing w:after="120" w:before="200"/>
      </w:pPr>
      <w:r>
        <w:rPr>
          <w:rFonts w:ascii="Arial" w:cs="Arial" w:eastAsia="Arial" w:hAnsi="Arial"/>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Depth and word count</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Homepage, FAQs and area pages are substantial. Finchley page includes real local detail (Finchley Central, Avenue House, A406/M25 routes).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Keyword signals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Primary topic is unmistakable; long-tail phrasing such as "Minicab from Finchley to Heathrow" is well targeted. "Taxi" appears mostly in titles.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Freshness signals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No published or updated dates visible on the guides index or other pages reviewed, although guides cite Heathrow figures such as the £7 drop-off charge.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Readability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Short paragraphs, checklists, numbered steps and card layouts make pages easy to scan.</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Template duplication</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Only one area page was reviewed. Its vehicle block and "Route planning" pattern look templated; confirm all 16 area pages carry enough unique local detail.</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bl>
    <w:p>
      <w:pPr>
        <w:pStyle w:val="Heading2"/>
        <w:spacing w:after="120" w:before="200"/>
      </w:pPr>
      <w:r>
        <w:rPr>
          <w:rFonts w:ascii="Arial" w:cs="Arial" w:eastAsia="Arial" w:hAnsi="Arial"/>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JSON-LD / schema</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The HTML fetch does not expose script blocks, so schema could not be confirmed present or absent. Test with the Google Rich Results Test and validator.schema.org.</w:t>
            </w:r>
          </w:p>
        </w:tc>
        <w:tc>
          <w:tcPr>
            <w:tcW w:type="dxa" w:w="1600"/>
            <w:tcBorders>
              <w:top w:val="single" w:color="E2E8F0" w:sz="4"/>
              <w:left w:val="single" w:color="E2E8F0" w:sz="4"/>
              <w:bottom w:val="single" w:color="E2E8F0" w:sz="4"/>
              <w:right w:val="single" w:color="E2E8F0" w:sz="4"/>
            </w:tcBorders>
            <w:shd w:fill="64748B"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Unverified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Schema types needed</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Ideal set: LocalBusiness or TaxiService, FAQPage, BreadcrumbList and Organization with sameAs.</w:t>
            </w:r>
          </w:p>
        </w:tc>
        <w:tc>
          <w:tcPr>
            <w:tcW w:type="dxa" w:w="1600"/>
            <w:tcBorders>
              <w:top w:val="single" w:color="E2E8F0" w:sz="4"/>
              <w:left w:val="single" w:color="E2E8F0" w:sz="4"/>
              <w:bottom w:val="single" w:color="E2E8F0" w:sz="4"/>
              <w:right w:val="single" w:color="E2E8F0" w:sz="4"/>
            </w:tcBorders>
            <w:shd w:fill="64748B"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Unverified</w:t>
            </w:r>
          </w:p>
        </w:tc>
      </w:tr>
    </w:tbl>
    <w:p>
      <w:pPr>
        <w:pStyle w:val="Heading1"/>
        <w:spacing w:after="160" w:before="240"/>
      </w:pPr>
      <w:r>
        <w:rPr>
          <w:rFonts w:ascii="Arial" w:cs="Arial" w:eastAsia="Arial" w:hAnsi="Arial"/>
        </w:rPr>
        <w:t xml:space="preserve">GEO Analysis</w:t>
      </w:r>
    </w:p>
    <w:p>
      <w:pPr>
        <w:spacing w:after="140"/>
      </w:pPr>
      <w:r>
        <w:rPr>
          <w:rFonts w:ascii="Arial" w:cs="Arial" w:eastAsia="Arial" w:hAnsi="Arial"/>
          <w:color w:val="64748B"/>
          <w:sz w:val="22"/>
          <w:szCs w:val="22"/>
        </w:rPr>
        <w:t xml:space="preserve">GEO score: </w:t>
      </w:r>
      <w:r>
        <w:rPr>
          <w:rFonts w:ascii="Arial" w:cs="Arial" w:eastAsia="Arial" w:hAnsi="Arial"/>
          <w:b/>
          <w:bCs/>
          <w:color w:val="D97706"/>
          <w:sz w:val="22"/>
          <w:szCs w:val="22"/>
        </w:rPr>
        <w:t xml:space="preserve">5/10 — Needs Work</w:t>
      </w:r>
    </w:p>
    <w:p>
      <w:pPr>
        <w:pStyle w:val="Heading2"/>
        <w:spacing w:after="120" w:before="200"/>
      </w:pPr>
      <w:r>
        <w:rPr>
          <w:rFonts w:ascii="Arial" w:cs="Arial" w:eastAsia="Arial" w:hAnsi="Arial"/>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Business details (NAP)</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Two conflicting sets. Homepage, /airport-transfers and /guides: "Hounslow, West London (TW3)", a2bradiocarss@gmail.com, bookings 020 8569 4040, WhatsApp +44 7436 075664. About, Contact, FAQs and /areas/finchley: "Mill Hill, North London (NW7)", bittacycs@hotmail.com, bookings 020 8343 4444, WhatsApp +44 20 8343 4444.</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Conflict</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About page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Describes the service but names no people, founding year, driver vetting or fleet standards. About meta says Mill Hill while the homepage says Hounslow.</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Licensing / trust signals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No TfL private hire operator licence number, testimonials, review ratings, awards or press mentions seen on any page reviewed.</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Missing</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Contact accessibility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Phone, WhatsApp and email on every page, but no street address and both emails use free Gmail/Hotmail domains.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Organization schema</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Could not be verified from the fetched HTML.</w:t>
            </w:r>
          </w:p>
        </w:tc>
        <w:tc>
          <w:tcPr>
            <w:tcW w:type="dxa" w:w="1600"/>
            <w:tcBorders>
              <w:top w:val="single" w:color="E2E8F0" w:sz="4"/>
              <w:left w:val="single" w:color="E2E8F0" w:sz="4"/>
              <w:bottom w:val="single" w:color="E2E8F0" w:sz="4"/>
              <w:right w:val="single" w:color="E2E8F0" w:sz="4"/>
            </w:tcBorders>
            <w:shd w:fill="64748B"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Unverified</w:t>
            </w:r>
          </w:p>
        </w:tc>
      </w:tr>
    </w:tbl>
    <w:p>
      <w:pPr>
        <w:pStyle w:val="Heading2"/>
        <w:spacing w:after="120" w:before="200"/>
      </w:pPr>
      <w:r>
        <w:rPr>
          <w:rFonts w:ascii="Arial" w:cs="Arial" w:eastAsia="Arial" w:hAnsi="Arial"/>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Factual density</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High: 15 minutes free waiting, vehicle capacities (MPV: 6 passengers, 4 large cases), £7 Heathrow drop-off charge, airline-to-terminal mapping, named road routes.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Clear claims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/airport-transfers states plainly: 24/7 pre-booked minicab transfers to and from Terminals 2, 3, 4 and 5 for North and West London, price fixed once confirmed.</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Source citation</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Guides say they are "checked against Heathrow's own information", but the index shows no outbound citations to Heathrow or TfL sources.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Comprehensiveness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Covers pickups, drop-offs, terminals, vehicles, hotels, airport-to-airport and long-distance. Gap: no indicative fares, and journey times are deliberately not published.</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Entity clarity</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Brand name is used consistently, but the conflicting base location (Hounslow vs Mill Hill) blurs which entity AI engines should cite.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Originality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Honest operator-specific policies (free child seats, luggage limits "not always" achievable together) give AI engines quotable, non-generic answers.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bl>
    <w:p>
      <w:pPr>
        <w:pStyle w:val="Heading2"/>
        <w:spacing w:after="120" w:before="200"/>
      </w:pPr>
      <w:r>
        <w:rPr>
          <w:rFonts w:ascii="Arial" w:cs="Arial" w:eastAsia="Arial" w:hAnsi="Arial"/>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HTTPS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All pages served over HTTPS.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Crawlability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Full content appears in plain HTML (server-rendered). robots.txt was not checked for AI crawlers such as GPTBot, PerplexityBot, ClaudeBot or Google-Extended.</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sameAs / brand profiles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No social, Google Business Profile or directory links in the header or footer of any page reviewed.</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Missing</w:t>
            </w:r>
          </w:p>
        </w:tc>
      </w:tr>
    </w:tbl>
    <w:p>
      <w:pPr>
        <w:pStyle w:val="Heading1"/>
        <w:spacing w:after="160" w:before="240"/>
      </w:pPr>
      <w:r>
        <w:rPr>
          <w:rFonts w:ascii="Arial" w:cs="Arial" w:eastAsia="Arial" w:hAnsi="Arial"/>
        </w:rPr>
        <w:t xml:space="preserve">AEO Analysis</w:t>
      </w:r>
    </w:p>
    <w:p>
      <w:pPr>
        <w:spacing w:after="140"/>
      </w:pPr>
      <w:r>
        <w:rPr>
          <w:rFonts w:ascii="Arial" w:cs="Arial" w:eastAsia="Arial" w:hAnsi="Arial"/>
          <w:color w:val="64748B"/>
          <w:sz w:val="22"/>
          <w:szCs w:val="22"/>
        </w:rPr>
        <w:t xml:space="preserve">AEO score: </w:t>
      </w:r>
      <w:r>
        <w:rPr>
          <w:rFonts w:ascii="Arial" w:cs="Arial" w:eastAsia="Arial" w:hAnsi="Arial"/>
          <w:b/>
          <w:bCs/>
          <w:color w:val="D97706"/>
          <w:sz w:val="22"/>
          <w:szCs w:val="22"/>
        </w:rPr>
        <w:t xml:space="preserve">7/10 — On Track</w:t>
      </w:r>
    </w:p>
    <w:p>
      <w:pPr>
        <w:pStyle w:val="Heading2"/>
        <w:spacing w:after="120" w:before="200"/>
      </w:pPr>
      <w:r>
        <w:rPr>
          <w:rFonts w:ascii="Arial" w:cs="Arial" w:eastAsia="Arial" w:hAnsi="Arial"/>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Direct answers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FAQ answers are concise (roughly 25-50 words) and lead with the answer, e.g. "Your pickup includes 15 minutes of free waiting, starting at your agreed pickup time."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Definition patterns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Service is defined on /airport-transfers, but there is no "What is a pre-booked minicab / how does it differ from a black cab?" definition.</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List content</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Numbered booking steps and "details to have ready" checklists are present.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Table content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Vehicle capacities appear as card layouts; no comparison table markup could be confirmed.</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bl>
    <w:p>
      <w:pPr>
        <w:pStyle w:val="Heading2"/>
        <w:spacing w:after="120" w:before="200"/>
      </w:pPr>
      <w:r>
        <w:rPr>
          <w:rFonts w:ascii="Arial" w:cs="Arial" w:eastAsia="Arial" w:hAnsi="Arial"/>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FAQ schema</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Not verifiable from fetched HTML. With 50+ Q&amp;As on /faqs and 9 per area page, FAQPage markup is a high-value check.</w:t>
            </w:r>
          </w:p>
        </w:tc>
        <w:tc>
          <w:tcPr>
            <w:tcW w:type="dxa" w:w="1600"/>
            <w:tcBorders>
              <w:top w:val="single" w:color="E2E8F0" w:sz="4"/>
              <w:left w:val="single" w:color="E2E8F0" w:sz="4"/>
              <w:bottom w:val="single" w:color="E2E8F0" w:sz="4"/>
              <w:right w:val="single" w:color="E2E8F0" w:sz="4"/>
            </w:tcBorders>
            <w:shd w:fill="64748B"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Unverified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HowTo schema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"Book in three simple steps" is a natural HowTo candidate; markup unverified.</w:t>
            </w:r>
          </w:p>
        </w:tc>
        <w:tc>
          <w:tcPr>
            <w:tcW w:type="dxa" w:w="1600"/>
            <w:tcBorders>
              <w:top w:val="single" w:color="E2E8F0" w:sz="4"/>
              <w:left w:val="single" w:color="E2E8F0" w:sz="4"/>
              <w:bottom w:val="single" w:color="E2E8F0" w:sz="4"/>
              <w:right w:val="single" w:color="E2E8F0" w:sz="4"/>
            </w:tcBorders>
            <w:shd w:fill="64748B"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Unverified</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Question-phrased headings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Questions are written naturally, but in the fetched output they appear as plain text (accordion style) rather than confirmed H2/H3 headings.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Speakable schema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None detected; unverified.</w:t>
            </w:r>
          </w:p>
        </w:tc>
        <w:tc>
          <w:tcPr>
            <w:tcW w:type="dxa" w:w="1600"/>
            <w:tcBorders>
              <w:top w:val="single" w:color="E2E8F0" w:sz="4"/>
              <w:left w:val="single" w:color="E2E8F0" w:sz="4"/>
              <w:bottom w:val="single" w:color="E2E8F0" w:sz="4"/>
              <w:right w:val="single" w:color="E2E8F0" w:sz="4"/>
            </w:tcBorders>
            <w:shd w:fill="64748B"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Unverified</w:t>
            </w:r>
          </w:p>
        </w:tc>
      </w:tr>
    </w:tbl>
    <w:p>
      <w:pPr>
        <w:pStyle w:val="Heading2"/>
        <w:spacing w:after="120" w:before="200"/>
      </w:pPr>
      <w:r>
        <w:rPr>
          <w:rFonts w:ascii="Arial" w:cs="Arial" w:eastAsia="Arial" w:hAnsi="Arial"/>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Finding</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Conversational language</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Excellent, e.g. "Where will I meet my driver at Heathrow?" and "What should I do if I can't find my driver?"</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Long-tail coverage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Strong on terminals, delays, waiting, luggage and areas. Missing the high-intent "how much is a taxi from [area] to Heathrow?" because fares are not shown.</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color w:val="1E293B"/>
                <w:sz w:val="19"/>
                <w:szCs w:val="19"/>
              </w:rPr>
              <w:t xml:space="preserve">Local signals</w:t>
            </w:r>
          </w:p>
        </w:tc>
        <w:tc>
          <w:tcPr>
            <w:tcW w:type="dxa" w:w="55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Area pages and landmarks are strong, but conflicting NAP and no street address undermine "near me" and voice results.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Needs Attention</w:t>
            </w:r>
          </w:p>
        </w:tc>
      </w:tr>
    </w:tbl>
    <w:p>
      <w:pPr>
        <w:pStyle w:val="Heading1"/>
        <w:spacing w:after="160" w:before="240"/>
      </w:pPr>
      <w:r>
        <w:rPr>
          <w:rFonts w:ascii="Arial" w:cs="Arial" w:eastAsia="Arial" w:hAnsi="Arial"/>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1200"/>
        <w:gridCol w:w="1200"/>
        <w:gridCol w:w="150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Priority</w:t>
            </w:r>
          </w:p>
        </w:tc>
        <w:tc>
          <w:tcPr>
            <w:tcW w:type="dxa" w:w="41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Issue</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Dimension</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Effort</w:t>
            </w:r>
          </w:p>
        </w:tc>
        <w:tc>
          <w:tcPr>
            <w:tcW w:type="dxa" w:w="15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Impact</w:t>
            </w:r>
          </w:p>
        </w:tc>
      </w:tr>
      <w:tr>
        <w:trPr>
          <w:cantSplit/>
        </w:trPr>
        <w:tc>
          <w:tcPr>
            <w:tcW w:type="dxa" w:w="1300"/>
            <w:tcBorders>
              <w:top w:val="single" w:color="E2E8F0" w:sz="4"/>
              <w:left w:val="single" w:color="E2E8F0" w:sz="4"/>
              <w:bottom w:val="single" w:color="E2E8F0" w:sz="4"/>
              <w:right w:val="single" w:color="E2E8F0" w:sz="4"/>
            </w:tcBorders>
            <w:shd w:fill="DC262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Critical</w:t>
            </w:r>
          </w:p>
        </w:tc>
        <w:tc>
          <w:tcPr>
            <w:tcW w:type="dxa" w:w="41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Resolve conflicting business details: choose one base (Hounslow TW3 or Mill Hill NW7), one email, one lead phone and one WhatsApp number, then fix the site-wide template, Google Business Profile and citations.</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GEO / SEO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Low</w:t>
            </w:r>
          </w:p>
        </w:tc>
        <w:tc>
          <w:tcPr>
            <w:tcW w:type="dxa" w:w="15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High</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Add visible licensing and trust proof: TfL operator licence number, driver/vehicle licensing statement, customer reviews with a source link.</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GEO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Low</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High</w:t>
            </w:r>
          </w:p>
        </w:tc>
        <w:tc>
          <w:tcPr>
            <w:tcW w:type="dxa" w:w="41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Verify and implement JSON-LD: LocalBusiness/TaxiService, FAQPage, BreadcrumbList, Organization with sameAs. Validate in the Rich Results Test.</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SEO / AEO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c>
          <w:tcPr>
            <w:tcW w:type="dxa" w:w="15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High</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Publish indicative fares ("from £X" by area or a pricing guide) so the site answers the most common customer question.</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AEO / GEO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High</w:t>
            </w:r>
          </w:p>
        </w:tc>
        <w:tc>
          <w:tcPr>
            <w:tcW w:type="dxa" w:w="41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Link Google Business Profile and social/directory profiles from the footer (sameAs).</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GEO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Low</w:t>
            </w:r>
          </w:p>
        </w:tc>
        <w:tc>
          <w:tcPr>
            <w:tcW w:type="dxa" w:w="15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Medium</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Expand About: company story, years operating, named team, vehicle and driver standards, and a keyword-led H1.</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GEO / SEO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Medium</w:t>
            </w:r>
          </w:p>
        </w:tc>
        <w:tc>
          <w:tcPr>
            <w:tcW w:type="dxa" w:w="41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Add visible "last updated" dates to guides and link to official Heathrow sources for cited figures.</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GEO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Low</w:t>
            </w:r>
          </w:p>
        </w:tc>
        <w:tc>
          <w:tcPr>
            <w:tcW w:type="dxa" w:w="15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Medium</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Mark FAQ questions as real headings; present vehicle capacities in an HTML table.</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Low</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Medium</w:t>
            </w:r>
          </w:p>
        </w:tc>
        <w:tc>
          <w:tcPr>
            <w:tcW w:type="dxa" w:w="41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Check Core Web Vitals in PageSpeed Insights (many large hero images) and review booking-domain handling.</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SEO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c>
          <w:tcPr>
            <w:tcW w:type="dxa" w:w="15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Quick Win</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Add Guides to the main nav and to the footer on every page.</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Low</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Quick Win</w:t>
            </w:r>
          </w:p>
        </w:tc>
        <w:tc>
          <w:tcPr>
            <w:tcW w:type="dxa" w:w="416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Use a branded email (e.g. bookings@heathrowminicab.com) instead of Gmail/Hotmail.</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GEO</w:t>
            </w:r>
          </w:p>
        </w:tc>
        <w:tc>
          <w:tcPr>
            <w:tcW w:type="dxa" w:w="12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Low</w:t>
            </w:r>
          </w:p>
        </w:tc>
        <w:tc>
          <w:tcPr>
            <w:tcW w:type="dxa" w:w="1500"/>
            <w:tcBorders>
              <w:top w:val="single" w:color="E2E8F0" w:sz="4"/>
              <w:left w:val="single" w:color="E2E8F0" w:sz="4"/>
              <w:bottom w:val="single" w:color="E2E8F0" w:sz="4"/>
              <w:right w:val="single" w:color="E2E8F0" w:sz="4"/>
            </w:tcBorders>
            <w:shd w:fill="FFFFFF"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10"/>
              <w:bottom w:type="dxa" w:w="80"/>
              <w:right w:type="dxa" w:w="110"/>
            </w:tcMar>
            <w:vAlign w:val="center"/>
          </w:tcPr>
          <w:p>
            <w:pPr>
              <w:spacing w:after="40"/>
              <w:jc w:val="center"/>
            </w:pPr>
            <w:r>
              <w:rPr>
                <w:rFonts w:ascii="Arial" w:cs="Arial" w:eastAsia="Arial" w:hAnsi="Arial"/>
                <w:b/>
                <w:bCs/>
                <w:color w:val="FFFFFF"/>
                <w:sz w:val="19"/>
                <w:szCs w:val="19"/>
              </w:rPr>
              <w:t xml:space="preserve">Quick Win</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Confirm robots.txt and sitemap.xml exist, list /areas/* and /guides/*, and decide on AI-crawler access.</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SEO / GEO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Low</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Medium</w:t>
            </w:r>
          </w:p>
        </w:tc>
      </w:tr>
    </w:tbl>
    <w:p>
      <w:pPr>
        <w:pStyle w:val="Heading1"/>
        <w:spacing w:after="160" w:before="240"/>
      </w:pPr>
      <w:r>
        <w:rPr>
          <w:rFonts w:ascii="Arial" w:cs="Arial" w:eastAsia="Arial" w:hAnsi="Arial"/>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Strength</w:t>
            </w:r>
          </w:p>
        </w:tc>
        <w:tc>
          <w:tcPr>
            <w:tcW w:type="dxa" w:w="6760"/>
            <w:tcBorders>
              <w:top w:val="single" w:color="E2E8F0" w:sz="4"/>
              <w:left w:val="single" w:color="E2E8F0" w:sz="4"/>
              <w:bottom w:val="single" w:color="E2E8F0" w:sz="4"/>
              <w:right w:val="single" w:color="E2E8F0" w:sz="4"/>
            </w:tcBorders>
            <w:shd w:fill="1B2A4A" w:color="auto" w:val="clear"/>
            <w:tcMar>
              <w:top w:type="dxa" w:w="80"/>
              <w:left w:type="dxa" w:w="110"/>
              <w:bottom w:type="dxa" w:w="80"/>
              <w:right w:type="dxa" w:w="110"/>
            </w:tcMar>
            <w:vAlign w:val="center"/>
          </w:tcPr>
          <w:p>
            <w:pPr>
              <w:spacing w:after="40"/>
              <w:jc w:val="left"/>
            </w:pPr>
            <w:r>
              <w:rPr>
                <w:rFonts w:ascii="Arial" w:cs="Arial" w:eastAsia="Arial" w:hAnsi="Arial"/>
                <w:b/>
                <w:bCs/>
                <w:color w:val="FFFFFF"/>
                <w:sz w:val="19"/>
                <w:szCs w:val="19"/>
              </w:rPr>
              <w:t xml:space="preserve">Evidence from the crawl</w:t>
            </w:r>
          </w:p>
        </w:tc>
      </w:tr>
      <w:tr>
        <w:trPr>
          <w:cantSplit/>
        </w:trPr>
        <w:tc>
          <w:tcPr>
            <w:tcW w:type="dxa" w:w="260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Technical on-page basics</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Unique titles and descriptions, self-referencing canonicals, viewport, no noindex, and complete OG/Twitter tags on all 7 pages.</w:t>
            </w:r>
          </w:p>
        </w:tc>
      </w:tr>
      <w:tr>
        <w:trPr>
          <w:cantSplit/>
        </w:trPr>
        <w:tc>
          <w:tcPr>
            <w:tcW w:type="dxa" w:w="260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Local landing pages</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16 dedicated area pages (e.g. "Minicab from Finchley to Heathrow") with local landmarks, route detail and area-specific FAQs.</w:t>
            </w:r>
          </w:p>
        </w:tc>
      </w:tr>
      <w:tr>
        <w:trPr>
          <w:cantSplit/>
        </w:trPr>
        <w:tc>
          <w:tcPr>
            <w:tcW w:type="dxa" w:w="260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Answer-ready FAQ content</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50+ direct, honest Q&amp;As covering delays, waiting, pricing logic, luggage and terminals.</w:t>
            </w:r>
          </w:p>
        </w:tc>
      </w:tr>
      <w:tr>
        <w:trPr>
          <w:cantSplit/>
        </w:trPr>
        <w:tc>
          <w:tcPr>
            <w:tcW w:type="dxa" w:w="260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Factual, quotable detail</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Specific policies and numbers (15 min waiting, vehicle capacities, £7 drop-off charge) that AI engines can cite.</w:t>
            </w:r>
          </w:p>
        </w:tc>
      </w:tr>
      <w:tr>
        <w:trPr>
          <w:cantSplit/>
        </w:trPr>
        <w:tc>
          <w:tcPr>
            <w:tcW w:type="dxa" w:w="260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bCs/>
                <w:color w:val="1E293B"/>
                <w:sz w:val="19"/>
                <w:szCs w:val="19"/>
              </w:rPr>
              <w:t xml:space="preserve">Clean architecture</w:t>
            </w:r>
          </w:p>
        </w:tc>
        <w:tc>
          <w:tcPr>
            <w:tcW w:type="dxa" w:w="6760"/>
            <w:tcBorders>
              <w:top w:val="single" w:color="E2E8F0" w:sz="4"/>
              <w:left w:val="single" w:color="E2E8F0" w:sz="4"/>
              <w:bottom w:val="single" w:color="E2E8F0" w:sz="4"/>
              <w:right w:val="single" w:color="E2E8F0" w:sz="4"/>
            </w:tcBorders>
            <w:shd w:fill="F0FDF4" w:color="auto" w:val="clear"/>
            <w:tcMar>
              <w:top w:type="dxa" w:w="80"/>
              <w:left w:type="dxa" w:w="110"/>
              <w:bottom w:type="dxa" w:w="80"/>
              <w:right w:type="dxa" w:w="110"/>
            </w:tcMar>
            <w:vAlign w:val="center"/>
          </w:tcPr>
          <w:p>
            <w:pPr>
              <w:spacing w:after="40"/>
              <w:jc w:val="left"/>
            </w:pPr>
            <w:r>
              <w:rPr>
                <w:rFonts w:ascii="Arial" w:cs="Arial" w:eastAsia="Arial" w:hAnsi="Arial"/>
                <w:b w:val="false"/>
                <w:bCs w:val="false"/>
                <w:color w:val="1E293B"/>
                <w:sz w:val="19"/>
                <w:szCs w:val="19"/>
              </w:rPr>
              <w:t xml:space="preserve">Descriptive URLs, strong hub-and-spoke internal links, HTTPS and server-rendered content.</w:t>
            </w:r>
          </w:p>
        </w:tc>
      </w:tr>
    </w:tbl>
    <w:p>
      <w:pPr>
        <w:spacing w:after="120"/>
      </w:pPr>
    </w:p>
    <w:p>
      <w:pPr>
        <w:spacing w:after="120"/>
      </w:pPr>
      <w:r>
        <w:rPr>
          <w:rFonts w:ascii="Arial" w:cs="Arial" w:eastAsia="Arial" w:hAnsi="Arial"/>
          <w:i/>
          <w:iCs/>
          <w:color w:val="64748B"/>
          <w:sz w:val="18"/>
          <w:szCs w:val="18"/>
        </w:rPr>
        <w:t xml:space="preserve">Scope note: this Quick Audit covers the homepage plus six high-signal pages. Core Web Vitals, backlinks, domain authority, robots.txt, sitemap.xml and JSON-LD require tools beyond an HTML fetch (e.g. PageSpeed Insights, Google Search Console, Rich Results Test).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4" w:space="4"/>
      </w:pBdr>
      <w:tabs>
        <w:tab w:val="right" w:pos="9360"/>
      </w:tabs>
    </w:pPr>
    <w:r>
      <w:rPr>
        <w:rFonts w:ascii="Arial" w:cs="Arial" w:eastAsia="Arial" w:hAnsi="Arial"/>
        <w:color w:val="64748B"/>
        <w:sz w:val="18"/>
        <w:szCs w:val="18"/>
      </w:rPr>
      <w:t xml:space="preserve">Claude Skill and Plugin by Alex Labat</w:t>
    </w:r>
    <w:r>
      <w:rPr>
        <w:rFonts w:ascii="Arial" w:cs="Arial" w:eastAsia="Arial" w:hAnsi="Arial"/>
        <w:sz w:val="18"/>
        <w:szCs w:val="18"/>
      </w:rPr>
      <w:t xml:space="preserv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1B2A4A"/>
        <w:sz w:val="18"/>
        <w:szCs w:val="18"/>
      </w:rPr>
      <w:t xml:space="preserve">heathrowminicab.com</w:t>
    </w:r>
    <w:r>
      <w:rPr>
        <w:rFonts w:ascii="Arial" w:cs="Arial" w:eastAsia="Arial" w:hAnsi="Arial"/>
        <w:color w:val="64748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color w:val="1B2A4A"/>
      <w:sz w:val="48"/>
      <w:szCs w:val="48"/>
    </w:rPr>
  </w:style>
  <w:style w:type="paragraph" w:styleId="Heading2">
    <w:name w:val="Heading 2"/>
    <w:basedOn w:val="Normal"/>
    <w:next w:val="Normal"/>
    <w:qFormat/>
    <w:pPr>
      <w:keepNext/>
      <w:spacing w:after="120" w:before="200"/>
      <w:outlineLvl w:val="1"/>
    </w:pPr>
    <w:rPr>
      <w:rFonts w:ascii="Arial" w:cs="Arial" w:eastAsia="Arial" w:hAnsi="Arial"/>
      <w:b/>
      <w:bCs/>
      <w:color w:val="2563E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SEO/GEO/AEO Audit - heathrowminicab.com</dc:title>
  <dc:creator>Claude</dc:creator>
  <cp:lastModifiedBy>Un-named</cp:lastModifiedBy>
  <cp:revision>1</cp:revision>
  <dcterms:created xsi:type="dcterms:W3CDTF">2026-10-27T15:02:52.776Z</dcterms:created>
  <dcterms:modified xsi:type="dcterms:W3CDTF">2026-10-27T15:02:52.784Z</dcterms:modified>
</cp:coreProperties>
</file>

<file path=docProps/custom.xml><?xml version="1.0" encoding="utf-8"?>
<Properties xmlns="http://schemas.openxmlformats.org/officeDocument/2006/custom-properties" xmlns:vt="http://schemas.openxmlformats.org/officeDocument/2006/docPropsVTypes"/>
</file>