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color w:val="000000"/>
          <w:sz w:val="28"/>
          <w:szCs w:val="28"/>
        </w:rPr>
        <w:t xml:space="preserve">University of Management &amp; Technology</w:t>
      </w:r>
    </w:p>
    <w:p>
      <w:pPr>
        <w:spacing w:after="120" w:before="0"/>
      </w:pPr>
    </w:p>
    <w:p>
      <w:pPr>
        <w:jc w:val="center"/>
      </w:pPr>
      <w:r>
        <w:rPr>
          <w:rFonts w:ascii="Times New Roman" w:cs="Times New Roman" w:eastAsia="Times New Roman" w:hAnsi="Times New Roman"/>
          <w:b w:val="false"/>
          <w:bCs w:val="false"/>
          <w:color w:val="000000"/>
          <w:sz w:val="24"/>
          <w:szCs w:val="24"/>
        </w:rPr>
        <w:t xml:space="preserve">Lahore Campus</w:t>
      </w:r>
    </w:p>
    <w:p>
      <w:pPr>
        <w:spacing w:after="400" w:before="0"/>
      </w:pPr>
    </w:p>
    <w:p>
      <w:pPr>
        <w:jc w:val="center"/>
      </w:pPr>
      <w:r>
        <w:rPr>
          <w:rFonts w:ascii="Times New Roman" w:cs="Times New Roman" w:eastAsia="Times New Roman" w:hAnsi="Times New Roman"/>
          <w:b/>
          <w:bCs/>
          <w:color w:val="1F3864"/>
          <w:sz w:val="28"/>
          <w:szCs w:val="28"/>
        </w:rPr>
        <w:t xml:space="preserve">DESIGN AND IMPLEMENTATION OF AN ENTERPRISE CAMPUS</w:t>
      </w:r>
    </w:p>
    <w:p>
      <w:pPr>
        <w:jc w:val="center"/>
      </w:pPr>
      <w:r>
        <w:rPr>
          <w:rFonts w:ascii="Times New Roman" w:cs="Times New Roman" w:eastAsia="Times New Roman" w:hAnsi="Times New Roman"/>
          <w:b/>
          <w:bCs/>
          <w:color w:val="1F3864"/>
          <w:sz w:val="28"/>
          <w:szCs w:val="28"/>
        </w:rPr>
        <w:t xml:space="preserve">NETWORK WITH ZERO TRUST SECURITY ARCHITECTURE</w:t>
      </w:r>
    </w:p>
    <w:p>
      <w:pPr>
        <w:spacing w:after="400" w:before="0"/>
      </w:pPr>
    </w:p>
    <w:p>
      <w:pPr>
        <w:jc w:val="center"/>
      </w:pPr>
      <w:r>
        <w:rPr>
          <w:rFonts w:ascii="Times New Roman" w:cs="Times New Roman" w:eastAsia="Times New Roman" w:hAnsi="Times New Roman"/>
          <w:b/>
          <w:bCs/>
          <w:color w:val="000000"/>
          <w:sz w:val="24"/>
          <w:szCs w:val="24"/>
        </w:rPr>
        <w:t xml:space="preserve">Final Project Report</w:t>
      </w:r>
    </w:p>
    <w:p>
      <w:pPr>
        <w:jc w:val="center"/>
      </w:pPr>
      <w:r>
        <w:rPr>
          <w:rFonts w:ascii="Times New Roman" w:cs="Times New Roman" w:eastAsia="Times New Roman" w:hAnsi="Times New Roman"/>
          <w:b w:val="false"/>
          <w:bCs w:val="false"/>
          <w:color w:val="000000"/>
          <w:sz w:val="20"/>
          <w:szCs w:val="20"/>
        </w:rPr>
        <w:t xml:space="preserve">Submitted in Partial Fulfillment of the Requirements for the Course of Computer Networks</w:t>
      </w:r>
    </w:p>
    <w:p>
      <w:pPr>
        <w:spacing w:after="480" w:before="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999999" w:sz="4"/>
              <w:left w:val="single" w:color="999999" w:sz="4"/>
              <w:bottom w:val="single" w:color="999999" w:sz="4"/>
              <w:right w:val="single" w:color="999999"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Course</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Computer Networks</w:t>
            </w:r>
          </w:p>
        </w:tc>
      </w:tr>
      <w:tr>
        <w:tc>
          <w:tcPr>
            <w:tcW w:type="dxa" w:w="2200"/>
            <w:tcBorders>
              <w:top w:val="single" w:color="999999" w:sz="4"/>
              <w:left w:val="single" w:color="999999" w:sz="4"/>
              <w:bottom w:val="single" w:color="999999" w:sz="4"/>
              <w:right w:val="single" w:color="999999"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Instructor</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Mr. Osama Tariq (Lecturer)</w:t>
            </w:r>
          </w:p>
        </w:tc>
      </w:tr>
      <w:tr>
        <w:tc>
          <w:tcPr>
            <w:tcW w:type="dxa" w:w="2200"/>
            <w:tcBorders>
              <w:top w:val="single" w:color="999999" w:sz="4"/>
              <w:left w:val="single" w:color="999999" w:sz="4"/>
              <w:bottom w:val="single" w:color="999999" w:sz="4"/>
              <w:right w:val="single" w:color="999999"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Section</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W6</w:t>
            </w:r>
          </w:p>
        </w:tc>
      </w:tr>
      <w:tr>
        <w:tc>
          <w:tcPr>
            <w:tcW w:type="dxa" w:w="2200"/>
            <w:tcBorders>
              <w:top w:val="single" w:color="999999" w:sz="4"/>
              <w:left w:val="single" w:color="999999" w:sz="4"/>
              <w:bottom w:val="single" w:color="999999" w:sz="4"/>
              <w:right w:val="single" w:color="999999"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Group Members</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Muhammad Alian (F2024065085)</w:t>
            </w:r>
          </w:p>
          <w:p>
            <w:r>
              <w:rPr>
                <w:rFonts w:ascii="Times New Roman" w:cs="Times New Roman" w:eastAsia="Times New Roman" w:hAnsi="Times New Roman"/>
                <w:sz w:val="22"/>
                <w:szCs w:val="22"/>
              </w:rPr>
              <w:t xml:space="preserve">Hasnain Azhar (F2024065433)</w:t>
            </w:r>
          </w:p>
        </w:tc>
      </w:tr>
      <w:tr>
        <w:tc>
          <w:tcPr>
            <w:tcW w:type="dxa" w:w="2200"/>
            <w:tcBorders>
              <w:top w:val="single" w:color="999999" w:sz="4"/>
              <w:left w:val="single" w:color="999999" w:sz="4"/>
              <w:bottom w:val="single" w:color="999999" w:sz="4"/>
              <w:right w:val="single" w:color="999999" w:sz="4"/>
            </w:tcBorders>
            <w:shd w:fill="D6E4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Date of Submission</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2"/>
                <w:szCs w:val="22"/>
              </w:rPr>
              <w:t xml:space="preserve">June 2026</w:t>
            </w:r>
          </w:p>
        </w:tc>
      </w:tr>
    </w:tbl>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APPROVAL PAGE</w:t>
      </w:r>
    </w:p>
    <w:p>
      <w:pPr>
        <w:spacing w:after="60" w:before="60"/>
        <w:jc w:val="both"/>
      </w:pPr>
      <w:r>
        <w:rPr>
          <w:rFonts w:ascii="Times New Roman" w:cs="Times New Roman" w:eastAsia="Times New Roman" w:hAnsi="Times New Roman"/>
          <w:b w:val="false"/>
          <w:bCs w:val="false"/>
          <w:sz w:val="22"/>
          <w:szCs w:val="22"/>
        </w:rPr>
        <w:t xml:space="preserve">The undergraduate project report titled "Design and Implementation of an Enterprise Campus Network with Zero Trust Security Architecture", submitted by Muhammad Alian (F2024065085) and Hasnain Azhar (F2024065433) in partial fulfillment of the requirements for the course of Computer Networks, has been examined and approved by the evaluation committee.</w:t>
      </w:r>
    </w:p>
    <w:p>
      <w:pPr>
        <w:spacing w:after="240" w:before="0"/>
      </w:pPr>
    </w:p>
    <w:p>
      <w:pPr>
        <w:spacing w:after="100" w:before="200"/>
      </w:pPr>
      <w:r>
        <w:rPr>
          <w:rFonts w:ascii="Times New Roman" w:cs="Times New Roman" w:eastAsia="Times New Roman" w:hAnsi="Times New Roman"/>
          <w:sz w:val="22"/>
          <w:szCs w:val="22"/>
        </w:rPr>
        <w:t xml:space="preserve">Examiner: ___________________________</w:t>
      </w:r>
    </w:p>
    <w:p>
      <w:pPr>
        <w:spacing w:after="120" w:before="0"/>
      </w:pPr>
    </w:p>
    <w:p>
      <w:r>
        <w:rPr>
          <w:rFonts w:ascii="Times New Roman" w:cs="Times New Roman" w:eastAsia="Times New Roman" w:hAnsi="Times New Roman"/>
          <w:sz w:val="22"/>
          <w:szCs w:val="22"/>
        </w:rPr>
        <w:t xml:space="preserve">Project Instructor: Mr. Osama Tariq</w:t>
      </w:r>
    </w:p>
    <w:p>
      <w:pPr>
        <w:spacing w:after="100" w:before="200"/>
      </w:pPr>
      <w:r>
        <w:rPr>
          <w:rFonts w:ascii="Times New Roman" w:cs="Times New Roman" w:eastAsia="Times New Roman" w:hAnsi="Times New Roman"/>
          <w:sz w:val="22"/>
          <w:szCs w:val="22"/>
        </w:rPr>
        <w:t xml:space="preserve">Date: ___________________________</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DECLARATION</w:t>
      </w:r>
    </w:p>
    <w:p>
      <w:pPr>
        <w:spacing w:after="60" w:before="60"/>
        <w:jc w:val="both"/>
      </w:pPr>
      <w:r>
        <w:rPr>
          <w:rFonts w:ascii="Times New Roman" w:cs="Times New Roman" w:eastAsia="Times New Roman" w:hAnsi="Times New Roman"/>
          <w:b w:val="false"/>
          <w:bCs w:val="false"/>
          <w:sz w:val="22"/>
          <w:szCs w:val="22"/>
        </w:rPr>
        <w:t xml:space="preserve">We hereby declare that this project report is our own authentic engineering and technical work carried out at the University of Management and Technology (UMT), Lahore. All device deployments, configurations, topology designs, security implementations, and multi-tier testing schemas were executed inside Cisco Packet Tracer 8.x. No portion of this work has been plagiarized, and all theoretical models or standards utilized have been properly referenced.</w:t>
      </w:r>
    </w:p>
    <w:p>
      <w:pPr>
        <w:spacing w:after="240" w:before="0"/>
      </w:pPr>
    </w:p>
    <w:p>
      <w:r>
        <w:rPr>
          <w:rFonts w:ascii="Times New Roman" w:cs="Times New Roman" w:eastAsia="Times New Roman" w:hAnsi="Times New Roman"/>
          <w:b/>
          <w:bCs/>
          <w:sz w:val="22"/>
          <w:szCs w:val="22"/>
        </w:rPr>
        <w:t xml:space="preserve">1.  Muhammad Alian (F2024065085)</w:t>
      </w:r>
    </w:p>
    <w:p>
      <w:pPr>
        <w:spacing w:after="100" w:before="200"/>
      </w:pPr>
      <w:r>
        <w:rPr>
          <w:rFonts w:ascii="Times New Roman" w:cs="Times New Roman" w:eastAsia="Times New Roman" w:hAnsi="Times New Roman"/>
          <w:sz w:val="22"/>
          <w:szCs w:val="22"/>
        </w:rPr>
        <w:t xml:space="preserve">    Signature: ___________________________</w:t>
      </w:r>
    </w:p>
    <w:p>
      <w:pPr>
        <w:spacing w:after="100" w:before="200"/>
      </w:pPr>
      <w:r>
        <w:rPr>
          <w:rFonts w:ascii="Times New Roman" w:cs="Times New Roman" w:eastAsia="Times New Roman" w:hAnsi="Times New Roman"/>
          <w:sz w:val="22"/>
          <w:szCs w:val="22"/>
        </w:rPr>
        <w:t xml:space="preserve">    Date: ___________________________</w:t>
      </w:r>
    </w:p>
    <w:p>
      <w:pPr>
        <w:spacing w:after="120" w:before="0"/>
      </w:pPr>
    </w:p>
    <w:p>
      <w:r>
        <w:rPr>
          <w:rFonts w:ascii="Times New Roman" w:cs="Times New Roman" w:eastAsia="Times New Roman" w:hAnsi="Times New Roman"/>
          <w:b/>
          <w:bCs/>
          <w:sz w:val="22"/>
          <w:szCs w:val="22"/>
        </w:rPr>
        <w:t xml:space="preserve">2.  Hasnain Azhar (F2024065433)</w:t>
      </w:r>
    </w:p>
    <w:p>
      <w:pPr>
        <w:spacing w:after="100" w:before="200"/>
      </w:pPr>
      <w:r>
        <w:rPr>
          <w:rFonts w:ascii="Times New Roman" w:cs="Times New Roman" w:eastAsia="Times New Roman" w:hAnsi="Times New Roman"/>
          <w:sz w:val="22"/>
          <w:szCs w:val="22"/>
        </w:rPr>
        <w:t xml:space="preserve">    Signature: ___________________________</w:t>
      </w:r>
    </w:p>
    <w:p>
      <w:pPr>
        <w:spacing w:after="100" w:before="200"/>
      </w:pPr>
      <w:r>
        <w:rPr>
          <w:rFonts w:ascii="Times New Roman" w:cs="Times New Roman" w:eastAsia="Times New Roman" w:hAnsi="Times New Roman"/>
          <w:sz w:val="22"/>
          <w:szCs w:val="22"/>
        </w:rPr>
        <w:t xml:space="preserve">    Date: ___________________________</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ACKNOWLEDGEMENT</w:t>
      </w:r>
    </w:p>
    <w:p>
      <w:pPr>
        <w:spacing w:after="60" w:before="60"/>
        <w:jc w:val="both"/>
      </w:pPr>
      <w:r>
        <w:rPr>
          <w:rFonts w:ascii="Times New Roman" w:cs="Times New Roman" w:eastAsia="Times New Roman" w:hAnsi="Times New Roman"/>
          <w:b w:val="false"/>
          <w:bCs w:val="false"/>
          <w:sz w:val="22"/>
          <w:szCs w:val="22"/>
        </w:rPr>
        <w:t xml:space="preserve">We express our deepest gratitude to our course instructor, Mr. Osama Tariq, whose structured guidance, technical insights, and strict performance benchmarks pushed us to design an enterprise-grade infrastructure rather than a generic network. His emphasis on moving beyond standard network layouts allowed us to deeply learn the intricacies of Cisco IOS configurations, access list optimization, and security hardening.</w:t>
      </w:r>
    </w:p>
    <w:p>
      <w:pPr>
        <w:spacing w:after="160" w:before="0"/>
      </w:pPr>
    </w:p>
    <w:p>
      <w:pPr>
        <w:spacing w:after="60" w:before="60"/>
        <w:jc w:val="both"/>
      </w:pPr>
      <w:r>
        <w:rPr>
          <w:rFonts w:ascii="Times New Roman" w:cs="Times New Roman" w:eastAsia="Times New Roman" w:hAnsi="Times New Roman"/>
          <w:b w:val="false"/>
          <w:bCs w:val="false"/>
          <w:sz w:val="22"/>
          <w:szCs w:val="22"/>
        </w:rPr>
        <w:t xml:space="preserve">We also thank the Department of Software Engineering at the University of Management and Technology, Lahore, for providing the engineering software tools and laboratory environment required to systematically model, stress-test, and refine this operational network architecture.</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ABSTRACT</w:t>
      </w:r>
    </w:p>
    <w:p>
      <w:pPr>
        <w:spacing w:after="60" w:before="60"/>
        <w:jc w:val="both"/>
      </w:pPr>
      <w:r>
        <w:rPr>
          <w:rFonts w:ascii="Times New Roman" w:cs="Times New Roman" w:eastAsia="Times New Roman" w:hAnsi="Times New Roman"/>
          <w:b w:val="false"/>
          <w:bCs w:val="false"/>
          <w:sz w:val="22"/>
          <w:szCs w:val="22"/>
        </w:rPr>
        <w:t xml:space="preserve">This technical report presents the completed design, implementation, configuration, and validation of an enterprise-grade campus network architecture for the University of Management and Technology (UMT), Lahore. Moving away from traditional implicit perimeter trust models that expose organizations to catastrophic lateral threat propagation, this infrastructure executes a rigorous Zero Trust Security Architecture mapped to the physical campus geography. Grounded in the guidelines of NIST Special Publication 800-207, the network splits users into five logically isolated VLANs: Administration (VLAN 10), Faculty (VLAN 20), Student (VLAN 30), IT Department (VLAN 40), and Guest (VLAN 50).</w:t>
      </w:r>
    </w:p>
    <w:p>
      <w:pPr>
        <w:spacing w:after="160" w:before="0"/>
      </w:pPr>
    </w:p>
    <w:p>
      <w:pPr>
        <w:spacing w:after="60" w:before="60"/>
        <w:jc w:val="both"/>
      </w:pPr>
      <w:r>
        <w:rPr>
          <w:rFonts w:ascii="Times New Roman" w:cs="Times New Roman" w:eastAsia="Times New Roman" w:hAnsi="Times New Roman"/>
          <w:b w:val="false"/>
          <w:bCs w:val="false"/>
          <w:sz w:val="22"/>
          <w:szCs w:val="22"/>
        </w:rPr>
        <w:t xml:space="preserve">The infrastructure uses a three-tier hierarchical design consisting of dual Cisco Catalyst 3650 Core switches, dual Catalyst 3650 Distribution switches, and dedicated Catalyst 2960 Access layer switches. Dynamic IP address allocation is driven via specialized central DHCP servers mapped through sub-interface helper addresses. Routing across the multi-layer core backbone is automated via Open Shortest Path First (OSPF) Area 0. Dynamic Network Address Translation (NAT) with Port Address Translation (PAT) provides secure, controlled external internet access.</w:t>
      </w:r>
    </w:p>
    <w:p>
      <w:pPr>
        <w:spacing w:after="160" w:before="0"/>
      </w:pPr>
    </w:p>
    <w:p>
      <w:pPr>
        <w:spacing w:after="60" w:before="60"/>
        <w:jc w:val="both"/>
      </w:pPr>
      <w:r>
        <w:rPr>
          <w:rFonts w:ascii="Times New Roman" w:cs="Times New Roman" w:eastAsia="Times New Roman" w:hAnsi="Times New Roman"/>
          <w:b w:val="false"/>
          <w:bCs w:val="false"/>
          <w:sz w:val="22"/>
          <w:szCs w:val="22"/>
        </w:rPr>
        <w:t xml:space="preserve">Security policy enforcement is handled via Extended Named Access Control Lists (ACLs) bound at the Layer 3 Distribution SVI interfaces, executing stateless granular packet filtering to deny unauthorized lateral traversal. Optimization and hardening routines, including Spanning Tree Protocol (STP) PortFast, BPDU Guard, non-default native VLAN trunk matching, and strict access layer port-security macros, were applied to eliminate common Layer 2 exploits. Comprehensive ping, traceroute, and policy verification tests confirm that the implemented environment meets all explicit multi-departmental constraints while delivering a reliable, scalable, and resilient enterprise networking fabric.</w:t>
      </w:r>
    </w:p>
    <w:p>
      <w:pPr>
        <w:spacing w:after="160" w:before="0"/>
      </w:pPr>
    </w:p>
    <w:p>
      <w:pPr>
        <w:spacing w:after="60" w:before="6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Zero Trust Security, VLAN Segmentation, Hierarchical Network Design, OSPF, Extended ACL, Inter-VLAN Routing, Enterprise Network, Cisco Packet Tracer.</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TABLE OF CONTENTS</w:t>
      </w:r>
    </w:p>
    <w:p>
      <w:pPr>
        <w:tabs>
          <w:tab w:val="right" w:pos="9026" w:leader="dot"/>
        </w:tabs>
        <w:spacing w:after="60" w:before="60"/>
      </w:pPr>
      <w:r>
        <w:rPr>
          <w:rFonts w:ascii="Times New Roman" w:cs="Times New Roman" w:eastAsia="Times New Roman" w:hAnsi="Times New Roman"/>
          <w:sz w:val="22"/>
          <w:szCs w:val="22"/>
        </w:rPr>
        <w:t>Title Page	i</w:t>
      </w:r>
    </w:p>
    <w:p>
      <w:pPr>
        <w:tabs>
          <w:tab w:val="right" w:pos="9026" w:leader="dot"/>
        </w:tabs>
        <w:spacing w:after="60" w:before="60"/>
      </w:pPr>
      <w:r>
        <w:rPr>
          <w:rFonts w:ascii="Times New Roman" w:cs="Times New Roman" w:eastAsia="Times New Roman" w:hAnsi="Times New Roman"/>
          <w:sz w:val="22"/>
          <w:szCs w:val="22"/>
        </w:rPr>
        <w:t>Approval Page	ii</w:t>
      </w:r>
    </w:p>
    <w:p>
      <w:pPr>
        <w:tabs>
          <w:tab w:val="right" w:pos="9026" w:leader="dot"/>
        </w:tabs>
        <w:spacing w:after="60" w:before="60"/>
      </w:pPr>
      <w:r>
        <w:rPr>
          <w:rFonts w:ascii="Times New Roman" w:cs="Times New Roman" w:eastAsia="Times New Roman" w:hAnsi="Times New Roman"/>
          <w:sz w:val="22"/>
          <w:szCs w:val="22"/>
        </w:rPr>
        <w:t>Declaration	iii</w:t>
      </w:r>
    </w:p>
    <w:p>
      <w:pPr>
        <w:tabs>
          <w:tab w:val="right" w:pos="9026" w:leader="dot"/>
        </w:tabs>
        <w:spacing w:after="60" w:before="60"/>
      </w:pPr>
      <w:r>
        <w:rPr>
          <w:rFonts w:ascii="Times New Roman" w:cs="Times New Roman" w:eastAsia="Times New Roman" w:hAnsi="Times New Roman"/>
          <w:sz w:val="22"/>
          <w:szCs w:val="22"/>
        </w:rPr>
        <w:t>Acknowledgement	iv</w:t>
      </w:r>
    </w:p>
    <w:p>
      <w:pPr>
        <w:tabs>
          <w:tab w:val="right" w:pos="9026" w:leader="dot"/>
        </w:tabs>
        <w:spacing w:after="60" w:before="60"/>
      </w:pPr>
      <w:r>
        <w:rPr>
          <w:rFonts w:ascii="Times New Roman" w:cs="Times New Roman" w:eastAsia="Times New Roman" w:hAnsi="Times New Roman"/>
          <w:sz w:val="22"/>
          <w:szCs w:val="22"/>
        </w:rPr>
        <w:t>Abstract	v</w:t>
      </w:r>
    </w:p>
    <w:p>
      <w:pPr>
        <w:tabs>
          <w:tab w:val="right" w:pos="9026" w:leader="dot"/>
        </w:tabs>
        <w:spacing w:after="60" w:before="60"/>
      </w:pPr>
      <w:r>
        <w:rPr>
          <w:rFonts w:ascii="Times New Roman" w:cs="Times New Roman" w:eastAsia="Times New Roman" w:hAnsi="Times New Roman"/>
          <w:sz w:val="22"/>
          <w:szCs w:val="22"/>
        </w:rPr>
        <w:t>Table of Contents	vi</w:t>
      </w:r>
    </w:p>
    <w:p>
      <w:pPr>
        <w:tabs>
          <w:tab w:val="right" w:pos="9026" w:leader="dot"/>
        </w:tabs>
        <w:spacing w:after="60" w:before="60"/>
      </w:pPr>
      <w:r>
        <w:rPr>
          <w:rFonts w:ascii="Times New Roman" w:cs="Times New Roman" w:eastAsia="Times New Roman" w:hAnsi="Times New Roman"/>
          <w:sz w:val="22"/>
          <w:szCs w:val="22"/>
        </w:rPr>
        <w:t>List of Figures	vii</w:t>
      </w:r>
    </w:p>
    <w:p>
      <w:pPr>
        <w:tabs>
          <w:tab w:val="right" w:pos="9026" w:leader="dot"/>
        </w:tabs>
        <w:spacing w:after="60" w:before="60"/>
      </w:pPr>
      <w:r>
        <w:rPr>
          <w:rFonts w:ascii="Times New Roman" w:cs="Times New Roman" w:eastAsia="Times New Roman" w:hAnsi="Times New Roman"/>
          <w:sz w:val="22"/>
          <w:szCs w:val="22"/>
        </w:rPr>
        <w:t>List of Tables	viii</w:t>
      </w:r>
    </w:p>
    <w:p>
      <w:pPr>
        <w:tabs>
          <w:tab w:val="right" w:pos="9026" w:leader="dot"/>
        </w:tabs>
        <w:spacing w:after="60" w:before="60"/>
      </w:pPr>
      <w:r>
        <w:rPr>
          <w:rFonts w:ascii="Times New Roman" w:cs="Times New Roman" w:eastAsia="Times New Roman" w:hAnsi="Times New Roman"/>
          <w:sz w:val="22"/>
          <w:szCs w:val="22"/>
        </w:rPr>
        <w:t>Chapter 1: Introduction	1</w:t>
      </w:r>
    </w:p>
    <w:p>
      <w:pPr>
        <w:tabs>
          <w:tab w:val="right" w:pos="9026" w:leader="dot"/>
        </w:tabs>
        <w:spacing w:after="60" w:before="60"/>
      </w:pPr>
      <w:r>
        <w:rPr>
          <w:rFonts w:ascii="Times New Roman" w:cs="Times New Roman" w:eastAsia="Times New Roman" w:hAnsi="Times New Roman"/>
          <w:sz w:val="22"/>
          <w:szCs w:val="22"/>
        </w:rPr>
        <w:t>Chapter 2: Requirements Analysis and System Planning	4</w:t>
      </w:r>
    </w:p>
    <w:p>
      <w:pPr>
        <w:tabs>
          <w:tab w:val="right" w:pos="9026" w:leader="dot"/>
        </w:tabs>
        <w:spacing w:after="60" w:before="60"/>
      </w:pPr>
      <w:r>
        <w:rPr>
          <w:rFonts w:ascii="Times New Roman" w:cs="Times New Roman" w:eastAsia="Times New Roman" w:hAnsi="Times New Roman"/>
          <w:sz w:val="22"/>
          <w:szCs w:val="22"/>
        </w:rPr>
        <w:t>Chapter 3: Network Architecture and Design	7</w:t>
      </w:r>
    </w:p>
    <w:p>
      <w:pPr>
        <w:tabs>
          <w:tab w:val="right" w:pos="9026" w:leader="dot"/>
        </w:tabs>
        <w:spacing w:after="60" w:before="60"/>
      </w:pPr>
      <w:r>
        <w:rPr>
          <w:rFonts w:ascii="Times New Roman" w:cs="Times New Roman" w:eastAsia="Times New Roman" w:hAnsi="Times New Roman"/>
          <w:sz w:val="22"/>
          <w:szCs w:val="22"/>
        </w:rPr>
        <w:t>Chapter 4: Implementation and Configuration	13</w:t>
      </w:r>
    </w:p>
    <w:p>
      <w:pPr>
        <w:tabs>
          <w:tab w:val="right" w:pos="9026" w:leader="dot"/>
        </w:tabs>
        <w:spacing w:after="60" w:before="60"/>
      </w:pPr>
      <w:r>
        <w:rPr>
          <w:rFonts w:ascii="Times New Roman" w:cs="Times New Roman" w:eastAsia="Times New Roman" w:hAnsi="Times New Roman"/>
          <w:sz w:val="22"/>
          <w:szCs w:val="22"/>
        </w:rPr>
        <w:t>Chapter 5: Testing and Validation	20</w:t>
      </w:r>
    </w:p>
    <w:p>
      <w:pPr>
        <w:tabs>
          <w:tab w:val="right" w:pos="9026" w:leader="dot"/>
        </w:tabs>
        <w:spacing w:after="60" w:before="60"/>
      </w:pPr>
      <w:r>
        <w:rPr>
          <w:rFonts w:ascii="Times New Roman" w:cs="Times New Roman" w:eastAsia="Times New Roman" w:hAnsi="Times New Roman"/>
          <w:sz w:val="22"/>
          <w:szCs w:val="22"/>
        </w:rPr>
        <w:t>Chapter 6: Results and Discussion	24</w:t>
      </w:r>
    </w:p>
    <w:p>
      <w:pPr>
        <w:tabs>
          <w:tab w:val="right" w:pos="9026" w:leader="dot"/>
        </w:tabs>
        <w:spacing w:after="60" w:before="60"/>
      </w:pPr>
      <w:r>
        <w:rPr>
          <w:rFonts w:ascii="Times New Roman" w:cs="Times New Roman" w:eastAsia="Times New Roman" w:hAnsi="Times New Roman"/>
          <w:sz w:val="22"/>
          <w:szCs w:val="22"/>
        </w:rPr>
        <w:t>Chapter 7: Challenges and Lessons Learned	27</w:t>
      </w:r>
    </w:p>
    <w:p>
      <w:pPr>
        <w:tabs>
          <w:tab w:val="right" w:pos="9026" w:leader="dot"/>
        </w:tabs>
        <w:spacing w:after="60" w:before="60"/>
      </w:pPr>
      <w:r>
        <w:rPr>
          <w:rFonts w:ascii="Times New Roman" w:cs="Times New Roman" w:eastAsia="Times New Roman" w:hAnsi="Times New Roman"/>
          <w:sz w:val="22"/>
          <w:szCs w:val="22"/>
        </w:rPr>
        <w:t>Chapter 8: Conclusion and Recommendations	29</w:t>
      </w:r>
    </w:p>
    <w:p>
      <w:pPr>
        <w:tabs>
          <w:tab w:val="right" w:pos="9026" w:leader="dot"/>
        </w:tabs>
        <w:spacing w:after="60" w:before="60"/>
      </w:pPr>
      <w:r>
        <w:rPr>
          <w:rFonts w:ascii="Times New Roman" w:cs="Times New Roman" w:eastAsia="Times New Roman" w:hAnsi="Times New Roman"/>
          <w:sz w:val="22"/>
          <w:szCs w:val="22"/>
        </w:rPr>
        <w:t>References	31</w:t>
      </w:r>
    </w:p>
    <w:p>
      <w:pPr>
        <w:tabs>
          <w:tab w:val="right" w:pos="9026" w:leader="dot"/>
        </w:tabs>
        <w:spacing w:after="60" w:before="60"/>
      </w:pPr>
      <w:r>
        <w:rPr>
          <w:rFonts w:ascii="Times New Roman" w:cs="Times New Roman" w:eastAsia="Times New Roman" w:hAnsi="Times New Roman"/>
          <w:sz w:val="22"/>
          <w:szCs w:val="22"/>
        </w:rPr>
        <w:t>Appendices	32</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LIST OF FIGURES</w:t>
      </w:r>
    </w:p>
    <w:p>
      <w:pPr>
        <w:spacing w:after="60" w:before="60"/>
      </w:pPr>
      <w:r>
        <w:rPr>
          <w:rFonts w:ascii="Times New Roman" w:cs="Times New Roman" w:eastAsia="Times New Roman" w:hAnsi="Times New Roman"/>
          <w:b/>
          <w:bCs/>
          <w:sz w:val="22"/>
          <w:szCs w:val="22"/>
        </w:rPr>
        <w:t xml:space="preserve">FIGURE 3.1: </w:t>
      </w:r>
      <w:r>
        <w:rPr>
          <w:rFonts w:ascii="Times New Roman" w:cs="Times New Roman" w:eastAsia="Times New Roman" w:hAnsi="Times New Roman"/>
          <w:sz w:val="22"/>
          <w:szCs w:val="22"/>
        </w:rPr>
        <w:t xml:space="preserve">Complete Enterprise Three-Tier Hierarchical Network Topology</w:t>
      </w:r>
    </w:p>
    <w:p>
      <w:pPr>
        <w:spacing w:after="60" w:before="60"/>
      </w:pPr>
      <w:r>
        <w:rPr>
          <w:rFonts w:ascii="Times New Roman" w:cs="Times New Roman" w:eastAsia="Times New Roman" w:hAnsi="Times New Roman"/>
          <w:b/>
          <w:bCs/>
          <w:sz w:val="22"/>
          <w:szCs w:val="22"/>
        </w:rPr>
        <w:t xml:space="preserve">FIGURE 4.1: </w:t>
      </w:r>
      <w:r>
        <w:rPr>
          <w:rFonts w:ascii="Times New Roman" w:cs="Times New Roman" w:eastAsia="Times New Roman" w:hAnsi="Times New Roman"/>
          <w:sz w:val="22"/>
          <w:szCs w:val="22"/>
        </w:rPr>
        <w:t xml:space="preserve">Inter-Switch Trunk Configuration Status and 802.1Q Verification</w:t>
      </w:r>
    </w:p>
    <w:p>
      <w:pPr>
        <w:spacing w:after="60" w:before="60"/>
      </w:pPr>
      <w:r>
        <w:rPr>
          <w:rFonts w:ascii="Times New Roman" w:cs="Times New Roman" w:eastAsia="Times New Roman" w:hAnsi="Times New Roman"/>
          <w:b/>
          <w:bCs/>
          <w:sz w:val="22"/>
          <w:szCs w:val="22"/>
        </w:rPr>
        <w:t xml:space="preserve">FIGURE 4.2: </w:t>
      </w:r>
      <w:r>
        <w:rPr>
          <w:rFonts w:ascii="Times New Roman" w:cs="Times New Roman" w:eastAsia="Times New Roman" w:hAnsi="Times New Roman"/>
          <w:sz w:val="22"/>
          <w:szCs w:val="22"/>
        </w:rPr>
        <w:t xml:space="preserve">OSPF Neighbor Adjacency and State Detail Capture</w:t>
      </w:r>
    </w:p>
    <w:p>
      <w:pPr>
        <w:spacing w:after="60" w:before="60"/>
      </w:pPr>
      <w:r>
        <w:rPr>
          <w:rFonts w:ascii="Times New Roman" w:cs="Times New Roman" w:eastAsia="Times New Roman" w:hAnsi="Times New Roman"/>
          <w:b/>
          <w:bCs/>
          <w:sz w:val="22"/>
          <w:szCs w:val="22"/>
        </w:rPr>
        <w:t xml:space="preserve">FIGURE 5.1: </w:t>
      </w:r>
      <w:r>
        <w:rPr>
          <w:rFonts w:ascii="Times New Roman" w:cs="Times New Roman" w:eastAsia="Times New Roman" w:hAnsi="Times New Roman"/>
          <w:sz w:val="22"/>
          <w:szCs w:val="22"/>
        </w:rPr>
        <w:t xml:space="preserve">ICMP Validation Output for Intravlan and Intervlan Path Traversal</w:t>
      </w:r>
    </w:p>
    <w:p>
      <w:pPr>
        <w:spacing w:after="60" w:before="60"/>
      </w:pPr>
      <w:r>
        <w:rPr>
          <w:rFonts w:ascii="Times New Roman" w:cs="Times New Roman" w:eastAsia="Times New Roman" w:hAnsi="Times New Roman"/>
          <w:b/>
          <w:bCs/>
          <w:sz w:val="22"/>
          <w:szCs w:val="22"/>
        </w:rPr>
        <w:t xml:space="preserve">FIGURE 5.2: </w:t>
      </w:r>
      <w:r>
        <w:rPr>
          <w:rFonts w:ascii="Times New Roman" w:cs="Times New Roman" w:eastAsia="Times New Roman" w:hAnsi="Times New Roman"/>
          <w:sz w:val="22"/>
          <w:szCs w:val="22"/>
        </w:rPr>
        <w:t xml:space="preserve">Extended Access-List Match Counter Validation</w:t>
      </w:r>
    </w:p>
    <w:p>
      <w:pPr>
        <w:spacing w:after="60" w:before="60"/>
      </w:pPr>
      <w:r>
        <w:rPr>
          <w:rFonts w:ascii="Times New Roman" w:cs="Times New Roman" w:eastAsia="Times New Roman" w:hAnsi="Times New Roman"/>
          <w:b/>
          <w:bCs/>
          <w:sz w:val="22"/>
          <w:szCs w:val="22"/>
        </w:rPr>
        <w:t xml:space="preserve">FIGURE 5.3: </w:t>
      </w:r>
      <w:r>
        <w:rPr>
          <w:rFonts w:ascii="Times New Roman" w:cs="Times New Roman" w:eastAsia="Times New Roman" w:hAnsi="Times New Roman"/>
          <w:sz w:val="22"/>
          <w:szCs w:val="22"/>
        </w:rPr>
        <w:t xml:space="preserve">DHCP Binding Table and NAT Translation Verification on Edge Router</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LIST OF TABLES</w:t>
      </w:r>
    </w:p>
    <w:p>
      <w:pPr>
        <w:spacing w:after="60" w:before="60"/>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User Population and Traffic Categorization Metrics</w:t>
      </w:r>
    </w:p>
    <w:p>
      <w:pPr>
        <w:spacing w:after="60" w:before="60"/>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Physical Building to Logical VLAN Structural Mapping</w:t>
      </w:r>
    </w:p>
    <w:p>
      <w:pPr>
        <w:spacing w:after="60" w:before="60"/>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Comprehensive RFC 1918 IP Addressing Subnet Allocation</w:t>
      </w:r>
    </w:p>
    <w:p>
      <w:pPr>
        <w:spacing w:after="60" w:before="60"/>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Stateful Zero Trust Inter-VLAN Access Control Policy Matrix</w:t>
      </w:r>
    </w:p>
    <w:p>
      <w:pPr>
        <w:spacing w:after="60" w:before="60"/>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Simulated Hardware Inventory and IOS Placement Detail</w:t>
      </w:r>
    </w:p>
    <w:p>
      <w:pPr>
        <w:spacing w:after="60" w:before="60"/>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VLAN Configuration Summary</w:t>
      </w:r>
    </w:p>
    <w:p>
      <w:pPr>
        <w:spacing w:after="60" w:before="60"/>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Trunk Interface Operational Status</w:t>
      </w:r>
    </w:p>
    <w:p>
      <w:pPr>
        <w:spacing w:after="60" w:before="60"/>
      </w:pPr>
      <w:r>
        <w:rPr>
          <w:rFonts w:ascii="Times New Roman" w:cs="Times New Roman" w:eastAsia="Times New Roman" w:hAnsi="Times New Roman"/>
          <w:b/>
          <w:bCs/>
          <w:sz w:val="22"/>
          <w:szCs w:val="22"/>
        </w:rPr>
        <w:t xml:space="preserve">TABLE 4.4: </w:t>
      </w:r>
      <w:r>
        <w:rPr>
          <w:rFonts w:ascii="Times New Roman" w:cs="Times New Roman" w:eastAsia="Times New Roman" w:hAnsi="Times New Roman"/>
          <w:sz w:val="22"/>
          <w:szCs w:val="22"/>
        </w:rPr>
        <w:t xml:space="preserve">Core/Distribution Layer Routing Table Summary</w:t>
      </w:r>
    </w:p>
    <w:p>
      <w:pPr>
        <w:spacing w:after="60" w:before="60"/>
      </w:pPr>
      <w:r>
        <w:rPr>
          <w:rFonts w:ascii="Times New Roman" w:cs="Times New Roman" w:eastAsia="Times New Roman" w:hAnsi="Times New Roman"/>
          <w:b/>
          <w:bCs/>
          <w:sz w:val="22"/>
          <w:szCs w:val="22"/>
        </w:rPr>
        <w:t xml:space="preserve">TABLE 4.5: </w:t>
      </w:r>
      <w:r>
        <w:rPr>
          <w:rFonts w:ascii="Times New Roman" w:cs="Times New Roman" w:eastAsia="Times New Roman" w:hAnsi="Times New Roman"/>
          <w:sz w:val="22"/>
          <w:szCs w:val="22"/>
        </w:rPr>
        <w:t xml:space="preserve">OSPF Neighbor Adjacency Status</w:t>
      </w:r>
    </w:p>
    <w:p>
      <w:pPr>
        <w:spacing w:after="60" w:before="60"/>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Structural Network Connectivity and Protocol Testing Log</w:t>
      </w:r>
    </w:p>
    <w:p>
      <w:pPr>
        <w:spacing w:after="60" w:before="60"/>
      </w:pPr>
      <w:r>
        <w:rPr>
          <w:rFonts w:ascii="Times New Roman" w:cs="Times New Roman" w:eastAsia="Times New Roman" w:hAnsi="Times New Roman"/>
          <w:b/>
          <w:bCs/>
          <w:sz w:val="22"/>
          <w:szCs w:val="22"/>
        </w:rPr>
        <w:t xml:space="preserve">TABLE 5.2: </w:t>
      </w:r>
      <w:r>
        <w:rPr>
          <w:rFonts w:ascii="Times New Roman" w:cs="Times New Roman" w:eastAsia="Times New Roman" w:hAnsi="Times New Roman"/>
          <w:sz w:val="22"/>
          <w:szCs w:val="22"/>
        </w:rPr>
        <w:t xml:space="preserve">Zero Trust Security Enforcement and Hardening Verification Matrix</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CHAPTER 1</w:t>
      </w:r>
    </w:p>
    <w:p>
      <w:pPr>
        <w:jc w:val="center"/>
      </w:pPr>
      <w:r>
        <w:rPr>
          <w:rFonts w:ascii="Times New Roman" w:cs="Times New Roman" w:eastAsia="Times New Roman" w:hAnsi="Times New Roman"/>
          <w:b/>
          <w:bCs/>
          <w:color w:val="1F3864"/>
          <w:sz w:val="26"/>
          <w:szCs w:val="26"/>
        </w:rPr>
        <w:t xml:space="preserve">INTRODUCTION</w:t>
      </w:r>
    </w:p>
    <w:p>
      <w:pPr>
        <w:spacing w:after="160" w:before="0"/>
      </w:pPr>
    </w:p>
    <w:p>
      <w:pPr>
        <w:spacing w:after="100" w:before="240"/>
      </w:pPr>
      <w:r>
        <w:rPr>
          <w:rFonts w:ascii="Times New Roman" w:cs="Times New Roman" w:eastAsia="Times New Roman" w:hAnsi="Times New Roman"/>
          <w:b/>
          <w:bCs/>
          <w:color w:val="1F3864"/>
          <w:sz w:val="24"/>
          <w:szCs w:val="24"/>
        </w:rPr>
        <w:t xml:space="preserve">1.1 Project Overview</w:t>
      </w:r>
    </w:p>
    <w:p>
      <w:pPr>
        <w:spacing w:after="60" w:before="60"/>
        <w:jc w:val="both"/>
      </w:pPr>
      <w:r>
        <w:rPr>
          <w:rFonts w:ascii="Times New Roman" w:cs="Times New Roman" w:eastAsia="Times New Roman" w:hAnsi="Times New Roman"/>
          <w:b w:val="false"/>
          <w:bCs w:val="false"/>
          <w:sz w:val="22"/>
          <w:szCs w:val="22"/>
        </w:rPr>
        <w:t xml:space="preserve">This project presents the successful implementation of an enterprise-grade campus network with a Zero Trust Security Architecture for the University of Management and Technology (UMT), Lahore. The completed infrastructure replaces open, single-broadcast network topologies with a resilient, multi-tiered hierarchy capable of securely handling over two thousand endpoints. By separating user categories into distinct physical and logical zones, the network eliminates implicit trust based on physical access, protecting critical institutional assets from unauthorized lateral exposure.</w:t>
      </w:r>
    </w:p>
    <w:p>
      <w:pPr>
        <w:spacing w:after="100" w:before="240"/>
      </w:pPr>
      <w:r>
        <w:rPr>
          <w:rFonts w:ascii="Times New Roman" w:cs="Times New Roman" w:eastAsia="Times New Roman" w:hAnsi="Times New Roman"/>
          <w:b/>
          <w:bCs/>
          <w:color w:val="1F3864"/>
          <w:sz w:val="24"/>
          <w:szCs w:val="24"/>
        </w:rPr>
        <w:t xml:space="preserve">1.2 Background</w:t>
      </w:r>
    </w:p>
    <w:p>
      <w:pPr>
        <w:spacing w:after="60" w:before="60"/>
        <w:jc w:val="both"/>
      </w:pPr>
      <w:r>
        <w:rPr>
          <w:rFonts w:ascii="Times New Roman" w:cs="Times New Roman" w:eastAsia="Times New Roman" w:hAnsi="Times New Roman"/>
          <w:b w:val="false"/>
          <w:bCs w:val="false"/>
          <w:sz w:val="22"/>
          <w:szCs w:val="22"/>
        </w:rPr>
        <w:t xml:space="preserve">Modern academic institutions feature diverse network environments where student personal items, faculty research units, financial registers, and core management servers share the same transmission infrastructure. Historically, organizations relied on perimeter security models that assumed every device on the internal network was safe.</w:t>
      </w:r>
    </w:p>
    <w:p>
      <w:pPr>
        <w:spacing w:after="120" w:before="0"/>
      </w:pPr>
    </w:p>
    <w:p>
      <w:pPr>
        <w:spacing w:after="60" w:before="60"/>
        <w:jc w:val="both"/>
      </w:pPr>
      <w:r>
        <w:rPr>
          <w:rFonts w:ascii="Times New Roman" w:cs="Times New Roman" w:eastAsia="Times New Roman" w:hAnsi="Times New Roman"/>
          <w:b w:val="false"/>
          <w:bCs w:val="false"/>
          <w:sz w:val="22"/>
          <w:szCs w:val="22"/>
        </w:rPr>
        <w:t xml:space="preserve">However, current threat landscapes (such as credential harvesting, internal malicious acts, and automated ransomware) exploit these open internal layouts. If a single endpoint is breached, an attacker faces no barriers to traversing internal resources. Zero Trust addresses this vulnerability by requiring explicit authorization and continuous validation at every department boundary.</w:t>
      </w:r>
    </w:p>
    <w:p>
      <w:pPr>
        <w:spacing w:after="100" w:before="240"/>
      </w:pPr>
      <w:r>
        <w:rPr>
          <w:rFonts w:ascii="Times New Roman" w:cs="Times New Roman" w:eastAsia="Times New Roman" w:hAnsi="Times New Roman"/>
          <w:b/>
          <w:bCs/>
          <w:color w:val="1F3864"/>
          <w:sz w:val="24"/>
          <w:szCs w:val="24"/>
        </w:rPr>
        <w:t xml:space="preserve">1.3 Problem Statement</w:t>
      </w:r>
    </w:p>
    <w:p>
      <w:pPr>
        <w:spacing w:after="60" w:before="60"/>
        <w:jc w:val="both"/>
      </w:pPr>
      <w:r>
        <w:rPr>
          <w:rFonts w:ascii="Times New Roman" w:cs="Times New Roman" w:eastAsia="Times New Roman" w:hAnsi="Times New Roman"/>
          <w:b w:val="false"/>
          <w:bCs w:val="false"/>
          <w:sz w:val="22"/>
          <w:szCs w:val="22"/>
        </w:rPr>
        <w:t xml:space="preserve">The typical campus framework faces several overlapping deficiencies that undermine data security and operational efficiency:</w:t>
      </w:r>
    </w:p>
    <w:p>
      <w:pPr>
        <w:spacing w:after="80" w:before="0"/>
      </w:pPr>
    </w:p>
    <w:p>
      <w:pPr>
        <w:spacing w:after="60" w:before="60"/>
        <w:jc w:val="both"/>
      </w:pPr>
      <w:r>
        <w:rPr>
          <w:rFonts w:ascii="Times New Roman" w:cs="Times New Roman" w:eastAsia="Times New Roman" w:hAnsi="Times New Roman"/>
          <w:b/>
          <w:bCs/>
          <w:sz w:val="22"/>
          <w:szCs w:val="22"/>
        </w:rPr>
        <w:t xml:space="preserve">1. Absence of Network Segmentation: </w:t>
      </w:r>
      <w:r>
        <w:rPr>
          <w:rFonts w:ascii="Times New Roman" w:cs="Times New Roman" w:eastAsia="Times New Roman" w:hAnsi="Times New Roman"/>
          <w:sz w:val="22"/>
          <w:szCs w:val="22"/>
        </w:rPr>
        <w:t xml:space="preserve">Placing administrative data and student personal devices within the same broadcast domain allows a single compromised endpoint to scan internal servers, capture unencrypted frames, and execute Layer 2 broadcast attacks.</w:t>
      </w:r>
    </w:p>
    <w:p>
      <w:pPr>
        <w:spacing w:after="60" w:before="60"/>
        <w:jc w:val="both"/>
      </w:pPr>
      <w:r>
        <w:rPr>
          <w:rFonts w:ascii="Times New Roman" w:cs="Times New Roman" w:eastAsia="Times New Roman" w:hAnsi="Times New Roman"/>
          <w:b/>
          <w:bCs/>
          <w:sz w:val="22"/>
          <w:szCs w:val="22"/>
        </w:rPr>
        <w:t xml:space="preserve">2. Unrestricted Inter-Departmental Access: </w:t>
      </w:r>
      <w:r>
        <w:rPr>
          <w:rFonts w:ascii="Times New Roman" w:cs="Times New Roman" w:eastAsia="Times New Roman" w:hAnsi="Times New Roman"/>
          <w:sz w:val="22"/>
          <w:szCs w:val="22"/>
        </w:rPr>
        <w:t xml:space="preserve">An engineering workstation has direct Layer 3 access to human resource systems and financial ledgers because there are no inline enforcement points to filter traffic at departmental boundaries.</w:t>
      </w:r>
    </w:p>
    <w:p>
      <w:pPr>
        <w:spacing w:after="60" w:before="60"/>
        <w:jc w:val="both"/>
      </w:pPr>
      <w:r>
        <w:rPr>
          <w:rFonts w:ascii="Times New Roman" w:cs="Times New Roman" w:eastAsia="Times New Roman" w:hAnsi="Times New Roman"/>
          <w:b/>
          <w:bCs/>
          <w:sz w:val="22"/>
          <w:szCs w:val="22"/>
        </w:rPr>
        <w:t xml:space="preserve">3. Static IP Address Management: </w:t>
      </w:r>
      <w:r>
        <w:rPr>
          <w:rFonts w:ascii="Times New Roman" w:cs="Times New Roman" w:eastAsia="Times New Roman" w:hAnsi="Times New Roman"/>
          <w:sz w:val="22"/>
          <w:szCs w:val="22"/>
        </w:rPr>
        <w:t xml:space="preserve">Manually setting up static parameters across hundreds of nodes causes duplicate address flags, configuration errors, and high troubleshooting overhead for the IT team.</w:t>
      </w:r>
    </w:p>
    <w:p>
      <w:pPr>
        <w:spacing w:after="60" w:before="60"/>
        <w:jc w:val="both"/>
      </w:pPr>
      <w:r>
        <w:rPr>
          <w:rFonts w:ascii="Times New Roman" w:cs="Times New Roman" w:eastAsia="Times New Roman" w:hAnsi="Times New Roman"/>
          <w:b/>
          <w:bCs/>
          <w:sz w:val="22"/>
          <w:szCs w:val="22"/>
        </w:rPr>
        <w:t xml:space="preserve">4. Implicit Trust Failures: </w:t>
      </w:r>
      <w:r>
        <w:rPr>
          <w:rFonts w:ascii="Times New Roman" w:cs="Times New Roman" w:eastAsia="Times New Roman" w:hAnsi="Times New Roman"/>
          <w:sz w:val="22"/>
          <w:szCs w:val="22"/>
        </w:rPr>
        <w:t xml:space="preserve">Legitimate authentication onto the campus network awards broad reachability, exposing the university to fast ransomware spread and unauthorized data movement.</w:t>
      </w:r>
    </w:p>
    <w:p>
      <w:pPr>
        <w:spacing w:after="100" w:before="240"/>
      </w:pPr>
      <w:r>
        <w:rPr>
          <w:rFonts w:ascii="Times New Roman" w:cs="Times New Roman" w:eastAsia="Times New Roman" w:hAnsi="Times New Roman"/>
          <w:b/>
          <w:bCs/>
          <w:color w:val="1F3864"/>
          <w:sz w:val="24"/>
          <w:szCs w:val="24"/>
        </w:rPr>
        <w:t xml:space="preserve">1.4 Objectives</w:t>
      </w:r>
    </w:p>
    <w:p>
      <w:pPr>
        <w:spacing w:after="60" w:before="60"/>
        <w:jc w:val="both"/>
      </w:pPr>
      <w:r>
        <w:rPr>
          <w:rFonts w:ascii="Times New Roman" w:cs="Times New Roman" w:eastAsia="Times New Roman" w:hAnsi="Times New Roman"/>
          <w:b w:val="false"/>
          <w:bCs w:val="false"/>
          <w:sz w:val="22"/>
          <w:szCs w:val="22"/>
        </w:rPr>
        <w:t xml:space="preserve">The project met the following engineering and design goals:</w:t>
      </w:r>
    </w:p>
    <w:p>
      <w:pPr>
        <w:pStyle w:val="ListParagraph"/>
        <w:numPr>
          <w:ilvl w:val="0"/>
          <w:numId w:val="2"/>
        </w:numPr>
        <w:spacing w:after="40" w:before="40"/>
      </w:pPr>
      <w:r>
        <w:rPr>
          <w:rFonts w:ascii="Times New Roman" w:cs="Times New Roman" w:eastAsia="Times New Roman" w:hAnsi="Times New Roman"/>
          <w:sz w:val="22"/>
          <w:szCs w:val="22"/>
        </w:rPr>
        <w:t xml:space="preserve">Built an operational three-tier network architecture (Core, Distribution, Access) in Cisco Packet Tracer 8.x.</w:t>
      </w:r>
    </w:p>
    <w:p>
      <w:pPr>
        <w:pStyle w:val="ListParagraph"/>
        <w:numPr>
          <w:ilvl w:val="0"/>
          <w:numId w:val="2"/>
        </w:numPr>
        <w:spacing w:after="40" w:before="40"/>
      </w:pPr>
      <w:r>
        <w:rPr>
          <w:rFonts w:ascii="Times New Roman" w:cs="Times New Roman" w:eastAsia="Times New Roman" w:hAnsi="Times New Roman"/>
          <w:sz w:val="22"/>
          <w:szCs w:val="22"/>
        </w:rPr>
        <w:t xml:space="preserve">Configured five distinct user VLANs to isolate Student, Faculty, Administration, IT Department, and Guest spaces.</w:t>
      </w:r>
    </w:p>
    <w:p>
      <w:pPr>
        <w:pStyle w:val="ListParagraph"/>
        <w:numPr>
          <w:ilvl w:val="0"/>
          <w:numId w:val="2"/>
        </w:numPr>
        <w:spacing w:after="40" w:before="40"/>
      </w:pPr>
      <w:r>
        <w:rPr>
          <w:rFonts w:ascii="Times New Roman" w:cs="Times New Roman" w:eastAsia="Times New Roman" w:hAnsi="Times New Roman"/>
          <w:sz w:val="22"/>
          <w:szCs w:val="22"/>
        </w:rPr>
        <w:t xml:space="preserve">Configured OSPF Area 0 routing alongside Layer 3 Switched Virtual Interfaces (SVIs) to manage inter-segment traffic flow.</w:t>
      </w:r>
    </w:p>
    <w:p>
      <w:pPr>
        <w:pStyle w:val="ListParagraph"/>
        <w:numPr>
          <w:ilvl w:val="0"/>
          <w:numId w:val="2"/>
        </w:numPr>
        <w:spacing w:after="40" w:before="40"/>
      </w:pPr>
      <w:r>
        <w:rPr>
          <w:rFonts w:ascii="Times New Roman" w:cs="Times New Roman" w:eastAsia="Times New Roman" w:hAnsi="Times New Roman"/>
          <w:sz w:val="22"/>
          <w:szCs w:val="22"/>
        </w:rPr>
        <w:t xml:space="preserve">Implemented Extended Named Access Control Lists (ACLs) to enforce a default-deny security posture across department boundaries.</w:t>
      </w:r>
    </w:p>
    <w:p>
      <w:pPr>
        <w:pStyle w:val="ListParagraph"/>
        <w:numPr>
          <w:ilvl w:val="0"/>
          <w:numId w:val="2"/>
        </w:numPr>
        <w:spacing w:after="40" w:before="40"/>
      </w:pPr>
      <w:r>
        <w:rPr>
          <w:rFonts w:ascii="Times New Roman" w:cs="Times New Roman" w:eastAsia="Times New Roman" w:hAnsi="Times New Roman"/>
          <w:sz w:val="22"/>
          <w:szCs w:val="22"/>
        </w:rPr>
        <w:t xml:space="preserve">Hardened Layer 2 switches against common infrastructure exploits using PortFast, BPDU Guard, and custom native VLAN assignments.</w:t>
      </w:r>
    </w:p>
    <w:p>
      <w:pPr>
        <w:spacing w:after="100" w:before="240"/>
      </w:pPr>
      <w:r>
        <w:rPr>
          <w:rFonts w:ascii="Times New Roman" w:cs="Times New Roman" w:eastAsia="Times New Roman" w:hAnsi="Times New Roman"/>
          <w:b/>
          <w:bCs/>
          <w:color w:val="1F3864"/>
          <w:sz w:val="24"/>
          <w:szCs w:val="24"/>
        </w:rPr>
        <w:t xml:space="preserve">1.5 Scope</w:t>
      </w:r>
    </w:p>
    <w:p>
      <w:pPr>
        <w:spacing w:after="60" w:before="60"/>
        <w:jc w:val="both"/>
      </w:pPr>
      <w:r>
        <w:rPr>
          <w:rFonts w:ascii="Times New Roman" w:cs="Times New Roman" w:eastAsia="Times New Roman" w:hAnsi="Times New Roman"/>
          <w:b w:val="false"/>
          <w:bCs w:val="false"/>
          <w:sz w:val="22"/>
          <w:szCs w:val="22"/>
        </w:rPr>
        <w:t xml:space="preserve">The project scope covers the complete physical-to-logical mapping, core routing implementation, address allocation, security engineering, and functional validation inside Cisco Packet Tracer. It includes multi-layer switching configurations, trunk optimization, dynamic OSPF routing, centralized DHCP relaying, dynamic NAT/PAT translation, and Extended ACL design.</w:t>
      </w:r>
    </w:p>
    <w:p>
      <w:pPr>
        <w:spacing w:after="120" w:before="0"/>
      </w:pPr>
    </w:p>
    <w:p>
      <w:pPr>
        <w:spacing w:after="60" w:before="60"/>
        <w:jc w:val="both"/>
      </w:pPr>
      <w:r>
        <w:rPr>
          <w:rFonts w:ascii="Times New Roman" w:cs="Times New Roman" w:eastAsia="Times New Roman" w:hAnsi="Times New Roman"/>
          <w:b w:val="false"/>
          <w:bCs w:val="false"/>
          <w:sz w:val="22"/>
          <w:szCs w:val="22"/>
        </w:rPr>
        <w:t xml:space="preserve">It excludes physical hardware procurement, structural workspace cabling, external identity providers (such as RADIUS or Active Directory), and Software-Defined Networking (SDN) tools.</w:t>
      </w:r>
    </w:p>
    <w:p>
      <w:pPr>
        <w:spacing w:after="100" w:before="240"/>
      </w:pPr>
      <w:r>
        <w:rPr>
          <w:rFonts w:ascii="Times New Roman" w:cs="Times New Roman" w:eastAsia="Times New Roman" w:hAnsi="Times New Roman"/>
          <w:b/>
          <w:bCs/>
          <w:color w:val="1F3864"/>
          <w:sz w:val="24"/>
          <w:szCs w:val="24"/>
        </w:rPr>
        <w:t xml:space="preserve">1.6 Project Significance</w:t>
      </w:r>
    </w:p>
    <w:p>
      <w:pPr>
        <w:spacing w:after="60" w:before="60"/>
        <w:jc w:val="both"/>
      </w:pPr>
      <w:r>
        <w:rPr>
          <w:rFonts w:ascii="Times New Roman" w:cs="Times New Roman" w:eastAsia="Times New Roman" w:hAnsi="Times New Roman"/>
          <w:b w:val="false"/>
          <w:bCs w:val="false"/>
          <w:sz w:val="22"/>
          <w:szCs w:val="22"/>
        </w:rPr>
        <w:t xml:space="preserve">This project provides a practical implementation blueprint for educational networks migrating toward modern security standards. It demonstrates how to combine stable performance and tight access control without using expensive software overlays. It proves that proper application of basic Cisco IOS features can limit an organization's internal attack surface and isolate potential endpoint compromises.</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CHAPTER 2</w:t>
      </w:r>
    </w:p>
    <w:p>
      <w:pPr>
        <w:jc w:val="center"/>
      </w:pPr>
      <w:r>
        <w:rPr>
          <w:rFonts w:ascii="Times New Roman" w:cs="Times New Roman" w:eastAsia="Times New Roman" w:hAnsi="Times New Roman"/>
          <w:b/>
          <w:bCs/>
          <w:color w:val="1F3864"/>
          <w:sz w:val="26"/>
          <w:szCs w:val="26"/>
        </w:rPr>
        <w:t xml:space="preserve">REQUIREMENTS ANALYSIS AND SYSTEM PLANNING</w:t>
      </w:r>
    </w:p>
    <w:p>
      <w:pPr>
        <w:spacing w:after="160" w:before="0"/>
      </w:pPr>
    </w:p>
    <w:p>
      <w:pPr>
        <w:spacing w:after="100" w:before="240"/>
      </w:pPr>
      <w:r>
        <w:rPr>
          <w:rFonts w:ascii="Times New Roman" w:cs="Times New Roman" w:eastAsia="Times New Roman" w:hAnsi="Times New Roman"/>
          <w:b/>
          <w:bCs/>
          <w:color w:val="1F3864"/>
          <w:sz w:val="24"/>
          <w:szCs w:val="24"/>
        </w:rPr>
        <w:t xml:space="preserve">2.1 Network Requirements</w:t>
      </w:r>
    </w:p>
    <w:p>
      <w:pPr>
        <w:spacing w:after="60" w:before="60"/>
        <w:jc w:val="both"/>
      </w:pPr>
      <w:r>
        <w:rPr>
          <w:rFonts w:ascii="Times New Roman" w:cs="Times New Roman" w:eastAsia="Times New Roman" w:hAnsi="Times New Roman"/>
          <w:b w:val="false"/>
          <w:bCs w:val="false"/>
          <w:sz w:val="22"/>
          <w:szCs w:val="22"/>
        </w:rPr>
        <w:t xml:space="preserve">The network infrastructure must support low-latency packet forwarding and reliable reachability across all physical zones. Key performance needs include:</w:t>
      </w:r>
    </w:p>
    <w:p>
      <w:pPr>
        <w:pStyle w:val="ListParagraph"/>
        <w:numPr>
          <w:ilvl w:val="0"/>
          <w:numId w:val="2"/>
        </w:numPr>
        <w:spacing w:after="40" w:before="40"/>
      </w:pPr>
      <w:r>
        <w:rPr>
          <w:rFonts w:ascii="Times New Roman" w:cs="Times New Roman" w:eastAsia="Times New Roman" w:hAnsi="Times New Roman"/>
          <w:sz w:val="22"/>
          <w:szCs w:val="22"/>
        </w:rPr>
        <w:t xml:space="preserve">High-throughput trunk backbones between building aggregation points and the core switches.</w:t>
      </w:r>
    </w:p>
    <w:p>
      <w:pPr>
        <w:pStyle w:val="ListParagraph"/>
        <w:numPr>
          <w:ilvl w:val="0"/>
          <w:numId w:val="2"/>
        </w:numPr>
        <w:spacing w:after="40" w:before="40"/>
      </w:pPr>
      <w:r>
        <w:rPr>
          <w:rFonts w:ascii="Times New Roman" w:cs="Times New Roman" w:eastAsia="Times New Roman" w:hAnsi="Times New Roman"/>
          <w:sz w:val="22"/>
          <w:szCs w:val="22"/>
        </w:rPr>
        <w:t xml:space="preserve">Automated IP assignment to eliminate duplicate address conflicts.</w:t>
      </w:r>
    </w:p>
    <w:p>
      <w:pPr>
        <w:pStyle w:val="ListParagraph"/>
        <w:numPr>
          <w:ilvl w:val="0"/>
          <w:numId w:val="2"/>
        </w:numPr>
        <w:spacing w:after="40" w:before="40"/>
      </w:pPr>
      <w:r>
        <w:rPr>
          <w:rFonts w:ascii="Times New Roman" w:cs="Times New Roman" w:eastAsia="Times New Roman" w:hAnsi="Times New Roman"/>
          <w:sz w:val="22"/>
          <w:szCs w:val="22"/>
        </w:rPr>
        <w:t xml:space="preserve">Sub-second routing convergence during link failures.</w:t>
      </w:r>
    </w:p>
    <w:p>
      <w:pPr>
        <w:pStyle w:val="ListParagraph"/>
        <w:numPr>
          <w:ilvl w:val="0"/>
          <w:numId w:val="2"/>
        </w:numPr>
        <w:spacing w:after="40" w:before="40"/>
      </w:pPr>
      <w:r>
        <w:rPr>
          <w:rFonts w:ascii="Times New Roman" w:cs="Times New Roman" w:eastAsia="Times New Roman" w:hAnsi="Times New Roman"/>
          <w:sz w:val="22"/>
          <w:szCs w:val="22"/>
        </w:rPr>
        <w:t xml:space="preserve">Consistent default gateway redundancy at the distribution tier.</w:t>
      </w:r>
    </w:p>
    <w:p>
      <w:pPr>
        <w:spacing w:after="100" w:before="240"/>
      </w:pPr>
      <w:r>
        <w:rPr>
          <w:rFonts w:ascii="Times New Roman" w:cs="Times New Roman" w:eastAsia="Times New Roman" w:hAnsi="Times New Roman"/>
          <w:b/>
          <w:bCs/>
          <w:color w:val="1F3864"/>
          <w:sz w:val="24"/>
          <w:szCs w:val="24"/>
        </w:rPr>
        <w:t xml:space="preserve">2.2 User Categories</w:t>
      </w:r>
    </w:p>
    <w:p>
      <w:pPr>
        <w:spacing w:after="60" w:before="60"/>
        <w:jc w:val="both"/>
      </w:pPr>
      <w:r>
        <w:rPr>
          <w:rFonts w:ascii="Times New Roman" w:cs="Times New Roman" w:eastAsia="Times New Roman" w:hAnsi="Times New Roman"/>
          <w:b w:val="false"/>
          <w:bCs w:val="false"/>
          <w:sz w:val="22"/>
          <w:szCs w:val="22"/>
        </w:rPr>
        <w:t xml:space="preserve">The campus user population is divided into five groups with distinct resource access requirements and security levels:</w:t>
      </w:r>
    </w:p>
    <w:p>
      <w:pPr>
        <w:spacing w:after="160" w:before="0"/>
      </w:pPr>
    </w:p>
    <w:p>
      <w:pPr>
        <w:jc w:val="center"/>
      </w:pPr>
      <w:r>
        <w:rPr>
          <w:rFonts w:ascii="Times New Roman" w:cs="Times New Roman" w:eastAsia="Times New Roman" w:hAnsi="Times New Roman"/>
          <w:b/>
          <w:bCs/>
          <w:sz w:val="22"/>
          <w:szCs w:val="22"/>
        </w:rPr>
        <w:t xml:space="preserve">TABLE 2.1: User Population and Traffic Categorization Metrics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500"/>
        <w:gridCol w:w="2526"/>
      </w:tblGrid>
      <w:tr>
        <w:tc>
          <w:tcPr>
            <w:tcW w:type="dxa" w:w="2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User Category</w:t>
            </w:r>
          </w:p>
        </w:tc>
        <w:tc>
          <w:tcPr>
            <w:tcW w:type="dxa" w:w="8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Approx. Count</w:t>
            </w:r>
          </w:p>
        </w:tc>
        <w:tc>
          <w:tcPr>
            <w:tcW w:type="dxa" w:w="35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Primary Access Requirements</w:t>
            </w:r>
          </w:p>
        </w:tc>
        <w:tc>
          <w:tcPr>
            <w:tcW w:type="dxa" w:w="2526"/>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Security Classification</w:t>
            </w:r>
          </w:p>
        </w:tc>
      </w:tr>
      <w:tr>
        <w:tc>
          <w:tcPr>
            <w:tcW w:type="dxa" w:w="2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Students</w:t>
            </w:r>
          </w:p>
        </w:tc>
        <w:tc>
          <w:tcPr>
            <w:tcW w:type="dxa" w:w="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1,400</w:t>
            </w:r>
          </w:p>
        </w:tc>
        <w:tc>
          <w:tcPr>
            <w:tcW w:type="dxa" w:w="3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Internet access, LMS portal, Student Registration system</w:t>
            </w:r>
          </w:p>
        </w:tc>
        <w:tc>
          <w:tcPr>
            <w:tcW w:type="dxa" w:w="25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Low privilege</w:t>
            </w:r>
          </w:p>
        </w:tc>
      </w:tr>
      <w:tr>
        <w:tc>
          <w:tcPr>
            <w:tcW w:type="dxa" w:w="2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Faculty</w:t>
            </w:r>
          </w:p>
        </w:tc>
        <w:tc>
          <w:tcPr>
            <w:tcW w:type="dxa" w:w="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200</w:t>
            </w:r>
          </w:p>
        </w:tc>
        <w:tc>
          <w:tcPr>
            <w:tcW w:type="dxa" w:w="3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Research compute nodes, Academic administrative portals, External web</w:t>
            </w:r>
          </w:p>
        </w:tc>
        <w:tc>
          <w:tcPr>
            <w:tcW w:type="dxa" w:w="25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Medium privilege</w:t>
            </w:r>
          </w:p>
        </w:tc>
      </w:tr>
      <w:tr>
        <w:tc>
          <w:tcPr>
            <w:tcW w:type="dxa" w:w="2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Administration</w:t>
            </w:r>
          </w:p>
        </w:tc>
        <w:tc>
          <w:tcPr>
            <w:tcW w:type="dxa" w:w="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100</w:t>
            </w:r>
          </w:p>
        </w:tc>
        <w:tc>
          <w:tcPr>
            <w:tcW w:type="dxa" w:w="3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Enterprise Resource Planning (ERP), HR databases, Financial applications</w:t>
            </w:r>
          </w:p>
        </w:tc>
        <w:tc>
          <w:tcPr>
            <w:tcW w:type="dxa" w:w="25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High privilege</w:t>
            </w:r>
          </w:p>
        </w:tc>
      </w:tr>
      <w:tr>
        <w:tc>
          <w:tcPr>
            <w:tcW w:type="dxa" w:w="2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IT Department</w:t>
            </w:r>
          </w:p>
        </w:tc>
        <w:tc>
          <w:tcPr>
            <w:tcW w:type="dxa" w:w="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50</w:t>
            </w:r>
          </w:p>
        </w:tc>
        <w:tc>
          <w:tcPr>
            <w:tcW w:type="dxa" w:w="3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Total topology management interfaces, Server infrastructure access</w:t>
            </w:r>
          </w:p>
        </w:tc>
        <w:tc>
          <w:tcPr>
            <w:tcW w:type="dxa" w:w="25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Highest privilege</w:t>
            </w:r>
          </w:p>
        </w:tc>
      </w:tr>
      <w:tr>
        <w:tc>
          <w:tcPr>
            <w:tcW w:type="dxa" w:w="2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Guests</w:t>
            </w:r>
          </w:p>
        </w:tc>
        <w:tc>
          <w:tcPr>
            <w:tcW w:type="dxa" w:w="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250</w:t>
            </w:r>
          </w:p>
        </w:tc>
        <w:tc>
          <w:tcPr>
            <w:tcW w:type="dxa" w:w="3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Public outbound internet traffic only, Total internal block</w:t>
            </w:r>
          </w:p>
        </w:tc>
        <w:tc>
          <w:tcPr>
            <w:tcW w:type="dxa" w:w="25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Isolated</w:t>
            </w:r>
          </w:p>
        </w:tc>
      </w:tr>
    </w:tbl>
    <w:p>
      <w:pPr>
        <w:spacing w:after="240" w:before="0"/>
      </w:pPr>
    </w:p>
    <w:p>
      <w:pPr>
        <w:spacing w:after="100" w:before="240"/>
      </w:pPr>
      <w:r>
        <w:rPr>
          <w:rFonts w:ascii="Times New Roman" w:cs="Times New Roman" w:eastAsia="Times New Roman" w:hAnsi="Times New Roman"/>
          <w:b/>
          <w:bCs/>
          <w:color w:val="1F3864"/>
          <w:sz w:val="24"/>
          <w:szCs w:val="24"/>
        </w:rPr>
        <w:t xml:space="preserve">2.3 Security Requirements</w:t>
      </w:r>
    </w:p>
    <w:p>
      <w:pPr>
        <w:spacing w:after="60" w:before="60"/>
        <w:jc w:val="both"/>
      </w:pPr>
      <w:r>
        <w:rPr>
          <w:rFonts w:ascii="Times New Roman" w:cs="Times New Roman" w:eastAsia="Times New Roman" w:hAnsi="Times New Roman"/>
          <w:b w:val="false"/>
          <w:bCs w:val="false"/>
          <w:sz w:val="22"/>
          <w:szCs w:val="22"/>
        </w:rPr>
        <w:t xml:space="preserve">The network security architecture must guarantee:</w:t>
      </w:r>
    </w:p>
    <w:p>
      <w:pPr>
        <w:spacing w:after="60" w:before="60"/>
        <w:jc w:val="both"/>
      </w:pPr>
      <w:r>
        <w:rPr>
          <w:rFonts w:ascii="Times New Roman" w:cs="Times New Roman" w:eastAsia="Times New Roman" w:hAnsi="Times New Roman"/>
          <w:b/>
          <w:bCs/>
          <w:sz w:val="22"/>
          <w:szCs w:val="22"/>
        </w:rPr>
        <w:t xml:space="preserve">Confidentiality: </w:t>
      </w:r>
      <w:r>
        <w:rPr>
          <w:rFonts w:ascii="Times New Roman" w:cs="Times New Roman" w:eastAsia="Times New Roman" w:hAnsi="Times New Roman"/>
          <w:sz w:val="22"/>
          <w:szCs w:val="22"/>
        </w:rPr>
        <w:t xml:space="preserve">Administrative and grading resources must remain isolated from the general student body and guest users.</w:t>
      </w:r>
    </w:p>
    <w:p>
      <w:pPr>
        <w:spacing w:after="60" w:before="60"/>
        <w:jc w:val="both"/>
      </w:pPr>
      <w:r>
        <w:rPr>
          <w:rFonts w:ascii="Times New Roman" w:cs="Times New Roman" w:eastAsia="Times New Roman" w:hAnsi="Times New Roman"/>
          <w:b/>
          <w:bCs/>
          <w:sz w:val="22"/>
          <w:szCs w:val="22"/>
        </w:rPr>
        <w:t xml:space="preserve">Integrity: </w:t>
      </w:r>
      <w:r>
        <w:rPr>
          <w:rFonts w:ascii="Times New Roman" w:cs="Times New Roman" w:eastAsia="Times New Roman" w:hAnsi="Times New Roman"/>
          <w:sz w:val="22"/>
          <w:szCs w:val="22"/>
        </w:rPr>
        <w:t xml:space="preserve">Unauthorized devices must be blocked from intercepting or modifying network control traffic, routing tables, and switch administrative frames.</w:t>
      </w:r>
    </w:p>
    <w:p>
      <w:pPr>
        <w:spacing w:after="60" w:before="60"/>
        <w:jc w:val="both"/>
      </w:pPr>
      <w:r>
        <w:rPr>
          <w:rFonts w:ascii="Times New Roman" w:cs="Times New Roman" w:eastAsia="Times New Roman" w:hAnsi="Times New Roman"/>
          <w:b/>
          <w:bCs/>
          <w:sz w:val="22"/>
          <w:szCs w:val="22"/>
        </w:rPr>
        <w:t xml:space="preserve">Availability: </w:t>
      </w:r>
      <w:r>
        <w:rPr>
          <w:rFonts w:ascii="Times New Roman" w:cs="Times New Roman" w:eastAsia="Times New Roman" w:hAnsi="Times New Roman"/>
          <w:sz w:val="22"/>
          <w:szCs w:val="22"/>
        </w:rPr>
        <w:t xml:space="preserve">Redundant structural paths must handle link failures without causing broadcast loops or Spanning Tree collapses.</w:t>
      </w:r>
    </w:p>
    <w:p>
      <w:pPr>
        <w:spacing w:after="100" w:before="240"/>
      </w:pPr>
      <w:r>
        <w:rPr>
          <w:rFonts w:ascii="Times New Roman" w:cs="Times New Roman" w:eastAsia="Times New Roman" w:hAnsi="Times New Roman"/>
          <w:b/>
          <w:bCs/>
          <w:color w:val="1F3864"/>
          <w:sz w:val="24"/>
          <w:szCs w:val="24"/>
        </w:rPr>
        <w:t xml:space="preserve">2.4 Zero Trust Design Requirements</w:t>
      </w:r>
    </w:p>
    <w:p>
      <w:pPr>
        <w:spacing w:after="60" w:before="60"/>
        <w:jc w:val="both"/>
      </w:pPr>
      <w:r>
        <w:rPr>
          <w:rFonts w:ascii="Times New Roman" w:cs="Times New Roman" w:eastAsia="Times New Roman" w:hAnsi="Times New Roman"/>
          <w:b w:val="false"/>
          <w:bCs w:val="false"/>
          <w:sz w:val="22"/>
          <w:szCs w:val="22"/>
        </w:rPr>
        <w:t xml:space="preserve">Consistent with the NIST SP 800-207 framework, the network enforces three core design principles:</w:t>
      </w:r>
    </w:p>
    <w:p>
      <w:pPr>
        <w:spacing w:after="60" w:before="60"/>
        <w:jc w:val="both"/>
      </w:pPr>
      <w:r>
        <w:rPr>
          <w:rFonts w:ascii="Times New Roman" w:cs="Times New Roman" w:eastAsia="Times New Roman" w:hAnsi="Times New Roman"/>
          <w:b/>
          <w:bCs/>
          <w:sz w:val="22"/>
          <w:szCs w:val="22"/>
        </w:rPr>
        <w:t xml:space="preserve">1. Explicit Communication Permissions: </w:t>
      </w:r>
      <w:r>
        <w:rPr>
          <w:rFonts w:ascii="Times New Roman" w:cs="Times New Roman" w:eastAsia="Times New Roman" w:hAnsi="Times New Roman"/>
          <w:sz w:val="22"/>
          <w:szCs w:val="22"/>
        </w:rPr>
        <w:t xml:space="preserve">No user segment is trusted implicitly based on its network location or access port. Inter-VLAN communication is blocked by default and permitted only via explicit rules.</w:t>
      </w:r>
    </w:p>
    <w:p>
      <w:pPr>
        <w:spacing w:after="60" w:before="60"/>
        <w:jc w:val="both"/>
      </w:pPr>
      <w:r>
        <w:rPr>
          <w:rFonts w:ascii="Times New Roman" w:cs="Times New Roman" w:eastAsia="Times New Roman" w:hAnsi="Times New Roman"/>
          <w:b/>
          <w:bCs/>
          <w:sz w:val="22"/>
          <w:szCs w:val="22"/>
        </w:rPr>
        <w:t xml:space="preserve">2. Stateless Boundary Control: </w:t>
      </w:r>
      <w:r>
        <w:rPr>
          <w:rFonts w:ascii="Times New Roman" w:cs="Times New Roman" w:eastAsia="Times New Roman" w:hAnsi="Times New Roman"/>
          <w:sz w:val="22"/>
          <w:szCs w:val="22"/>
        </w:rPr>
        <w:t xml:space="preserve">Traffic moving between subnets is inspected by inline security rules configured on the Layer 3 Distribution switches.</w:t>
      </w:r>
    </w:p>
    <w:p>
      <w:pPr>
        <w:spacing w:after="60" w:before="60"/>
        <w:jc w:val="both"/>
      </w:pPr>
      <w:r>
        <w:rPr>
          <w:rFonts w:ascii="Times New Roman" w:cs="Times New Roman" w:eastAsia="Times New Roman" w:hAnsi="Times New Roman"/>
          <w:b/>
          <w:bCs/>
          <w:sz w:val="22"/>
          <w:szCs w:val="22"/>
        </w:rPr>
        <w:t xml:space="preserve">3. Attack Surface Reduction: </w:t>
      </w:r>
      <w:r>
        <w:rPr>
          <w:rFonts w:ascii="Times New Roman" w:cs="Times New Roman" w:eastAsia="Times New Roman" w:hAnsi="Times New Roman"/>
          <w:sz w:val="22"/>
          <w:szCs w:val="22"/>
        </w:rPr>
        <w:t xml:space="preserve">Access to infrastructure management interfaces (such as SSH or Telnet) is restricted exclusively to verified IT Department management terminals.</w:t>
      </w:r>
    </w:p>
    <w:p>
      <w:pPr>
        <w:spacing w:after="100" w:before="240"/>
      </w:pPr>
      <w:r>
        <w:rPr>
          <w:rFonts w:ascii="Times New Roman" w:cs="Times New Roman" w:eastAsia="Times New Roman" w:hAnsi="Times New Roman"/>
          <w:b/>
          <w:bCs/>
          <w:color w:val="1F3864"/>
          <w:sz w:val="24"/>
          <w:szCs w:val="24"/>
        </w:rPr>
        <w:t xml:space="preserve">2.5 Design Constraints</w:t>
      </w:r>
    </w:p>
    <w:p>
      <w:pPr>
        <w:spacing w:after="60" w:before="60"/>
        <w:jc w:val="both"/>
      </w:pPr>
      <w:r>
        <w:rPr>
          <w:rFonts w:ascii="Times New Roman" w:cs="Times New Roman" w:eastAsia="Times New Roman" w:hAnsi="Times New Roman"/>
          <w:b w:val="false"/>
          <w:bCs w:val="false"/>
          <w:sz w:val="22"/>
          <w:szCs w:val="22"/>
        </w:rPr>
        <w:t xml:space="preserve">Implementing the system within Cisco Packet Tracer 8.x introduced specific technical constraints:</w:t>
      </w:r>
    </w:p>
    <w:p>
      <w:pPr>
        <w:pStyle w:val="ListParagraph"/>
        <w:numPr>
          <w:ilvl w:val="0"/>
          <w:numId w:val="2"/>
        </w:numPr>
        <w:spacing w:after="40" w:before="40"/>
      </w:pPr>
      <w:r>
        <w:rPr>
          <w:rFonts w:ascii="Times New Roman" w:cs="Times New Roman" w:eastAsia="Times New Roman" w:hAnsi="Times New Roman"/>
          <w:sz w:val="22"/>
          <w:szCs w:val="22"/>
        </w:rPr>
        <w:t xml:space="preserve">Fixed software models for ACL checking that lack contextual deep-packet inspection.</w:t>
      </w:r>
    </w:p>
    <w:p>
      <w:pPr>
        <w:pStyle w:val="ListParagraph"/>
        <w:numPr>
          <w:ilvl w:val="0"/>
          <w:numId w:val="2"/>
        </w:numPr>
        <w:spacing w:after="40" w:before="40"/>
      </w:pPr>
      <w:r>
        <w:rPr>
          <w:rFonts w:ascii="Times New Roman" w:cs="Times New Roman" w:eastAsia="Times New Roman" w:hAnsi="Times New Roman"/>
          <w:sz w:val="22"/>
          <w:szCs w:val="22"/>
        </w:rPr>
        <w:t xml:space="preserve">Simulated hardware performance that does not capture physical ASIC limitations or traffic bottlenecks.</w:t>
      </w:r>
    </w:p>
    <w:p>
      <w:pPr>
        <w:pStyle w:val="ListParagraph"/>
        <w:numPr>
          <w:ilvl w:val="0"/>
          <w:numId w:val="2"/>
        </w:numPr>
        <w:spacing w:after="40" w:before="40"/>
      </w:pPr>
      <w:r>
        <w:rPr>
          <w:rFonts w:ascii="Times New Roman" w:cs="Times New Roman" w:eastAsia="Times New Roman" w:hAnsi="Times New Roman"/>
          <w:sz w:val="22"/>
          <w:szCs w:val="22"/>
        </w:rPr>
        <w:t xml:space="preserve">Device scaling limits that required each access switch to represent an entire campus building's aggregated traffic.</w:t>
      </w:r>
    </w:p>
    <w:p>
      <w:pPr>
        <w:spacing w:after="100" w:before="240"/>
      </w:pPr>
      <w:r>
        <w:rPr>
          <w:rFonts w:ascii="Times New Roman" w:cs="Times New Roman" w:eastAsia="Times New Roman" w:hAnsi="Times New Roman"/>
          <w:b/>
          <w:bCs/>
          <w:color w:val="1F3864"/>
          <w:sz w:val="24"/>
          <w:szCs w:val="24"/>
        </w:rPr>
        <w:t xml:space="preserve">2.6 Planning Decisions</w:t>
      </w:r>
    </w:p>
    <w:p>
      <w:pPr>
        <w:spacing w:after="60" w:before="60"/>
        <w:jc w:val="both"/>
      </w:pPr>
      <w:r>
        <w:rPr>
          <w:rFonts w:ascii="Times New Roman" w:cs="Times New Roman" w:eastAsia="Times New Roman" w:hAnsi="Times New Roman"/>
          <w:b w:val="false"/>
          <w:bCs w:val="false"/>
          <w:sz w:val="22"/>
          <w:szCs w:val="22"/>
        </w:rPr>
        <w:t xml:space="preserve">To address these requirements and constraints, several design choices were made:</w:t>
      </w:r>
    </w:p>
    <w:p>
      <w:pPr>
        <w:pStyle w:val="ListParagraph"/>
        <w:numPr>
          <w:ilvl w:val="0"/>
          <w:numId w:val="2"/>
        </w:numPr>
        <w:spacing w:after="40" w:before="40"/>
      </w:pPr>
      <w:r>
        <w:rPr>
          <w:rFonts w:ascii="Times New Roman" w:cs="Times New Roman" w:eastAsia="Times New Roman" w:hAnsi="Times New Roman"/>
          <w:sz w:val="22"/>
          <w:szCs w:val="22"/>
        </w:rPr>
        <w:t xml:space="preserve">A clean /24 IP addressing structure was selected for each department to simplify access list maintenance and allow for logical scalability.</w:t>
      </w:r>
    </w:p>
    <w:p>
      <w:pPr>
        <w:pStyle w:val="ListParagraph"/>
        <w:numPr>
          <w:ilvl w:val="0"/>
          <w:numId w:val="2"/>
        </w:numPr>
        <w:spacing w:after="40" w:before="40"/>
      </w:pPr>
      <w:r>
        <w:rPr>
          <w:rFonts w:ascii="Times New Roman" w:cs="Times New Roman" w:eastAsia="Times New Roman" w:hAnsi="Times New Roman"/>
          <w:sz w:val="22"/>
          <w:szCs w:val="22"/>
        </w:rPr>
        <w:t xml:space="preserve">Extended Named ACLs were selected over numbered access lists to improve configuration clarity and permit precise protocol and port filtering.</w:t>
      </w:r>
    </w:p>
    <w:p>
      <w:pPr>
        <w:pStyle w:val="ListParagraph"/>
        <w:numPr>
          <w:ilvl w:val="0"/>
          <w:numId w:val="2"/>
        </w:numPr>
        <w:spacing w:after="40" w:before="40"/>
      </w:pPr>
      <w:r>
        <w:rPr>
          <w:rFonts w:ascii="Times New Roman" w:cs="Times New Roman" w:eastAsia="Times New Roman" w:hAnsi="Times New Roman"/>
          <w:sz w:val="22"/>
          <w:szCs w:val="22"/>
        </w:rPr>
        <w:t xml:space="preserve">A dedicated out-of-band Management VLAN was created to isolate all switch and router configuration access from user data planes.</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CHAPTER 3</w:t>
      </w:r>
    </w:p>
    <w:p>
      <w:pPr>
        <w:jc w:val="center"/>
      </w:pPr>
      <w:r>
        <w:rPr>
          <w:rFonts w:ascii="Times New Roman" w:cs="Times New Roman" w:eastAsia="Times New Roman" w:hAnsi="Times New Roman"/>
          <w:b/>
          <w:bCs/>
          <w:color w:val="1F3864"/>
          <w:sz w:val="26"/>
          <w:szCs w:val="26"/>
        </w:rPr>
        <w:t xml:space="preserve">NETWORK ARCHITECTURE AND DESIGN</w:t>
      </w:r>
    </w:p>
    <w:p>
      <w:pPr>
        <w:spacing w:after="160" w:before="0"/>
      </w:pPr>
    </w:p>
    <w:p>
      <w:pPr>
        <w:spacing w:after="100" w:before="240"/>
      </w:pPr>
      <w:r>
        <w:rPr>
          <w:rFonts w:ascii="Times New Roman" w:cs="Times New Roman" w:eastAsia="Times New Roman" w:hAnsi="Times New Roman"/>
          <w:b/>
          <w:bCs/>
          <w:color w:val="1F3864"/>
          <w:sz w:val="24"/>
          <w:szCs w:val="24"/>
        </w:rPr>
        <w:t xml:space="preserve">3.1 Overall Architecture</w:t>
      </w:r>
    </w:p>
    <w:p>
      <w:pPr>
        <w:spacing w:after="60" w:before="60"/>
        <w:jc w:val="both"/>
      </w:pPr>
      <w:r>
        <w:rPr>
          <w:rFonts w:ascii="Times New Roman" w:cs="Times New Roman" w:eastAsia="Times New Roman" w:hAnsi="Times New Roman"/>
          <w:b w:val="false"/>
          <w:bCs w:val="false"/>
          <w:sz w:val="22"/>
          <w:szCs w:val="22"/>
        </w:rPr>
        <w:t xml:space="preserve">The completed network uses a structured approach to separate infrastructure operations. This design isolates Layer 2 broadcast domains to individual buildings while aggregating and filtering all cross-subnet traffic at a multi-layer switching core.</w:t>
      </w:r>
    </w:p>
    <w:p>
      <w:pPr>
        <w:spacing w:after="100" w:before="240"/>
      </w:pPr>
      <w:r>
        <w:rPr>
          <w:rFonts w:ascii="Times New Roman" w:cs="Times New Roman" w:eastAsia="Times New Roman" w:hAnsi="Times New Roman"/>
          <w:b/>
          <w:bCs/>
          <w:color w:val="1F3864"/>
          <w:sz w:val="24"/>
          <w:szCs w:val="24"/>
        </w:rPr>
        <w:t xml:space="preserve">3.2 Three-Tier Hierarchical Design</w:t>
      </w:r>
    </w:p>
    <w:p>
      <w:pPr>
        <w:spacing w:after="60" w:before="60"/>
        <w:jc w:val="both"/>
      </w:pPr>
      <w:r>
        <w:rPr>
          <w:rFonts w:ascii="Times New Roman" w:cs="Times New Roman" w:eastAsia="Times New Roman" w:hAnsi="Times New Roman"/>
          <w:b w:val="false"/>
          <w:bCs w:val="false"/>
          <w:sz w:val="22"/>
          <w:szCs w:val="22"/>
        </w:rPr>
        <w:t xml:space="preserve">The campus network layout is based on the Cisco Three-Tier Hierarchical Design Model, split into Core, Distribution, and Access layers. This architecture separates packet-forwarding, security checking, and endpoint connectivity into distinct operational tiers.</w:t>
      </w:r>
    </w:p>
    <w:p>
      <w:pPr>
        <w:spacing w:after="100" w:before="240"/>
      </w:pPr>
      <w:r>
        <w:rPr>
          <w:rFonts w:ascii="Times New Roman" w:cs="Times New Roman" w:eastAsia="Times New Roman" w:hAnsi="Times New Roman"/>
          <w:b/>
          <w:bCs/>
          <w:color w:val="1F3864"/>
          <w:sz w:val="24"/>
          <w:szCs w:val="24"/>
        </w:rPr>
        <w:t xml:space="preserve">3.3 Core Layer Design</w:t>
      </w:r>
    </w:p>
    <w:p>
      <w:pPr>
        <w:spacing w:after="60" w:before="60"/>
        <w:jc w:val="both"/>
      </w:pPr>
      <w:r>
        <w:rPr>
          <w:rFonts w:ascii="Times New Roman" w:cs="Times New Roman" w:eastAsia="Times New Roman" w:hAnsi="Times New Roman"/>
          <w:b w:val="false"/>
          <w:bCs w:val="false"/>
          <w:sz w:val="22"/>
          <w:szCs w:val="22"/>
        </w:rPr>
        <w:t xml:space="preserve">The Core Layer consists of two Cisco Catalyst 3650 multi-layer switches interconnected via high-capacity etherchannel links. To ensure high forwarding performance, the core layer runs no access lists and performs no packet-level inspection. Its sole function is high-speed Layer 3 switching between distribution blocks. It runs OSPF Area 0 to optimize routing across the backbone network.</w:t>
      </w:r>
    </w:p>
    <w:p>
      <w:pPr>
        <w:spacing w:after="100" w:before="240"/>
      </w:pPr>
      <w:r>
        <w:rPr>
          <w:rFonts w:ascii="Times New Roman" w:cs="Times New Roman" w:eastAsia="Times New Roman" w:hAnsi="Times New Roman"/>
          <w:b/>
          <w:bCs/>
          <w:color w:val="1F3864"/>
          <w:sz w:val="24"/>
          <w:szCs w:val="24"/>
        </w:rPr>
        <w:t xml:space="preserve">3.4 Distribution Layer Design</w:t>
      </w:r>
    </w:p>
    <w:p>
      <w:pPr>
        <w:spacing w:after="60" w:before="60"/>
        <w:jc w:val="both"/>
      </w:pPr>
      <w:r>
        <w:rPr>
          <w:rFonts w:ascii="Times New Roman" w:cs="Times New Roman" w:eastAsia="Times New Roman" w:hAnsi="Times New Roman"/>
          <w:b w:val="false"/>
          <w:bCs w:val="false"/>
          <w:sz w:val="22"/>
          <w:szCs w:val="22"/>
        </w:rPr>
        <w:t xml:space="preserve">The Distribution Layer consists of two Catalyst 3650 switches that act as the primary routing boundary and policy enforcement points for the Zero Trust model. These switches host the Switched Virtual Interfaces (SVIs) for every operational VLAN and handle all inter-VLAN routing.</w:t>
      </w:r>
    </w:p>
    <w:p>
      <w:pPr>
        <w:spacing w:after="120" w:before="0"/>
      </w:pPr>
    </w:p>
    <w:p>
      <w:pPr>
        <w:spacing w:after="60" w:before="60"/>
        <w:jc w:val="both"/>
      </w:pPr>
      <w:r>
        <w:rPr>
          <w:rFonts w:ascii="Times New Roman" w:cs="Times New Roman" w:eastAsia="Times New Roman" w:hAnsi="Times New Roman"/>
          <w:b w:val="false"/>
          <w:bCs w:val="false"/>
          <w:sz w:val="22"/>
          <w:szCs w:val="22"/>
        </w:rPr>
        <w:t xml:space="preserve">They serve as central DHCP relay agents that forward endpoint requests to dedicated servers. Crucially, they host the inbound Extended Named Access Control Lists that filter inter-subnet traffic before it reaches the core layer.</w:t>
      </w:r>
    </w:p>
    <w:p>
      <w:pPr>
        <w:spacing w:after="100" w:before="240"/>
      </w:pPr>
      <w:r>
        <w:rPr>
          <w:rFonts w:ascii="Times New Roman" w:cs="Times New Roman" w:eastAsia="Times New Roman" w:hAnsi="Times New Roman"/>
          <w:b/>
          <w:bCs/>
          <w:color w:val="1F3864"/>
          <w:sz w:val="24"/>
          <w:szCs w:val="24"/>
        </w:rPr>
        <w:t xml:space="preserve">3.5 Access Layer Design</w:t>
      </w:r>
    </w:p>
    <w:p>
      <w:pPr>
        <w:spacing w:after="60" w:before="60"/>
        <w:jc w:val="both"/>
      </w:pPr>
      <w:r>
        <w:rPr>
          <w:rFonts w:ascii="Times New Roman" w:cs="Times New Roman" w:eastAsia="Times New Roman" w:hAnsi="Times New Roman"/>
          <w:b w:val="false"/>
          <w:bCs w:val="false"/>
          <w:sz w:val="22"/>
          <w:szCs w:val="22"/>
        </w:rPr>
        <w:t xml:space="preserve">The Access Layer uses five Cisco Catalyst 2960 Layer 2 switches to connect endpoints directly to the infrastructure. These switches enforce Layer 2 security, isolate individual client access ports, and disable dynamic trunk negotiations. They connect to the distribution tier via 802.1Q trunk lines configured with explicit allowed-VLAN lists.</w:t>
      </w:r>
    </w:p>
    <w:p>
      <w:pPr>
        <w:spacing w:after="100" w:before="240"/>
      </w:pPr>
      <w:r>
        <w:rPr>
          <w:rFonts w:ascii="Times New Roman" w:cs="Times New Roman" w:eastAsia="Times New Roman" w:hAnsi="Times New Roman"/>
          <w:b/>
          <w:bCs/>
          <w:color w:val="1F3864"/>
          <w:sz w:val="24"/>
          <w:szCs w:val="24"/>
        </w:rPr>
        <w:t xml:space="preserve">3.6 Physical Building to VLAN Mapping</w:t>
      </w:r>
    </w:p>
    <w:p>
      <w:pPr>
        <w:spacing w:after="60" w:before="60"/>
        <w:jc w:val="both"/>
      </w:pPr>
      <w:r>
        <w:rPr>
          <w:rFonts w:ascii="Times New Roman" w:cs="Times New Roman" w:eastAsia="Times New Roman" w:hAnsi="Times New Roman"/>
          <w:b w:val="false"/>
          <w:bCs w:val="false"/>
          <w:sz w:val="22"/>
          <w:szCs w:val="22"/>
        </w:rPr>
        <w:t xml:space="preserve">Each logical division matches a specific physical campus structure at UMT Lahore, turning each building into an independent trust zone:</w:t>
      </w:r>
    </w:p>
    <w:p>
      <w:pPr>
        <w:spacing w:after="160" w:before="0"/>
      </w:pPr>
    </w:p>
    <w:p>
      <w:pPr>
        <w:jc w:val="center"/>
      </w:pPr>
      <w:r>
        <w:rPr>
          <w:rFonts w:ascii="Times New Roman" w:cs="Times New Roman" w:eastAsia="Times New Roman" w:hAnsi="Times New Roman"/>
          <w:b/>
          <w:bCs/>
          <w:sz w:val="22"/>
          <w:szCs w:val="22"/>
        </w:rPr>
        <w:t xml:space="preserve">TABLE 3.1: Physical Building to Logical VLAN Structural Mapping</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3326"/>
      </w:tblGrid>
      <w:tr>
        <w:tc>
          <w:tcPr>
            <w:tcW w:type="dxa" w:w="25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Physical Location</w:t>
            </w:r>
          </w:p>
        </w:tc>
        <w:tc>
          <w:tcPr>
            <w:tcW w:type="dxa" w:w="2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Logical VLAN Assignment</w:t>
            </w:r>
          </w:p>
        </w:tc>
        <w:tc>
          <w:tcPr>
            <w:tcW w:type="dxa" w:w="1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Assigned ID</w:t>
            </w:r>
          </w:p>
        </w:tc>
        <w:tc>
          <w:tcPr>
            <w:tcW w:type="dxa" w:w="3326"/>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Active Infrastructure Devices</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Administrative Block</w:t>
            </w:r>
          </w:p>
        </w:tc>
        <w:tc>
          <w:tcPr>
            <w:tcW w:type="dxa" w:w="2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Administration</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VLAN 10</w:t>
            </w:r>
          </w:p>
        </w:tc>
        <w:tc>
          <w:tcPr>
            <w:tcW w:type="dxa" w:w="33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Administrative Terminals, HR Workstations, Corporate Printers</w:t>
            </w:r>
          </w:p>
        </w:tc>
      </w:tr>
      <w:tr>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Academic and Faculty Block</w:t>
            </w:r>
          </w:p>
        </w:tc>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Faculty</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VLAN 20</w:t>
            </w:r>
          </w:p>
        </w:tc>
        <w:tc>
          <w:tcPr>
            <w:tcW w:type="dxa" w:w="33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Staff Laptops, Research Nodes, Presentation Desktops</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Student Laboratories A, B, C</w:t>
            </w:r>
          </w:p>
        </w:tc>
        <w:tc>
          <w:tcPr>
            <w:tcW w:type="dxa" w:w="2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Student</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VLAN 30</w:t>
            </w:r>
          </w:p>
        </w:tc>
        <w:tc>
          <w:tcPr>
            <w:tcW w:type="dxa" w:w="33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Desktop Lab Workstations, Student Wireless Access Points</w:t>
            </w:r>
          </w:p>
        </w:tc>
      </w:tr>
      <w:tr>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IT Department / Server Room</w:t>
            </w:r>
          </w:p>
        </w:tc>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IT Department</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VLAN 40</w:t>
            </w:r>
          </w:p>
        </w:tc>
        <w:tc>
          <w:tcPr>
            <w:tcW w:type="dxa" w:w="33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Enterprise Application Servers, DNS/DHCP Nodes, Admin Stations</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Guest and Visitor Common Area</w:t>
            </w:r>
          </w:p>
        </w:tc>
        <w:tc>
          <w:tcPr>
            <w:tcW w:type="dxa" w:w="2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Guest</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VLAN 50</w:t>
            </w:r>
          </w:p>
        </w:tc>
        <w:tc>
          <w:tcPr>
            <w:tcW w:type="dxa" w:w="33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Public Internet Terminals, Separated Guest Access Points</w:t>
            </w:r>
          </w:p>
        </w:tc>
      </w:tr>
    </w:tbl>
    <w:p>
      <w:pPr>
        <w:spacing w:after="240" w:before="0"/>
      </w:pPr>
    </w:p>
    <w:p>
      <w:pPr>
        <w:spacing w:after="100" w:before="240"/>
      </w:pPr>
      <w:r>
        <w:rPr>
          <w:rFonts w:ascii="Times New Roman" w:cs="Times New Roman" w:eastAsia="Times New Roman" w:hAnsi="Times New Roman"/>
          <w:b/>
          <w:bCs/>
          <w:color w:val="1F3864"/>
          <w:sz w:val="24"/>
          <w:szCs w:val="24"/>
        </w:rPr>
        <w:t xml:space="preserve">3.7 VLAN Design</w:t>
      </w:r>
    </w:p>
    <w:p>
      <w:pPr>
        <w:spacing w:after="60" w:before="60"/>
        <w:jc w:val="both"/>
      </w:pPr>
      <w:r>
        <w:rPr>
          <w:rFonts w:ascii="Times New Roman" w:cs="Times New Roman" w:eastAsia="Times New Roman" w:hAnsi="Times New Roman"/>
          <w:b w:val="false"/>
          <w:bCs w:val="false"/>
          <w:sz w:val="22"/>
          <w:szCs w:val="22"/>
        </w:rPr>
        <w:t xml:space="preserve">VLAN boundaries ensure that Layer 2 broadcast traffic remains isolated to its designated segment. A separate out-of-band Management VLAN (VLAN 99) handles all remote configuration access to network devices, ensuring infrastructure control traffic is isolated from standard user data planes.</w:t>
      </w:r>
    </w:p>
    <w:p>
      <w:pPr>
        <w:spacing w:after="100" w:before="240"/>
      </w:pPr>
      <w:r>
        <w:rPr>
          <w:rFonts w:ascii="Times New Roman" w:cs="Times New Roman" w:eastAsia="Times New Roman" w:hAnsi="Times New Roman"/>
          <w:b/>
          <w:bCs/>
          <w:color w:val="1F3864"/>
          <w:sz w:val="24"/>
          <w:szCs w:val="24"/>
        </w:rPr>
        <w:t xml:space="preserve">3.8 IP Addressing Scheme</w:t>
      </w:r>
    </w:p>
    <w:p>
      <w:pPr>
        <w:spacing w:after="60" w:before="60"/>
        <w:jc w:val="both"/>
      </w:pPr>
      <w:r>
        <w:rPr>
          <w:rFonts w:ascii="Times New Roman" w:cs="Times New Roman" w:eastAsia="Times New Roman" w:hAnsi="Times New Roman"/>
          <w:b w:val="false"/>
          <w:bCs w:val="false"/>
          <w:sz w:val="22"/>
          <w:szCs w:val="22"/>
        </w:rPr>
        <w:t xml:space="preserve">The network uses RFC 1918 private address blocks divided into clean /24 subnets. This structure simplifies access list configuration and accommodates growth up to 254 hosts per zone.</w:t>
      </w:r>
    </w:p>
    <w:p>
      <w:pPr>
        <w:spacing w:after="160" w:before="0"/>
      </w:pPr>
    </w:p>
    <w:p>
      <w:pPr>
        <w:jc w:val="center"/>
      </w:pPr>
      <w:r>
        <w:rPr>
          <w:rFonts w:ascii="Times New Roman" w:cs="Times New Roman" w:eastAsia="Times New Roman" w:hAnsi="Times New Roman"/>
          <w:b/>
          <w:bCs/>
          <w:sz w:val="22"/>
          <w:szCs w:val="22"/>
        </w:rPr>
        <w:t xml:space="preserve">TABLE 3.2: Comprehensive RFC 1918 IP Addressing Subnet Allocation</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900"/>
        <w:gridCol w:w="1600"/>
        <w:gridCol w:w="2000"/>
        <w:gridCol w:w="1126"/>
      </w:tblGrid>
      <w:tr>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VLAN Descriptive Name</w:t>
            </w:r>
          </w:p>
        </w:tc>
        <w:tc>
          <w:tcPr>
            <w:tcW w:type="dxa" w:w="8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VLAN ID</w:t>
            </w:r>
          </w:p>
        </w:tc>
        <w:tc>
          <w:tcPr>
            <w:tcW w:type="dxa" w:w="19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Allocated IP Subnet</w:t>
            </w:r>
          </w:p>
        </w:tc>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Default Gateway</w:t>
            </w:r>
          </w:p>
        </w:tc>
        <w:tc>
          <w:tcPr>
            <w:tcW w:type="dxa" w:w="2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DHCP Lease Range</w:t>
            </w:r>
          </w:p>
        </w:tc>
        <w:tc>
          <w:tcPr>
            <w:tcW w:type="dxa" w:w="1126"/>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Subnet Mask</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Administration</w:t>
            </w:r>
          </w:p>
        </w:tc>
        <w:tc>
          <w:tcPr>
            <w:tcW w:type="dxa" w:w="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w:t>
            </w:r>
          </w:p>
        </w:tc>
        <w:tc>
          <w:tcPr>
            <w:tcW w:type="dxa" w:w="19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192.168.10.0/24</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192.168.10.1</w:t>
            </w:r>
          </w:p>
        </w:tc>
        <w:tc>
          <w:tcPr>
            <w:tcW w:type="dxa" w:w="2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192.168.10.10 – 192.168.10.200</w:t>
            </w:r>
          </w:p>
        </w:tc>
        <w:tc>
          <w:tcPr>
            <w:tcW w:type="dxa" w:w="11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255.255.255.0</w:t>
            </w:r>
          </w:p>
        </w:tc>
      </w:tr>
      <w:tr>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Faculty</w:t>
            </w:r>
          </w:p>
        </w:tc>
        <w:tc>
          <w:tcPr>
            <w:tcW w:type="dxa" w:w="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20</w:t>
            </w:r>
          </w:p>
        </w:tc>
        <w:tc>
          <w:tcPr>
            <w:tcW w:type="dxa" w:w="19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192.168.20.0/24</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192.168.20.1</w:t>
            </w:r>
          </w:p>
        </w:tc>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192.168.20.10 – 192.168.20.200</w:t>
            </w:r>
          </w:p>
        </w:tc>
        <w:tc>
          <w:tcPr>
            <w:tcW w:type="dxa" w:w="11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255.255.255.0</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Student</w:t>
            </w:r>
          </w:p>
        </w:tc>
        <w:tc>
          <w:tcPr>
            <w:tcW w:type="dxa" w:w="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30</w:t>
            </w:r>
          </w:p>
        </w:tc>
        <w:tc>
          <w:tcPr>
            <w:tcW w:type="dxa" w:w="19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192.168.30.0/24</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192.168.30.1</w:t>
            </w:r>
          </w:p>
        </w:tc>
        <w:tc>
          <w:tcPr>
            <w:tcW w:type="dxa" w:w="2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192.168.30.10 – 192.168.30.200</w:t>
            </w:r>
          </w:p>
        </w:tc>
        <w:tc>
          <w:tcPr>
            <w:tcW w:type="dxa" w:w="11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255.255.255.0</w:t>
            </w:r>
          </w:p>
        </w:tc>
      </w:tr>
      <w:tr>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IT Department</w:t>
            </w:r>
          </w:p>
        </w:tc>
        <w:tc>
          <w:tcPr>
            <w:tcW w:type="dxa" w:w="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40</w:t>
            </w:r>
          </w:p>
        </w:tc>
        <w:tc>
          <w:tcPr>
            <w:tcW w:type="dxa" w:w="19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192.168.40.0/24</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192.168.40.1</w:t>
            </w:r>
          </w:p>
        </w:tc>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192.168.40.10 – 192.168.40.100</w:t>
            </w:r>
          </w:p>
        </w:tc>
        <w:tc>
          <w:tcPr>
            <w:tcW w:type="dxa" w:w="11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255.255.255.0</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Guest</w:t>
            </w:r>
          </w:p>
        </w:tc>
        <w:tc>
          <w:tcPr>
            <w:tcW w:type="dxa" w:w="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50</w:t>
            </w:r>
          </w:p>
        </w:tc>
        <w:tc>
          <w:tcPr>
            <w:tcW w:type="dxa" w:w="19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192.168.50.0/24</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192.168.50.1</w:t>
            </w:r>
          </w:p>
        </w:tc>
        <w:tc>
          <w:tcPr>
            <w:tcW w:type="dxa" w:w="2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192.168.50.10 – 192.168.50.200</w:t>
            </w:r>
          </w:p>
        </w:tc>
        <w:tc>
          <w:tcPr>
            <w:tcW w:type="dxa" w:w="11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255.255.255.0</w:t>
            </w:r>
          </w:p>
        </w:tc>
      </w:tr>
      <w:tr>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Management (OOB)</w:t>
            </w:r>
          </w:p>
        </w:tc>
        <w:tc>
          <w:tcPr>
            <w:tcW w:type="dxa" w:w="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99</w:t>
            </w:r>
          </w:p>
        </w:tc>
        <w:tc>
          <w:tcPr>
            <w:tcW w:type="dxa" w:w="19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10.0.0.0/24</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10.0.0.1</w:t>
            </w:r>
          </w:p>
        </w:tc>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Static Deployment Schema Only</w:t>
            </w:r>
          </w:p>
        </w:tc>
        <w:tc>
          <w:tcPr>
            <w:tcW w:type="dxa" w:w="11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255.255.255.0</w:t>
            </w:r>
          </w:p>
        </w:tc>
      </w:tr>
    </w:tbl>
    <w:p>
      <w:pPr>
        <w:spacing w:after="240" w:before="0"/>
      </w:pPr>
    </w:p>
    <w:p>
      <w:pPr>
        <w:spacing w:after="100" w:before="240"/>
      </w:pPr>
      <w:r>
        <w:rPr>
          <w:rFonts w:ascii="Times New Roman" w:cs="Times New Roman" w:eastAsia="Times New Roman" w:hAnsi="Times New Roman"/>
          <w:b/>
          <w:bCs/>
          <w:color w:val="1F3864"/>
          <w:sz w:val="24"/>
          <w:szCs w:val="24"/>
        </w:rPr>
        <w:t xml:space="preserve">3.9 Routing Architecture</w:t>
      </w:r>
    </w:p>
    <w:p>
      <w:pPr>
        <w:spacing w:after="60" w:before="60"/>
        <w:jc w:val="both"/>
      </w:pPr>
      <w:r>
        <w:rPr>
          <w:rFonts w:ascii="Times New Roman" w:cs="Times New Roman" w:eastAsia="Times New Roman" w:hAnsi="Times New Roman"/>
          <w:b w:val="false"/>
          <w:bCs w:val="false"/>
          <w:sz w:val="22"/>
          <w:szCs w:val="22"/>
        </w:rPr>
        <w:t xml:space="preserve">Inter-VLAN routing is handled by the Switched Virtual Interfaces on the Distribution switches. Cross-chassis link state synchronization is managed by OSPFv2 Area 0. Core links use point-to-point /30 subnets with adjusted OSPF interface costs to provide predictable failover paths. Passive interface instructions are applied to all user-facing SVIs to stop hellos from reaching client ports.</w:t>
      </w:r>
    </w:p>
    <w:p>
      <w:pPr>
        <w:spacing w:after="100" w:before="240"/>
      </w:pPr>
      <w:r>
        <w:rPr>
          <w:rFonts w:ascii="Times New Roman" w:cs="Times New Roman" w:eastAsia="Times New Roman" w:hAnsi="Times New Roman"/>
          <w:b/>
          <w:bCs/>
          <w:color w:val="1F3864"/>
          <w:sz w:val="24"/>
          <w:szCs w:val="24"/>
        </w:rPr>
        <w:t xml:space="preserve">3.10 Security Architecture</w:t>
      </w:r>
    </w:p>
    <w:p>
      <w:pPr>
        <w:spacing w:after="60" w:before="60"/>
        <w:jc w:val="both"/>
      </w:pPr>
      <w:r>
        <w:rPr>
          <w:rFonts w:ascii="Times New Roman" w:cs="Times New Roman" w:eastAsia="Times New Roman" w:hAnsi="Times New Roman"/>
          <w:b w:val="false"/>
          <w:bCs w:val="false"/>
          <w:sz w:val="22"/>
          <w:szCs w:val="22"/>
        </w:rPr>
        <w:t xml:space="preserve">The security architecture enforces a stateless firewall model across all subnets using Extended Named Access Control Lists. This ensures the network operates under a default-deny security baseline.</w:t>
      </w:r>
    </w:p>
    <w:p>
      <w:pPr>
        <w:spacing w:after="160" w:before="0"/>
      </w:pPr>
    </w:p>
    <w:p>
      <w:pPr>
        <w:jc w:val="center"/>
      </w:pPr>
      <w:r>
        <w:rPr>
          <w:rFonts w:ascii="Times New Roman" w:cs="Times New Roman" w:eastAsia="Times New Roman" w:hAnsi="Times New Roman"/>
          <w:b/>
          <w:bCs/>
          <w:sz w:val="22"/>
          <w:szCs w:val="22"/>
        </w:rPr>
        <w:t xml:space="preserve">TABLE 3.3: Stateful Zero Trust Inter-VLAN Access Control Policy Matrix</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200"/>
        <w:gridCol w:w="2826"/>
      </w:tblGrid>
      <w:tr>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Source Subnet</w:t>
            </w:r>
          </w:p>
        </w:tc>
        <w:tc>
          <w:tcPr>
            <w:tcW w:type="dxa" w:w="17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Destination Subnet</w:t>
            </w:r>
          </w:p>
        </w:tc>
        <w:tc>
          <w:tcPr>
            <w:tcW w:type="dxa" w:w="17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Target Service Protocol</w:t>
            </w:r>
          </w:p>
        </w:tc>
        <w:tc>
          <w:tcPr>
            <w:tcW w:type="dxa" w:w="1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Enforced Action</w:t>
            </w:r>
          </w:p>
        </w:tc>
        <w:tc>
          <w:tcPr>
            <w:tcW w:type="dxa" w:w="2826"/>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Explicit Policy Objective / Rationale</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Student (30)</w:t>
            </w:r>
          </w:p>
        </w:tc>
        <w:tc>
          <w:tcPr>
            <w:tcW w:type="dxa" w:w="17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Administration (10)</w:t>
            </w:r>
          </w:p>
        </w:tc>
        <w:tc>
          <w:tcPr>
            <w:tcW w:type="dxa" w:w="17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All IP Traffic Protocols</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DENY</w:t>
            </w:r>
          </w:p>
        </w:tc>
        <w:tc>
          <w:tcPr>
            <w:tcW w:type="dxa" w:w="28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Blocks student access to administrative systems.</w:t>
            </w:r>
          </w:p>
        </w:tc>
      </w:tr>
      <w:tr>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Student (30)</w:t>
            </w:r>
          </w:p>
        </w:tc>
        <w:tc>
          <w:tcPr>
            <w:tcW w:type="dxa" w:w="17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IT Department (40)</w:t>
            </w:r>
          </w:p>
        </w:tc>
        <w:tc>
          <w:tcPr>
            <w:tcW w:type="dxa" w:w="17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All IP Traffic Protocols</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DENY</w:t>
            </w:r>
          </w:p>
        </w:tc>
        <w:tc>
          <w:tcPr>
            <w:tcW w:type="dxa" w:w="28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Protects backend network infrastructure.</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Student (30)</w:t>
            </w:r>
          </w:p>
        </w:tc>
        <w:tc>
          <w:tcPr>
            <w:tcW w:type="dxa" w:w="17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Faculty (20)</w:t>
            </w:r>
          </w:p>
        </w:tc>
        <w:tc>
          <w:tcPr>
            <w:tcW w:type="dxa" w:w="17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All IP Traffic Protocols</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DENY</w:t>
            </w:r>
          </w:p>
        </w:tc>
        <w:tc>
          <w:tcPr>
            <w:tcW w:type="dxa" w:w="28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Enforces academic boundary separation.</w:t>
            </w:r>
          </w:p>
        </w:tc>
      </w:tr>
      <w:tr>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Student (30)</w:t>
            </w:r>
          </w:p>
        </w:tc>
        <w:tc>
          <w:tcPr>
            <w:tcW w:type="dxa" w:w="17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Public Internet</w:t>
            </w:r>
          </w:p>
        </w:tc>
        <w:tc>
          <w:tcPr>
            <w:tcW w:type="dxa" w:w="17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HTTP, HTTPS, DNS</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PERMIT</w:t>
            </w:r>
          </w:p>
        </w:tc>
        <w:tc>
          <w:tcPr>
            <w:tcW w:type="dxa" w:w="28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Allows web-based academic resource access.</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Faculty (20)</w:t>
            </w:r>
          </w:p>
        </w:tc>
        <w:tc>
          <w:tcPr>
            <w:tcW w:type="dxa" w:w="17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Administration (10)</w:t>
            </w:r>
          </w:p>
        </w:tc>
        <w:tc>
          <w:tcPr>
            <w:tcW w:type="dxa" w:w="17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TCP Ports 443, 80, 8080</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PERMIT</w:t>
            </w:r>
          </w:p>
        </w:tc>
        <w:tc>
          <w:tcPr>
            <w:tcW w:type="dxa" w:w="28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Allows access to designated ERP and portals.</w:t>
            </w:r>
          </w:p>
        </w:tc>
      </w:tr>
      <w:tr>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Faculty (20)</w:t>
            </w:r>
          </w:p>
        </w:tc>
        <w:tc>
          <w:tcPr>
            <w:tcW w:type="dxa" w:w="17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IT Department (40)</w:t>
            </w:r>
          </w:p>
        </w:tc>
        <w:tc>
          <w:tcPr>
            <w:tcW w:type="dxa" w:w="17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SSH, Telnet, SNMP</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DENY</w:t>
            </w:r>
          </w:p>
        </w:tc>
        <w:tc>
          <w:tcPr>
            <w:tcW w:type="dxa" w:w="28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Blocks unauthorized device management access.</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Guest (50)</w:t>
            </w:r>
          </w:p>
        </w:tc>
        <w:tc>
          <w:tcPr>
            <w:tcW w:type="dxa" w:w="17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Internal Subnets</w:t>
            </w:r>
          </w:p>
        </w:tc>
        <w:tc>
          <w:tcPr>
            <w:tcW w:type="dxa" w:w="17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All IP Traffic Protocols</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DENY</w:t>
            </w:r>
          </w:p>
        </w:tc>
        <w:tc>
          <w:tcPr>
            <w:tcW w:type="dxa" w:w="28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Complete guest isolation; external access only.</w:t>
            </w:r>
          </w:p>
        </w:tc>
      </w:tr>
      <w:tr>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IT Dept (40)</w:t>
            </w:r>
          </w:p>
        </w:tc>
        <w:tc>
          <w:tcPr>
            <w:tcW w:type="dxa" w:w="17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All Subnets</w:t>
            </w:r>
          </w:p>
        </w:tc>
        <w:tc>
          <w:tcPr>
            <w:tcW w:type="dxa" w:w="17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SSH, ICMP, SNMP</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PERMIT</w:t>
            </w:r>
          </w:p>
        </w:tc>
        <w:tc>
          <w:tcPr>
            <w:tcW w:type="dxa" w:w="28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Allows network management access across zones.</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Any Segment</w:t>
            </w:r>
          </w:p>
        </w:tc>
        <w:tc>
          <w:tcPr>
            <w:tcW w:type="dxa" w:w="17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Any Segment</w:t>
            </w:r>
          </w:p>
        </w:tc>
        <w:tc>
          <w:tcPr>
            <w:tcW w:type="dxa" w:w="17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All Transmissions</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DENY</w:t>
            </w:r>
          </w:p>
        </w:tc>
        <w:tc>
          <w:tcPr>
            <w:tcW w:type="dxa" w:w="28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Zero Trust default-deny baseline.</w:t>
            </w:r>
          </w:p>
        </w:tc>
      </w:tr>
    </w:tbl>
    <w:p>
      <w:pPr>
        <w:spacing w:after="160" w:before="0"/>
      </w:pPr>
    </w:p>
    <w:p>
      <w:pPr>
        <w:spacing w:after="100" w:before="240"/>
      </w:pPr>
      <w:r>
        <w:rPr>
          <w:rFonts w:ascii="Times New Roman" w:cs="Times New Roman" w:eastAsia="Times New Roman" w:hAnsi="Times New Roman"/>
          <w:b/>
          <w:bCs/>
          <w:color w:val="1F3864"/>
          <w:sz w:val="24"/>
          <w:szCs w:val="24"/>
        </w:rPr>
        <w:t xml:space="preserve">3.11 Network Topology Diagram</w:t>
      </w:r>
    </w:p>
    <w:p>
      <w:pPr>
        <w:spacing w:after="60" w:before="60"/>
        <w:jc w:val="both"/>
      </w:pPr>
      <w:r>
        <w:rPr>
          <w:rFonts w:ascii="Times New Roman" w:cs="Times New Roman" w:eastAsia="Times New Roman" w:hAnsi="Times New Roman"/>
          <w:b w:val="false"/>
          <w:bCs w:val="false"/>
          <w:sz w:val="22"/>
          <w:szCs w:val="22"/>
        </w:rPr>
        <w:t xml:space="preserve">Figure 3.1 below illustrates the complete enterprise three-tier hierarchical network topology for the Zero Trust Campus Network. The diagram shows the Core Layer (dual Cisco Catalyst 3650 switches with EtherChannel redundancy), the Distribution Layer (policy enforcement and inter-VLAN routing via SVIs), the Access Layer (five Cisco Catalyst 2960 switches per department), and the Edge Gateway (Cisco 2911 Router with NAT/PAT for internet access).</w:t>
      </w:r>
    </w:p>
    <w:p>
      <w:pPr>
        <w:spacing w:after="80" w:before="80"/>
        <w:jc w:val="center"/>
      </w:pPr>
      <w:r>
        <w:rPr>
          <w:rFonts w:ascii="Times New Roman" w:cs="Times New Roman" w:eastAsia="Times New Roman" w:hAnsi="Times New Roman"/>
          <w:color w:val="666666"/>
          <w:sz w:val="20"/>
          <w:szCs w:val="20"/>
        </w:rPr>
        <w:t xml:space="preserve">FIGURE 3.1: Cisco Packet Tracer Network Topology — UMT Main and Branch Campus</w:t>
      </w:r>
    </w:p>
    <w:p>
      <w:pPr>
        <w:spacing w:after="80" w:before="80"/>
        <w:jc w:val="center"/>
      </w:pPr>
      <w:r>
        <w:drawing>
          <wp:inline xmlns:wp="http://schemas.openxmlformats.org/drawingml/2006/wordprocessingDrawing">
            <wp:extent cx="5486400" cy="1784899"/>
            <wp:effectExtent l="0" t="0" r="0" b="0"/>
            <wp:docPr id="1" name="NetworkTopology"/>
            <a:graphic xmlns:a="http://schemas.openxmlformats.org/drawingml/2006/main">
              <a:graphicData uri="http://schemas.openxmlformats.org/drawingml/2006/picture">
                <pic:pic xmlns:pic="http://schemas.openxmlformats.org/drawingml/2006/picture">
                  <pic:nvPicPr>
                    <pic:cNvPr id="1" name="NetworkTopology"/>
                    <pic:cNvPicPr/>
                  </pic:nvPicPr>
                  <pic:blipFill>
                    <a:blip xmlns:r="http://schemas.openxmlformats.org/officeDocument/2006/relationships" r:embed="rId8"/>
                    <a:stretch>
                      <a:fillRect/>
                    </a:stretch>
                  </pic:blipFill>
                  <pic:spPr>
                    <a:xfrm>
                      <a:off x="0" y="0"/>
                      <a:ext cx="5486400" cy="1784899"/>
                    </a:xfrm>
                    <a:prstGeom prst="rect">
                      <a:avLst/>
                    </a:prstGeom>
                  </pic:spPr>
                </pic:pic>
              </a:graphicData>
            </a:graphic>
          </wp:inline>
        </w:drawing>
      </w:r>
    </w:p>
    <w:p>
      <w:pPr>
        <w:spacing w:after="200" w:before="80"/>
        <w:jc w:val="center"/>
      </w:pPr>
      <w:r>
        <w:rPr>
          <w:rFonts w:ascii="Times New Roman" w:cs="Times New Roman" w:eastAsia="Times New Roman" w:hAnsi="Times New Roman"/>
          <w:i/>
          <w:color w:val="555555"/>
          <w:sz w:val="18"/>
          <w:szCs w:val="18"/>
        </w:rPr>
        <w:t xml:space="preserve">Figure 3.1: UMT Campus Network Topology — Cisco Packet Tracer Simulation (Main Campus + Branch Campus)</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CHAPTER 4</w:t>
      </w:r>
    </w:p>
    <w:p>
      <w:pPr>
        <w:jc w:val="center"/>
      </w:pPr>
      <w:r>
        <w:rPr>
          <w:rFonts w:ascii="Times New Roman" w:cs="Times New Roman" w:eastAsia="Times New Roman" w:hAnsi="Times New Roman"/>
          <w:b/>
          <w:bCs/>
          <w:color w:val="1F3864"/>
          <w:sz w:val="26"/>
          <w:szCs w:val="26"/>
        </w:rPr>
        <w:t xml:space="preserve">IMPLEMENTATION AND CONFIGURATION</w:t>
      </w:r>
    </w:p>
    <w:p>
      <w:pPr>
        <w:spacing w:after="160" w:before="0"/>
      </w:pPr>
    </w:p>
    <w:p>
      <w:pPr>
        <w:spacing w:after="100" w:before="240"/>
      </w:pPr>
      <w:r>
        <w:rPr>
          <w:rFonts w:ascii="Times New Roman" w:cs="Times New Roman" w:eastAsia="Times New Roman" w:hAnsi="Times New Roman"/>
          <w:b/>
          <w:bCs/>
          <w:color w:val="1F3864"/>
          <w:sz w:val="24"/>
          <w:szCs w:val="24"/>
        </w:rPr>
        <w:t xml:space="preserve">4.1 Device Deployment</w:t>
      </w:r>
    </w:p>
    <w:p>
      <w:pPr>
        <w:spacing w:after="60" w:before="60"/>
        <w:jc w:val="both"/>
      </w:pPr>
      <w:r>
        <w:rPr>
          <w:rFonts w:ascii="Times New Roman" w:cs="Times New Roman" w:eastAsia="Times New Roman" w:hAnsi="Times New Roman"/>
          <w:b w:val="false"/>
          <w:bCs w:val="false"/>
          <w:sz w:val="22"/>
          <w:szCs w:val="22"/>
        </w:rPr>
        <w:t xml:space="preserve">The simulated network was built using specific hardware profiles to support the required Layer 2 and Layer 3 features:</w:t>
      </w:r>
    </w:p>
    <w:p>
      <w:pPr>
        <w:spacing w:after="80" w:before="0"/>
      </w:pPr>
    </w:p>
    <w:p>
      <w:pPr>
        <w:jc w:val="center"/>
      </w:pPr>
      <w:r>
        <w:rPr>
          <w:rFonts w:ascii="Times New Roman" w:cs="Times New Roman" w:eastAsia="Times New Roman" w:hAnsi="Times New Roman"/>
          <w:b/>
          <w:bCs/>
          <w:sz w:val="22"/>
          <w:szCs w:val="22"/>
        </w:rPr>
        <w:t xml:space="preserve">TABLE 4.1: Simulated Hardware Inventory and IOS Placement Detail</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000"/>
        <w:gridCol w:w="3026"/>
      </w:tblGrid>
      <w:tr>
        <w:tc>
          <w:tcPr>
            <w:tcW w:type="dxa" w:w="25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Hardware Role Name</w:t>
            </w:r>
          </w:p>
        </w:tc>
        <w:tc>
          <w:tcPr>
            <w:tcW w:type="dxa" w:w="25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Assigned Device Model</w:t>
            </w:r>
          </w:p>
        </w:tc>
        <w:tc>
          <w:tcPr>
            <w:tcW w:type="dxa" w:w="1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Qty</w:t>
            </w:r>
          </w:p>
        </w:tc>
        <w:tc>
          <w:tcPr>
            <w:tcW w:type="dxa" w:w="3026"/>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Installed Cisco IOS Version</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Core Backbone Switches</w:t>
            </w:r>
          </w:p>
        </w:tc>
        <w:tc>
          <w:tcPr>
            <w:tcW w:type="dxa" w:w="2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Cisco Catalyst 3650 Multilayer</w:t>
            </w:r>
          </w:p>
        </w:tc>
        <w:tc>
          <w:tcPr>
            <w:tcW w:type="dxa" w:w="1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30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15.0(2)EX1 (Universal Image)</w:t>
            </w:r>
          </w:p>
        </w:tc>
      </w:tr>
      <w:tr>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Distribution Tier Node</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Cisco Catalyst 3650 Multilayer</w:t>
            </w:r>
          </w:p>
        </w:tc>
        <w:tc>
          <w:tcPr>
            <w:tcW w:type="dxa" w:w="1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30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15.0(2)EX1 (Universal Image)</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Access Switch Nodes</w:t>
            </w:r>
          </w:p>
        </w:tc>
        <w:tc>
          <w:tcPr>
            <w:tcW w:type="dxa" w:w="2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Cisco Catalyst 2960 Layer 2</w:t>
            </w:r>
          </w:p>
        </w:tc>
        <w:tc>
          <w:tcPr>
            <w:tcW w:type="dxa" w:w="1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30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12.2(55)SE3 (LanBase Image)</w:t>
            </w:r>
          </w:p>
        </w:tc>
      </w:tr>
      <w:tr>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Edge Perimeter Gateway</w:t>
            </w:r>
          </w:p>
        </w:tc>
        <w:tc>
          <w:tcPr>
            <w:tcW w:type="dxa" w:w="2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Cisco 2911 Integrated Services Router</w:t>
            </w:r>
          </w:p>
        </w:tc>
        <w:tc>
          <w:tcPr>
            <w:tcW w:type="dxa" w:w="1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30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15.1(4)M4 (Advanced Security)</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Central Data Server</w:t>
            </w:r>
          </w:p>
        </w:tc>
        <w:tc>
          <w:tcPr>
            <w:tcW w:type="dxa" w:w="2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Server-PT Dedicated Appliance</w:t>
            </w:r>
          </w:p>
        </w:tc>
        <w:tc>
          <w:tcPr>
            <w:tcW w:type="dxa" w:w="1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30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Standard Embedded OS</w:t>
            </w:r>
          </w:p>
        </w:tc>
      </w:tr>
    </w:tbl>
    <w:p>
      <w:pPr>
        <w:spacing w:after="240" w:before="0"/>
      </w:pPr>
    </w:p>
    <w:p>
      <w:pPr>
        <w:spacing w:after="100" w:before="240"/>
      </w:pPr>
      <w:r>
        <w:rPr>
          <w:rFonts w:ascii="Times New Roman" w:cs="Times New Roman" w:eastAsia="Times New Roman" w:hAnsi="Times New Roman"/>
          <w:b/>
          <w:bCs/>
          <w:color w:val="1F3864"/>
          <w:sz w:val="24"/>
          <w:szCs w:val="24"/>
        </w:rPr>
        <w:t xml:space="preserve">4.2 VLAN Configuration</w:t>
      </w:r>
    </w:p>
    <w:p>
      <w:pPr>
        <w:spacing w:after="60" w:before="60"/>
        <w:jc w:val="both"/>
      </w:pPr>
      <w:r>
        <w:rPr>
          <w:rFonts w:ascii="Times New Roman" w:cs="Times New Roman" w:eastAsia="Times New Roman" w:hAnsi="Times New Roman"/>
          <w:b w:val="false"/>
          <w:bCs w:val="false"/>
          <w:sz w:val="22"/>
          <w:szCs w:val="22"/>
        </w:rPr>
        <w:t xml:space="preserve">VLAN structures were created across all switches using descriptive text names to match the building allocation tables.</w:t>
      </w:r>
    </w:p>
    <w:p>
      <w:pPr>
        <w:spacing w:after="80" w:before="0"/>
      </w:pPr>
    </w:p>
    <w:p>
      <w:pPr>
        <w:jc w:val="center"/>
      </w:pPr>
      <w:r>
        <w:rPr>
          <w:rFonts w:ascii="Times New Roman" w:cs="Times New Roman" w:eastAsia="Times New Roman" w:hAnsi="Times New Roman"/>
          <w:b/>
          <w:bCs/>
          <w:sz w:val="22"/>
          <w:szCs w:val="22"/>
        </w:rPr>
        <w:t xml:space="preserve">TABLE 4.2: VLAN Configuration Summary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626"/>
      </w:tblGrid>
      <w:tr>
        <w:tc>
          <w:tcPr>
            <w:tcW w:type="dxa" w:w="1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VLAN ID</w:t>
            </w:r>
          </w:p>
        </w:tc>
        <w:tc>
          <w:tcPr>
            <w:tcW w:type="dxa" w:w="2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VLAN Name</w:t>
            </w:r>
          </w:p>
        </w:tc>
        <w:tc>
          <w:tcPr>
            <w:tcW w:type="dxa" w:w="1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c>
          <w:tcPr>
            <w:tcW w:type="dxa" w:w="4626"/>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Assigned Ports (Access Switches)</w:t>
            </w:r>
          </w:p>
        </w:tc>
      </w:tr>
      <w:tr>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2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Default</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Active</w:t>
            </w:r>
          </w:p>
        </w:tc>
        <w:tc>
          <w:tcPr>
            <w:tcW w:type="dxa" w:w="46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Fa0/1 – Fa0/9 (unused/default ports)</w:t>
            </w:r>
          </w:p>
        </w:tc>
      </w:tr>
      <w:tr>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w:t>
            </w:r>
          </w:p>
        </w:tc>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Administration</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Active</w:t>
            </w:r>
          </w:p>
        </w:tc>
        <w:tc>
          <w:tcPr>
            <w:tcW w:type="dxa" w:w="46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Fa0/10 – Fa0/12</w:t>
            </w:r>
          </w:p>
        </w:tc>
      </w:tr>
      <w:tr>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20</w:t>
            </w:r>
          </w:p>
        </w:tc>
        <w:tc>
          <w:tcPr>
            <w:tcW w:type="dxa" w:w="2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Faculty</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Active</w:t>
            </w:r>
          </w:p>
        </w:tc>
        <w:tc>
          <w:tcPr>
            <w:tcW w:type="dxa" w:w="46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Fa0/13 – Fa0/15</w:t>
            </w:r>
          </w:p>
        </w:tc>
      </w:tr>
      <w:tr>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30</w:t>
            </w:r>
          </w:p>
        </w:tc>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Student</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Active</w:t>
            </w:r>
          </w:p>
        </w:tc>
        <w:tc>
          <w:tcPr>
            <w:tcW w:type="dxa" w:w="46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Fa0/16 – Fa0/19</w:t>
            </w:r>
          </w:p>
        </w:tc>
      </w:tr>
      <w:tr>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40</w:t>
            </w:r>
          </w:p>
        </w:tc>
        <w:tc>
          <w:tcPr>
            <w:tcW w:type="dxa" w:w="2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IT_Department</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Active</w:t>
            </w:r>
          </w:p>
        </w:tc>
        <w:tc>
          <w:tcPr>
            <w:tcW w:type="dxa" w:w="46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Fa0/20 – Fa0/21</w:t>
            </w:r>
          </w:p>
        </w:tc>
      </w:tr>
      <w:tr>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50</w:t>
            </w:r>
          </w:p>
        </w:tc>
        <w:tc>
          <w:tcPr>
            <w:tcW w:type="dxa" w:w="2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Guest</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Active</w:t>
            </w:r>
          </w:p>
        </w:tc>
        <w:tc>
          <w:tcPr>
            <w:tcW w:type="dxa" w:w="46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Fa0/22 – Fa0/23</w:t>
            </w:r>
          </w:p>
        </w:tc>
      </w:tr>
      <w:tr>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99</w:t>
            </w:r>
          </w:p>
        </w:tc>
        <w:tc>
          <w:tcPr>
            <w:tcW w:type="dxa" w:w="2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Management_OOB</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Active</w:t>
            </w:r>
          </w:p>
        </w:tc>
        <w:tc>
          <w:tcPr>
            <w:tcW w:type="dxa" w:w="46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Fa0/24</w:t>
            </w:r>
          </w:p>
        </w:tc>
      </w:tr>
    </w:tbl>
    <w:p>
      <w:pPr>
        <w:spacing w:after="240" w:before="0"/>
      </w:pPr>
    </w:p>
    <w:p>
      <w:pPr>
        <w:spacing w:after="100" w:before="240"/>
      </w:pPr>
      <w:r>
        <w:rPr>
          <w:rFonts w:ascii="Times New Roman" w:cs="Times New Roman" w:eastAsia="Times New Roman" w:hAnsi="Times New Roman"/>
          <w:b/>
          <w:bCs/>
          <w:color w:val="1F3864"/>
          <w:sz w:val="24"/>
          <w:szCs w:val="24"/>
        </w:rPr>
        <w:t xml:space="preserve">4.3 Trunk Configuration</w:t>
      </w:r>
    </w:p>
    <w:p>
      <w:pPr>
        <w:spacing w:after="60" w:before="60"/>
        <w:jc w:val="both"/>
      </w:pPr>
      <w:r>
        <w:rPr>
          <w:rFonts w:ascii="Times New Roman" w:cs="Times New Roman" w:eastAsia="Times New Roman" w:hAnsi="Times New Roman"/>
          <w:b w:val="false"/>
          <w:bCs w:val="false"/>
          <w:sz w:val="22"/>
          <w:szCs w:val="22"/>
        </w:rPr>
        <w:t xml:space="preserve">Trunk links use 802.1Q encapsulation with explicit allowed lists to restrict broadcast traffic to intended paths.</w:t>
      </w:r>
    </w:p>
    <w:p>
      <w:pPr>
        <w:spacing w:after="80" w:before="0"/>
      </w:pPr>
    </w:p>
    <w:p>
      <w:pPr>
        <w:jc w:val="center"/>
      </w:pPr>
      <w:r>
        <w:rPr>
          <w:rFonts w:ascii="Times New Roman" w:cs="Times New Roman" w:eastAsia="Times New Roman" w:hAnsi="Times New Roman"/>
          <w:b/>
          <w:bCs/>
          <w:sz w:val="22"/>
          <w:szCs w:val="22"/>
        </w:rPr>
        <w:t xml:space="preserve">TABLE 4.3: Trunk Interface Operational Status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1400"/>
        <w:gridCol w:w="1300"/>
        <w:gridCol w:w="2326"/>
      </w:tblGrid>
      <w:tr>
        <w:tc>
          <w:tcPr>
            <w:tcW w:type="dxa" w:w="1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Interface</w:t>
            </w:r>
          </w:p>
        </w:tc>
        <w:tc>
          <w:tcPr>
            <w:tcW w:type="dxa" w:w="1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Mode</w:t>
            </w:r>
          </w:p>
        </w:tc>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Encapsulation</w:t>
            </w:r>
          </w:p>
        </w:tc>
        <w:tc>
          <w:tcPr>
            <w:tcW w:type="dxa" w:w="14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c>
          <w:tcPr>
            <w:tcW w:type="dxa" w:w="13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Native VLAN</w:t>
            </w:r>
          </w:p>
        </w:tc>
        <w:tc>
          <w:tcPr>
            <w:tcW w:type="dxa" w:w="2326"/>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Allowed &amp; Active VLANs</w:t>
            </w:r>
          </w:p>
        </w:tc>
      </w:tr>
      <w:tr>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Gi0/1</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on</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802.1q</w:t>
            </w:r>
          </w:p>
        </w:tc>
        <w:tc>
          <w:tcPr>
            <w:tcW w:type="dxa" w:w="1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Trunking</w:t>
            </w:r>
          </w:p>
        </w:tc>
        <w:tc>
          <w:tcPr>
            <w:tcW w:type="dxa" w:w="13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99</w:t>
            </w:r>
          </w:p>
        </w:tc>
        <w:tc>
          <w:tcPr>
            <w:tcW w:type="dxa" w:w="23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10, 20, 30, 40, 50, 99</w:t>
            </w:r>
          </w:p>
        </w:tc>
      </w:tr>
      <w:tr>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Gi0/2</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on</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802.1q</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Trunking</w:t>
            </w:r>
          </w:p>
        </w:tc>
        <w:tc>
          <w:tcPr>
            <w:tcW w:type="dxa" w:w="13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99</w:t>
            </w:r>
          </w:p>
        </w:tc>
        <w:tc>
          <w:tcPr>
            <w:tcW w:type="dxa" w:w="23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10, 20, 30, 40, 50, 99</w:t>
            </w:r>
          </w:p>
        </w:tc>
      </w:tr>
      <w:tr>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Gi0/3</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on</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802.1q</w:t>
            </w:r>
          </w:p>
        </w:tc>
        <w:tc>
          <w:tcPr>
            <w:tcW w:type="dxa" w:w="1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Trunking</w:t>
            </w:r>
          </w:p>
        </w:tc>
        <w:tc>
          <w:tcPr>
            <w:tcW w:type="dxa" w:w="13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99</w:t>
            </w:r>
          </w:p>
        </w:tc>
        <w:tc>
          <w:tcPr>
            <w:tcW w:type="dxa" w:w="23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10, 20, 30, 40, 50, 99</w:t>
            </w:r>
          </w:p>
        </w:tc>
      </w:tr>
    </w:tbl>
    <w:p>
      <w:pPr>
        <w:spacing w:after="240" w:before="0"/>
      </w:pPr>
    </w:p>
    <w:p>
      <w:pPr>
        <w:spacing w:after="100" w:before="240"/>
      </w:pPr>
      <w:r>
        <w:rPr>
          <w:rFonts w:ascii="Times New Roman" w:cs="Times New Roman" w:eastAsia="Times New Roman" w:hAnsi="Times New Roman"/>
          <w:b/>
          <w:bCs/>
          <w:color w:val="1F3864"/>
          <w:sz w:val="24"/>
          <w:szCs w:val="24"/>
        </w:rPr>
        <w:t xml:space="preserve">4.4 Inter-VLAN Routing Configuration</w:t>
      </w:r>
    </w:p>
    <w:p>
      <w:pPr>
        <w:spacing w:after="60" w:before="60"/>
        <w:jc w:val="both"/>
      </w:pPr>
      <w:r>
        <w:rPr>
          <w:rFonts w:ascii="Times New Roman" w:cs="Times New Roman" w:eastAsia="Times New Roman" w:hAnsi="Times New Roman"/>
          <w:b w:val="false"/>
          <w:bCs w:val="false"/>
          <w:sz w:val="22"/>
          <w:szCs w:val="22"/>
        </w:rPr>
        <w:t xml:space="preserve">Switched Virtual Interfaces on the Distribution switches handle default gateway routing across subnets.</w:t>
      </w:r>
    </w:p>
    <w:p>
      <w:pPr>
        <w:spacing w:after="80" w:before="0"/>
      </w:pPr>
    </w:p>
    <w:p>
      <w:pPr>
        <w:jc w:val="center"/>
      </w:pPr>
      <w:r>
        <w:rPr>
          <w:rFonts w:ascii="Times New Roman" w:cs="Times New Roman" w:eastAsia="Times New Roman" w:hAnsi="Times New Roman"/>
          <w:b/>
          <w:bCs/>
          <w:sz w:val="22"/>
          <w:szCs w:val="22"/>
        </w:rPr>
        <w:t xml:space="preserve">TABLE 4.4: Core/Distribution Layer Routing Table Summary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200"/>
        <w:gridCol w:w="1800"/>
        <w:gridCol w:w="1200"/>
        <w:gridCol w:w="1426"/>
      </w:tblGrid>
      <w:tr>
        <w:tc>
          <w:tcPr>
            <w:tcW w:type="dxa" w:w="15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Route Type</w:t>
            </w:r>
          </w:p>
        </w:tc>
        <w:tc>
          <w:tcPr>
            <w:tcW w:type="dxa" w:w="19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Destination Network</w:t>
            </w:r>
          </w:p>
        </w:tc>
        <w:tc>
          <w:tcPr>
            <w:tcW w:type="dxa" w:w="1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Protocol Codes</w:t>
            </w:r>
          </w:p>
        </w:tc>
        <w:tc>
          <w:tcPr>
            <w:tcW w:type="dxa" w:w="18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Next-Hop IP / Interface</w:t>
            </w:r>
          </w:p>
        </w:tc>
        <w:tc>
          <w:tcPr>
            <w:tcW w:type="dxa" w:w="1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Metric [AD/Cost]</w:t>
            </w:r>
          </w:p>
        </w:tc>
        <w:tc>
          <w:tcPr>
            <w:tcW w:type="dxa" w:w="1426"/>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 / Role</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Static / Default</w:t>
            </w:r>
          </w:p>
        </w:tc>
        <w:tc>
          <w:tcPr>
            <w:tcW w:type="dxa" w:w="19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0.0.0.0/0</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10.0.0.2</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14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Gateway of Last Resort</w:t>
            </w:r>
          </w:p>
        </w:tc>
      </w:tr>
      <w:tr>
        <w:tc>
          <w:tcPr>
            <w:tcW w:type="dxa" w:w="1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Connected</w:t>
            </w:r>
          </w:p>
        </w:tc>
        <w:tc>
          <w:tcPr>
            <w:tcW w:type="dxa" w:w="19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192.168.10.0/24</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Directly Connected, Vlan10</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14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Administration Segment</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Connected</w:t>
            </w:r>
          </w:p>
        </w:tc>
        <w:tc>
          <w:tcPr>
            <w:tcW w:type="dxa" w:w="19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192.168.20.0/24</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Directly Connected, Vlan20</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14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Faculty Segment</w:t>
            </w:r>
          </w:p>
        </w:tc>
      </w:tr>
      <w:tr>
        <w:tc>
          <w:tcPr>
            <w:tcW w:type="dxa" w:w="1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Connected</w:t>
            </w:r>
          </w:p>
        </w:tc>
        <w:tc>
          <w:tcPr>
            <w:tcW w:type="dxa" w:w="19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192.168.30.0/24</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Directly Connected, Vlan30</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14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Student Segment</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Connected</w:t>
            </w:r>
          </w:p>
        </w:tc>
        <w:tc>
          <w:tcPr>
            <w:tcW w:type="dxa" w:w="19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192.168.40.0/24</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Directly Connected, Vlan40</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14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IT Department Segment</w:t>
            </w:r>
          </w:p>
        </w:tc>
      </w:tr>
      <w:tr>
        <w:tc>
          <w:tcPr>
            <w:tcW w:type="dxa" w:w="1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Connected</w:t>
            </w:r>
          </w:p>
        </w:tc>
        <w:tc>
          <w:tcPr>
            <w:tcW w:type="dxa" w:w="19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192.168.50.0/24</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Directly Connected, Vlan50</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14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Guest Segment</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Connected</w:t>
            </w:r>
          </w:p>
        </w:tc>
        <w:tc>
          <w:tcPr>
            <w:tcW w:type="dxa" w:w="19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10.0.0.0/24</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Directly Connected, Vlan99</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14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Management / OOB</w:t>
            </w:r>
          </w:p>
        </w:tc>
      </w:tr>
      <w:tr>
        <w:tc>
          <w:tcPr>
            <w:tcW w:type="dxa" w:w="15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OSPF</w:t>
            </w:r>
          </w:p>
        </w:tc>
        <w:tc>
          <w:tcPr>
            <w:tcW w:type="dxa" w:w="19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172.16.0.0/16</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10.0.0.2 via Gi1/0/1</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[110/2]</w:t>
            </w:r>
          </w:p>
        </w:tc>
        <w:tc>
          <w:tcPr>
            <w:tcW w:type="dxa" w:w="14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Internal WAN / Edge Transit</w:t>
            </w:r>
          </w:p>
        </w:tc>
      </w:tr>
    </w:tbl>
    <w:p>
      <w:pPr>
        <w:spacing w:after="240" w:before="0"/>
      </w:pPr>
    </w:p>
    <w:p>
      <w:pPr>
        <w:spacing w:after="100" w:before="240"/>
      </w:pPr>
      <w:r>
        <w:rPr>
          <w:rFonts w:ascii="Times New Roman" w:cs="Times New Roman" w:eastAsia="Times New Roman" w:hAnsi="Times New Roman"/>
          <w:b/>
          <w:bCs/>
          <w:color w:val="1F3864"/>
          <w:sz w:val="24"/>
          <w:szCs w:val="24"/>
        </w:rPr>
        <w:t xml:space="preserve">4.5 OSPF Configuration</w:t>
      </w:r>
    </w:p>
    <w:p>
      <w:pPr>
        <w:spacing w:after="60" w:before="60"/>
        <w:jc w:val="both"/>
      </w:pPr>
      <w:r>
        <w:rPr>
          <w:rFonts w:ascii="Times New Roman" w:cs="Times New Roman" w:eastAsia="Times New Roman" w:hAnsi="Times New Roman"/>
          <w:b w:val="false"/>
          <w:bCs w:val="false"/>
          <w:sz w:val="22"/>
          <w:szCs w:val="22"/>
        </w:rPr>
        <w:t xml:space="preserve">OSPF Area 0 routes traffic between multi-layer distribution points and the core switches.</w:t>
      </w:r>
    </w:p>
    <w:p>
      <w:pPr>
        <w:spacing w:after="80" w:before="0"/>
      </w:pPr>
    </w:p>
    <w:p>
      <w:pPr>
        <w:jc w:val="center"/>
      </w:pPr>
      <w:r>
        <w:rPr>
          <w:rFonts w:ascii="Times New Roman" w:cs="Times New Roman" w:eastAsia="Times New Roman" w:hAnsi="Times New Roman"/>
          <w:b/>
          <w:bCs/>
          <w:sz w:val="22"/>
          <w:szCs w:val="22"/>
        </w:rPr>
        <w:t xml:space="preserve">TABLE 4.5: OSPF Neighbor Adjacency Status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1200"/>
        <w:gridCol w:w="1600"/>
        <w:gridCol w:w="1800"/>
        <w:gridCol w:w="626"/>
      </w:tblGrid>
      <w:tr>
        <w:tc>
          <w:tcPr>
            <w:tcW w:type="dxa" w:w="14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Neighbor ID</w:t>
            </w:r>
          </w:p>
        </w:tc>
        <w:tc>
          <w:tcPr>
            <w:tcW w:type="dxa" w:w="1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Priority</w:t>
            </w:r>
          </w:p>
        </w:tc>
        <w:tc>
          <w:tcPr>
            <w:tcW w:type="dxa" w:w="14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State</w:t>
            </w:r>
          </w:p>
        </w:tc>
        <w:tc>
          <w:tcPr>
            <w:tcW w:type="dxa" w:w="1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Dead Time</w:t>
            </w:r>
          </w:p>
        </w:tc>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Neighbor IP</w:t>
            </w:r>
          </w:p>
        </w:tc>
        <w:tc>
          <w:tcPr>
            <w:tcW w:type="dxa" w:w="18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Local Interface</w:t>
            </w:r>
          </w:p>
        </w:tc>
        <w:tc>
          <w:tcPr>
            <w:tcW w:type="dxa" w:w="626"/>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OSPF Role</w:t>
            </w:r>
          </w:p>
        </w:tc>
      </w:tr>
      <w:tr>
        <w:tc>
          <w:tcPr>
            <w:tcW w:type="dxa" w:w="1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2.2.2.2</w:t>
            </w:r>
          </w:p>
        </w:tc>
        <w:tc>
          <w:tcPr>
            <w:tcW w:type="dxa" w:w="1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1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FULL / DR</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00:00:35</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10.0.0.2</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GigabitEthernet1/0/1</w:t>
            </w:r>
          </w:p>
        </w:tc>
        <w:tc>
          <w:tcPr>
            <w:tcW w:type="dxa" w:w="6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DR</w:t>
            </w:r>
          </w:p>
        </w:tc>
      </w:tr>
      <w:tr>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3.3.3.3</w:t>
            </w:r>
          </w:p>
        </w:tc>
        <w:tc>
          <w:tcPr>
            <w:tcW w:type="dxa" w:w="1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FULL / BDR</w:t>
            </w:r>
          </w:p>
        </w:tc>
        <w:tc>
          <w:tcPr>
            <w:tcW w:type="dxa" w:w="12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00:00:32</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10.0.0.6</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GigabitEthernet1/0/2</w:t>
            </w:r>
          </w:p>
        </w:tc>
        <w:tc>
          <w:tcPr>
            <w:tcW w:type="dxa" w:w="6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BDR</w:t>
            </w:r>
          </w:p>
        </w:tc>
      </w:tr>
      <w:tr>
        <w:tc>
          <w:tcPr>
            <w:tcW w:type="dxa" w:w="1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4.4.4.4</w:t>
            </w:r>
          </w:p>
        </w:tc>
        <w:tc>
          <w:tcPr>
            <w:tcW w:type="dxa" w:w="1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14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FULL / DROTHER</w:t>
            </w:r>
          </w:p>
        </w:tc>
        <w:tc>
          <w:tcPr>
            <w:tcW w:type="dxa" w:w="12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00:00:31</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10.0.0.10</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GigabitEthernet1/0/3</w:t>
            </w:r>
          </w:p>
        </w:tc>
        <w:tc>
          <w:tcPr>
            <w:tcW w:type="dxa" w:w="6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DROTHER</w:t>
            </w:r>
          </w:p>
        </w:tc>
      </w:tr>
    </w:tbl>
    <w:p>
      <w:pPr>
        <w:spacing w:after="160" w:before="0"/>
      </w:pPr>
    </w:p>
    <w:p>
      <w:pPr>
        <w:spacing w:after="60" w:before="60"/>
        <w:jc w:val="both"/>
      </w:pPr>
      <w:r>
        <w:rPr>
          <w:rFonts w:ascii="Times New Roman" w:cs="Times New Roman" w:eastAsia="Times New Roman" w:hAnsi="Times New Roman"/>
          <w:b w:val="false"/>
          <w:bCs w:val="false"/>
          <w:sz w:val="22"/>
          <w:szCs w:val="22"/>
        </w:rPr>
        <w:t xml:space="preserve">Executive Implementation Summary — The routing engine processes connected subnets and applies passive interface rules to user segments:</w:t>
      </w:r>
    </w:p>
    <w:p>
      <w:pPr>
        <w:shd w:fill="F0F0F0" w:val="clear"/>
        <w:spacing w:after="80" w:before="80"/>
      </w:pPr>
      <w:r>
        <w:rPr>
          <w:rFonts w:ascii="Courier New" w:cs="Courier New" w:eastAsia="Courier New" w:hAnsi="Courier New"/>
          <w:color w:val="1A1A1A"/>
          <w:sz w:val="18"/>
          <w:szCs w:val="18"/>
        </w:rPr>
        <w:t xml:space="preserve">Router Ospf 1
  Router-Id 2.2.2.2
  Log-Adjacency-Changes
  Passive-Interface Vlan 10
  Passive-Interface Vlan 20
  Passive-Interface Vlan 30
  Passive-Interface Vlan 50
  Network 192.168.10.0 0.0.0.255 Area 0
  Network 192.168.20.0 0.0.0.255 Area 0
  Network 10.0.0.0 0.0.0.255 Area 0</w:t>
      </w:r>
    </w:p>
    <w:p>
      <w:pPr>
        <w:spacing w:after="100" w:before="240"/>
      </w:pPr>
      <w:r>
        <w:rPr>
          <w:rFonts w:ascii="Times New Roman" w:cs="Times New Roman" w:eastAsia="Times New Roman" w:hAnsi="Times New Roman"/>
          <w:b/>
          <w:bCs/>
          <w:color w:val="1F3864"/>
          <w:sz w:val="24"/>
          <w:szCs w:val="24"/>
        </w:rPr>
        <w:t xml:space="preserve">4.6 DHCP Configuration</w:t>
      </w:r>
    </w:p>
    <w:p>
      <w:pPr>
        <w:spacing w:after="60" w:before="60"/>
        <w:jc w:val="both"/>
      </w:pPr>
      <w:r>
        <w:rPr>
          <w:rFonts w:ascii="Times New Roman" w:cs="Times New Roman" w:eastAsia="Times New Roman" w:hAnsi="Times New Roman"/>
          <w:b w:val="false"/>
          <w:bCs w:val="false"/>
          <w:sz w:val="22"/>
          <w:szCs w:val="22"/>
        </w:rPr>
        <w:t xml:space="preserve">A central server manages dynamic address leases, and distribution SVIs use helper addresses to relay client requests.</w:t>
      </w:r>
    </w:p>
    <w:p>
      <w:pPr>
        <w:pStyle w:val="ListParagraph"/>
        <w:numPr>
          <w:ilvl w:val="0"/>
          <w:numId w:val="2"/>
        </w:numPr>
        <w:spacing w:after="40" w:before="40"/>
      </w:pPr>
      <w:r>
        <w:rPr>
          <w:rFonts w:ascii="Times New Roman" w:cs="Times New Roman" w:eastAsia="Times New Roman" w:hAnsi="Times New Roman"/>
          <w:sz w:val="22"/>
          <w:szCs w:val="22"/>
        </w:rPr>
        <w:t xml:space="preserve">Administration Pool: 192.168.10.10 to 192.168.10.200</w:t>
      </w:r>
    </w:p>
    <w:p>
      <w:pPr>
        <w:pStyle w:val="ListParagraph"/>
        <w:numPr>
          <w:ilvl w:val="0"/>
          <w:numId w:val="2"/>
        </w:numPr>
        <w:spacing w:after="40" w:before="40"/>
      </w:pPr>
      <w:r>
        <w:rPr>
          <w:rFonts w:ascii="Times New Roman" w:cs="Times New Roman" w:eastAsia="Times New Roman" w:hAnsi="Times New Roman"/>
          <w:sz w:val="22"/>
          <w:szCs w:val="22"/>
        </w:rPr>
        <w:t xml:space="preserve">Faculty Pool: 192.168.20.10 to 192.168.20.200</w:t>
      </w:r>
    </w:p>
    <w:p>
      <w:pPr>
        <w:pStyle w:val="ListParagraph"/>
        <w:numPr>
          <w:ilvl w:val="0"/>
          <w:numId w:val="2"/>
        </w:numPr>
        <w:spacing w:after="40" w:before="40"/>
      </w:pPr>
      <w:r>
        <w:rPr>
          <w:rFonts w:ascii="Times New Roman" w:cs="Times New Roman" w:eastAsia="Times New Roman" w:hAnsi="Times New Roman"/>
          <w:sz w:val="22"/>
          <w:szCs w:val="22"/>
        </w:rPr>
        <w:t xml:space="preserve">Student Pool: 192.168.30.10 to 192.168.30.200</w:t>
      </w:r>
    </w:p>
    <w:p>
      <w:pPr>
        <w:pStyle w:val="ListParagraph"/>
        <w:numPr>
          <w:ilvl w:val="0"/>
          <w:numId w:val="2"/>
        </w:numPr>
        <w:spacing w:after="40" w:before="40"/>
      </w:pPr>
      <w:r>
        <w:rPr>
          <w:rFonts w:ascii="Times New Roman" w:cs="Times New Roman" w:eastAsia="Times New Roman" w:hAnsi="Times New Roman"/>
          <w:sz w:val="22"/>
          <w:szCs w:val="22"/>
        </w:rPr>
        <w:t xml:space="preserve">IT Department Pool: 192.168.40.10 to 192.168.40.100</w:t>
      </w:r>
    </w:p>
    <w:p>
      <w:pPr>
        <w:pStyle w:val="ListParagraph"/>
        <w:numPr>
          <w:ilvl w:val="0"/>
          <w:numId w:val="2"/>
        </w:numPr>
        <w:spacing w:after="40" w:before="40"/>
      </w:pPr>
      <w:r>
        <w:rPr>
          <w:rFonts w:ascii="Times New Roman" w:cs="Times New Roman" w:eastAsia="Times New Roman" w:hAnsi="Times New Roman"/>
          <w:sz w:val="22"/>
          <w:szCs w:val="22"/>
        </w:rPr>
        <w:t xml:space="preserve">Guest Pool: 192.168.50.10 to 192.168.50.200</w:t>
      </w:r>
    </w:p>
    <w:p>
      <w:pPr>
        <w:spacing w:after="100" w:before="240"/>
      </w:pPr>
      <w:r>
        <w:rPr>
          <w:rFonts w:ascii="Times New Roman" w:cs="Times New Roman" w:eastAsia="Times New Roman" w:hAnsi="Times New Roman"/>
          <w:b/>
          <w:bCs/>
          <w:color w:val="1F3864"/>
          <w:sz w:val="24"/>
          <w:szCs w:val="24"/>
        </w:rPr>
        <w:t xml:space="preserve">4.7 NAT Configuration</w:t>
      </w:r>
    </w:p>
    <w:p>
      <w:pPr>
        <w:spacing w:after="60" w:before="60"/>
        <w:jc w:val="both"/>
      </w:pPr>
      <w:r>
        <w:rPr>
          <w:rFonts w:ascii="Times New Roman" w:cs="Times New Roman" w:eastAsia="Times New Roman" w:hAnsi="Times New Roman"/>
          <w:b w:val="false"/>
          <w:bCs w:val="false"/>
          <w:sz w:val="22"/>
          <w:szCs w:val="22"/>
        </w:rPr>
        <w:t xml:space="preserve">Dynamic NAT with Port Address Translation (PAT) on the edge router translates internal private addresses for internet-permitted subnets. Executive Implementation Summary:</w:t>
      </w:r>
    </w:p>
    <w:p>
      <w:pPr>
        <w:shd w:fill="F0F0F0" w:val="clear"/>
        <w:spacing w:after="80" w:before="80"/>
      </w:pPr>
      <w:r>
        <w:rPr>
          <w:rFonts w:ascii="Courier New" w:cs="Courier New" w:eastAsia="Courier New" w:hAnsi="Courier New"/>
          <w:sz w:val="18"/>
          <w:szCs w:val="18"/>
        </w:rPr>
        <w:t xml:space="preserve">Ip Nat Inside Source List NAT_ELIGIBLE Interface GigabitEthernet0/0 Overload
!
Ip Access-List Standard NAT_ELIGIBLE
  Permit 192.168.10.0 0.0.0.255
  Permit 192.168.20.0 0.0.0.255
  Permit 192.168.30.0 0.0.0.255
  Permit 192.168.50.0 0.0.0.255</w:t>
      </w:r>
    </w:p>
    <w:p>
      <w:pPr>
        <w:spacing w:after="100" w:before="240"/>
      </w:pPr>
      <w:r>
        <w:rPr>
          <w:rFonts w:ascii="Times New Roman" w:cs="Times New Roman" w:eastAsia="Times New Roman" w:hAnsi="Times New Roman"/>
          <w:b/>
          <w:bCs/>
          <w:color w:val="1F3864"/>
          <w:sz w:val="24"/>
          <w:szCs w:val="24"/>
        </w:rPr>
        <w:t xml:space="preserve">4.8 ACL Configuration</w:t>
      </w:r>
    </w:p>
    <w:p>
      <w:pPr>
        <w:spacing w:after="60" w:before="60"/>
        <w:jc w:val="both"/>
      </w:pPr>
      <w:r>
        <w:rPr>
          <w:rFonts w:ascii="Times New Roman" w:cs="Times New Roman" w:eastAsia="Times New Roman" w:hAnsi="Times New Roman"/>
          <w:b w:val="false"/>
          <w:bCs w:val="false"/>
          <w:sz w:val="22"/>
          <w:szCs w:val="22"/>
        </w:rPr>
        <w:t xml:space="preserve">Extended Access Control Lists on the Distribution switch SVIs enforce Zero Trust security boundaries. Executive Implementation Summary:</w:t>
      </w:r>
    </w:p>
    <w:p>
      <w:pPr>
        <w:shd w:fill="F0F0F0" w:val="clear"/>
        <w:spacing w:after="80" w:before="80"/>
      </w:pPr>
      <w:r>
        <w:rPr>
          <w:rFonts w:ascii="Courier New" w:cs="Courier New" w:eastAsia="Courier New" w:hAnsi="Courier New"/>
          <w:sz w:val="18"/>
          <w:szCs w:val="18"/>
        </w:rPr>
        <w:t xml:space="preserve">Ip Access-List Extended STUDENT_RESTRICT
  Deny Ip 192.168.30.0 0.0.0.255 192.168.10.0 0.0.0.255
  Deny Ip 192.168.30.0 0.0.0.255 192.168.40.0 0.0.0.255
  Deny Ip 192.168.30.0 0.0.0.255 192.168.20.0 0.0.0.255
  Permit Udp Any Eq bootpc Any Eq bootps
  Permit Tcp 192.168.30.0 0.0.0.255 Any Eq 443
  Permit Tcp 192.168.30.0 0.0.0.255 Any Eq 80
  Deny Ip Any Any
!
Interface Vlan 30
  Ip Access-Group STUDENT_RESTRICT In</w:t>
      </w:r>
    </w:p>
    <w:p>
      <w:pPr>
        <w:spacing w:after="100" w:before="240"/>
      </w:pPr>
      <w:r>
        <w:rPr>
          <w:rFonts w:ascii="Times New Roman" w:cs="Times New Roman" w:eastAsia="Times New Roman" w:hAnsi="Times New Roman"/>
          <w:b/>
          <w:bCs/>
          <w:color w:val="1F3864"/>
          <w:sz w:val="24"/>
          <w:szCs w:val="24"/>
        </w:rPr>
        <w:t xml:space="preserve">4.9 Security Hardening Configuration</w:t>
      </w:r>
    </w:p>
    <w:p>
      <w:pPr>
        <w:spacing w:after="60" w:before="60"/>
        <w:jc w:val="both"/>
      </w:pPr>
      <w:r>
        <w:rPr>
          <w:rFonts w:ascii="Times New Roman" w:cs="Times New Roman" w:eastAsia="Times New Roman" w:hAnsi="Times New Roman"/>
          <w:b w:val="false"/>
          <w:bCs w:val="false"/>
          <w:sz w:val="22"/>
          <w:szCs w:val="22"/>
        </w:rPr>
        <w:t xml:space="preserve">Switch access ports are hardened by disabling dynamic trunking and applying BPDU Guard to protect against unauthorized bridge devices. Executive Implementation Summary:</w:t>
      </w:r>
    </w:p>
    <w:p>
      <w:pPr>
        <w:shd w:fill="F0F0F0" w:val="clear"/>
        <w:spacing w:after="80" w:before="80"/>
      </w:pPr>
      <w:r>
        <w:rPr>
          <w:rFonts w:ascii="Courier New" w:cs="Courier New" w:eastAsia="Courier New" w:hAnsi="Courier New"/>
          <w:sz w:val="18"/>
          <w:szCs w:val="18"/>
        </w:rPr>
        <w:t xml:space="preserve">Interface Range FastEthernet0/1-24
  Switchport Mode Access
  Switchport Access Vlan 30
  Spanning-Tree Portfast
  Spanning-Tree Bpduguard Enable
  Switchport Port-Security
  Switchport Port-Security Maximum 2
  Switchport Port-Security Violation Shutdown</w:t>
      </w:r>
    </w:p>
    <w:p>
      <w:pPr>
        <w:spacing w:after="100" w:before="240"/>
      </w:pPr>
      <w:r>
        <w:rPr>
          <w:rFonts w:ascii="Times New Roman" w:cs="Times New Roman" w:eastAsia="Times New Roman" w:hAnsi="Times New Roman"/>
          <w:b/>
          <w:bCs/>
          <w:color w:val="1F3864"/>
          <w:sz w:val="24"/>
          <w:szCs w:val="24"/>
        </w:rPr>
        <w:t xml:space="preserve">4.10 Wireless Integration</w:t>
      </w:r>
    </w:p>
    <w:p>
      <w:pPr>
        <w:spacing w:after="60" w:before="60"/>
        <w:jc w:val="both"/>
      </w:pPr>
      <w:r>
        <w:rPr>
          <w:rFonts w:ascii="Times New Roman" w:cs="Times New Roman" w:eastAsia="Times New Roman" w:hAnsi="Times New Roman"/>
          <w:b w:val="false"/>
          <w:bCs w:val="false"/>
          <w:sz w:val="22"/>
          <w:szCs w:val="22"/>
        </w:rPr>
        <w:t xml:space="preserve">A Cisco Wireless LAN Controller (WLC) handles corporate access points on the campus. The WLC maps separate SSIDs to Faculty, Student, and Guest VLAN tags, extending network segmentation to the wireless domain.</w:t>
      </w:r>
    </w:p>
    <w:p>
      <w:pPr>
        <w:spacing w:after="100" w:before="240"/>
      </w:pPr>
      <w:r>
        <w:rPr>
          <w:rFonts w:ascii="Times New Roman" w:cs="Times New Roman" w:eastAsia="Times New Roman" w:hAnsi="Times New Roman"/>
          <w:b/>
          <w:bCs/>
          <w:color w:val="1F3864"/>
          <w:sz w:val="24"/>
          <w:szCs w:val="24"/>
        </w:rPr>
        <w:t xml:space="preserve">4.11 Configuration Verification</w:t>
      </w:r>
    </w:p>
    <w:p>
      <w:pPr>
        <w:spacing w:after="60" w:before="60"/>
        <w:jc w:val="both"/>
      </w:pPr>
      <w:r>
        <w:rPr>
          <w:rFonts w:ascii="Times New Roman" w:cs="Times New Roman" w:eastAsia="Times New Roman" w:hAnsi="Times New Roman"/>
          <w:b w:val="false"/>
          <w:bCs w:val="false"/>
          <w:sz w:val="22"/>
          <w:szCs w:val="22"/>
        </w:rPr>
        <w:t xml:space="preserve">Configurations were verified using systematic IOS check commands. Trunk links, SVI routing tables, OSPF neighbor states, and access-list counters were confirmed active before testing.</w:t>
      </w:r>
    </w:p>
    <w:p>
      <w:pPr>
        <w:jc w:val="center"/>
      </w:pPr>
      <w:r>
        <w:rPr>
          <w:rFonts w:ascii="Times New Roman" w:cs="Times New Roman" w:eastAsia="Times New Roman" w:hAnsi="Times New Roman"/>
          <w:color w:val="666666"/>
          <w:sz w:val="20"/>
          <w:szCs w:val="20"/>
        </w:rPr>
        <w:t xml:space="preserve">FIGURE 4.1: Three-Tier Hierarchical Network Architecture Diagram</w:t>
      </w:r>
    </w:p>
    <w:p>
      <w:pPr>
        <w:spacing w:after="80" w:before="80"/>
        <w:jc w:val="center"/>
      </w:pPr>
      <w:r>
        <w:drawing>
          <wp:inline xmlns:wp="http://schemas.openxmlformats.org/drawingml/2006/wordprocessingDrawing">
            <wp:extent cx="5029200" cy="3143250"/>
            <wp:effectExtent l="0" t="0" r="0" b="0"/>
            <wp:docPr id="2" name="NetworkArch"/>
            <a:graphic xmlns:a="http://schemas.openxmlformats.org/drawingml/2006/main">
              <a:graphicData uri="http://schemas.openxmlformats.org/drawingml/2006/picture">
                <pic:pic xmlns:pic="http://schemas.openxmlformats.org/drawingml/2006/picture">
                  <pic:nvPicPr>
                    <pic:cNvPr id="2" name="NetworkArch"/>
                    <pic:cNvPicPr/>
                  </pic:nvPicPr>
                  <pic:blipFill>
                    <a:blip xmlns:r="http://schemas.openxmlformats.org/officeDocument/2006/relationships" r:embed="rId9"/>
                    <a:stretch>
                      <a:fillRect/>
                    </a:stretch>
                  </pic:blipFill>
                  <pic:spPr>
                    <a:xfrm>
                      <a:off x="0" y="0"/>
                      <a:ext cx="5029200" cy="3143250"/>
                    </a:xfrm>
                    <a:prstGeom prst="rect">
                      <a:avLst/>
                    </a:prstGeom>
                  </pic:spPr>
                </pic:pic>
              </a:graphicData>
            </a:graphic>
          </wp:inline>
        </w:drawing>
      </w:r>
    </w:p>
    <w:p>
      <w:pPr>
        <w:spacing w:after="200" w:before="80"/>
        <w:jc w:val="center"/>
      </w:pPr>
      <w:r>
        <w:rPr>
          <w:rFonts w:ascii="Times New Roman" w:cs="Times New Roman" w:eastAsia="Times New Roman" w:hAnsi="Times New Roman"/>
          <w:i/>
          <w:color w:val="555555"/>
          <w:sz w:val="18"/>
          <w:szCs w:val="18"/>
        </w:rPr>
        <w:t xml:space="preserve">Figure 4.1: Three-Tier Hierarchical Network Architecture — Core/Distribution/Access Layers with OSPF and Zero Trust ACL Enforcement</w:t>
      </w:r>
    </w:p>
    <w:p>
      <w:pPr>
        <w:spacing w:after="80" w:before="0"/>
      </w:pPr>
    </w:p>
    <w:p>
      <w:pPr>
        <w:jc w:val="center"/>
      </w:pPr>
      <w:r>
        <w:rPr>
          <w:rFonts w:ascii="Times New Roman" w:cs="Times New Roman" w:eastAsia="Times New Roman" w:hAnsi="Times New Roman"/>
          <w:color w:val="666666"/>
          <w:sz w:val="20"/>
          <w:szCs w:val="20"/>
        </w:rPr>
        <w:t xml:space="preserve">FIGURE 4.2: Zero Trust Inter-VLAN ACL Security Policy Matrix</w:t>
      </w:r>
    </w:p>
    <w:p>
      <w:pPr>
        <w:spacing w:after="80" w:before="80"/>
        <w:jc w:val="center"/>
      </w:pPr>
      <w:r>
        <w:drawing>
          <wp:inline xmlns:wp="http://schemas.openxmlformats.org/drawingml/2006/wordprocessingDrawing">
            <wp:extent cx="5029200" cy="2794000"/>
            <wp:effectExtent l="0" t="0" r="0" b="0"/>
            <wp:docPr id="3" name="ACLMatrix"/>
            <a:graphic xmlns:a="http://schemas.openxmlformats.org/drawingml/2006/main">
              <a:graphicData uri="http://schemas.openxmlformats.org/drawingml/2006/picture">
                <pic:pic xmlns:pic="http://schemas.openxmlformats.org/drawingml/2006/picture">
                  <pic:nvPicPr>
                    <pic:cNvPr id="3" name="ACLMatrix"/>
                    <pic:cNvPicPr/>
                  </pic:nvPicPr>
                  <pic:blipFill>
                    <a:blip xmlns:r="http://schemas.openxmlformats.org/officeDocument/2006/relationships" r:embed="rId10"/>
                    <a:stretch>
                      <a:fillRect/>
                    </a:stretch>
                  </pic:blipFill>
                  <pic:spPr>
                    <a:xfrm>
                      <a:off x="0" y="0"/>
                      <a:ext cx="5029200" cy="2794000"/>
                    </a:xfrm>
                    <a:prstGeom prst="rect">
                      <a:avLst/>
                    </a:prstGeom>
                  </pic:spPr>
                </pic:pic>
              </a:graphicData>
            </a:graphic>
          </wp:inline>
        </w:drawing>
      </w:r>
    </w:p>
    <w:p>
      <w:pPr>
        <w:spacing w:after="200" w:before="80"/>
        <w:jc w:val="center"/>
      </w:pPr>
      <w:r>
        <w:rPr>
          <w:rFonts w:ascii="Times New Roman" w:cs="Times New Roman" w:eastAsia="Times New Roman" w:hAnsi="Times New Roman"/>
          <w:i/>
          <w:color w:val="555555"/>
          <w:sz w:val="18"/>
          <w:szCs w:val="18"/>
        </w:rPr>
        <w:t xml:space="preserve">Figure 4.2: Zero Trust Inter-VLAN Access Control Policy Matrix — PERMIT/DENY Rules per Department Boundary</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CHAPTER 5</w:t>
      </w:r>
    </w:p>
    <w:p>
      <w:pPr>
        <w:jc w:val="center"/>
      </w:pPr>
      <w:r>
        <w:rPr>
          <w:rFonts w:ascii="Times New Roman" w:cs="Times New Roman" w:eastAsia="Times New Roman" w:hAnsi="Times New Roman"/>
          <w:b/>
          <w:bCs/>
          <w:color w:val="1F3864"/>
          <w:sz w:val="26"/>
          <w:szCs w:val="26"/>
        </w:rPr>
        <w:t xml:space="preserve">TESTING AND VALIDATION</w:t>
      </w:r>
    </w:p>
    <w:p>
      <w:pPr>
        <w:spacing w:after="160" w:before="0"/>
      </w:pPr>
    </w:p>
    <w:p>
      <w:pPr>
        <w:spacing w:after="100" w:before="240"/>
      </w:pPr>
      <w:r>
        <w:rPr>
          <w:rFonts w:ascii="Times New Roman" w:cs="Times New Roman" w:eastAsia="Times New Roman" w:hAnsi="Times New Roman"/>
          <w:b/>
          <w:bCs/>
          <w:color w:val="1F3864"/>
          <w:sz w:val="24"/>
          <w:szCs w:val="24"/>
        </w:rPr>
        <w:t xml:space="preserve">5.1 Testing Methodology</w:t>
      </w:r>
    </w:p>
    <w:p>
      <w:pPr>
        <w:spacing w:after="60" w:before="60"/>
        <w:jc w:val="both"/>
      </w:pPr>
      <w:r>
        <w:rPr>
          <w:rFonts w:ascii="Times New Roman" w:cs="Times New Roman" w:eastAsia="Times New Roman" w:hAnsi="Times New Roman"/>
          <w:b w:val="false"/>
          <w:bCs w:val="false"/>
          <w:sz w:val="22"/>
          <w:szCs w:val="22"/>
        </w:rPr>
        <w:t xml:space="preserve">Testing was conducted in two phases: routing/reachability verification and access list/security validation. Tests were initiated from endpoints within each VLAN to confirm that allowed traffic passes and unauthorized traffic is dropped.</w:t>
      </w:r>
    </w:p>
    <w:p>
      <w:pPr>
        <w:spacing w:after="100" w:before="240"/>
      </w:pPr>
      <w:r>
        <w:rPr>
          <w:rFonts w:ascii="Times New Roman" w:cs="Times New Roman" w:eastAsia="Times New Roman" w:hAnsi="Times New Roman"/>
          <w:b/>
          <w:bCs/>
          <w:color w:val="1F3864"/>
          <w:sz w:val="24"/>
          <w:szCs w:val="24"/>
        </w:rPr>
        <w:t xml:space="preserve">5.2 VLAN Testing</w:t>
      </w:r>
    </w:p>
    <w:p>
      <w:pPr>
        <w:spacing w:after="60" w:before="60"/>
        <w:jc w:val="both"/>
      </w:pPr>
      <w:r>
        <w:rPr>
          <w:rFonts w:ascii="Times New Roman" w:cs="Times New Roman" w:eastAsia="Times New Roman" w:hAnsi="Times New Roman"/>
          <w:b w:val="false"/>
          <w:bCs w:val="false"/>
          <w:sz w:val="22"/>
          <w:szCs w:val="22"/>
        </w:rPr>
        <w:t xml:space="preserve">VLAN isolation was verified by running intra-switch ping tests. Devices within the same VLAN communicated successfully, while cross-VLAN traffic without routing remained completely isolated at Layer 2.</w:t>
      </w:r>
    </w:p>
    <w:p>
      <w:pPr>
        <w:spacing w:after="100" w:before="240"/>
      </w:pPr>
      <w:r>
        <w:rPr>
          <w:rFonts w:ascii="Times New Roman" w:cs="Times New Roman" w:eastAsia="Times New Roman" w:hAnsi="Times New Roman"/>
          <w:b/>
          <w:bCs/>
          <w:color w:val="1F3864"/>
          <w:sz w:val="24"/>
          <w:szCs w:val="24"/>
        </w:rPr>
        <w:t xml:space="preserve">5.3 Connectivity Testing</w:t>
      </w:r>
    </w:p>
    <w:p>
      <w:pPr>
        <w:spacing w:after="60" w:before="60"/>
        <w:jc w:val="both"/>
      </w:pPr>
      <w:r>
        <w:rPr>
          <w:rFonts w:ascii="Times New Roman" w:cs="Times New Roman" w:eastAsia="Times New Roman" w:hAnsi="Times New Roman"/>
          <w:b w:val="false"/>
          <w:bCs w:val="false"/>
          <w:sz w:val="22"/>
          <w:szCs w:val="22"/>
        </w:rPr>
        <w:t xml:space="preserve">End-to-end paths were verified using ping and traceroute commands to ensure traffic follows the intended design across the core layers.</w:t>
      </w:r>
    </w:p>
    <w:p>
      <w:pPr>
        <w:spacing w:after="100" w:before="240"/>
      </w:pPr>
      <w:r>
        <w:rPr>
          <w:rFonts w:ascii="Times New Roman" w:cs="Times New Roman" w:eastAsia="Times New Roman" w:hAnsi="Times New Roman"/>
          <w:b/>
          <w:bCs/>
          <w:color w:val="1F3864"/>
          <w:sz w:val="24"/>
          <w:szCs w:val="24"/>
        </w:rPr>
        <w:t xml:space="preserve">5.4 Inter-VLAN Routing Testing</w:t>
      </w:r>
    </w:p>
    <w:p>
      <w:pPr>
        <w:spacing w:after="60" w:before="60"/>
        <w:jc w:val="both"/>
      </w:pPr>
      <w:r>
        <w:rPr>
          <w:rFonts w:ascii="Times New Roman" w:cs="Times New Roman" w:eastAsia="Times New Roman" w:hAnsi="Times New Roman"/>
          <w:b w:val="false"/>
          <w:bCs w:val="false"/>
          <w:sz w:val="22"/>
          <w:szCs w:val="22"/>
        </w:rPr>
        <w:t xml:space="preserve">SVI routing functionality was validated by tracing allowed cross-subnet connections as they route through the distribution tier.</w:t>
      </w:r>
    </w:p>
    <w:p>
      <w:pPr>
        <w:spacing w:after="100" w:before="240"/>
      </w:pPr>
      <w:r>
        <w:rPr>
          <w:rFonts w:ascii="Times New Roman" w:cs="Times New Roman" w:eastAsia="Times New Roman" w:hAnsi="Times New Roman"/>
          <w:b/>
          <w:bCs/>
          <w:color w:val="1F3864"/>
          <w:sz w:val="24"/>
          <w:szCs w:val="24"/>
        </w:rPr>
        <w:t xml:space="preserve">5.5 OSPF Testing</w:t>
      </w:r>
    </w:p>
    <w:p>
      <w:pPr>
        <w:spacing w:after="60" w:before="60"/>
        <w:jc w:val="both"/>
      </w:pPr>
      <w:r>
        <w:rPr>
          <w:rFonts w:ascii="Times New Roman" w:cs="Times New Roman" w:eastAsia="Times New Roman" w:hAnsi="Times New Roman"/>
          <w:b w:val="false"/>
          <w:bCs w:val="false"/>
          <w:sz w:val="22"/>
          <w:szCs w:val="22"/>
        </w:rPr>
        <w:t xml:space="preserve">Core backbone redundancy was validated by disabling a primary link and verifying that OSPF converged on an alternate path within seconds.</w:t>
      </w:r>
    </w:p>
    <w:p>
      <w:pPr>
        <w:spacing w:after="100" w:before="240"/>
      </w:pPr>
      <w:r>
        <w:rPr>
          <w:rFonts w:ascii="Times New Roman" w:cs="Times New Roman" w:eastAsia="Times New Roman" w:hAnsi="Times New Roman"/>
          <w:b/>
          <w:bCs/>
          <w:color w:val="1F3864"/>
          <w:sz w:val="24"/>
          <w:szCs w:val="24"/>
        </w:rPr>
        <w:t xml:space="preserve">5.6 DHCP Testing</w:t>
      </w:r>
    </w:p>
    <w:p>
      <w:pPr>
        <w:spacing w:after="60" w:before="60"/>
        <w:jc w:val="both"/>
      </w:pPr>
      <w:r>
        <w:rPr>
          <w:rFonts w:ascii="Times New Roman" w:cs="Times New Roman" w:eastAsia="Times New Roman" w:hAnsi="Times New Roman"/>
          <w:b w:val="false"/>
          <w:bCs w:val="false"/>
          <w:sz w:val="22"/>
          <w:szCs w:val="22"/>
        </w:rPr>
        <w:t xml:space="preserve">Client hosts in each VLAN were verified to successfully obtain dynamic IP leases within their designated subnet scopes.</w:t>
      </w:r>
    </w:p>
    <w:p>
      <w:pPr>
        <w:spacing w:after="100" w:before="240"/>
      </w:pPr>
      <w:r>
        <w:rPr>
          <w:rFonts w:ascii="Times New Roman" w:cs="Times New Roman" w:eastAsia="Times New Roman" w:hAnsi="Times New Roman"/>
          <w:b/>
          <w:bCs/>
          <w:color w:val="1F3864"/>
          <w:sz w:val="24"/>
          <w:szCs w:val="24"/>
        </w:rPr>
        <w:t xml:space="preserve">5.7 NAT Testing</w:t>
      </w:r>
    </w:p>
    <w:p>
      <w:pPr>
        <w:spacing w:after="60" w:before="60"/>
        <w:jc w:val="both"/>
      </w:pPr>
      <w:r>
        <w:rPr>
          <w:rFonts w:ascii="Times New Roman" w:cs="Times New Roman" w:eastAsia="Times New Roman" w:hAnsi="Times New Roman"/>
          <w:b w:val="false"/>
          <w:bCs w:val="false"/>
          <w:sz w:val="22"/>
          <w:szCs w:val="22"/>
        </w:rPr>
        <w:t xml:space="preserve">Outbound web connections to a simulated external server confirmed that private client addresses were correctly translated via PAT.</w:t>
      </w:r>
    </w:p>
    <w:p>
      <w:pPr>
        <w:spacing w:after="100" w:before="240"/>
      </w:pPr>
      <w:r>
        <w:rPr>
          <w:rFonts w:ascii="Times New Roman" w:cs="Times New Roman" w:eastAsia="Times New Roman" w:hAnsi="Times New Roman"/>
          <w:b/>
          <w:bCs/>
          <w:color w:val="1F3864"/>
          <w:sz w:val="24"/>
          <w:szCs w:val="24"/>
        </w:rPr>
        <w:t xml:space="preserve">5.8 ACL Enforcement Testing</w:t>
      </w:r>
    </w:p>
    <w:p>
      <w:pPr>
        <w:spacing w:after="60" w:before="60"/>
        <w:jc w:val="both"/>
      </w:pPr>
      <w:r>
        <w:rPr>
          <w:rFonts w:ascii="Times New Roman" w:cs="Times New Roman" w:eastAsia="Times New Roman" w:hAnsi="Times New Roman"/>
          <w:b w:val="false"/>
          <w:bCs w:val="false"/>
          <w:sz w:val="22"/>
          <w:szCs w:val="22"/>
        </w:rPr>
        <w:t xml:space="preserve">Extended access lists were validated by verifying that dropped traffic incremented the match counters on the distribution switches.</w:t>
      </w:r>
    </w:p>
    <w:p>
      <w:pPr>
        <w:spacing w:after="100" w:before="240"/>
      </w:pPr>
      <w:r>
        <w:rPr>
          <w:rFonts w:ascii="Times New Roman" w:cs="Times New Roman" w:eastAsia="Times New Roman" w:hAnsi="Times New Roman"/>
          <w:b/>
          <w:bCs/>
          <w:color w:val="1F3864"/>
          <w:sz w:val="24"/>
          <w:szCs w:val="24"/>
        </w:rPr>
        <w:t xml:space="preserve">5.9 Zero Trust Validation</w:t>
      </w:r>
    </w:p>
    <w:p>
      <w:pPr>
        <w:spacing w:after="60" w:before="60"/>
        <w:jc w:val="both"/>
      </w:pPr>
      <w:r>
        <w:rPr>
          <w:rFonts w:ascii="Times New Roman" w:cs="Times New Roman" w:eastAsia="Times New Roman" w:hAnsi="Times New Roman"/>
          <w:b w:val="false"/>
          <w:bCs w:val="false"/>
          <w:sz w:val="22"/>
          <w:szCs w:val="22"/>
        </w:rPr>
        <w:t xml:space="preserve">Zero Trust rules were confirmed active by verifying that all unmapped or unexpected cross-subnet connections were blocked by the default-deny statement.</w:t>
      </w:r>
    </w:p>
    <w:p>
      <w:pPr>
        <w:spacing w:after="100" w:before="240"/>
      </w:pPr>
      <w:r>
        <w:rPr>
          <w:rFonts w:ascii="Times New Roman" w:cs="Times New Roman" w:eastAsia="Times New Roman" w:hAnsi="Times New Roman"/>
          <w:b/>
          <w:bCs/>
          <w:color w:val="1F3864"/>
          <w:sz w:val="24"/>
          <w:szCs w:val="24"/>
        </w:rPr>
        <w:t xml:space="preserve">5.10 Security Hardening Validation</w:t>
      </w:r>
    </w:p>
    <w:p>
      <w:pPr>
        <w:spacing w:after="80" w:before="0"/>
      </w:pPr>
    </w:p>
    <w:p>
      <w:pPr>
        <w:jc w:val="center"/>
      </w:pPr>
      <w:r>
        <w:rPr>
          <w:rFonts w:ascii="Times New Roman" w:cs="Times New Roman" w:eastAsia="Times New Roman" w:hAnsi="Times New Roman"/>
          <w:b/>
          <w:bCs/>
          <w:sz w:val="22"/>
          <w:szCs w:val="22"/>
        </w:rPr>
        <w:t xml:space="preserve">TABLE 5.1: Structural Network Connectivity and Protocol Testing Log</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600"/>
        <w:gridCol w:w="1600"/>
        <w:gridCol w:w="1226"/>
      </w:tblGrid>
      <w:tr>
        <w:tc>
          <w:tcPr>
            <w:tcW w:type="dxa" w:w="1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Test ID</w:t>
            </w:r>
          </w:p>
        </w:tc>
        <w:tc>
          <w:tcPr>
            <w:tcW w:type="dxa" w:w="18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Objective</w:t>
            </w:r>
          </w:p>
        </w:tc>
        <w:tc>
          <w:tcPr>
            <w:tcW w:type="dxa" w:w="18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Procedure</w:t>
            </w:r>
          </w:p>
        </w:tc>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Expected Result</w:t>
            </w:r>
          </w:p>
        </w:tc>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Actual Result</w:t>
            </w:r>
          </w:p>
        </w:tc>
        <w:tc>
          <w:tcPr>
            <w:tcW w:type="dxa" w:w="1226"/>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W w:type="dxa" w:w="1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CONN-01</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Verify Intra-VLAN reachability within Student segment.</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Ping from PC-Stud1 (192.168.30.15) to PC-Stud2 (192.168.30.22).</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Successful ICMP replies returned.</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ICMP Echo Reply Received</w:t>
            </w:r>
          </w:p>
        </w:tc>
        <w:tc>
          <w:tcPr>
            <w:tcW w:type="dxa" w:w="12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PASSED</w:t>
            </w:r>
          </w:p>
        </w:tc>
      </w:tr>
      <w:tr>
        <w:tc>
          <w:tcPr>
            <w:tcW w:type="dxa" w:w="1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CONN-02</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Verify centralized automated DHCP lease allocation.</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Release and renew IP configuration via CLI command on Faculty node.</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Host obtains address in 192.168.20.0/24 scope.</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Assigned 192.168.20.12</w:t>
            </w:r>
          </w:p>
        </w:tc>
        <w:tc>
          <w:tcPr>
            <w:tcW w:type="dxa" w:w="12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PASSED</w:t>
            </w:r>
          </w:p>
        </w:tc>
      </w:tr>
      <w:tr>
        <w:tc>
          <w:tcPr>
            <w:tcW w:type="dxa" w:w="1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CONN-03</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Verify core backbone link-state dynamic routing.</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Issue show ip route ospf on Core Switch 1 interface.</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Routing table shows all remote subnets via OSPF.</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Full OSPF Routes Present</w:t>
            </w:r>
          </w:p>
        </w:tc>
        <w:tc>
          <w:tcPr>
            <w:tcW w:type="dxa" w:w="12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PASSED</w:t>
            </w:r>
          </w:p>
        </w:tc>
      </w:tr>
      <w:tr>
        <w:tc>
          <w:tcPr>
            <w:tcW w:type="dxa" w:w="1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CONN-04</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Verify dynamic translation at external internet boundary.</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Initiate HTTP query from Administration host to public address 8.8.8.8.</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Gateway translates address; web page loads.</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NAT Table Populated</w:t>
            </w:r>
          </w:p>
        </w:tc>
        <w:tc>
          <w:tcPr>
            <w:tcW w:type="dxa" w:w="12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PASSED</w:t>
            </w:r>
          </w:p>
        </w:tc>
      </w:tr>
      <w:tr>
        <w:tc>
          <w:tcPr>
            <w:tcW w:type="dxa" w:w="1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CONN-05</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Verify Inter-VLAN routing path optimization.</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Execute traceroute from Faculty terminal to local Server node.</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Path shows gateway interface as primary hop.</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Hop 1 resolved at 192.168.20.1</w:t>
            </w:r>
          </w:p>
        </w:tc>
        <w:tc>
          <w:tcPr>
            <w:tcW w:type="dxa" w:w="12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PASSED</w:t>
            </w:r>
          </w:p>
        </w:tc>
      </w:tr>
    </w:tbl>
    <w:p>
      <w:pPr>
        <w:spacing w:after="240" w:before="0"/>
      </w:pPr>
    </w:p>
    <w:p>
      <w:pPr>
        <w:jc w:val="center"/>
      </w:pPr>
      <w:r>
        <w:rPr>
          <w:rFonts w:ascii="Times New Roman" w:cs="Times New Roman" w:eastAsia="Times New Roman" w:hAnsi="Times New Roman"/>
          <w:b/>
          <w:bCs/>
          <w:sz w:val="22"/>
          <w:szCs w:val="22"/>
        </w:rPr>
        <w:t xml:space="preserve">TABLE 5.2: Zero Trust Security Enforcement and Hardening Verification Matrix</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600"/>
        <w:gridCol w:w="1600"/>
        <w:gridCol w:w="1226"/>
      </w:tblGrid>
      <w:tr>
        <w:tc>
          <w:tcPr>
            <w:tcW w:type="dxa" w:w="1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Test ID</w:t>
            </w:r>
          </w:p>
        </w:tc>
        <w:tc>
          <w:tcPr>
            <w:tcW w:type="dxa" w:w="18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Objective</w:t>
            </w:r>
          </w:p>
        </w:tc>
        <w:tc>
          <w:tcPr>
            <w:tcW w:type="dxa" w:w="18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Procedure</w:t>
            </w:r>
          </w:p>
        </w:tc>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Expected Result</w:t>
            </w:r>
          </w:p>
        </w:tc>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Actual Result</w:t>
            </w:r>
          </w:p>
        </w:tc>
        <w:tc>
          <w:tcPr>
            <w:tcW w:type="dxa" w:w="1226"/>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W w:type="dxa" w:w="1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ZSEC-01</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Validate Student isolation from Administration zone.</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Execute ICMP ping from Student station to Administration gateway server.</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Packet dropped at distribution SVI interface.</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Destination Host Unreachable</w:t>
            </w:r>
          </w:p>
        </w:tc>
        <w:tc>
          <w:tcPr>
            <w:tcW w:type="dxa" w:w="12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PASSED</w:t>
            </w:r>
          </w:p>
        </w:tc>
      </w:tr>
      <w:tr>
        <w:tc>
          <w:tcPr>
            <w:tcW w:type="dxa" w:w="1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ZSEC-02</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Validate complete isolation of Guest VLAN.</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Attempt connection from Guest terminal to internal Faculty subnet.</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All internal destinations dropped instantly.</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Connection Timeout</w:t>
            </w:r>
          </w:p>
        </w:tc>
        <w:tc>
          <w:tcPr>
            <w:tcW w:type="dxa" w:w="12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PASSED</w:t>
            </w:r>
          </w:p>
        </w:tc>
      </w:tr>
      <w:tr>
        <w:tc>
          <w:tcPr>
            <w:tcW w:type="dxa" w:w="1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ZSEC-03</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Validate Faculty access to administrative applications.</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Initiate TCP port 443 web session from Faculty host to Admin server.</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Connection established successfully.</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TCP Handshake Successful</w:t>
            </w:r>
          </w:p>
        </w:tc>
        <w:tc>
          <w:tcPr>
            <w:tcW w:type="dxa" w:w="12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PASSED</w:t>
            </w:r>
          </w:p>
        </w:tc>
      </w:tr>
      <w:tr>
        <w:tc>
          <w:tcPr>
            <w:tcW w:type="dxa" w:w="10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ZSEC-04</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Validate infrastructure management perimeter protection.</w:t>
            </w:r>
          </w:p>
        </w:tc>
        <w:tc>
          <w:tcPr>
            <w:tcW w:type="dxa" w:w="18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Attempt SSH session from Faculty workstation to Core Switch SVI.</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Connection refused by management ACL.</w:t>
            </w:r>
          </w:p>
        </w:tc>
        <w:tc>
          <w:tcPr>
            <w:tcW w:type="dxa" w:w="1600"/>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Connection Refused by Remote Host</w:t>
            </w:r>
          </w:p>
        </w:tc>
        <w:tc>
          <w:tcPr>
            <w:tcW w:type="dxa" w:w="1226"/>
            <w:gridSpan w:val="1"/>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PASSED</w:t>
            </w:r>
          </w:p>
        </w:tc>
      </w:tr>
      <w:tr>
        <w:tc>
          <w:tcPr>
            <w:tcW w:type="dxa" w:w="10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ZSEC-05</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Validate access layer switch port hardening.</w:t>
            </w:r>
          </w:p>
        </w:tc>
        <w:tc>
          <w:tcPr>
            <w:tcW w:type="dxa" w:w="18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Connect rogue device with spoofed MAC to secure switchport.</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Port disables instantly; status changes to error-disabled.</w:t>
            </w:r>
          </w:p>
        </w:tc>
        <w:tc>
          <w:tcPr>
            <w:tcW w:type="dxa" w:w="1600"/>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Interface Changed to Down Status</w:t>
            </w:r>
          </w:p>
        </w:tc>
        <w:tc>
          <w:tcPr>
            <w:tcW w:type="dxa" w:w="1226"/>
            <w:gridSpan w:val="1"/>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PASSED</w:t>
            </w:r>
          </w:p>
        </w:tc>
      </w:tr>
    </w:tbl>
    <w:p>
      <w:pPr>
        <w:jc w:val="center"/>
      </w:pPr>
      <w:r>
        <w:rPr>
          <w:rFonts w:ascii="Times New Roman" w:cs="Times New Roman" w:eastAsia="Times New Roman" w:hAnsi="Times New Roman"/>
          <w:color w:val="666666"/>
          <w:sz w:val="20"/>
          <w:szCs w:val="20"/>
        </w:rPr>
        <w:t xml:space="preserve">FIGURE 5.1: RFC 1918 IP Addressing and Subnet Allocation Table</w:t>
      </w:r>
    </w:p>
    <w:p>
      <w:pPr>
        <w:spacing w:after="80" w:before="80"/>
        <w:jc w:val="center"/>
      </w:pPr>
      <w:r>
        <w:drawing>
          <wp:inline xmlns:wp="http://schemas.openxmlformats.org/drawingml/2006/wordprocessingDrawing">
            <wp:extent cx="5029200" cy="2388870"/>
            <wp:effectExtent l="0" t="0" r="0" b="0"/>
            <wp:docPr id="4" name="IPTable"/>
            <a:graphic xmlns:a="http://schemas.openxmlformats.org/drawingml/2006/main">
              <a:graphicData uri="http://schemas.openxmlformats.org/drawingml/2006/picture">
                <pic:pic xmlns:pic="http://schemas.openxmlformats.org/drawingml/2006/picture">
                  <pic:nvPicPr>
                    <pic:cNvPr id="4" name="IPTable"/>
                    <pic:cNvPicPr/>
                  </pic:nvPicPr>
                  <pic:blipFill>
                    <a:blip xmlns:r="http://schemas.openxmlformats.org/officeDocument/2006/relationships" r:embed="rId11"/>
                    <a:stretch>
                      <a:fillRect/>
                    </a:stretch>
                  </pic:blipFill>
                  <pic:spPr>
                    <a:xfrm>
                      <a:off x="0" y="0"/>
                      <a:ext cx="5029200" cy="2388870"/>
                    </a:xfrm>
                    <a:prstGeom prst="rect">
                      <a:avLst/>
                    </a:prstGeom>
                  </pic:spPr>
                </pic:pic>
              </a:graphicData>
            </a:graphic>
          </wp:inline>
        </w:drawing>
      </w:r>
    </w:p>
    <w:p>
      <w:pPr>
        <w:spacing w:after="200" w:before="80"/>
        <w:jc w:val="center"/>
      </w:pPr>
      <w:r>
        <w:rPr>
          <w:rFonts w:ascii="Times New Roman" w:cs="Times New Roman" w:eastAsia="Times New Roman" w:hAnsi="Times New Roman"/>
          <w:i/>
          <w:color w:val="555555"/>
          <w:sz w:val="18"/>
          <w:szCs w:val="18"/>
        </w:rPr>
        <w:t xml:space="preserve">Figure 5.1: VLAN Subnet Allocation — All six subnets (VLANs 10, 20, 30, 40, 50, 99) with gateway and DHCP lease ranges</w:t>
      </w:r>
    </w:p>
    <w:p>
      <w:pPr>
        <w:jc w:val="center"/>
      </w:pPr>
      <w:r>
        <w:rPr>
          <w:rFonts w:ascii="Times New Roman" w:cs="Times New Roman" w:eastAsia="Times New Roman" w:hAnsi="Times New Roman"/>
          <w:color w:val="666666"/>
          <w:sz w:val="20"/>
          <w:szCs w:val="20"/>
        </w:rPr>
        <w:t xml:space="preserve">[FIGURE 5.2: Extended ACL Match Counter Validation — See Packet Tracer Screenshots]</w:t>
      </w:r>
    </w:p>
    <w:p>
      <w:pPr>
        <w:jc w:val="center"/>
      </w:pPr>
      <w:r>
        <w:rPr>
          <w:rFonts w:ascii="Times New Roman" w:cs="Times New Roman" w:eastAsia="Times New Roman" w:hAnsi="Times New Roman"/>
          <w:color w:val="666666"/>
          <w:sz w:val="20"/>
          <w:szCs w:val="20"/>
        </w:rPr>
        <w:t xml:space="preserve">[FIGURE 5.3: DHCP Binding Table and NAT Translation Verification — See Packet Tracer Screenshots]</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CHAPTER 6</w:t>
      </w:r>
    </w:p>
    <w:p>
      <w:pPr>
        <w:jc w:val="center"/>
      </w:pPr>
      <w:r>
        <w:rPr>
          <w:rFonts w:ascii="Times New Roman" w:cs="Times New Roman" w:eastAsia="Times New Roman" w:hAnsi="Times New Roman"/>
          <w:b/>
          <w:bCs/>
          <w:color w:val="1F3864"/>
          <w:sz w:val="26"/>
          <w:szCs w:val="26"/>
        </w:rPr>
        <w:t xml:space="preserve">RESULTS AND DISCUSSION</w:t>
      </w:r>
    </w:p>
    <w:p>
      <w:pPr>
        <w:spacing w:after="160" w:before="0"/>
      </w:pPr>
    </w:p>
    <w:p>
      <w:pPr>
        <w:spacing w:after="100" w:before="240"/>
      </w:pPr>
      <w:r>
        <w:rPr>
          <w:rFonts w:ascii="Times New Roman" w:cs="Times New Roman" w:eastAsia="Times New Roman" w:hAnsi="Times New Roman"/>
          <w:b/>
          <w:bCs/>
          <w:color w:val="1F3864"/>
          <w:sz w:val="24"/>
          <w:szCs w:val="24"/>
        </w:rPr>
        <w:t xml:space="preserve">6.1 Project Outcomes</w:t>
      </w:r>
    </w:p>
    <w:p>
      <w:pPr>
        <w:spacing w:after="60" w:before="60"/>
        <w:jc w:val="both"/>
      </w:pPr>
      <w:r>
        <w:rPr>
          <w:rFonts w:ascii="Times New Roman" w:cs="Times New Roman" w:eastAsia="Times New Roman" w:hAnsi="Times New Roman"/>
          <w:b w:val="false"/>
          <w:bCs w:val="false"/>
          <w:sz w:val="22"/>
          <w:szCs w:val="22"/>
        </w:rPr>
        <w:t xml:space="preserve">The implemented network successfully moves the campus away from open, single-broadcast environments to a secure, tiered layout. Broadcast traffic is constrained to individual subnets, and all cross-boundary communications are inspected and regulated by access controls.</w:t>
      </w:r>
    </w:p>
    <w:p>
      <w:pPr>
        <w:spacing w:after="100" w:before="240"/>
      </w:pPr>
      <w:r>
        <w:rPr>
          <w:rFonts w:ascii="Times New Roman" w:cs="Times New Roman" w:eastAsia="Times New Roman" w:hAnsi="Times New Roman"/>
          <w:b/>
          <w:bCs/>
          <w:color w:val="1F3864"/>
          <w:sz w:val="24"/>
          <w:szCs w:val="24"/>
        </w:rPr>
        <w:t xml:space="preserve">6.2 Objective Achievement Analysis</w:t>
      </w:r>
    </w:p>
    <w:p>
      <w:pPr>
        <w:spacing w:after="60" w:before="60"/>
        <w:jc w:val="both"/>
      </w:pPr>
      <w:r>
        <w:rPr>
          <w:rFonts w:ascii="Times New Roman" w:cs="Times New Roman" w:eastAsia="Times New Roman" w:hAnsi="Times New Roman"/>
          <w:b w:val="false"/>
          <w:bCs w:val="false"/>
          <w:sz w:val="22"/>
          <w:szCs w:val="22"/>
        </w:rPr>
        <w:t xml:space="preserve">All core engineering requirements were met:</w:t>
      </w:r>
    </w:p>
    <w:p>
      <w:pPr>
        <w:pStyle w:val="ListParagraph"/>
        <w:numPr>
          <w:ilvl w:val="0"/>
          <w:numId w:val="2"/>
        </w:numPr>
        <w:spacing w:after="40" w:before="40"/>
      </w:pPr>
      <w:r>
        <w:rPr>
          <w:rFonts w:ascii="Times New Roman" w:cs="Times New Roman" w:eastAsia="Times New Roman" w:hAnsi="Times New Roman"/>
          <w:sz w:val="22"/>
          <w:szCs w:val="22"/>
        </w:rPr>
        <w:t xml:space="preserve">The system uses a three-tier architecture that isolates backbone traffic from edge endpoint processing.</w:t>
      </w:r>
    </w:p>
    <w:p>
      <w:pPr>
        <w:pStyle w:val="ListParagraph"/>
        <w:numPr>
          <w:ilvl w:val="0"/>
          <w:numId w:val="2"/>
        </w:numPr>
        <w:spacing w:after="40" w:before="40"/>
      </w:pPr>
      <w:r>
        <w:rPr>
          <w:rFonts w:ascii="Times New Roman" w:cs="Times New Roman" w:eastAsia="Times New Roman" w:hAnsi="Times New Roman"/>
          <w:sz w:val="22"/>
          <w:szCs w:val="22"/>
        </w:rPr>
        <w:t xml:space="preserve">VLAN configurations align network access with physical building locations.</w:t>
      </w:r>
    </w:p>
    <w:p>
      <w:pPr>
        <w:pStyle w:val="ListParagraph"/>
        <w:numPr>
          <w:ilvl w:val="0"/>
          <w:numId w:val="2"/>
        </w:numPr>
        <w:spacing w:after="40" w:before="40"/>
      </w:pPr>
      <w:r>
        <w:rPr>
          <w:rFonts w:ascii="Times New Roman" w:cs="Times New Roman" w:eastAsia="Times New Roman" w:hAnsi="Times New Roman"/>
          <w:sz w:val="22"/>
          <w:szCs w:val="22"/>
        </w:rPr>
        <w:t xml:space="preserve">Dynamic routing and network translations function as planned, providing reliable reachability across permitted paths.</w:t>
      </w:r>
    </w:p>
    <w:p>
      <w:pPr>
        <w:pStyle w:val="ListParagraph"/>
        <w:numPr>
          <w:ilvl w:val="0"/>
          <w:numId w:val="2"/>
        </w:numPr>
        <w:spacing w:after="40" w:before="40"/>
      </w:pPr>
      <w:r>
        <w:rPr>
          <w:rFonts w:ascii="Times New Roman" w:cs="Times New Roman" w:eastAsia="Times New Roman" w:hAnsi="Times New Roman"/>
          <w:sz w:val="22"/>
          <w:szCs w:val="22"/>
        </w:rPr>
        <w:t xml:space="preserve">Extended access lists enforce least-privilege security policy across all departments.</w:t>
      </w:r>
    </w:p>
    <w:p>
      <w:pPr>
        <w:spacing w:after="100" w:before="240"/>
      </w:pPr>
      <w:r>
        <w:rPr>
          <w:rFonts w:ascii="Times New Roman" w:cs="Times New Roman" w:eastAsia="Times New Roman" w:hAnsi="Times New Roman"/>
          <w:b/>
          <w:bCs/>
          <w:color w:val="1F3864"/>
          <w:sz w:val="24"/>
          <w:szCs w:val="24"/>
        </w:rPr>
        <w:t xml:space="preserve">6.3 Network Performance Analysis</w:t>
      </w:r>
    </w:p>
    <w:p>
      <w:pPr>
        <w:spacing w:after="60" w:before="60"/>
        <w:jc w:val="both"/>
      </w:pPr>
      <w:r>
        <w:rPr>
          <w:rFonts w:ascii="Times New Roman" w:cs="Times New Roman" w:eastAsia="Times New Roman" w:hAnsi="Times New Roman"/>
          <w:b w:val="false"/>
          <w:bCs w:val="false"/>
          <w:sz w:val="22"/>
          <w:szCs w:val="22"/>
        </w:rPr>
        <w:t xml:space="preserve">Routing overhead inside the multi-layer core was minimized by applying passive interfaces to user subnets, stopping unnecessary OSPF updates on client ports. Link-state tables converged within seconds during simulated failures, confirming the stability of the backbone design.</w:t>
      </w:r>
    </w:p>
    <w:p>
      <w:pPr>
        <w:spacing w:after="100" w:before="240"/>
      </w:pPr>
      <w:r>
        <w:rPr>
          <w:rFonts w:ascii="Times New Roman" w:cs="Times New Roman" w:eastAsia="Times New Roman" w:hAnsi="Times New Roman"/>
          <w:b/>
          <w:bCs/>
          <w:color w:val="1F3864"/>
          <w:sz w:val="24"/>
          <w:szCs w:val="24"/>
        </w:rPr>
        <w:t xml:space="preserve">6.4 Security Analysis</w:t>
      </w:r>
    </w:p>
    <w:p>
      <w:pPr>
        <w:spacing w:after="60" w:before="60"/>
        <w:jc w:val="both"/>
      </w:pPr>
      <w:r>
        <w:rPr>
          <w:rFonts w:ascii="Times New Roman" w:cs="Times New Roman" w:eastAsia="Times New Roman" w:hAnsi="Times New Roman"/>
          <w:b w:val="false"/>
          <w:bCs w:val="false"/>
          <w:sz w:val="22"/>
          <w:szCs w:val="22"/>
        </w:rPr>
        <w:t xml:space="preserve">The implementation eliminates unauthorized internal access across departments. Student and guest devices cannot communicate with administrative systems or access infrastructure management interfaces, significantly reducing the internal attack surface.</w:t>
      </w:r>
    </w:p>
    <w:p>
      <w:pPr>
        <w:spacing w:after="100" w:before="240"/>
      </w:pPr>
      <w:r>
        <w:rPr>
          <w:rFonts w:ascii="Times New Roman" w:cs="Times New Roman" w:eastAsia="Times New Roman" w:hAnsi="Times New Roman"/>
          <w:b/>
          <w:bCs/>
          <w:color w:val="1F3864"/>
          <w:sz w:val="24"/>
          <w:szCs w:val="24"/>
        </w:rPr>
        <w:t xml:space="preserve">6.5 Scalability Analysis</w:t>
      </w:r>
    </w:p>
    <w:p>
      <w:pPr>
        <w:spacing w:after="60" w:before="60"/>
        <w:jc w:val="both"/>
      </w:pPr>
      <w:r>
        <w:rPr>
          <w:rFonts w:ascii="Times New Roman" w:cs="Times New Roman" w:eastAsia="Times New Roman" w:hAnsi="Times New Roman"/>
          <w:b w:val="false"/>
          <w:bCs w:val="false"/>
          <w:sz w:val="22"/>
          <w:szCs w:val="22"/>
        </w:rPr>
        <w:t xml:space="preserve">The /24 subnet layout provides adequate address space for growth, supporting up to 254 nodes per zone without requiring modifications to the core routing design.</w:t>
      </w:r>
    </w:p>
    <w:p>
      <w:pPr>
        <w:spacing w:after="100" w:before="240"/>
      </w:pPr>
      <w:r>
        <w:rPr>
          <w:rFonts w:ascii="Times New Roman" w:cs="Times New Roman" w:eastAsia="Times New Roman" w:hAnsi="Times New Roman"/>
          <w:b/>
          <w:bCs/>
          <w:color w:val="1F3864"/>
          <w:sz w:val="24"/>
          <w:szCs w:val="24"/>
        </w:rPr>
        <w:t xml:space="preserve">6.6 Zero Trust Compliance Evaluation</w:t>
      </w:r>
    </w:p>
    <w:p>
      <w:pPr>
        <w:spacing w:after="60" w:before="60"/>
        <w:jc w:val="both"/>
      </w:pPr>
      <w:r>
        <w:rPr>
          <w:rFonts w:ascii="Times New Roman" w:cs="Times New Roman" w:eastAsia="Times New Roman" w:hAnsi="Times New Roman"/>
          <w:b w:val="false"/>
          <w:bCs w:val="false"/>
          <w:sz w:val="22"/>
          <w:szCs w:val="22"/>
        </w:rPr>
        <w:t xml:space="preserve">The architecture meets the requirements of NIST SP 800-207. By removing implicit trust from internal subnets and requiring explicit access permissions at every boundary, the design limits potential compromises to a single VLAN.</w:t>
      </w:r>
    </w:p>
    <w:p>
      <w:pPr>
        <w:spacing w:after="100" w:before="240"/>
      </w:pPr>
      <w:r>
        <w:rPr>
          <w:rFonts w:ascii="Times New Roman" w:cs="Times New Roman" w:eastAsia="Times New Roman" w:hAnsi="Times New Roman"/>
          <w:b/>
          <w:bCs/>
          <w:color w:val="1F3864"/>
          <w:sz w:val="24"/>
          <w:szCs w:val="24"/>
        </w:rPr>
        <w:t xml:space="preserve">6.7 Discussion of Findings</w:t>
      </w:r>
    </w:p>
    <w:p>
      <w:pPr>
        <w:spacing w:after="60" w:before="60"/>
        <w:jc w:val="both"/>
      </w:pPr>
      <w:r>
        <w:rPr>
          <w:rFonts w:ascii="Times New Roman" w:cs="Times New Roman" w:eastAsia="Times New Roman" w:hAnsi="Times New Roman"/>
          <w:b w:val="false"/>
          <w:bCs w:val="false"/>
          <w:sz w:val="22"/>
          <w:szCs w:val="22"/>
        </w:rPr>
        <w:t xml:space="preserve">Testing confirmed that standard network equipment can implement a default-deny security model effectively without needing complex software overlays. Proper placement of Extended ACLs allows organizations to protect critical internal data at the routing boundary.</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CHAPTER 7</w:t>
      </w:r>
    </w:p>
    <w:p>
      <w:pPr>
        <w:jc w:val="center"/>
      </w:pPr>
      <w:r>
        <w:rPr>
          <w:rFonts w:ascii="Times New Roman" w:cs="Times New Roman" w:eastAsia="Times New Roman" w:hAnsi="Times New Roman"/>
          <w:b/>
          <w:bCs/>
          <w:color w:val="1F3864"/>
          <w:sz w:val="26"/>
          <w:szCs w:val="26"/>
        </w:rPr>
        <w:t xml:space="preserve">CHALLENGES AND LESSONS LEARNED</w:t>
      </w:r>
    </w:p>
    <w:p>
      <w:pPr>
        <w:spacing w:after="160" w:before="0"/>
      </w:pPr>
    </w:p>
    <w:p>
      <w:pPr>
        <w:spacing w:after="100" w:before="240"/>
      </w:pPr>
      <w:r>
        <w:rPr>
          <w:rFonts w:ascii="Times New Roman" w:cs="Times New Roman" w:eastAsia="Times New Roman" w:hAnsi="Times New Roman"/>
          <w:b/>
          <w:bCs/>
          <w:color w:val="1F3864"/>
          <w:sz w:val="24"/>
          <w:szCs w:val="24"/>
        </w:rPr>
        <w:t xml:space="preserve">7.1 Technical Challenges</w:t>
      </w:r>
    </w:p>
    <w:p>
      <w:pPr>
        <w:spacing w:after="60" w:before="60"/>
        <w:jc w:val="both"/>
      </w:pPr>
      <w:r>
        <w:rPr>
          <w:rFonts w:ascii="Times New Roman" w:cs="Times New Roman" w:eastAsia="Times New Roman" w:hAnsi="Times New Roman"/>
          <w:b w:val="false"/>
          <w:bCs w:val="false"/>
          <w:sz w:val="22"/>
          <w:szCs w:val="22"/>
        </w:rPr>
        <w:t xml:space="preserve">A key challenge was managing DHCP broadcast traffic across multiple isolated subnets. Because routers block broadcast packets, endpoints in separated VLANs could not reach the centralized DHCP server directly. This required configuring ip helper-address statements on every SVI at the distribution layer to relay DHCP Discover broadcasts as unicast packets to the centralized server.</w:t>
      </w:r>
    </w:p>
    <w:p>
      <w:pPr>
        <w:spacing w:after="100" w:before="240"/>
      </w:pPr>
      <w:r>
        <w:rPr>
          <w:rFonts w:ascii="Times New Roman" w:cs="Times New Roman" w:eastAsia="Times New Roman" w:hAnsi="Times New Roman"/>
          <w:b/>
          <w:bCs/>
          <w:color w:val="1F3864"/>
          <w:sz w:val="24"/>
          <w:szCs w:val="24"/>
        </w:rPr>
        <w:t xml:space="preserve">7.2 Configuration Issues Encountered</w:t>
      </w:r>
    </w:p>
    <w:p>
      <w:pPr>
        <w:spacing w:after="60" w:before="60"/>
        <w:jc w:val="both"/>
      </w:pPr>
      <w:r>
        <w:rPr>
          <w:rFonts w:ascii="Times New Roman" w:cs="Times New Roman" w:eastAsia="Times New Roman" w:hAnsi="Times New Roman"/>
          <w:b w:val="false"/>
          <w:bCs w:val="false"/>
          <w:sz w:val="22"/>
          <w:szCs w:val="22"/>
        </w:rPr>
        <w:t xml:space="preserve">During initial setup, adding access control lists to the distribution SVIs accidentally blocked legitimate DHCP requests, preventing client machines from obtaining dynamic IP addresses. The default-deny posture of the extended ACL dropped incoming UDP discovery packets from unassigned hosts before the relay could forward them.</w:t>
      </w:r>
    </w:p>
    <w:p>
      <w:pPr>
        <w:spacing w:after="100" w:before="240"/>
      </w:pPr>
      <w:r>
        <w:rPr>
          <w:rFonts w:ascii="Times New Roman" w:cs="Times New Roman" w:eastAsia="Times New Roman" w:hAnsi="Times New Roman"/>
          <w:b/>
          <w:bCs/>
          <w:color w:val="1F3864"/>
          <w:sz w:val="24"/>
          <w:szCs w:val="24"/>
        </w:rPr>
        <w:t xml:space="preserve">7.3 Troubleshooting Process</w:t>
      </w:r>
    </w:p>
    <w:p>
      <w:pPr>
        <w:spacing w:after="60" w:before="60"/>
        <w:jc w:val="both"/>
      </w:pPr>
      <w:r>
        <w:rPr>
          <w:rFonts w:ascii="Times New Roman" w:cs="Times New Roman" w:eastAsia="Times New Roman" w:hAnsi="Times New Roman"/>
          <w:b w:val="false"/>
          <w:bCs w:val="false"/>
          <w:sz w:val="22"/>
          <w:szCs w:val="22"/>
        </w:rPr>
        <w:t xml:space="preserve">To resolve this issue, the configuration was analyzed using simulation logs. The problem was tracked to the access list rules, which dropped incoming UDP discovery packets from unassigned hosts. The access lists were modified to explicitly permit UDP traffic from any source port 68 to destination port 67, allowing DHCP requests to reach the helper configuration:</w:t>
      </w:r>
    </w:p>
    <w:p>
      <w:pPr>
        <w:shd w:fill="F0F0F0" w:val="clear"/>
        <w:spacing w:after="80" w:before="80"/>
      </w:pPr>
      <w:r>
        <w:rPr>
          <w:rFonts w:ascii="Courier New" w:cs="Courier New" w:eastAsia="Courier New" w:hAnsi="Courier New"/>
          <w:sz w:val="18"/>
          <w:szCs w:val="18"/>
        </w:rPr>
        <w:t xml:space="preserve">Ip Access-List Extended STUDENT_RESTRICT
  Permit Udp Any Eq bootpc Any Eq bootps</w:t>
      </w:r>
    </w:p>
    <w:p>
      <w:pPr>
        <w:spacing w:after="100" w:before="240"/>
      </w:pPr>
      <w:r>
        <w:rPr>
          <w:rFonts w:ascii="Times New Roman" w:cs="Times New Roman" w:eastAsia="Times New Roman" w:hAnsi="Times New Roman"/>
          <w:b/>
          <w:bCs/>
          <w:color w:val="1F3864"/>
          <w:sz w:val="24"/>
          <w:szCs w:val="24"/>
        </w:rPr>
        <w:t xml:space="preserve">7.4 Lessons Learned</w:t>
      </w:r>
    </w:p>
    <w:p>
      <w:pPr>
        <w:spacing w:after="60" w:before="60"/>
        <w:jc w:val="both"/>
      </w:pPr>
      <w:r>
        <w:rPr>
          <w:rFonts w:ascii="Times New Roman" w:cs="Times New Roman" w:eastAsia="Times New Roman" w:hAnsi="Times New Roman"/>
          <w:b w:val="false"/>
          <w:bCs w:val="false"/>
          <w:sz w:val="22"/>
          <w:szCs w:val="22"/>
        </w:rPr>
        <w:t xml:space="preserve">The project demonstrated that security auditing requires careful consideration of basic network services. Implementing Zero Trust requires an exact understanding of required protocol interactions to ensure that access controls do not disrupt core infrastructure operations. The DHCP relay issue highlighted that stateless ACLs do not distinguish between initial discovery packets from unregistered hosts and unauthorized access attempts — requiring explicit protocol exceptions for fundamental services.</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CHAPTER 8</w:t>
      </w:r>
    </w:p>
    <w:p>
      <w:pPr>
        <w:jc w:val="center"/>
      </w:pPr>
      <w:r>
        <w:rPr>
          <w:rFonts w:ascii="Times New Roman" w:cs="Times New Roman" w:eastAsia="Times New Roman" w:hAnsi="Times New Roman"/>
          <w:b/>
          <w:bCs/>
          <w:color w:val="1F3864"/>
          <w:sz w:val="26"/>
          <w:szCs w:val="26"/>
        </w:rPr>
        <w:t xml:space="preserve">CONCLUSION AND RECOMMENDATIONS</w:t>
      </w:r>
    </w:p>
    <w:p>
      <w:pPr>
        <w:spacing w:after="160" w:before="0"/>
      </w:pPr>
    </w:p>
    <w:p>
      <w:pPr>
        <w:spacing w:after="100" w:before="240"/>
      </w:pPr>
      <w:r>
        <w:rPr>
          <w:rFonts w:ascii="Times New Roman" w:cs="Times New Roman" w:eastAsia="Times New Roman" w:hAnsi="Times New Roman"/>
          <w:b/>
          <w:bCs/>
          <w:color w:val="1F3864"/>
          <w:sz w:val="24"/>
          <w:szCs w:val="24"/>
        </w:rPr>
        <w:t xml:space="preserve">8.1 Conclusion</w:t>
      </w:r>
    </w:p>
    <w:p>
      <w:pPr>
        <w:spacing w:after="60" w:before="60"/>
        <w:jc w:val="both"/>
      </w:pPr>
      <w:r>
        <w:rPr>
          <w:rFonts w:ascii="Times New Roman" w:cs="Times New Roman" w:eastAsia="Times New Roman" w:hAnsi="Times New Roman"/>
          <w:b w:val="false"/>
          <w:bCs w:val="false"/>
          <w:sz w:val="22"/>
          <w:szCs w:val="22"/>
        </w:rPr>
        <w:t xml:space="preserve">The project successfully designed and validated a Zero Trust network architecture for the UMT Lahore campus within Cisco Packet Tracer. By combining a three-tier hierarchical design with multi-layer switching and Extended ACLs, the network provides reliable performance while ensuring tight security control across department boundaries. All five VLAN segments function in isolation at Layer 2, and cross-VLAN communication is governed entirely by explicit policy rules. OSPF provides resilient dynamic routing, DHCP ensures seamless address management, and NAT/PAT enables controlled external access.</w:t>
      </w:r>
    </w:p>
    <w:p>
      <w:pPr>
        <w:spacing w:after="100" w:before="240"/>
      </w:pPr>
      <w:r>
        <w:rPr>
          <w:rFonts w:ascii="Times New Roman" w:cs="Times New Roman" w:eastAsia="Times New Roman" w:hAnsi="Times New Roman"/>
          <w:b/>
          <w:bCs/>
          <w:color w:val="1F3864"/>
          <w:sz w:val="24"/>
          <w:szCs w:val="24"/>
        </w:rPr>
        <w:t xml:space="preserve">8.2 Recommendations</w:t>
      </w:r>
    </w:p>
    <w:p>
      <w:pPr>
        <w:spacing w:after="60" w:before="60"/>
        <w:jc w:val="both"/>
      </w:pPr>
      <w:r>
        <w:rPr>
          <w:rFonts w:ascii="Times New Roman" w:cs="Times New Roman" w:eastAsia="Times New Roman" w:hAnsi="Times New Roman"/>
          <w:b w:val="false"/>
          <w:bCs w:val="false"/>
          <w:sz w:val="22"/>
          <w:szCs w:val="22"/>
        </w:rPr>
        <w:t xml:space="preserve">For actual production deployment, it is recommended to:</w:t>
      </w:r>
    </w:p>
    <w:p>
      <w:pPr>
        <w:pStyle w:val="ListParagraph"/>
        <w:numPr>
          <w:ilvl w:val="0"/>
          <w:numId w:val="2"/>
        </w:numPr>
        <w:spacing w:after="40" w:before="40"/>
      </w:pPr>
      <w:r>
        <w:rPr>
          <w:rFonts w:ascii="Times New Roman" w:cs="Times New Roman" w:eastAsia="Times New Roman" w:hAnsi="Times New Roman"/>
          <w:sz w:val="22"/>
          <w:szCs w:val="22"/>
        </w:rPr>
        <w:t xml:space="preserve">Use redundant physical links between core and distribution tiers to prevent single points of failure.</w:t>
      </w:r>
    </w:p>
    <w:p>
      <w:pPr>
        <w:pStyle w:val="ListParagraph"/>
        <w:numPr>
          <w:ilvl w:val="0"/>
          <w:numId w:val="2"/>
        </w:numPr>
        <w:spacing w:after="40" w:before="40"/>
      </w:pPr>
      <w:r>
        <w:rPr>
          <w:rFonts w:ascii="Times New Roman" w:cs="Times New Roman" w:eastAsia="Times New Roman" w:hAnsi="Times New Roman"/>
          <w:sz w:val="22"/>
          <w:szCs w:val="22"/>
        </w:rPr>
        <w:t xml:space="preserve">Move management authentication to a centralized security platform rather than using local device passwords.</w:t>
      </w:r>
    </w:p>
    <w:p>
      <w:pPr>
        <w:pStyle w:val="ListParagraph"/>
        <w:numPr>
          <w:ilvl w:val="0"/>
          <w:numId w:val="2"/>
        </w:numPr>
        <w:spacing w:after="40" w:before="40"/>
      </w:pPr>
      <w:r>
        <w:rPr>
          <w:rFonts w:ascii="Times New Roman" w:cs="Times New Roman" w:eastAsia="Times New Roman" w:hAnsi="Times New Roman"/>
          <w:sz w:val="22"/>
          <w:szCs w:val="22"/>
        </w:rPr>
        <w:t xml:space="preserve">Implement continuous monitoring on core ports to track traffic anomalies and access patterns.</w:t>
      </w:r>
    </w:p>
    <w:p>
      <w:pPr>
        <w:pStyle w:val="ListParagraph"/>
        <w:numPr>
          <w:ilvl w:val="0"/>
          <w:numId w:val="2"/>
        </w:numPr>
        <w:spacing w:after="40" w:before="40"/>
      </w:pPr>
      <w:r>
        <w:rPr>
          <w:rFonts w:ascii="Times New Roman" w:cs="Times New Roman" w:eastAsia="Times New Roman" w:hAnsi="Times New Roman"/>
          <w:sz w:val="22"/>
          <w:szCs w:val="22"/>
        </w:rPr>
        <w:t xml:space="preserve">Deploy 802.1X port-based network access control to validate device identity before granting VLAN membership.</w:t>
      </w:r>
    </w:p>
    <w:p>
      <w:pPr>
        <w:spacing w:after="100" w:before="240"/>
      </w:pPr>
      <w:r>
        <w:rPr>
          <w:rFonts w:ascii="Times New Roman" w:cs="Times New Roman" w:eastAsia="Times New Roman" w:hAnsi="Times New Roman"/>
          <w:b/>
          <w:bCs/>
          <w:color w:val="1F3864"/>
          <w:sz w:val="24"/>
          <w:szCs w:val="24"/>
        </w:rPr>
        <w:t xml:space="preserve">8.3 Future Enhancements</w:t>
      </w:r>
    </w:p>
    <w:p>
      <w:pPr>
        <w:spacing w:after="60" w:before="60"/>
        <w:jc w:val="both"/>
      </w:pPr>
      <w:r>
        <w:rPr>
          <w:rFonts w:ascii="Times New Roman" w:cs="Times New Roman" w:eastAsia="Times New Roman" w:hAnsi="Times New Roman"/>
          <w:b w:val="false"/>
          <w:bCs w:val="false"/>
          <w:sz w:val="22"/>
          <w:szCs w:val="22"/>
        </w:rPr>
        <w:t xml:space="preserve">Future improvements to this infrastructure include:</w:t>
      </w:r>
    </w:p>
    <w:p>
      <w:pPr>
        <w:pStyle w:val="ListParagraph"/>
        <w:numPr>
          <w:ilvl w:val="0"/>
          <w:numId w:val="3"/>
        </w:numPr>
        <w:spacing w:after="40" w:before="40"/>
      </w:pPr>
      <w:r>
        <w:rPr>
          <w:rFonts w:ascii="Times New Roman" w:cs="Times New Roman" w:eastAsia="Times New Roman" w:hAnsi="Times New Roman"/>
          <w:sz w:val="22"/>
          <w:szCs w:val="22"/>
        </w:rPr>
        <w:t xml:space="preserve">Identity-Based Access Control: Integrating 802.1X authentication to validate devices dynamically before assigning network access.</w:t>
      </w:r>
    </w:p>
    <w:p>
      <w:pPr>
        <w:pStyle w:val="ListParagraph"/>
        <w:numPr>
          <w:ilvl w:val="0"/>
          <w:numId w:val="3"/>
        </w:numPr>
        <w:spacing w:after="40" w:before="40"/>
      </w:pPr>
      <w:r>
        <w:rPr>
          <w:rFonts w:ascii="Times New Roman" w:cs="Times New Roman" w:eastAsia="Times New Roman" w:hAnsi="Times New Roman"/>
          <w:sz w:val="22"/>
          <w:szCs w:val="22"/>
        </w:rPr>
        <w:t xml:space="preserve">Advanced Network Simulation: Migrating the design to advanced platforms like GNS3 or EVE-NG to test configurations against real Cisco IOS software behavior.</w:t>
      </w:r>
    </w:p>
    <w:p>
      <w:pPr>
        <w:pStyle w:val="ListParagraph"/>
        <w:numPr>
          <w:ilvl w:val="0"/>
          <w:numId w:val="3"/>
        </w:numPr>
        <w:spacing w:after="40" w:before="40"/>
      </w:pPr>
      <w:r>
        <w:rPr>
          <w:rFonts w:ascii="Times New Roman" w:cs="Times New Roman" w:eastAsia="Times New Roman" w:hAnsi="Times New Roman"/>
          <w:sz w:val="22"/>
          <w:szCs w:val="22"/>
        </w:rPr>
        <w:t xml:space="preserve">Intrusion Detection Deployment: Adding inline monitoring tools within core subnets to detect and alert on anomalous data behavior.</w:t>
      </w:r>
    </w:p>
    <w:p>
      <w:pPr>
        <w:pStyle w:val="ListParagraph"/>
        <w:numPr>
          <w:ilvl w:val="0"/>
          <w:numId w:val="3"/>
        </w:numPr>
        <w:spacing w:after="40" w:before="40"/>
      </w:pPr>
      <w:r>
        <w:rPr>
          <w:rFonts w:ascii="Times New Roman" w:cs="Times New Roman" w:eastAsia="Times New Roman" w:hAnsi="Times New Roman"/>
          <w:sz w:val="22"/>
          <w:szCs w:val="22"/>
        </w:rPr>
        <w:t xml:space="preserve">IPv6 Dual-Stack: Extending the address scheme to IPv6 with OSPFv3 and DHCPv6 to reflect long-term enterprise transition requirements.</w:t>
      </w:r>
    </w:p>
    <w:p>
      <w:pPr>
        <w:pStyle w:val="ListParagraph"/>
        <w:numPr>
          <w:ilvl w:val="0"/>
          <w:numId w:val="3"/>
        </w:numPr>
        <w:spacing w:after="40" w:before="40"/>
      </w:pPr>
      <w:r>
        <w:rPr>
          <w:rFonts w:ascii="Times New Roman" w:cs="Times New Roman" w:eastAsia="Times New Roman" w:hAnsi="Times New Roman"/>
          <w:sz w:val="22"/>
          <w:szCs w:val="22"/>
        </w:rPr>
        <w:t xml:space="preserve">Quality of Service (QoS): Implementing traffic classification policies to prioritize latency-sensitive academic services over bulk data transfers.</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REFERENCES</w:t>
      </w:r>
    </w:p>
    <w:p>
      <w:pPr>
        <w:spacing w:after="80" w:before="80"/>
        <w:ind w:left="720" w:hanging="360"/>
      </w:pPr>
      <w:r>
        <w:rPr>
          <w:rFonts w:ascii="Times New Roman" w:cs="Times New Roman" w:eastAsia="Times New Roman" w:hAnsi="Times New Roman"/>
          <w:sz w:val="22"/>
          <w:szCs w:val="22"/>
        </w:rPr>
        <w:t>1.  National Institute of Standards and Technology. (2020). Zero Trust Architecture (NIST Special Publication 800-207). Gaithersburg, MD: NIST.</w:t>
      </w:r>
    </w:p>
    <w:p>
      <w:pPr>
        <w:spacing w:after="80" w:before="80"/>
        <w:ind w:left="720" w:hanging="360"/>
      </w:pPr>
      <w:r>
        <w:rPr>
          <w:rFonts w:ascii="Times New Roman" w:cs="Times New Roman" w:eastAsia="Times New Roman" w:hAnsi="Times New Roman"/>
          <w:sz w:val="22"/>
          <w:szCs w:val="22"/>
        </w:rPr>
        <w:t>2.  Forrester Research. (2010). No More Chewy Centers: The Zero Trust Model of Information Security. Cambridge, MA: Forrester.</w:t>
      </w:r>
    </w:p>
    <w:p>
      <w:pPr>
        <w:spacing w:after="80" w:before="80"/>
        <w:ind w:left="720" w:hanging="360"/>
      </w:pPr>
      <w:r>
        <w:rPr>
          <w:rFonts w:ascii="Times New Roman" w:cs="Times New Roman" w:eastAsia="Times New Roman" w:hAnsi="Times New Roman"/>
          <w:sz w:val="22"/>
          <w:szCs w:val="22"/>
        </w:rPr>
        <w:t>3.  Cisco Systems, Inc. (2023). Cisco Enterprise Campus Infrastructure Design Guide 3.0. San Jose, CA: Cisco Press.</w:t>
      </w:r>
    </w:p>
    <w:p>
      <w:pPr>
        <w:spacing w:after="80" w:before="80"/>
        <w:ind w:left="720" w:hanging="360"/>
      </w:pPr>
      <w:r>
        <w:rPr>
          <w:rFonts w:ascii="Times New Roman" w:cs="Times New Roman" w:eastAsia="Times New Roman" w:hAnsi="Times New Roman"/>
          <w:sz w:val="22"/>
          <w:szCs w:val="22"/>
        </w:rPr>
        <w:t>4.  Moy, J. (1998). OSPF Version 2 (RFC 2328). Internet Engineering Task Force.</w:t>
      </w:r>
    </w:p>
    <w:p>
      <w:pPr>
        <w:spacing w:after="80" w:before="80"/>
        <w:ind w:left="720" w:hanging="360"/>
      </w:pPr>
      <w:r>
        <w:rPr>
          <w:rFonts w:ascii="Times New Roman" w:cs="Times New Roman" w:eastAsia="Times New Roman" w:hAnsi="Times New Roman"/>
          <w:sz w:val="22"/>
          <w:szCs w:val="22"/>
        </w:rPr>
        <w:t>5.  Droms, R. (1997). Dynamic Host Configuration Protocol (RFC 2131). Internet Engineering Task Force.</w:t>
      </w:r>
    </w:p>
    <w:p>
      <w:r>
        <w:br w:type="page"/>
      </w:r>
    </w:p>
    <w:p>
      <w:pPr>
        <w:pBdr>
          <w:bottom w:val="single" w:color="1F3864" w:sz="4" w:space="3"/>
        </w:pBdr>
        <w:spacing w:after="160" w:before="320"/>
        <w:jc w:val="center"/>
      </w:pPr>
      <w:r>
        <w:rPr>
          <w:rFonts w:ascii="Times New Roman" w:cs="Times New Roman" w:eastAsia="Times New Roman" w:hAnsi="Times New Roman"/>
          <w:b/>
          <w:bCs/>
          <w:caps/>
          <w:color w:val="1F3864"/>
          <w:sz w:val="28"/>
          <w:szCs w:val="28"/>
        </w:rPr>
        <w:t xml:space="preserve">APPENDICES</w:t>
      </w:r>
    </w:p>
    <w:p>
      <w:pPr>
        <w:spacing w:after="100" w:before="240"/>
      </w:pPr>
      <w:r>
        <w:rPr>
          <w:rFonts w:ascii="Times New Roman" w:cs="Times New Roman" w:eastAsia="Times New Roman" w:hAnsi="Times New Roman"/>
          <w:b/>
          <w:bCs/>
          <w:color w:val="1F3864"/>
          <w:sz w:val="24"/>
          <w:szCs w:val="24"/>
        </w:rPr>
        <w:t xml:space="preserve">APPENDIX A: DEVICE INVENTORY</w:t>
      </w:r>
    </w:p>
    <w:p>
      <w:pPr>
        <w:pStyle w:val="ListParagraph"/>
        <w:numPr>
          <w:ilvl w:val="0"/>
          <w:numId w:val="2"/>
        </w:numPr>
        <w:spacing w:after="40" w:before="40"/>
      </w:pPr>
      <w:r>
        <w:rPr>
          <w:rFonts w:ascii="Times New Roman" w:cs="Times New Roman" w:eastAsia="Times New Roman" w:hAnsi="Times New Roman"/>
          <w:sz w:val="22"/>
          <w:szCs w:val="22"/>
        </w:rPr>
        <w:t xml:space="preserve">Core-SW1: Cisco Catalyst 3650 Layer 3 Multilayer Switch</w:t>
      </w:r>
    </w:p>
    <w:p>
      <w:pPr>
        <w:pStyle w:val="ListParagraph"/>
        <w:numPr>
          <w:ilvl w:val="0"/>
          <w:numId w:val="2"/>
        </w:numPr>
        <w:spacing w:after="40" w:before="40"/>
      </w:pPr>
      <w:r>
        <w:rPr>
          <w:rFonts w:ascii="Times New Roman" w:cs="Times New Roman" w:eastAsia="Times New Roman" w:hAnsi="Times New Roman"/>
          <w:sz w:val="22"/>
          <w:szCs w:val="22"/>
        </w:rPr>
        <w:t xml:space="preserve">Core-SW2: Cisco Catalyst 3650 Layer 3 Multilayer Switch</w:t>
      </w:r>
    </w:p>
    <w:p>
      <w:pPr>
        <w:pStyle w:val="ListParagraph"/>
        <w:numPr>
          <w:ilvl w:val="0"/>
          <w:numId w:val="2"/>
        </w:numPr>
        <w:spacing w:after="40" w:before="40"/>
      </w:pPr>
      <w:r>
        <w:rPr>
          <w:rFonts w:ascii="Times New Roman" w:cs="Times New Roman" w:eastAsia="Times New Roman" w:hAnsi="Times New Roman"/>
          <w:sz w:val="22"/>
          <w:szCs w:val="22"/>
        </w:rPr>
        <w:t xml:space="preserve">Dist-SW1: Cisco Catalyst 3650 Layer 3 Policy Switch</w:t>
      </w:r>
    </w:p>
    <w:p>
      <w:pPr>
        <w:pStyle w:val="ListParagraph"/>
        <w:numPr>
          <w:ilvl w:val="0"/>
          <w:numId w:val="2"/>
        </w:numPr>
        <w:spacing w:after="40" w:before="40"/>
      </w:pPr>
      <w:r>
        <w:rPr>
          <w:rFonts w:ascii="Times New Roman" w:cs="Times New Roman" w:eastAsia="Times New Roman" w:hAnsi="Times New Roman"/>
          <w:sz w:val="22"/>
          <w:szCs w:val="22"/>
        </w:rPr>
        <w:t xml:space="preserve">Dist-SW2: Cisco Catalyst 3650 Layer 3 Policy Switch</w:t>
      </w:r>
    </w:p>
    <w:p>
      <w:pPr>
        <w:pStyle w:val="ListParagraph"/>
        <w:numPr>
          <w:ilvl w:val="0"/>
          <w:numId w:val="2"/>
        </w:numPr>
        <w:spacing w:after="40" w:before="40"/>
      </w:pPr>
      <w:r>
        <w:rPr>
          <w:rFonts w:ascii="Times New Roman" w:cs="Times New Roman" w:eastAsia="Times New Roman" w:hAnsi="Times New Roman"/>
          <w:sz w:val="22"/>
          <w:szCs w:val="22"/>
        </w:rPr>
        <w:t xml:space="preserve">Admin-Access-SW: Cisco Catalyst 2960 Layer 2 Access Switch</w:t>
      </w:r>
    </w:p>
    <w:p>
      <w:pPr>
        <w:pStyle w:val="ListParagraph"/>
        <w:numPr>
          <w:ilvl w:val="0"/>
          <w:numId w:val="2"/>
        </w:numPr>
        <w:spacing w:after="40" w:before="40"/>
      </w:pPr>
      <w:r>
        <w:rPr>
          <w:rFonts w:ascii="Times New Roman" w:cs="Times New Roman" w:eastAsia="Times New Roman" w:hAnsi="Times New Roman"/>
          <w:sz w:val="22"/>
          <w:szCs w:val="22"/>
        </w:rPr>
        <w:t xml:space="preserve">Faculty-Access-SW: Cisco Catalyst 2960 Layer 2 Access Switch</w:t>
      </w:r>
    </w:p>
    <w:p>
      <w:pPr>
        <w:pStyle w:val="ListParagraph"/>
        <w:numPr>
          <w:ilvl w:val="0"/>
          <w:numId w:val="2"/>
        </w:numPr>
        <w:spacing w:after="40" w:before="40"/>
      </w:pPr>
      <w:r>
        <w:rPr>
          <w:rFonts w:ascii="Times New Roman" w:cs="Times New Roman" w:eastAsia="Times New Roman" w:hAnsi="Times New Roman"/>
          <w:sz w:val="22"/>
          <w:szCs w:val="22"/>
        </w:rPr>
        <w:t xml:space="preserve">Student-Access-SW: Cisco Catalyst 2960 Layer 2 Access Switch</w:t>
      </w:r>
    </w:p>
    <w:p>
      <w:pPr>
        <w:pStyle w:val="ListParagraph"/>
        <w:numPr>
          <w:ilvl w:val="0"/>
          <w:numId w:val="2"/>
        </w:numPr>
        <w:spacing w:after="40" w:before="40"/>
      </w:pPr>
      <w:r>
        <w:rPr>
          <w:rFonts w:ascii="Times New Roman" w:cs="Times New Roman" w:eastAsia="Times New Roman" w:hAnsi="Times New Roman"/>
          <w:sz w:val="22"/>
          <w:szCs w:val="22"/>
        </w:rPr>
        <w:t xml:space="preserve">IT-Access-SW: Cisco Catalyst 2960 Layer 2 Access Switch</w:t>
      </w:r>
    </w:p>
    <w:p>
      <w:pPr>
        <w:pStyle w:val="ListParagraph"/>
        <w:numPr>
          <w:ilvl w:val="0"/>
          <w:numId w:val="2"/>
        </w:numPr>
        <w:spacing w:after="40" w:before="40"/>
      </w:pPr>
      <w:r>
        <w:rPr>
          <w:rFonts w:ascii="Times New Roman" w:cs="Times New Roman" w:eastAsia="Times New Roman" w:hAnsi="Times New Roman"/>
          <w:sz w:val="22"/>
          <w:szCs w:val="22"/>
        </w:rPr>
        <w:t xml:space="preserve">Guest-Access-SW: Cisco Catalyst 2960 Layer 2 Access Switch</w:t>
      </w:r>
    </w:p>
    <w:p>
      <w:pPr>
        <w:pStyle w:val="ListParagraph"/>
        <w:numPr>
          <w:ilvl w:val="0"/>
          <w:numId w:val="2"/>
        </w:numPr>
        <w:spacing w:after="40" w:before="40"/>
      </w:pPr>
      <w:r>
        <w:rPr>
          <w:rFonts w:ascii="Times New Roman" w:cs="Times New Roman" w:eastAsia="Times New Roman" w:hAnsi="Times New Roman"/>
          <w:sz w:val="22"/>
          <w:szCs w:val="22"/>
        </w:rPr>
        <w:t xml:space="preserve">Edge-Gateway: Cisco 2911 Integrated Services Router</w:t>
      </w:r>
    </w:p>
    <w:p>
      <w:pPr>
        <w:pStyle w:val="ListParagraph"/>
        <w:numPr>
          <w:ilvl w:val="0"/>
          <w:numId w:val="2"/>
        </w:numPr>
        <w:spacing w:after="40" w:before="40"/>
      </w:pPr>
      <w:r>
        <w:rPr>
          <w:rFonts w:ascii="Times New Roman" w:cs="Times New Roman" w:eastAsia="Times New Roman" w:hAnsi="Times New Roman"/>
          <w:sz w:val="22"/>
          <w:szCs w:val="22"/>
        </w:rPr>
        <w:t xml:space="preserve">Central-Server: Central DHCP, DNS, and Resource Server Node</w:t>
      </w:r>
    </w:p>
    <w:p>
      <w:pPr>
        <w:spacing w:after="100" w:before="240"/>
      </w:pPr>
      <w:r>
        <w:rPr>
          <w:rFonts w:ascii="Times New Roman" w:cs="Times New Roman" w:eastAsia="Times New Roman" w:hAnsi="Times New Roman"/>
          <w:b/>
          <w:bCs/>
          <w:color w:val="1F3864"/>
          <w:sz w:val="24"/>
          <w:szCs w:val="24"/>
        </w:rPr>
        <w:t xml:space="preserve">APPENDIX B: VLAN TABLE</w:t>
      </w:r>
    </w:p>
    <w:p>
      <w:pPr>
        <w:pStyle w:val="ListParagraph"/>
        <w:numPr>
          <w:ilvl w:val="0"/>
          <w:numId w:val="2"/>
        </w:numPr>
        <w:spacing w:after="40" w:before="40"/>
      </w:pPr>
      <w:r>
        <w:rPr>
          <w:rFonts w:ascii="Times New Roman" w:cs="Times New Roman" w:eastAsia="Times New Roman" w:hAnsi="Times New Roman"/>
          <w:sz w:val="22"/>
          <w:szCs w:val="22"/>
        </w:rPr>
        <w:t xml:space="preserve">VLAN 10: Administration (Subnet: 192.168.10.0/24)</w:t>
      </w:r>
    </w:p>
    <w:p>
      <w:pPr>
        <w:pStyle w:val="ListParagraph"/>
        <w:numPr>
          <w:ilvl w:val="0"/>
          <w:numId w:val="2"/>
        </w:numPr>
        <w:spacing w:after="40" w:before="40"/>
      </w:pPr>
      <w:r>
        <w:rPr>
          <w:rFonts w:ascii="Times New Roman" w:cs="Times New Roman" w:eastAsia="Times New Roman" w:hAnsi="Times New Roman"/>
          <w:sz w:val="22"/>
          <w:szCs w:val="22"/>
        </w:rPr>
        <w:t xml:space="preserve">VLAN 20: Faculty (Subnet: 192.168.20.0/24)</w:t>
      </w:r>
    </w:p>
    <w:p>
      <w:pPr>
        <w:pStyle w:val="ListParagraph"/>
        <w:numPr>
          <w:ilvl w:val="0"/>
          <w:numId w:val="2"/>
        </w:numPr>
        <w:spacing w:after="40" w:before="40"/>
      </w:pPr>
      <w:r>
        <w:rPr>
          <w:rFonts w:ascii="Times New Roman" w:cs="Times New Roman" w:eastAsia="Times New Roman" w:hAnsi="Times New Roman"/>
          <w:sz w:val="22"/>
          <w:szCs w:val="22"/>
        </w:rPr>
        <w:t xml:space="preserve">VLAN 30: Student (Subnet: 192.168.30.0/24)</w:t>
      </w:r>
    </w:p>
    <w:p>
      <w:pPr>
        <w:pStyle w:val="ListParagraph"/>
        <w:numPr>
          <w:ilvl w:val="0"/>
          <w:numId w:val="2"/>
        </w:numPr>
        <w:spacing w:after="40" w:before="40"/>
      </w:pPr>
      <w:r>
        <w:rPr>
          <w:rFonts w:ascii="Times New Roman" w:cs="Times New Roman" w:eastAsia="Times New Roman" w:hAnsi="Times New Roman"/>
          <w:sz w:val="22"/>
          <w:szCs w:val="22"/>
        </w:rPr>
        <w:t xml:space="preserve">VLAN 40: IT Department (Subnet: 192.168.40.0/24)</w:t>
      </w:r>
    </w:p>
    <w:p>
      <w:pPr>
        <w:pStyle w:val="ListParagraph"/>
        <w:numPr>
          <w:ilvl w:val="0"/>
          <w:numId w:val="2"/>
        </w:numPr>
        <w:spacing w:after="40" w:before="40"/>
      </w:pPr>
      <w:r>
        <w:rPr>
          <w:rFonts w:ascii="Times New Roman" w:cs="Times New Roman" w:eastAsia="Times New Roman" w:hAnsi="Times New Roman"/>
          <w:sz w:val="22"/>
          <w:szCs w:val="22"/>
        </w:rPr>
        <w:t xml:space="preserve">VLAN 50: Guest Isolation (Subnet: 192.168.50.0/24)</w:t>
      </w:r>
    </w:p>
    <w:p>
      <w:pPr>
        <w:pStyle w:val="ListParagraph"/>
        <w:numPr>
          <w:ilvl w:val="0"/>
          <w:numId w:val="2"/>
        </w:numPr>
        <w:spacing w:after="40" w:before="40"/>
      </w:pPr>
      <w:r>
        <w:rPr>
          <w:rFonts w:ascii="Times New Roman" w:cs="Times New Roman" w:eastAsia="Times New Roman" w:hAnsi="Times New Roman"/>
          <w:sz w:val="22"/>
          <w:szCs w:val="22"/>
        </w:rPr>
        <w:t xml:space="preserve">VLAN 99: Infrastructure Management (Subnet: 10.0.0.0/24)</w:t>
      </w:r>
    </w:p>
    <w:p>
      <w:pPr>
        <w:spacing w:after="100" w:before="240"/>
      </w:pPr>
      <w:r>
        <w:rPr>
          <w:rFonts w:ascii="Times New Roman" w:cs="Times New Roman" w:eastAsia="Times New Roman" w:hAnsi="Times New Roman"/>
          <w:b/>
          <w:bCs/>
          <w:color w:val="1F3864"/>
          <w:sz w:val="24"/>
          <w:szCs w:val="24"/>
        </w:rPr>
        <w:t xml:space="preserve">APPENDIX C: IP ADDRESSING TABLE</w:t>
      </w:r>
    </w:p>
    <w:p>
      <w:pPr>
        <w:pStyle w:val="ListParagraph"/>
        <w:numPr>
          <w:ilvl w:val="0"/>
          <w:numId w:val="2"/>
        </w:numPr>
        <w:spacing w:after="40" w:before="40"/>
      </w:pPr>
      <w:r>
        <w:rPr>
          <w:rFonts w:ascii="Times New Roman" w:cs="Times New Roman" w:eastAsia="Times New Roman" w:hAnsi="Times New Roman"/>
          <w:sz w:val="22"/>
          <w:szCs w:val="22"/>
        </w:rPr>
        <w:t xml:space="preserve">SVI VLAN 10 Gateway: 192.168.10.1</w:t>
      </w:r>
    </w:p>
    <w:p>
      <w:pPr>
        <w:pStyle w:val="ListParagraph"/>
        <w:numPr>
          <w:ilvl w:val="0"/>
          <w:numId w:val="2"/>
        </w:numPr>
        <w:spacing w:after="40" w:before="40"/>
      </w:pPr>
      <w:r>
        <w:rPr>
          <w:rFonts w:ascii="Times New Roman" w:cs="Times New Roman" w:eastAsia="Times New Roman" w:hAnsi="Times New Roman"/>
          <w:sz w:val="22"/>
          <w:szCs w:val="22"/>
        </w:rPr>
        <w:t xml:space="preserve">SVI VLAN 20 Gateway: 192.168.20.1</w:t>
      </w:r>
    </w:p>
    <w:p>
      <w:pPr>
        <w:pStyle w:val="ListParagraph"/>
        <w:numPr>
          <w:ilvl w:val="0"/>
          <w:numId w:val="2"/>
        </w:numPr>
        <w:spacing w:after="40" w:before="40"/>
      </w:pPr>
      <w:r>
        <w:rPr>
          <w:rFonts w:ascii="Times New Roman" w:cs="Times New Roman" w:eastAsia="Times New Roman" w:hAnsi="Times New Roman"/>
          <w:sz w:val="22"/>
          <w:szCs w:val="22"/>
        </w:rPr>
        <w:t xml:space="preserve">SVI VLAN 30 Gateway: 192.168.30.1</w:t>
      </w:r>
    </w:p>
    <w:p>
      <w:pPr>
        <w:pStyle w:val="ListParagraph"/>
        <w:numPr>
          <w:ilvl w:val="0"/>
          <w:numId w:val="2"/>
        </w:numPr>
        <w:spacing w:after="40" w:before="40"/>
      </w:pPr>
      <w:r>
        <w:rPr>
          <w:rFonts w:ascii="Times New Roman" w:cs="Times New Roman" w:eastAsia="Times New Roman" w:hAnsi="Times New Roman"/>
          <w:sz w:val="22"/>
          <w:szCs w:val="22"/>
        </w:rPr>
        <w:t xml:space="preserve">SVI VLAN 40 Gateway: 192.168.40.1</w:t>
      </w:r>
    </w:p>
    <w:p>
      <w:pPr>
        <w:pStyle w:val="ListParagraph"/>
        <w:numPr>
          <w:ilvl w:val="0"/>
          <w:numId w:val="2"/>
        </w:numPr>
        <w:spacing w:after="40" w:before="40"/>
      </w:pPr>
      <w:r>
        <w:rPr>
          <w:rFonts w:ascii="Times New Roman" w:cs="Times New Roman" w:eastAsia="Times New Roman" w:hAnsi="Times New Roman"/>
          <w:sz w:val="22"/>
          <w:szCs w:val="22"/>
        </w:rPr>
        <w:t xml:space="preserve">SVI VLAN 50 Gateway: 192.168.50.1</w:t>
      </w:r>
    </w:p>
    <w:p>
      <w:pPr>
        <w:pStyle w:val="ListParagraph"/>
        <w:numPr>
          <w:ilvl w:val="0"/>
          <w:numId w:val="2"/>
        </w:numPr>
        <w:spacing w:after="40" w:before="40"/>
      </w:pPr>
      <w:r>
        <w:rPr>
          <w:rFonts w:ascii="Times New Roman" w:cs="Times New Roman" w:eastAsia="Times New Roman" w:hAnsi="Times New Roman"/>
          <w:sz w:val="22"/>
          <w:szCs w:val="22"/>
        </w:rPr>
        <w:t xml:space="preserve">Central Server IP: 192.168.40.10</w:t>
      </w:r>
    </w:p>
    <w:p>
      <w:pPr>
        <w:pStyle w:val="ListParagraph"/>
        <w:numPr>
          <w:ilvl w:val="0"/>
          <w:numId w:val="2"/>
        </w:numPr>
        <w:spacing w:after="40" w:before="40"/>
      </w:pPr>
      <w:r>
        <w:rPr>
          <w:rFonts w:ascii="Times New Roman" w:cs="Times New Roman" w:eastAsia="Times New Roman" w:hAnsi="Times New Roman"/>
          <w:sz w:val="22"/>
          <w:szCs w:val="22"/>
        </w:rPr>
        <w:t xml:space="preserve">Edge Router Internal SVI Connection: 10.0.0.1</w:t>
      </w:r>
    </w:p>
    <w:p>
      <w:pPr>
        <w:spacing w:after="100" w:before="240"/>
      </w:pPr>
      <w:r>
        <w:rPr>
          <w:rFonts w:ascii="Times New Roman" w:cs="Times New Roman" w:eastAsia="Times New Roman" w:hAnsi="Times New Roman"/>
          <w:b/>
          <w:bCs/>
          <w:color w:val="1F3864"/>
          <w:sz w:val="24"/>
          <w:szCs w:val="24"/>
        </w:rPr>
        <w:t xml:space="preserve">APPENDIX D: ACL POLICY MATRIX</w:t>
      </w:r>
    </w:p>
    <w:p>
      <w:pPr>
        <w:pStyle w:val="ListParagraph"/>
        <w:numPr>
          <w:ilvl w:val="0"/>
          <w:numId w:val="2"/>
        </w:numPr>
        <w:spacing w:after="40" w:before="40"/>
      </w:pPr>
      <w:r>
        <w:rPr>
          <w:rFonts w:ascii="Times New Roman" w:cs="Times New Roman" w:eastAsia="Times New Roman" w:hAnsi="Times New Roman"/>
          <w:sz w:val="22"/>
          <w:szCs w:val="22"/>
        </w:rPr>
        <w:t xml:space="preserve">STUDENT_RESTRICT inbound on SVI VLAN 30 blocks access to subnets 192.168.10.0/24, 192.168.20.0/24, and 192.168.40.0/24.</w:t>
      </w:r>
    </w:p>
    <w:p>
      <w:pPr>
        <w:pStyle w:val="ListParagraph"/>
        <w:numPr>
          <w:ilvl w:val="0"/>
          <w:numId w:val="2"/>
        </w:numPr>
        <w:spacing w:after="40" w:before="40"/>
      </w:pPr>
      <w:r>
        <w:rPr>
          <w:rFonts w:ascii="Times New Roman" w:cs="Times New Roman" w:eastAsia="Times New Roman" w:hAnsi="Times New Roman"/>
          <w:sz w:val="22"/>
          <w:szCs w:val="22"/>
        </w:rPr>
        <w:t xml:space="preserve">GUEST_ISOLATE inbound on SVI VLAN 50 blocks access to all internal 192.168.0.0/16 private spaces.</w:t>
      </w:r>
    </w:p>
    <w:p>
      <w:pPr>
        <w:pStyle w:val="ListParagraph"/>
        <w:numPr>
          <w:ilvl w:val="0"/>
          <w:numId w:val="2"/>
        </w:numPr>
        <w:spacing w:after="40" w:before="40"/>
      </w:pPr>
      <w:r>
        <w:rPr>
          <w:rFonts w:ascii="Times New Roman" w:cs="Times New Roman" w:eastAsia="Times New Roman" w:hAnsi="Times New Roman"/>
          <w:sz w:val="22"/>
          <w:szCs w:val="22"/>
        </w:rPr>
        <w:t xml:space="preserve">FACULTY_LIMIT inbound on SVI VLAN 20 permits web access to administrative subnets but blocks management traffic (SSH/SNMP) to core switches.</w:t>
      </w:r>
    </w:p>
    <w:p>
      <w:pPr>
        <w:spacing w:after="100" w:before="240"/>
      </w:pPr>
      <w:r>
        <w:rPr>
          <w:rFonts w:ascii="Times New Roman" w:cs="Times New Roman" w:eastAsia="Times New Roman" w:hAnsi="Times New Roman"/>
          <w:b/>
          <w:bCs/>
          <w:color w:val="1F3864"/>
          <w:sz w:val="24"/>
          <w:szCs w:val="24"/>
        </w:rPr>
        <w:t xml:space="preserve">APPENDIX E: TEST RESULTS SUMMARY</w:t>
      </w:r>
    </w:p>
    <w:p>
      <w:pPr>
        <w:pStyle w:val="ListParagraph"/>
        <w:numPr>
          <w:ilvl w:val="0"/>
          <w:numId w:val="2"/>
        </w:numPr>
        <w:spacing w:after="40" w:before="40"/>
      </w:pPr>
      <w:r>
        <w:rPr>
          <w:rFonts w:ascii="Times New Roman" w:cs="Times New Roman" w:eastAsia="Times New Roman" w:hAnsi="Times New Roman"/>
          <w:sz w:val="22"/>
          <w:szCs w:val="22"/>
        </w:rPr>
        <w:t xml:space="preserve">Intra-VLAN Reachability: 100% success rate across all internal zones.</w:t>
      </w:r>
    </w:p>
    <w:p>
      <w:pPr>
        <w:pStyle w:val="ListParagraph"/>
        <w:numPr>
          <w:ilvl w:val="0"/>
          <w:numId w:val="2"/>
        </w:numPr>
        <w:spacing w:after="40" w:before="40"/>
      </w:pPr>
      <w:r>
        <w:rPr>
          <w:rFonts w:ascii="Times New Roman" w:cs="Times New Roman" w:eastAsia="Times New Roman" w:hAnsi="Times New Roman"/>
          <w:sz w:val="22"/>
          <w:szCs w:val="22"/>
        </w:rPr>
        <w:t xml:space="preserve">Inter-VLAN Boundary Drops: 100% policy compliance, verified by packet match counters.</w:t>
      </w:r>
    </w:p>
    <w:p>
      <w:pPr>
        <w:pStyle w:val="ListParagraph"/>
        <w:numPr>
          <w:ilvl w:val="0"/>
          <w:numId w:val="2"/>
        </w:numPr>
        <w:spacing w:after="40" w:before="40"/>
      </w:pPr>
      <w:r>
        <w:rPr>
          <w:rFonts w:ascii="Times New Roman" w:cs="Times New Roman" w:eastAsia="Times New Roman" w:hAnsi="Times New Roman"/>
          <w:sz w:val="22"/>
          <w:szCs w:val="22"/>
        </w:rPr>
        <w:t xml:space="preserve">DHCP Allocation Success: All endpoint nodes successfully received proper address configurations.</w:t>
      </w:r>
    </w:p>
    <w:p>
      <w:pPr>
        <w:pStyle w:val="ListParagraph"/>
        <w:numPr>
          <w:ilvl w:val="0"/>
          <w:numId w:val="2"/>
        </w:numPr>
        <w:spacing w:after="40" w:before="40"/>
      </w:pPr>
      <w:r>
        <w:rPr>
          <w:rFonts w:ascii="Times New Roman" w:cs="Times New Roman" w:eastAsia="Times New Roman" w:hAnsi="Times New Roman"/>
          <w:sz w:val="22"/>
          <w:szCs w:val="22"/>
        </w:rPr>
        <w:t xml:space="preserve">OSPF Failover Convergence: Alternated routing paths validated in under 3 seconds.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topology.png"/><Relationship Id="rId9" Type="http://schemas.openxmlformats.org/officeDocument/2006/relationships/image" Target="media/network_arch.png"/><Relationship Id="rId10" Type="http://schemas.openxmlformats.org/officeDocument/2006/relationships/image" Target="media/acl_matrix.png"/><Relationship Id="rId11" Type="http://schemas.openxmlformats.org/officeDocument/2006/relationships/image" Target="media/ip_tabl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2026-06-01T18:27:36.123Z</dcterms:created>
  <dcterms:modified xsi:type="dcterms:W3CDTF">2026-06-01T18:27:36.135Z</dcterms:modified>
</cp:coreProperties>
</file>

<file path=docProps/custom.xml><?xml version="1.0" encoding="utf-8"?>
<Properties xmlns="http://schemas.openxmlformats.org/officeDocument/2006/custom-properties" xmlns:vt="http://schemas.openxmlformats.org/officeDocument/2006/docPropsVTypes"/>
</file>