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«DISTRIBUTION LEADERS»</w:t>
      </w:r>
    </w:p>
    <w:p>
      <w:pPr>
        <w:jc w:val="center"/>
      </w:pPr>
      <w:r>
        <w:rPr>
          <w:b w:val="false"/>
          <w:bCs w:val="false"/>
          <w:sz w:val="20"/>
          <w:szCs w:val="20"/>
        </w:rPr>
        <w:t xml:space="preserve">Озиқ-овқат маҳсулотлари дистрибюцияси — Сурхондарё вилояти</w:t>
      </w:r>
    </w:p>
    <w:p/>
    <w:p>
      <w:pPr>
        <w:jc w:val="center"/>
      </w:pPr>
      <w:r>
        <w:rPr>
          <w:b/>
          <w:bCs/>
          <w:sz w:val="26"/>
          <w:szCs w:val="26"/>
        </w:rPr>
        <w:t xml:space="preserve">БУХГАЛТЕР ЛАВОЗИМИ УЧУН АРИЗА-АНКЕТА</w:t>
      </w:r>
    </w:p>
    <w:p/>
    <w:p>
      <w:pPr>
        <w:shd w:fill="1F4E79" w:color="auto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 1. ШАХСИЙ МАЪЛУМОТЛАР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Ф.И.Ш.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Ёши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Яшаш манзили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Телефон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Оилавий ҳолати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Уйланмаган / турмушга чиқмаган     ☐ Оилали     ☐ Оилали, фарзандлари бор</w:t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Маълумоти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Ўрта     ☐ Ўрта-махсус (коллеж)     ☐ Олий     ☐ Тугалланмаган олий</w:t>
            </w:r>
          </w:p>
        </w:tc>
      </w:tr>
    </w:tbl>
    <w:p>
      <w:pPr>
        <w:shd w:fill="1F4E79" w:color="auto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 2. ИШ ТАЖРИБАСИ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Олдинги иш жойлари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Бухгалтерия стажи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Тажрибам йўқ     ☐ 1 йилдан кам     ☐ 1–3 йил     ☐ 3 йилдан кўп</w:t>
            </w:r>
          </w:p>
        </w:tc>
      </w:tr>
    </w:tbl>
    <w:p>
      <w:pPr>
        <w:shd w:fill="1F4E79" w:color="auto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 4. КЎНИКМА ВА МАЛАКАЛАР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Дастурлар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Солиқ ҳисоботлари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Ҳа     ☐ Қисман     ☐ Йўқ</w:t>
            </w:r>
          </w:p>
        </w:tc>
      </w:tr>
    </w:tbl>
    <w:p>
      <w:pPr>
        <w:shd w:fill="1F4E79" w:color="auto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 5. ИШ ШАРТЛАРИ ВА КУТИЛМАЛАР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Тиллар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Ўзбек     ☐ Ўзбек, рус     ☐ Ўзбек, рус, тожик</w:t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Кутилаётган ойлик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Ишга кириша олиш санаси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Дарҳол     ☐ 1 ҳафтадан кейин     ☐ 2 ҳафтадан кейин     ☐ 1 ойдан кейин</w:t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Тўлиқ иш кунига тайёрлиги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Ҳа     ☐ Йўқ</w:t>
            </w:r>
          </w:p>
        </w:tc>
      </w:tr>
    </w:tbl>
    <w:p>
      <w:pPr>
        <w:shd w:fill="1F4E79" w:color="auto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 6. ҚЎШИМЧА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Ўзи ҳақида қўшимча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</w:p>
    <w:p>
      <w:r>
        <w:rPr>
          <w:sz w:val="20"/>
          <w:szCs w:val="20"/>
        </w:rPr>
        <w:t xml:space="preserve">Юқорида кўрсатилган маълумотларнинг тўғрилигини тасдиқлайман.</w:t>
      </w:r>
    </w:p>
    <w:p>
      <w:pPr>
        <w:spacing w:before="200"/>
      </w:pPr>
      <w:r>
        <w:rPr>
          <w:sz w:val="20"/>
          <w:szCs w:val="20"/>
        </w:rPr>
        <w:t xml:space="preserve">Сана: ______________________        Имзо: ______________________</w:t>
      </w:r>
    </w:p>
    <w:p>
      <w:pPr>
        <w:spacing w:before="300"/>
      </w:pPr>
    </w:p>
    <w:p>
      <w:r>
        <w:rPr>
          <w:i/>
          <w:iCs/>
          <w:color w:val="666666"/>
          <w:sz w:val="18"/>
          <w:szCs w:val="18"/>
        </w:rPr>
        <w:t xml:space="preserve">Қуйидаги қисм ташкилот ходими томонидан тўлдирилади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Суҳбат натижаси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Маъқулланди     ☐ Рад этилди</w:t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Масъул ходим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Сана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Изоҳ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2026-10-24T07:43:16.715Z</dcterms:created>
  <dcterms:modified xsi:type="dcterms:W3CDTF">2026-10-24T07:43:16.715Z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