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sz w:val="42"/>
        </w:rPr>
        <w:t>Muhammad Armaghan</w:t>
      </w:r>
    </w:p>
    <w:p>
      <w:pPr>
        <w:spacing w:after="60"/>
        <w:jc w:val="center"/>
      </w:pPr>
      <w:r>
        <w:rPr>
          <w:rFonts w:ascii="Calibri" w:hAnsi="Calibri"/>
          <w:color w:val="333333"/>
          <w:sz w:val="24"/>
        </w:rPr>
        <w:t>Backend Developer &amp; DevOps Engineer</w:t>
      </w:r>
    </w:p>
    <w:p>
      <w:pPr>
        <w:spacing w:after="80"/>
        <w:jc w:val="center"/>
      </w:pPr>
      <w:r>
        <w:rPr>
          <w:rFonts w:ascii="Calibri" w:hAnsi="Calibri"/>
          <w:sz w:val="19"/>
        </w:rPr>
        <w:t>+92-306-9779370  |  me@armaghan.site  |  github.com/muhammadarmaghan  |  linkedin.com/in/armaghan06  |  Islamabad, Pakistan</w:t>
      </w:r>
    </w:p>
    <w:p>
      <w:pPr>
        <w:spacing w:before="60" w:after="30"/>
        <w:pBdr>
          <w:bottom w:val="single" w:sz="4" w:space="1" w:color="1F3B57"/>
        </w:pBdr>
      </w:pPr>
      <w:r>
        <w:rPr>
          <w:rFonts w:ascii="Calibri" w:hAnsi="Calibri"/>
          <w:b/>
          <w:color w:val="1F3B57"/>
          <w:sz w:val="23"/>
        </w:rPr>
        <w:t>SUMMARY</w:t>
      </w:r>
    </w:p>
    <w:p>
      <w:pPr>
        <w:spacing w:after="80"/>
      </w:pPr>
      <w:r>
        <w:rPr>
          <w:rFonts w:ascii="Calibri" w:hAnsi="Calibri"/>
          <w:sz w:val="20"/>
        </w:rPr>
        <w:t>Backend &amp; DevOps Engineer with 5 years of experience designing Node.js/TypeScript backend services and owning their full deployment lifecycle — CI/CD (GitHub Actions), containerized deployments on AWS (ECS Fargate, ECR, RDS, S3), and infrastructure automation across multi-cloud and on-prem environments (GCP, Azure, bare-metal). Hands-on with disaster recovery, backup automation, and secrets management. AWS Certified Cloud Practitioner.</w:t>
      </w:r>
    </w:p>
    <w:p>
      <w:pPr>
        <w:spacing w:before="60" w:after="30"/>
        <w:pBdr>
          <w:bottom w:val="single" w:sz="4" w:space="1" w:color="1F3B57"/>
        </w:pBdr>
      </w:pPr>
      <w:r>
        <w:rPr>
          <w:rFonts w:ascii="Calibri" w:hAnsi="Calibri"/>
          <w:b/>
          <w:color w:val="1F3B57"/>
          <w:sz w:val="23"/>
        </w:rPr>
        <w:t>TECHNICAL SKILLS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Languages &amp; Runtimes: </w:t>
      </w:r>
      <w:r>
        <w:rPr>
          <w:rFonts w:ascii="Calibri" w:hAnsi="Calibri"/>
          <w:sz w:val="20"/>
        </w:rPr>
        <w:t>JavaScript, TypeScript, Node.js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Backend &amp; APIs: </w:t>
      </w:r>
      <w:r>
        <w:rPr>
          <w:rFonts w:ascii="Calibri" w:hAnsi="Calibri"/>
          <w:sz w:val="20"/>
        </w:rPr>
        <w:t>Express.js, REST API Design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Databases: </w:t>
      </w:r>
      <w:r>
        <w:rPr>
          <w:rFonts w:ascii="Calibri" w:hAnsi="Calibri"/>
          <w:sz w:val="20"/>
        </w:rPr>
        <w:t>MySQL, PostgreSQL, MongoDB, ClickHouse, Redis, Elasticsearch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DevOps &amp; Cloud: </w:t>
      </w:r>
      <w:r>
        <w:rPr>
          <w:rFonts w:ascii="Calibri" w:hAnsi="Calibri"/>
          <w:sz w:val="20"/>
        </w:rPr>
        <w:t>Docker, Kubernetes (k3s), GitHub Actions (CI/CD), Nginx, PM2, AWS (ECS/Fargate, ECR, S3, RDS, IAM, Cognito, ALB, EC2), Google Cloud, Azure, Bare-metal/VMware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Observability &amp; Analytics: </w:t>
      </w:r>
      <w:r>
        <w:rPr>
          <w:rFonts w:ascii="Calibri" w:hAnsi="Calibri"/>
          <w:sz w:val="20"/>
        </w:rPr>
        <w:t>ELK Stack, Apache Superset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Specialized: </w:t>
      </w:r>
      <w:r>
        <w:rPr>
          <w:rFonts w:ascii="Calibri" w:hAnsi="Calibri"/>
          <w:sz w:val="20"/>
        </w:rPr>
        <w:t>Disaster Recovery &amp; Backup Automation, Secrets/Credential Rotation, DNS Security (DNSdist, KnotDNS)</w:t>
      </w:r>
    </w:p>
    <w:p>
      <w:pPr>
        <w:spacing w:before="60" w:after="30"/>
        <w:pBdr>
          <w:bottom w:val="single" w:sz="4" w:space="1" w:color="1F3B57"/>
        </w:pBdr>
      </w:pPr>
      <w:r>
        <w:rPr>
          <w:rFonts w:ascii="Calibri" w:hAnsi="Calibri"/>
          <w:b/>
          <w:color w:val="1F3B57"/>
          <w:sz w:val="23"/>
        </w:rPr>
        <w:t>CERTIFICATIONS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AWS Certified Cloud Practitioner</w:t>
      </w:r>
    </w:p>
    <w:p>
      <w:pPr>
        <w:spacing w:before="60" w:after="30"/>
        <w:pBdr>
          <w:bottom w:val="single" w:sz="4" w:space="1" w:color="1F3B57"/>
        </w:pBdr>
      </w:pPr>
      <w:r>
        <w:rPr>
          <w:rFonts w:ascii="Calibri" w:hAnsi="Calibri"/>
          <w:b/>
          <w:color w:val="1F3B57"/>
          <w:sz w:val="23"/>
        </w:rPr>
        <w:t>PROFESSIONAL EXPERIENCE</w:t>
      </w:r>
    </w:p>
    <w:p>
      <w:pPr>
        <w:tabs>
          <w:tab w:pos="10800" w:val="right"/>
        </w:tabs>
        <w:spacing w:before="40" w:after="0"/>
      </w:pPr>
      <w:r>
        <w:rPr>
          <w:rFonts w:ascii="Calibri" w:hAnsi="Calibri"/>
          <w:b/>
          <w:sz w:val="21"/>
        </w:rPr>
        <w:t>MernIT Solutions — Backend Developer &amp; DevOps Engineer</w:t>
      </w:r>
      <w:r>
        <w:tab/>
      </w:r>
      <w:r>
        <w:rPr>
          <w:rFonts w:ascii="Calibri" w:hAnsi="Calibri"/>
          <w:i/>
          <w:sz w:val="19"/>
        </w:rPr>
        <w:t>Aug 2023 – Present</w:t>
      </w:r>
    </w:p>
    <w:p>
      <w:pPr>
        <w:spacing w:after="20"/>
      </w:pPr>
      <w:r>
        <w:rPr>
          <w:rFonts w:ascii="Calibri" w:hAnsi="Calibri"/>
          <w:i/>
          <w:sz w:val="19"/>
        </w:rPr>
        <w:t>Islamabad, Pakistan  |  Project: Occy — an ATS / recruiting SaaS platform</w:t>
      </w:r>
    </w:p>
    <w:p>
      <w:pPr>
        <w:pStyle w:val="ListBullet"/>
      </w:pPr>
      <w:r>
        <w:rPr>
          <w:rFonts w:ascii="Calibri" w:hAnsi="Calibri"/>
          <w:sz w:val="20"/>
        </w:rPr>
        <w:t>Develop and maintain OccyAPI, the Node.js/TypeScript + MySQL backend for Occy, one of ~10 services running on AWS ECS Fargate across 5 environments (dev/stage/demo/beta/prod).</w:t>
      </w:r>
    </w:p>
    <w:p>
      <w:pPr>
        <w:pStyle w:val="ListBullet"/>
      </w:pPr>
      <w:r>
        <w:rPr>
          <w:rFonts w:ascii="Calibri" w:hAnsi="Calibri"/>
          <w:sz w:val="20"/>
        </w:rPr>
        <w:t xml:space="preserve">Designed and built an automated ClickHouse backup &amp; disaster-recovery pipeline (Altinity </w:t>
      </w:r>
      <w:r>
        <w:rPr>
          <w:rFonts w:ascii="Consolas" w:hAnsi="Consolas"/>
          <w:sz w:val="19"/>
        </w:rPr>
        <w:t>clickhouse-backup</w:t>
      </w:r>
      <w:r>
        <w:rPr>
          <w:rFonts w:ascii="Calibri" w:hAnsi="Calibri"/>
          <w:sz w:val="20"/>
        </w:rPr>
        <w:t xml:space="preserve"> → S3) across dev/demo/prod, with tiered retention (7/14/30 days) and prod running daily full + 6-hourly incremental backups; authored the full operator/DR runbook.</w:t>
      </w:r>
    </w:p>
    <w:p>
      <w:pPr>
        <w:pStyle w:val="ListBullet"/>
      </w:pPr>
      <w:r>
        <w:rPr>
          <w:rFonts w:ascii="Calibri" w:hAnsi="Calibri"/>
          <w:sz w:val="20"/>
        </w:rPr>
        <w:t xml:space="preserve">Recovered a production PostgreSQL/RDS analytics incident via snapshot restore and </w:t>
      </w:r>
      <w:r>
        <w:rPr>
          <w:rFonts w:ascii="Consolas" w:hAnsi="Consolas"/>
          <w:sz w:val="19"/>
        </w:rPr>
        <w:t>pg_dump</w:t>
      </w:r>
      <w:r>
        <w:rPr>
          <w:rFonts w:ascii="Calibri" w:hAnsi="Calibri"/>
          <w:sz w:val="20"/>
        </w:rPr>
        <w:t>/</w:t>
      </w:r>
      <w:r>
        <w:rPr>
          <w:rFonts w:ascii="Consolas" w:hAnsi="Consolas"/>
          <w:sz w:val="19"/>
        </w:rPr>
        <w:t>pg_restore</w:t>
      </w:r>
      <w:r>
        <w:rPr>
          <w:rFonts w:ascii="Calibri" w:hAnsi="Calibri"/>
          <w:sz w:val="20"/>
        </w:rPr>
        <w:t xml:space="preserve"> migration, then hardened the environment — rotated credentials, disabled public RDS access, and tightened security groups.</w:t>
      </w:r>
    </w:p>
    <w:p>
      <w:pPr>
        <w:pStyle w:val="ListBullet"/>
      </w:pPr>
      <w:r>
        <w:rPr>
          <w:rFonts w:ascii="Calibri" w:hAnsi="Calibri"/>
          <w:sz w:val="20"/>
        </w:rPr>
        <w:t>Designed an identity-based canary deployment system (AWS Cognito groups + ALB cookie-routing + a dedicated ECS cluster) wired into GitHub Actions CI/CD (build → ECR → deploy), enabling risk-free progressive rollouts to real users.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Built and operate a ~35-day, 4-stage credential-rotation program covering 25+ secrets, with a scripted rotate → deploy → smoke-test → revoke workflow.</w:t>
      </w:r>
    </w:p>
    <w:p>
      <w:pPr>
        <w:tabs>
          <w:tab w:pos="10800" w:val="right"/>
        </w:tabs>
        <w:spacing w:before="40" w:after="0"/>
      </w:pPr>
      <w:r>
        <w:rPr>
          <w:rFonts w:ascii="Calibri" w:hAnsi="Calibri"/>
          <w:b/>
          <w:sz w:val="21"/>
        </w:rPr>
        <w:t>IotaScale Pvt Ltd — Full Stack Developer / DevOps Engineer</w:t>
      </w:r>
      <w:r>
        <w:tab/>
      </w:r>
      <w:r>
        <w:rPr>
          <w:rFonts w:ascii="Calibri" w:hAnsi="Calibri"/>
          <w:i/>
          <w:sz w:val="19"/>
        </w:rPr>
        <w:t>June 2022 – July 2023</w:t>
      </w:r>
    </w:p>
    <w:p>
      <w:pPr>
        <w:spacing w:after="20"/>
      </w:pPr>
      <w:r>
        <w:rPr>
          <w:rFonts w:ascii="Calibri" w:hAnsi="Calibri"/>
          <w:i/>
          <w:sz w:val="19"/>
        </w:rPr>
        <w:t>Islamabad, Pakistan</w:t>
      </w:r>
    </w:p>
    <w:p>
      <w:pPr>
        <w:pStyle w:val="ListBullet"/>
      </w:pPr>
      <w:r>
        <w:rPr>
          <w:rFonts w:ascii="Calibri" w:hAnsi="Calibri"/>
          <w:sz w:val="20"/>
        </w:rPr>
        <w:t xml:space="preserve">Built REST APIs and DNS-query storage pipelines for </w:t>
      </w:r>
      <w:r>
        <w:rPr>
          <w:rFonts w:ascii="Calibri" w:hAnsi="Calibri"/>
          <w:b/>
          <w:sz w:val="20"/>
        </w:rPr>
        <w:t>Atrios</w:t>
      </w:r>
      <w:r>
        <w:rPr>
          <w:rFonts w:ascii="Calibri" w:hAnsi="Calibri"/>
          <w:sz w:val="20"/>
        </w:rPr>
        <w:t>, a DNS-based content-filtering/security product for ISPs and telcos, including role-based auth with admin-verified signup.</w:t>
      </w:r>
    </w:p>
    <w:p>
      <w:pPr>
        <w:pStyle w:val="ListBullet"/>
      </w:pPr>
      <w:r>
        <w:rPr>
          <w:rFonts w:ascii="Calibri" w:hAnsi="Calibri"/>
          <w:sz w:val="20"/>
        </w:rPr>
        <w:t xml:space="preserve">Built backend APIs for </w:t>
      </w:r>
      <w:r>
        <w:rPr>
          <w:rFonts w:ascii="Calibri" w:hAnsi="Calibri"/>
          <w:b/>
          <w:sz w:val="20"/>
        </w:rPr>
        <w:t>Firefly</w:t>
      </w:r>
      <w:r>
        <w:rPr>
          <w:rFonts w:ascii="Calibri" w:hAnsi="Calibri"/>
          <w:sz w:val="20"/>
        </w:rPr>
        <w:t xml:space="preserve"> (URL-crawling/filtering pipeline with a dynamic resource-allocation algorithm, integrated with Go services) and </w:t>
      </w:r>
      <w:r>
        <w:rPr>
          <w:rFonts w:ascii="Calibri" w:hAnsi="Calibri"/>
          <w:b/>
          <w:sz w:val="20"/>
        </w:rPr>
        <w:t>Octane</w:t>
      </w:r>
      <w:r>
        <w:rPr>
          <w:rFonts w:ascii="Calibri" w:hAnsi="Calibri"/>
          <w:sz w:val="20"/>
        </w:rPr>
        <w:t xml:space="preserve"> (DPI-integrated URL/IP/VPN filtering with Sandvine, plus licensing and role-based login).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Provisioned and maintained dev/prod environments across Google Cloud, VMware on-prem, and bare-metal servers using Kubernetes (k3s) and Docker.</w:t>
      </w:r>
    </w:p>
    <w:p>
      <w:pPr>
        <w:tabs>
          <w:tab w:pos="10800" w:val="right"/>
        </w:tabs>
        <w:spacing w:before="40" w:after="0"/>
      </w:pPr>
      <w:r>
        <w:rPr>
          <w:rFonts w:ascii="Calibri" w:hAnsi="Calibri"/>
          <w:b/>
          <w:sz w:val="21"/>
        </w:rPr>
        <w:t>Meridian Software Technology Park — Software Engineer (Node.js)</w:t>
      </w:r>
      <w:r>
        <w:tab/>
      </w:r>
      <w:r>
        <w:rPr>
          <w:rFonts w:ascii="Calibri" w:hAnsi="Calibri"/>
          <w:i/>
          <w:sz w:val="19"/>
        </w:rPr>
        <w:t>Sept 2021 – May 2022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Built backend APIs in Node.js for a large-scale Power BI reporting platform.</w:t>
      </w:r>
    </w:p>
    <w:p>
      <w:pPr>
        <w:spacing w:before="60" w:after="30"/>
        <w:pBdr>
          <w:bottom w:val="single" w:sz="4" w:space="1" w:color="1F3B57"/>
        </w:pBdr>
      </w:pPr>
      <w:r>
        <w:rPr>
          <w:rFonts w:ascii="Calibri" w:hAnsi="Calibri"/>
          <w:b/>
          <w:color w:val="1F3B57"/>
          <w:sz w:val="23"/>
        </w:rPr>
        <w:t>PROJECTS</w:t>
      </w:r>
    </w:p>
    <w:p>
      <w:pPr>
        <w:tabs>
          <w:tab w:pos="10800" w:val="right"/>
        </w:tabs>
        <w:spacing w:before="40" w:after="0"/>
      </w:pPr>
      <w:r>
        <w:rPr>
          <w:rFonts w:ascii="Calibri" w:hAnsi="Calibri"/>
          <w:b/>
          <w:sz w:val="21"/>
        </w:rPr>
        <w:t>Twitter Sentiment Analysis (Final Year Project)</w:t>
      </w:r>
      <w:r>
        <w:tab/>
      </w:r>
      <w:r>
        <w:rPr>
          <w:rFonts w:ascii="Calibri" w:hAnsi="Calibri"/>
          <w:i/>
          <w:sz w:val="19"/>
        </w:rPr>
        <w:t>Feb 2020 – Aug 2020</w:t>
      </w:r>
    </w:p>
    <w:p>
      <w:pPr>
        <w:spacing w:after="80"/>
      </w:pPr>
      <w:r>
        <w:rPr>
          <w:rFonts w:ascii="Calibri" w:hAnsi="Calibri"/>
          <w:sz w:val="20"/>
        </w:rPr>
        <w:t>Full-stack sentiment-analysis web app (React, Node.js, MongoDB, Kafka) for analyzing Twitter trends at scale.</w:t>
      </w:r>
    </w:p>
    <w:p>
      <w:pPr>
        <w:spacing w:before="60" w:after="30"/>
        <w:pBdr>
          <w:bottom w:val="single" w:sz="4" w:space="1" w:color="1F3B57"/>
        </w:pBdr>
      </w:pPr>
      <w:r>
        <w:rPr>
          <w:rFonts w:ascii="Calibri" w:hAnsi="Calibri"/>
          <w:b/>
          <w:color w:val="1F3B57"/>
          <w:sz w:val="23"/>
        </w:rPr>
        <w:t>EDUCATION</w:t>
      </w:r>
    </w:p>
    <w:p>
      <w:pPr>
        <w:tabs>
          <w:tab w:pos="10800" w:val="right"/>
        </w:tabs>
        <w:spacing w:before="40" w:after="0"/>
      </w:pPr>
      <w:r>
        <w:rPr>
          <w:rFonts w:ascii="Calibri" w:hAnsi="Calibri"/>
          <w:b/>
          <w:sz w:val="21"/>
        </w:rPr>
        <w:t>International Islamic University, Islamabad</w:t>
      </w:r>
      <w:r>
        <w:tab/>
      </w:r>
      <w:r>
        <w:rPr>
          <w:rFonts w:ascii="Calibri" w:hAnsi="Calibri"/>
          <w:i/>
          <w:sz w:val="19"/>
        </w:rPr>
        <w:t>2016 – 2020</w:t>
      </w:r>
    </w:p>
    <w:p>
      <w:pPr>
        <w:spacing w:after="0"/>
      </w:pPr>
      <w:r>
        <w:rPr>
          <w:rFonts w:ascii="Calibri" w:hAnsi="Calibri"/>
          <w:sz w:val="20"/>
        </w:rPr>
        <w:t>BS Software Engineering — CGPA 3.23/4.0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