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Lume Phone and Tablet Design System</w:t>
      </w:r>
    </w:p>
    <w:p>
      <w:pPr>
        <w:pStyle w:val="Subtitle"/>
      </w:pPr>
      <w:r>
        <w:t>Version 1.0   Application interface standards   September 2026</w:t>
      </w:r>
    </w:p>
    <w:p>
      <w:pPr>
        <w:spacing w:after="120" w:line="269" w:lineRule="auto"/>
      </w:pPr>
      <w:r>
        <w:t>This document defines Lume branding, visual language, responsive layouts and shared components for phone and tablet applications. It is the source of truth for product design and application implementation. CRUD workflows are documented separately.</w:t>
      </w:r>
    </w:p>
    <w:p>
      <w:pPr>
        <w:jc w:val="center"/>
      </w:pPr>
      <w:r>
        <w:drawing>
          <wp:inline xmlns:a="http://schemas.openxmlformats.org/drawingml/2006/main" xmlns:pic="http://schemas.openxmlformats.org/drawingml/2006/picture">
            <wp:extent cx="5806440" cy="4064508"/>
            <wp:docPr id="1" name="Picture 1" descr="Image: image1.png"/>
            <wp:cNvGraphicFramePr>
              <a:graphicFrameLocks noChangeAspect="1"/>
            </wp:cNvGraphicFramePr>
            <a:graphic>
              <a:graphicData uri="http://schemas.openxmlformats.org/drawingml/2006/picture">
                <pic:pic>
                  <pic:nvPicPr>
                    <pic:cNvPr id="0" name="tablet_master_detail.png"/>
                    <pic:cNvPicPr/>
                  </pic:nvPicPr>
                  <pic:blipFill>
                    <a:blip r:embed="rId9"/>
                    <a:stretch>
                      <a:fillRect/>
                    </a:stretch>
                  </pic:blipFill>
                  <pic:spPr>
                    <a:xfrm>
                      <a:off x="0" y="0"/>
                      <a:ext cx="5806440" cy="4064508"/>
                    </a:xfrm>
                    <a:prstGeom prst="rect"/>
                  </pic:spPr>
                </pic:pic>
              </a:graphicData>
            </a:graphic>
          </wp:inline>
        </w:drawing>
      </w:r>
    </w:p>
    <w:p>
      <w:r>
        <w:br w:type="page"/>
      </w:r>
    </w:p>
    <w:p>
      <w:pPr>
        <w:pStyle w:val="Heading1"/>
      </w:pPr>
      <w:r>
        <w:t>1 Scope and design principles</w:t>
      </w:r>
    </w:p>
    <w:p>
      <w:pPr>
        <w:spacing w:after="120" w:line="269" w:lineRule="auto"/>
      </w:pPr>
      <w:r>
        <w:t>The system supports 320 to 1366 logical pixels, portrait, landscape and tablet split-screen. Phone reference is 390 by 844; tablet references are 768 by 1024 portrait and 1280 by 800 landscape.</w:t>
      </w:r>
    </w:p>
    <w:p>
      <w:pPr>
        <w:pStyle w:val="ListBullet"/>
        <w:spacing w:after="60"/>
      </w:pPr>
      <w:r>
        <w:t>Quiet utility: information leads and decoration supports it.</w:t>
      </w:r>
    </w:p>
    <w:p>
      <w:pPr>
        <w:pStyle w:val="ListBullet"/>
        <w:spacing w:after="60"/>
      </w:pPr>
      <w:r>
        <w:t>One clear primary action per screen.</w:t>
      </w:r>
    </w:p>
    <w:p>
      <w:pPr>
        <w:pStyle w:val="ListBullet"/>
        <w:spacing w:after="60"/>
      </w:pPr>
      <w:r>
        <w:t>Country, language, locale, currency, units, city, interests and optional Islamic content remain independent.</w:t>
      </w:r>
    </w:p>
    <w:p>
      <w:pPr>
        <w:pStyle w:val="ListBullet"/>
        <w:spacing w:after="60"/>
      </w:pPr>
      <w:r>
        <w:t>Sensitive information stays private by default.</w:t>
      </w:r>
    </w:p>
    <w:p>
      <w:pPr>
        <w:pStyle w:val="ListBullet"/>
        <w:spacing w:after="60"/>
      </w:pPr>
      <w:r>
        <w:t>Every component supports dark mode, RTL, localization and dynamic type.</w:t>
      </w:r>
    </w:p>
    <w:p>
      <w:pPr>
        <w:pStyle w:val="Heading2"/>
      </w:pPr>
      <w:r>
        <w:t>Responsive breakpoints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872"/>
            <w:shd w:fill="086357"/>
            <w:vAlign w:val="center"/>
          </w:tcPr>
          <w:p>
            <w:r>
              <w:rPr>
                <w:b/>
                <w:color w:val="FFFFFF"/>
                <w:sz w:val="18"/>
              </w:rPr>
              <w:t>Class</w:t>
            </w:r>
          </w:p>
        </w:tc>
        <w:tc>
          <w:tcPr>
            <w:tcW w:type="dxa" w:w="2016"/>
            <w:shd w:fill="086357"/>
            <w:vAlign w:val="center"/>
          </w:tcPr>
          <w:p>
            <w:r>
              <w:rPr>
                <w:b/>
                <w:color w:val="FFFFFF"/>
                <w:sz w:val="18"/>
              </w:rPr>
              <w:t>Width</w:t>
            </w:r>
          </w:p>
        </w:tc>
        <w:tc>
          <w:tcPr>
            <w:tcW w:type="dxa" w:w="6048"/>
            <w:shd w:fill="086357"/>
            <w:vAlign w:val="center"/>
          </w:tcPr>
          <w:p>
            <w:r>
              <w:rPr>
                <w:b/>
                <w:color w:val="FFFFFF"/>
                <w:sz w:val="18"/>
              </w:rPr>
              <w:t>Default behavior</w:t>
            </w:r>
          </w:p>
        </w:tc>
        <w:trPr>
          <w:tblHeader/>
        </w:trPr>
      </w:tr>
      <w:tr>
        <w:tc>
          <w:tcPr>
            <w:tcW w:type="dxa" w:w="1872"/>
            <w:vAlign w:val="center"/>
          </w:tcPr>
          <w:p>
            <w:pPr>
              <w:spacing w:after="40" w:before="40"/>
            </w:pPr>
            <w:r>
              <w:rPr>
                <w:sz w:val="17"/>
              </w:rPr>
              <w:t>Compact</w:t>
            </w:r>
          </w:p>
        </w:tc>
        <w:tc>
          <w:tcPr>
            <w:tcW w:type="dxa" w:w="2016"/>
            <w:vAlign w:val="center"/>
          </w:tcPr>
          <w:p>
            <w:pPr>
              <w:spacing w:after="40" w:before="40"/>
            </w:pPr>
            <w:r>
              <w:rPr>
                <w:sz w:val="17"/>
              </w:rPr>
              <w:t>320-599 px</w:t>
            </w:r>
          </w:p>
        </w:tc>
        <w:tc>
          <w:tcPr>
            <w:tcW w:type="dxa" w:w="6048"/>
            <w:vAlign w:val="center"/>
          </w:tcPr>
          <w:p>
            <w:pPr>
              <w:spacing w:after="40" w:before="40"/>
            </w:pPr>
            <w:r>
              <w:rPr>
                <w:sz w:val="17"/>
              </w:rPr>
              <w:t>Single column, bottom navigation, full-screen task flows</w:t>
            </w:r>
          </w:p>
        </w:tc>
      </w:tr>
      <w:tr>
        <w:tc>
          <w:tcPr>
            <w:tcW w:type="dxa" w:w="1872"/>
            <w:vAlign w:val="center"/>
            <w:shd w:fill="F4F8F7"/>
          </w:tcPr>
          <w:p>
            <w:pPr>
              <w:spacing w:after="40" w:before="40"/>
            </w:pPr>
            <w:r>
              <w:rPr>
                <w:sz w:val="17"/>
              </w:rPr>
              <w:t>Medium</w:t>
            </w:r>
          </w:p>
        </w:tc>
        <w:tc>
          <w:tcPr>
            <w:tcW w:type="dxa" w:w="2016"/>
            <w:vAlign w:val="center"/>
            <w:shd w:fill="F4F8F7"/>
          </w:tcPr>
          <w:p>
            <w:pPr>
              <w:spacing w:after="40" w:before="40"/>
            </w:pPr>
            <w:r>
              <w:rPr>
                <w:sz w:val="17"/>
              </w:rPr>
              <w:t>600-839 px</w:t>
            </w:r>
          </w:p>
        </w:tc>
        <w:tc>
          <w:tcPr>
            <w:tcW w:type="dxa" w:w="6048"/>
            <w:vAlign w:val="center"/>
            <w:shd w:fill="F4F8F7"/>
          </w:tcPr>
          <w:p>
            <w:pPr>
              <w:spacing w:after="40" w:before="40"/>
            </w:pPr>
            <w:r>
              <w:rPr>
                <w:sz w:val="17"/>
              </w:rPr>
              <w:t>Navigation rail, centered content, selective two-column layouts</w:t>
            </w:r>
          </w:p>
        </w:tc>
      </w:tr>
      <w:tr>
        <w:tc>
          <w:tcPr>
            <w:tcW w:type="dxa" w:w="1872"/>
            <w:vAlign w:val="center"/>
          </w:tcPr>
          <w:p>
            <w:pPr>
              <w:spacing w:after="40" w:before="40"/>
            </w:pPr>
            <w:r>
              <w:rPr>
                <w:sz w:val="17"/>
              </w:rPr>
              <w:t>Expanded</w:t>
            </w:r>
          </w:p>
        </w:tc>
        <w:tc>
          <w:tcPr>
            <w:tcW w:type="dxa" w:w="2016"/>
            <w:vAlign w:val="center"/>
          </w:tcPr>
          <w:p>
            <w:pPr>
              <w:spacing w:after="40" w:before="40"/>
            </w:pPr>
            <w:r>
              <w:rPr>
                <w:sz w:val="17"/>
              </w:rPr>
              <w:t>840-1366 px</w:t>
            </w:r>
          </w:p>
        </w:tc>
        <w:tc>
          <w:tcPr>
            <w:tcW w:type="dxa" w:w="6048"/>
            <w:vAlign w:val="center"/>
          </w:tcPr>
          <w:p>
            <w:pPr>
              <w:spacing w:after="40" w:before="40"/>
            </w:pPr>
            <w:r>
              <w:rPr>
                <w:sz w:val="17"/>
              </w:rPr>
              <w:t>Sidebar, master-detail views and up to three content columns</w:t>
            </w:r>
          </w:p>
        </w:tc>
      </w:tr>
    </w:tbl>
    <w:p/>
    <w:p>
      <w:r>
        <w:br w:type="page"/>
      </w:r>
    </w:p>
    <w:p>
      <w:pPr>
        <w:pStyle w:val="Heading1"/>
      </w:pPr>
      <w:r>
        <w:t>2 Brand identity and voice</w:t>
      </w:r>
    </w:p>
    <w:p>
      <w:pPr>
        <w:spacing w:after="120" w:line="269" w:lineRule="auto"/>
      </w:pPr>
      <w:r>
        <w:t>Lume is neutral, modern, global and reassuring. It should feel useful before it feels impressive. Optional Islamic functionality is personalized content, not the visual identity of the entire application.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880"/>
            <w:shd w:fill="086357"/>
            <w:vAlign w:val="center"/>
          </w:tcPr>
          <w:p>
            <w:r>
              <w:rPr>
                <w:b/>
                <w:color w:val="FFFFFF"/>
                <w:sz w:val="18"/>
              </w:rPr>
              <w:t>Element</w:t>
            </w:r>
          </w:p>
        </w:tc>
        <w:tc>
          <w:tcPr>
            <w:tcW w:type="dxa" w:w="7056"/>
            <w:shd w:fill="086357"/>
            <w:vAlign w:val="center"/>
          </w:tcPr>
          <w:p>
            <w:r>
              <w:rPr>
                <w:b/>
                <w:color w:val="FFFFFF"/>
                <w:sz w:val="18"/>
              </w:rPr>
              <w:t>Rule</w:t>
            </w:r>
          </w:p>
        </w:tc>
        <w:trPr>
          <w:tblHeader/>
        </w:trPr>
      </w:tr>
      <w:tr>
        <w:tc>
          <w:tcPr>
            <w:tcW w:type="dxa" w:w="2880"/>
            <w:vAlign w:val="center"/>
          </w:tcPr>
          <w:p>
            <w:pPr>
              <w:spacing w:after="40" w:before="40"/>
            </w:pPr>
            <w:r>
              <w:rPr>
                <w:sz w:val="17"/>
              </w:rPr>
              <w:t>Logo clear space</w:t>
            </w:r>
          </w:p>
        </w:tc>
        <w:tc>
          <w:tcPr>
            <w:tcW w:type="dxa" w:w="7056"/>
            <w:vAlign w:val="center"/>
          </w:tcPr>
          <w:p>
            <w:pPr>
              <w:spacing w:after="40" w:before="40"/>
            </w:pPr>
            <w:r>
              <w:rPr>
                <w:sz w:val="17"/>
              </w:rPr>
              <w:t>At least the visual width of the mark on every side</w:t>
            </w:r>
          </w:p>
        </w:tc>
      </w:tr>
      <w:tr>
        <w:tc>
          <w:tcPr>
            <w:tcW w:type="dxa" w:w="2880"/>
            <w:vAlign w:val="center"/>
            <w:shd w:fill="F4F8F7"/>
          </w:tcPr>
          <w:p>
            <w:pPr>
              <w:spacing w:after="40" w:before="40"/>
            </w:pPr>
            <w:r>
              <w:rPr>
                <w:sz w:val="17"/>
              </w:rPr>
              <w:t>Minimum size</w:t>
            </w:r>
          </w:p>
        </w:tc>
        <w:tc>
          <w:tcPr>
            <w:tcW w:type="dxa" w:w="7056"/>
            <w:vAlign w:val="center"/>
            <w:shd w:fill="F4F8F7"/>
          </w:tcPr>
          <w:p>
            <w:pPr>
              <w:spacing w:after="40" w:before="40"/>
            </w:pPr>
            <w:r>
              <w:rPr>
                <w:sz w:val="17"/>
              </w:rPr>
              <w:t>24 px mark and 72 px wordmark</w:t>
            </w:r>
          </w:p>
        </w:tc>
      </w:tr>
      <w:tr>
        <w:tc>
          <w:tcPr>
            <w:tcW w:type="dxa" w:w="2880"/>
            <w:vAlign w:val="center"/>
          </w:tcPr>
          <w:p>
            <w:pPr>
              <w:spacing w:after="40" w:before="40"/>
            </w:pPr>
            <w:r>
              <w:rPr>
                <w:sz w:val="17"/>
              </w:rPr>
              <w:t>Approved backgrounds</w:t>
            </w:r>
          </w:p>
        </w:tc>
        <w:tc>
          <w:tcPr>
            <w:tcW w:type="dxa" w:w="7056"/>
            <w:vAlign w:val="center"/>
          </w:tcPr>
          <w:p>
            <w:pPr>
              <w:spacing w:after="40" w:before="40"/>
            </w:pPr>
            <w:r>
              <w:rPr>
                <w:sz w:val="17"/>
              </w:rPr>
              <w:t>White, near-black, jade tint and approved brand gradient</w:t>
            </w:r>
          </w:p>
        </w:tc>
      </w:tr>
      <w:tr>
        <w:tc>
          <w:tcPr>
            <w:tcW w:type="dxa" w:w="2880"/>
            <w:vAlign w:val="center"/>
            <w:shd w:fill="F4F8F7"/>
          </w:tcPr>
          <w:p>
            <w:pPr>
              <w:spacing w:after="40" w:before="40"/>
            </w:pPr>
            <w:r>
              <w:rPr>
                <w:sz w:val="17"/>
              </w:rPr>
              <w:t>Do not</w:t>
            </w:r>
          </w:p>
        </w:tc>
        <w:tc>
          <w:tcPr>
            <w:tcW w:type="dxa" w:w="7056"/>
            <w:vAlign w:val="center"/>
            <w:shd w:fill="F4F8F7"/>
          </w:tcPr>
          <w:p>
            <w:pPr>
              <w:spacing w:after="40" w:before="40"/>
            </w:pPr>
            <w:r>
              <w:rPr>
                <w:sz w:val="17"/>
              </w:rPr>
              <w:t>Stretch, outline, recolor arbitrarily, add shadows or use on busy imagery</w:t>
            </w:r>
          </w:p>
        </w:tc>
      </w:tr>
    </w:tbl>
    <w:p/>
    <w:p>
      <w:pPr>
        <w:pStyle w:val="Heading2"/>
      </w:pPr>
      <w:r>
        <w:t>Interface voice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4896"/>
            <w:shd w:fill="086357"/>
            <w:vAlign w:val="center"/>
          </w:tcPr>
          <w:p>
            <w:r>
              <w:rPr>
                <w:b/>
                <w:color w:val="FFFFFF"/>
                <w:sz w:val="18"/>
              </w:rPr>
              <w:t>Prefer</w:t>
            </w:r>
          </w:p>
        </w:tc>
        <w:tc>
          <w:tcPr>
            <w:tcW w:type="dxa" w:w="4896"/>
            <w:shd w:fill="086357"/>
            <w:vAlign w:val="center"/>
          </w:tcPr>
          <w:p>
            <w:r>
              <w:rPr>
                <w:b/>
                <w:color w:val="FFFFFF"/>
                <w:sz w:val="18"/>
              </w:rPr>
              <w:t>Avoid</w:t>
            </w:r>
          </w:p>
        </w:tc>
        <w:trPr>
          <w:tblHeader/>
        </w:trPr>
      </w:tr>
      <w:tr>
        <w:tc>
          <w:tcPr>
            <w:tcW w:type="dxa" w:w="4896"/>
            <w:vAlign w:val="center"/>
          </w:tcPr>
          <w:p>
            <w:pPr>
              <w:spacing w:after="40" w:before="40"/>
            </w:pPr>
            <w:r>
              <w:rPr>
                <w:sz w:val="17"/>
              </w:rPr>
              <w:t>Add expense</w:t>
            </w:r>
          </w:p>
        </w:tc>
        <w:tc>
          <w:tcPr>
            <w:tcW w:type="dxa" w:w="4896"/>
            <w:vAlign w:val="center"/>
          </w:tcPr>
          <w:p>
            <w:pPr>
              <w:spacing w:after="40" w:before="40"/>
            </w:pPr>
            <w:r>
              <w:rPr>
                <w:sz w:val="17"/>
              </w:rPr>
              <w:t>Create new expense record</w:t>
            </w:r>
          </w:p>
        </w:tc>
      </w:tr>
      <w:tr>
        <w:tc>
          <w:tcPr>
            <w:tcW w:type="dxa" w:w="4896"/>
            <w:vAlign w:val="center"/>
            <w:shd w:fill="F4F8F7"/>
          </w:tcPr>
          <w:p>
            <w:pPr>
              <w:spacing w:after="40" w:before="40"/>
            </w:pPr>
            <w:r>
              <w:rPr>
                <w:sz w:val="17"/>
              </w:rPr>
              <w:t>Could not save changes</w:t>
            </w:r>
          </w:p>
        </w:tc>
        <w:tc>
          <w:tcPr>
            <w:tcW w:type="dxa" w:w="4896"/>
            <w:vAlign w:val="center"/>
            <w:shd w:fill="F4F8F7"/>
          </w:tcPr>
          <w:p>
            <w:pPr>
              <w:spacing w:after="40" w:before="40"/>
            </w:pPr>
            <w:r>
              <w:rPr>
                <w:sz w:val="17"/>
              </w:rPr>
              <w:t>Operation failed</w:t>
            </w:r>
          </w:p>
        </w:tc>
      </w:tr>
      <w:tr>
        <w:tc>
          <w:tcPr>
            <w:tcW w:type="dxa" w:w="4896"/>
            <w:vAlign w:val="center"/>
          </w:tcPr>
          <w:p>
            <w:pPr>
              <w:spacing w:after="40" w:before="40"/>
            </w:pPr>
            <w:r>
              <w:rPr>
                <w:sz w:val="17"/>
              </w:rPr>
              <w:t>Delete expense?</w:t>
            </w:r>
          </w:p>
        </w:tc>
        <w:tc>
          <w:tcPr>
            <w:tcW w:type="dxa" w:w="4896"/>
            <w:vAlign w:val="center"/>
          </w:tcPr>
          <w:p>
            <w:pPr>
              <w:spacing w:after="40" w:before="40"/>
            </w:pPr>
            <w:r>
              <w:rPr>
                <w:sz w:val="17"/>
              </w:rPr>
              <w:t>Are you absolutely sure?</w:t>
            </w:r>
          </w:p>
        </w:tc>
      </w:tr>
      <w:tr>
        <w:tc>
          <w:tcPr>
            <w:tcW w:type="dxa" w:w="4896"/>
            <w:vAlign w:val="center"/>
            <w:shd w:fill="F4F8F7"/>
          </w:tcPr>
          <w:p>
            <w:pPr>
              <w:spacing w:after="40" w:before="40"/>
            </w:pPr>
            <w:r>
              <w:rPr>
                <w:sz w:val="17"/>
              </w:rPr>
              <w:t>Nothing here yet</w:t>
            </w:r>
          </w:p>
        </w:tc>
        <w:tc>
          <w:tcPr>
            <w:tcW w:type="dxa" w:w="4896"/>
            <w:vAlign w:val="center"/>
            <w:shd w:fill="F4F8F7"/>
          </w:tcPr>
          <w:p>
            <w:pPr>
              <w:spacing w:after="40" w:before="40"/>
            </w:pPr>
            <w:r>
              <w:rPr>
                <w:sz w:val="17"/>
              </w:rPr>
              <w:t>No data available</w:t>
            </w:r>
          </w:p>
        </w:tc>
      </w:tr>
      <w:tr>
        <w:tc>
          <w:tcPr>
            <w:tcW w:type="dxa" w:w="4896"/>
            <w:vAlign w:val="center"/>
          </w:tcPr>
          <w:p>
            <w:pPr>
              <w:spacing w:after="40" w:before="40"/>
            </w:pPr>
            <w:r>
              <w:rPr>
                <w:sz w:val="17"/>
              </w:rPr>
              <w:t>Saved</w:t>
            </w:r>
          </w:p>
        </w:tc>
        <w:tc>
          <w:tcPr>
            <w:tcW w:type="dxa" w:w="4896"/>
            <w:vAlign w:val="center"/>
          </w:tcPr>
          <w:p>
            <w:pPr>
              <w:spacing w:after="40" w:before="40"/>
            </w:pPr>
            <w:r>
              <w:rPr>
                <w:sz w:val="17"/>
              </w:rPr>
              <w:t>Successfully executed operation</w:t>
            </w:r>
          </w:p>
        </w:tc>
      </w:tr>
    </w:tbl>
    <w:p/>
    <w:p>
      <w:r>
        <w:br w:type="page"/>
      </w:r>
    </w:p>
    <w:p>
      <w:pPr>
        <w:pStyle w:val="Heading1"/>
      </w:pPr>
      <w:r>
        <w:t>3 Color system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304"/>
            <w:shd w:fill="086357"/>
            <w:vAlign w:val="center"/>
          </w:tcPr>
          <w:p>
            <w:r>
              <w:rPr>
                <w:b/>
                <w:color w:val="FFFFFF"/>
                <w:sz w:val="18"/>
              </w:rPr>
              <w:t>Token</w:t>
            </w:r>
          </w:p>
        </w:tc>
        <w:tc>
          <w:tcPr>
            <w:tcW w:type="dxa" w:w="1872"/>
            <w:shd w:fill="086357"/>
            <w:vAlign w:val="center"/>
          </w:tcPr>
          <w:p>
            <w:r>
              <w:rPr>
                <w:b/>
                <w:color w:val="FFFFFF"/>
                <w:sz w:val="18"/>
              </w:rPr>
              <w:t>Hex</w:t>
            </w:r>
          </w:p>
        </w:tc>
        <w:tc>
          <w:tcPr>
            <w:tcW w:type="dxa" w:w="5760"/>
            <w:shd w:fill="086357"/>
            <w:vAlign w:val="center"/>
          </w:tcPr>
          <w:p>
            <w:r>
              <w:rPr>
                <w:b/>
                <w:color w:val="FFFFFF"/>
                <w:sz w:val="18"/>
              </w:rPr>
              <w:t>Role</w:t>
            </w:r>
          </w:p>
        </w:tc>
        <w:trPr>
          <w:tblHeader/>
        </w:trPr>
      </w:tr>
      <w:tr>
        <w:tc>
          <w:tcPr>
            <w:tcW w:type="dxa" w:w="2304"/>
            <w:vAlign w:val="center"/>
          </w:tcPr>
          <w:p>
            <w:pPr>
              <w:spacing w:after="40" w:before="40"/>
            </w:pPr>
            <w:r>
              <w:rPr>
                <w:sz w:val="17"/>
              </w:rPr>
              <w:t>Jade 50</w:t>
            </w:r>
          </w:p>
        </w:tc>
        <w:tc>
          <w:tcPr>
            <w:tcW w:type="dxa" w:w="1872"/>
            <w:vAlign w:val="center"/>
          </w:tcPr>
          <w:p>
            <w:pPr>
              <w:spacing w:after="40" w:before="40"/>
            </w:pPr>
            <w:r>
              <w:rPr>
                <w:sz w:val="17"/>
              </w:rPr>
              <w:t>#E9F7F4</w:t>
            </w:r>
          </w:p>
        </w:tc>
        <w:tc>
          <w:tcPr>
            <w:tcW w:type="dxa" w:w="5760"/>
            <w:vAlign w:val="center"/>
          </w:tcPr>
          <w:p>
            <w:pPr>
              <w:spacing w:after="40" w:before="40"/>
            </w:pPr>
            <w:r>
              <w:rPr>
                <w:sz w:val="17"/>
              </w:rPr>
              <w:t>Soft highlight</w:t>
            </w:r>
          </w:p>
        </w:tc>
      </w:tr>
      <w:tr>
        <w:tc>
          <w:tcPr>
            <w:tcW w:type="dxa" w:w="2304"/>
            <w:vAlign w:val="center"/>
            <w:shd w:fill="F4F8F7"/>
          </w:tcPr>
          <w:p>
            <w:pPr>
              <w:spacing w:after="40" w:before="40"/>
            </w:pPr>
            <w:r>
              <w:rPr>
                <w:sz w:val="17"/>
              </w:rPr>
              <w:t>Jade 100</w:t>
            </w:r>
          </w:p>
        </w:tc>
        <w:tc>
          <w:tcPr>
            <w:tcW w:type="dxa" w:w="1872"/>
            <w:vAlign w:val="center"/>
            <w:shd w:fill="F4F8F7"/>
          </w:tcPr>
          <w:p>
            <w:pPr>
              <w:spacing w:after="40" w:before="40"/>
            </w:pPr>
            <w:r>
              <w:rPr>
                <w:sz w:val="17"/>
              </w:rPr>
              <w:t>#CFEDE7</w:t>
            </w:r>
          </w:p>
        </w:tc>
        <w:tc>
          <w:tcPr>
            <w:tcW w:type="dxa" w:w="5760"/>
            <w:vAlign w:val="center"/>
            <w:shd w:fill="F4F8F7"/>
          </w:tcPr>
          <w:p>
            <w:pPr>
              <w:spacing w:after="40" w:before="40"/>
            </w:pPr>
            <w:r>
              <w:rPr>
                <w:sz w:val="17"/>
              </w:rPr>
              <w:t>Selected surface</w:t>
            </w:r>
          </w:p>
        </w:tc>
      </w:tr>
      <w:tr>
        <w:tc>
          <w:tcPr>
            <w:tcW w:type="dxa" w:w="2304"/>
            <w:vAlign w:val="center"/>
          </w:tcPr>
          <w:p>
            <w:pPr>
              <w:spacing w:after="40" w:before="40"/>
            </w:pPr>
            <w:r>
              <w:rPr>
                <w:sz w:val="17"/>
              </w:rPr>
              <w:t>Jade 400</w:t>
            </w:r>
          </w:p>
        </w:tc>
        <w:tc>
          <w:tcPr>
            <w:tcW w:type="dxa" w:w="1872"/>
            <w:vAlign w:val="center"/>
          </w:tcPr>
          <w:p>
            <w:pPr>
              <w:spacing w:after="40" w:before="40"/>
            </w:pPr>
            <w:r>
              <w:rPr>
                <w:sz w:val="17"/>
              </w:rPr>
              <w:t>#34B39D</w:t>
            </w:r>
          </w:p>
        </w:tc>
        <w:tc>
          <w:tcPr>
            <w:tcW w:type="dxa" w:w="5760"/>
            <w:vAlign w:val="center"/>
          </w:tcPr>
          <w:p>
            <w:pPr>
              <w:spacing w:after="40" w:before="40"/>
            </w:pPr>
            <w:r>
              <w:rPr>
                <w:sz w:val="17"/>
              </w:rPr>
              <w:t>Dark-mode detail</w:t>
            </w:r>
          </w:p>
        </w:tc>
      </w:tr>
      <w:tr>
        <w:tc>
          <w:tcPr>
            <w:tcW w:type="dxa" w:w="2304"/>
            <w:vAlign w:val="center"/>
            <w:shd w:fill="F4F8F7"/>
          </w:tcPr>
          <w:p>
            <w:pPr>
              <w:spacing w:after="40" w:before="40"/>
            </w:pPr>
            <w:r>
              <w:rPr>
                <w:sz w:val="17"/>
              </w:rPr>
              <w:t>Jade 500</w:t>
            </w:r>
          </w:p>
        </w:tc>
        <w:tc>
          <w:tcPr>
            <w:tcW w:type="dxa" w:w="1872"/>
            <w:vAlign w:val="center"/>
            <w:shd w:fill="F4F8F7"/>
          </w:tcPr>
          <w:p>
            <w:pPr>
              <w:spacing w:after="40" w:before="40"/>
            </w:pPr>
            <w:r>
              <w:rPr>
                <w:sz w:val="17"/>
              </w:rPr>
              <w:t>#10998A</w:t>
            </w:r>
          </w:p>
        </w:tc>
        <w:tc>
          <w:tcPr>
            <w:tcW w:type="dxa" w:w="5760"/>
            <w:vAlign w:val="center"/>
            <w:shd w:fill="F4F8F7"/>
          </w:tcPr>
          <w:p>
            <w:pPr>
              <w:spacing w:after="40" w:before="40"/>
            </w:pPr>
            <w:r>
              <w:rPr>
                <w:sz w:val="17"/>
              </w:rPr>
              <w:t>Primary action</w:t>
            </w:r>
          </w:p>
        </w:tc>
      </w:tr>
      <w:tr>
        <w:tc>
          <w:tcPr>
            <w:tcW w:type="dxa" w:w="2304"/>
            <w:vAlign w:val="center"/>
          </w:tcPr>
          <w:p>
            <w:pPr>
              <w:spacing w:after="40" w:before="40"/>
            </w:pPr>
            <w:r>
              <w:rPr>
                <w:sz w:val="17"/>
              </w:rPr>
              <w:t>Jade 600</w:t>
            </w:r>
          </w:p>
        </w:tc>
        <w:tc>
          <w:tcPr>
            <w:tcW w:type="dxa" w:w="1872"/>
            <w:vAlign w:val="center"/>
          </w:tcPr>
          <w:p>
            <w:pPr>
              <w:spacing w:after="40" w:before="40"/>
            </w:pPr>
            <w:r>
              <w:rPr>
                <w:sz w:val="17"/>
              </w:rPr>
              <w:t>#0B7F73</w:t>
            </w:r>
          </w:p>
        </w:tc>
        <w:tc>
          <w:tcPr>
            <w:tcW w:type="dxa" w:w="5760"/>
            <w:vAlign w:val="center"/>
          </w:tcPr>
          <w:p>
            <w:pPr>
              <w:spacing w:after="40" w:before="40"/>
            </w:pPr>
            <w:r>
              <w:rPr>
                <w:sz w:val="17"/>
              </w:rPr>
              <w:t>Pressed state</w:t>
            </w:r>
          </w:p>
        </w:tc>
      </w:tr>
      <w:tr>
        <w:tc>
          <w:tcPr>
            <w:tcW w:type="dxa" w:w="2304"/>
            <w:vAlign w:val="center"/>
            <w:shd w:fill="F4F8F7"/>
          </w:tcPr>
          <w:p>
            <w:pPr>
              <w:spacing w:after="40" w:before="40"/>
            </w:pPr>
            <w:r>
              <w:rPr>
                <w:sz w:val="17"/>
              </w:rPr>
              <w:t>Jade 700</w:t>
            </w:r>
          </w:p>
        </w:tc>
        <w:tc>
          <w:tcPr>
            <w:tcW w:type="dxa" w:w="1872"/>
            <w:vAlign w:val="center"/>
            <w:shd w:fill="F4F8F7"/>
          </w:tcPr>
          <w:p>
            <w:pPr>
              <w:spacing w:after="40" w:before="40"/>
            </w:pPr>
            <w:r>
              <w:rPr>
                <w:sz w:val="17"/>
              </w:rPr>
              <w:t>#086357</w:t>
            </w:r>
          </w:p>
        </w:tc>
        <w:tc>
          <w:tcPr>
            <w:tcW w:type="dxa" w:w="5760"/>
            <w:vAlign w:val="center"/>
            <w:shd w:fill="F4F8F7"/>
          </w:tcPr>
          <w:p>
            <w:pPr>
              <w:spacing w:after="40" w:before="40"/>
            </w:pPr>
            <w:r>
              <w:rPr>
                <w:sz w:val="17"/>
              </w:rPr>
              <w:t>Accent ink</w:t>
            </w:r>
          </w:p>
        </w:tc>
      </w:tr>
      <w:tr>
        <w:tc>
          <w:tcPr>
            <w:tcW w:type="dxa" w:w="2304"/>
            <w:vAlign w:val="center"/>
          </w:tcPr>
          <w:p>
            <w:pPr>
              <w:spacing w:after="40" w:before="40"/>
            </w:pPr>
            <w:r>
              <w:rPr>
                <w:sz w:val="17"/>
              </w:rPr>
              <w:t>Background</w:t>
            </w:r>
          </w:p>
        </w:tc>
        <w:tc>
          <w:tcPr>
            <w:tcW w:type="dxa" w:w="1872"/>
            <w:vAlign w:val="center"/>
          </w:tcPr>
          <w:p>
            <w:pPr>
              <w:spacing w:after="40" w:before="40"/>
            </w:pPr>
            <w:r>
              <w:rPr>
                <w:sz w:val="17"/>
              </w:rPr>
              <w:t>#F6F6F4</w:t>
            </w:r>
          </w:p>
        </w:tc>
        <w:tc>
          <w:tcPr>
            <w:tcW w:type="dxa" w:w="5760"/>
            <w:vAlign w:val="center"/>
          </w:tcPr>
          <w:p>
            <w:pPr>
              <w:spacing w:after="40" w:before="40"/>
            </w:pPr>
            <w:r>
              <w:rPr>
                <w:sz w:val="17"/>
              </w:rPr>
              <w:t>Screen canvas</w:t>
            </w:r>
          </w:p>
        </w:tc>
      </w:tr>
      <w:tr>
        <w:tc>
          <w:tcPr>
            <w:tcW w:type="dxa" w:w="2304"/>
            <w:vAlign w:val="center"/>
            <w:shd w:fill="F4F8F7"/>
          </w:tcPr>
          <w:p>
            <w:pPr>
              <w:spacing w:after="40" w:before="40"/>
            </w:pPr>
            <w:r>
              <w:rPr>
                <w:sz w:val="17"/>
              </w:rPr>
              <w:t>Card</w:t>
            </w:r>
          </w:p>
        </w:tc>
        <w:tc>
          <w:tcPr>
            <w:tcW w:type="dxa" w:w="1872"/>
            <w:vAlign w:val="center"/>
            <w:shd w:fill="F4F8F7"/>
          </w:tcPr>
          <w:p>
            <w:pPr>
              <w:spacing w:after="40" w:before="40"/>
            </w:pPr>
            <w:r>
              <w:rPr>
                <w:sz w:val="17"/>
              </w:rPr>
              <w:t>#FFFFFF</w:t>
            </w:r>
          </w:p>
        </w:tc>
        <w:tc>
          <w:tcPr>
            <w:tcW w:type="dxa" w:w="5760"/>
            <w:vAlign w:val="center"/>
            <w:shd w:fill="F4F8F7"/>
          </w:tcPr>
          <w:p>
            <w:pPr>
              <w:spacing w:after="40" w:before="40"/>
            </w:pPr>
            <w:r>
              <w:rPr>
                <w:sz w:val="17"/>
              </w:rPr>
              <w:t>Raised content</w:t>
            </w:r>
          </w:p>
        </w:tc>
      </w:tr>
      <w:tr>
        <w:tc>
          <w:tcPr>
            <w:tcW w:type="dxa" w:w="2304"/>
            <w:vAlign w:val="center"/>
          </w:tcPr>
          <w:p>
            <w:pPr>
              <w:spacing w:after="40" w:before="40"/>
            </w:pPr>
            <w:r>
              <w:rPr>
                <w:sz w:val="17"/>
              </w:rPr>
              <w:t>Text</w:t>
            </w:r>
          </w:p>
        </w:tc>
        <w:tc>
          <w:tcPr>
            <w:tcW w:type="dxa" w:w="1872"/>
            <w:vAlign w:val="center"/>
          </w:tcPr>
          <w:p>
            <w:pPr>
              <w:spacing w:after="40" w:before="40"/>
            </w:pPr>
            <w:r>
              <w:rPr>
                <w:sz w:val="17"/>
              </w:rPr>
              <w:t>#101113</w:t>
            </w:r>
          </w:p>
        </w:tc>
        <w:tc>
          <w:tcPr>
            <w:tcW w:type="dxa" w:w="5760"/>
            <w:vAlign w:val="center"/>
          </w:tcPr>
          <w:p>
            <w:pPr>
              <w:spacing w:after="40" w:before="40"/>
            </w:pPr>
            <w:r>
              <w:rPr>
                <w:sz w:val="17"/>
              </w:rPr>
              <w:t>Primary copy</w:t>
            </w:r>
          </w:p>
        </w:tc>
      </w:tr>
      <w:tr>
        <w:tc>
          <w:tcPr>
            <w:tcW w:type="dxa" w:w="2304"/>
            <w:vAlign w:val="center"/>
            <w:shd w:fill="F4F8F7"/>
          </w:tcPr>
          <w:p>
            <w:pPr>
              <w:spacing w:after="40" w:before="40"/>
            </w:pPr>
            <w:r>
              <w:rPr>
                <w:sz w:val="17"/>
              </w:rPr>
              <w:t>Text 2</w:t>
            </w:r>
          </w:p>
        </w:tc>
        <w:tc>
          <w:tcPr>
            <w:tcW w:type="dxa" w:w="1872"/>
            <w:vAlign w:val="center"/>
            <w:shd w:fill="F4F8F7"/>
          </w:tcPr>
          <w:p>
            <w:pPr>
              <w:spacing w:after="40" w:before="40"/>
            </w:pPr>
            <w:r>
              <w:rPr>
                <w:sz w:val="17"/>
              </w:rPr>
              <w:t>#56585F</w:t>
            </w:r>
          </w:p>
        </w:tc>
        <w:tc>
          <w:tcPr>
            <w:tcW w:type="dxa" w:w="5760"/>
            <w:vAlign w:val="center"/>
            <w:shd w:fill="F4F8F7"/>
          </w:tcPr>
          <w:p>
            <w:pPr>
              <w:spacing w:after="40" w:before="40"/>
            </w:pPr>
            <w:r>
              <w:rPr>
                <w:sz w:val="17"/>
              </w:rPr>
              <w:t>Supporting copy</w:t>
            </w:r>
          </w:p>
        </w:tc>
      </w:tr>
      <w:tr>
        <w:tc>
          <w:tcPr>
            <w:tcW w:type="dxa" w:w="2304"/>
            <w:vAlign w:val="center"/>
          </w:tcPr>
          <w:p>
            <w:pPr>
              <w:spacing w:after="40" w:before="40"/>
            </w:pPr>
            <w:r>
              <w:rPr>
                <w:sz w:val="17"/>
              </w:rPr>
              <w:t>Text 3</w:t>
            </w:r>
          </w:p>
        </w:tc>
        <w:tc>
          <w:tcPr>
            <w:tcW w:type="dxa" w:w="1872"/>
            <w:vAlign w:val="center"/>
          </w:tcPr>
          <w:p>
            <w:pPr>
              <w:spacing w:after="40" w:before="40"/>
            </w:pPr>
            <w:r>
              <w:rPr>
                <w:sz w:val="17"/>
              </w:rPr>
              <w:t>#8B8D95</w:t>
            </w:r>
          </w:p>
        </w:tc>
        <w:tc>
          <w:tcPr>
            <w:tcW w:type="dxa" w:w="5760"/>
            <w:vAlign w:val="center"/>
          </w:tcPr>
          <w:p>
            <w:pPr>
              <w:spacing w:after="40" w:before="40"/>
            </w:pPr>
            <w:r>
              <w:rPr>
                <w:sz w:val="17"/>
              </w:rPr>
              <w:t>Metadata</w:t>
            </w:r>
          </w:p>
        </w:tc>
      </w:tr>
      <w:tr>
        <w:tc>
          <w:tcPr>
            <w:tcW w:type="dxa" w:w="2304"/>
            <w:vAlign w:val="center"/>
            <w:shd w:fill="F4F8F7"/>
          </w:tcPr>
          <w:p>
            <w:pPr>
              <w:spacing w:after="40" w:before="40"/>
            </w:pPr>
            <w:r>
              <w:rPr>
                <w:sz w:val="17"/>
              </w:rPr>
              <w:t>Danger ink</w:t>
            </w:r>
          </w:p>
        </w:tc>
        <w:tc>
          <w:tcPr>
            <w:tcW w:type="dxa" w:w="1872"/>
            <w:vAlign w:val="center"/>
            <w:shd w:fill="F4F8F7"/>
          </w:tcPr>
          <w:p>
            <w:pPr>
              <w:spacing w:after="40" w:before="40"/>
            </w:pPr>
            <w:r>
              <w:rPr>
                <w:sz w:val="17"/>
              </w:rPr>
              <w:t>#A3323F</w:t>
            </w:r>
          </w:p>
        </w:tc>
        <w:tc>
          <w:tcPr>
            <w:tcW w:type="dxa" w:w="5760"/>
            <w:vAlign w:val="center"/>
            <w:shd w:fill="F4F8F7"/>
          </w:tcPr>
          <w:p>
            <w:pPr>
              <w:spacing w:after="40" w:before="40"/>
            </w:pPr>
            <w:r>
              <w:rPr>
                <w:sz w:val="17"/>
              </w:rPr>
              <w:t>Error and destructive action</w:t>
            </w:r>
          </w:p>
        </w:tc>
      </w:tr>
    </w:tbl>
    <w:p/>
    <w:p>
      <w:pPr>
        <w:spacing w:after="120" w:line="269" w:lineRule="auto"/>
      </w:pPr>
      <w:r>
        <w:t>Jade carries brand emphasis and primary actions. Amber means warning, rose means error or destructive action, sky means neutral information, and violet is reserved for illustration. Status color is never decoration.</w:t>
      </w:r>
    </w:p>
    <w:p>
      <w:pPr>
        <w:pStyle w:val="Heading2"/>
      </w:pPr>
      <w:r>
        <w:t>Dark mode</w:t>
      </w:r>
    </w:p>
    <w:p>
      <w:pPr>
        <w:spacing w:after="120" w:line="269" w:lineRule="auto"/>
      </w:pPr>
      <w:r>
        <w:t>Use #0A0A0B canvas, #141416 cards, #F3F3F4 primary text and #35CBB2 accent. Re-author gradients for dark surfaces rather than placing light gradients on black.</w:t>
      </w:r>
    </w:p>
    <w:p>
      <w:r>
        <w:br w:type="page"/>
      </w:r>
    </w:p>
    <w:p>
      <w:pPr>
        <w:pStyle w:val="Heading1"/>
      </w:pPr>
      <w:r>
        <w:t>4 Typography</w:t>
      </w:r>
    </w:p>
    <w:p>
      <w:pPr>
        <w:spacing w:after="120" w:line="269" w:lineRule="auto"/>
      </w:pPr>
      <w:r>
        <w:t>Use Plus Jakarta Sans for Latin text and numerals. Use Noto Naskh Arabic for Arabic-script reading content. Use tabular numerals for money, timers, rates and aligned statistics.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1872"/>
            <w:shd w:fill="086357"/>
            <w:vAlign w:val="center"/>
          </w:tcPr>
          <w:p>
            <w:r>
              <w:rPr>
                <w:b/>
                <w:color w:val="FFFFFF"/>
                <w:sz w:val="18"/>
              </w:rPr>
              <w:t>Style</w:t>
            </w:r>
          </w:p>
        </w:tc>
        <w:tc>
          <w:tcPr>
            <w:tcW w:type="dxa" w:w="2448"/>
            <w:shd w:fill="086357"/>
            <w:vAlign w:val="center"/>
          </w:tcPr>
          <w:p>
            <w:r>
              <w:rPr>
                <w:b/>
                <w:color w:val="FFFFFF"/>
                <w:sz w:val="18"/>
              </w:rPr>
              <w:t>Size and line height</w:t>
            </w:r>
          </w:p>
        </w:tc>
        <w:tc>
          <w:tcPr>
            <w:tcW w:type="dxa" w:w="1440"/>
            <w:shd w:fill="086357"/>
            <w:vAlign w:val="center"/>
          </w:tcPr>
          <w:p>
            <w:r>
              <w:rPr>
                <w:b/>
                <w:color w:val="FFFFFF"/>
                <w:sz w:val="18"/>
              </w:rPr>
              <w:t>Weight</w:t>
            </w:r>
          </w:p>
        </w:tc>
        <w:tc>
          <w:tcPr>
            <w:tcW w:type="dxa" w:w="4176"/>
            <w:shd w:fill="086357"/>
            <w:vAlign w:val="center"/>
          </w:tcPr>
          <w:p>
            <w:r>
              <w:rPr>
                <w:b/>
                <w:color w:val="FFFFFF"/>
                <w:sz w:val="18"/>
              </w:rPr>
              <w:t>Usage</w:t>
            </w:r>
          </w:p>
        </w:tc>
        <w:trPr>
          <w:tblHeader/>
        </w:trPr>
      </w:tr>
      <w:tr>
        <w:tc>
          <w:tcPr>
            <w:tcW w:type="dxa" w:w="1872"/>
            <w:vAlign w:val="center"/>
          </w:tcPr>
          <w:p>
            <w:pPr>
              <w:spacing w:after="40" w:before="40"/>
            </w:pPr>
            <w:r>
              <w:rPr>
                <w:sz w:val="17"/>
              </w:rPr>
              <w:t>Display</w:t>
            </w:r>
          </w:p>
        </w:tc>
        <w:tc>
          <w:tcPr>
            <w:tcW w:type="dxa" w:w="2448"/>
            <w:vAlign w:val="center"/>
          </w:tcPr>
          <w:p>
            <w:pPr>
              <w:spacing w:after="40" w:before="40"/>
            </w:pPr>
            <w:r>
              <w:rPr>
                <w:sz w:val="17"/>
              </w:rPr>
              <w:t>28 / 32 px</w:t>
            </w:r>
          </w:p>
        </w:tc>
        <w:tc>
          <w:tcPr>
            <w:tcW w:type="dxa" w:w="1440"/>
            <w:vAlign w:val="center"/>
          </w:tcPr>
          <w:p>
            <w:pPr>
              <w:spacing w:after="40" w:before="40"/>
            </w:pPr>
            <w:r>
              <w:rPr>
                <w:sz w:val="17"/>
              </w:rPr>
              <w:t>800</w:t>
            </w:r>
          </w:p>
        </w:tc>
        <w:tc>
          <w:tcPr>
            <w:tcW w:type="dxa" w:w="4176"/>
            <w:vAlign w:val="center"/>
          </w:tcPr>
          <w:p>
            <w:pPr>
              <w:spacing w:after="40" w:before="40"/>
            </w:pPr>
            <w:r>
              <w:rPr>
                <w:sz w:val="17"/>
              </w:rPr>
              <w:t>Key value</w:t>
            </w:r>
          </w:p>
        </w:tc>
      </w:tr>
      <w:tr>
        <w:tc>
          <w:tcPr>
            <w:tcW w:type="dxa" w:w="1872"/>
            <w:vAlign w:val="center"/>
            <w:shd w:fill="F4F8F7"/>
          </w:tcPr>
          <w:p>
            <w:pPr>
              <w:spacing w:after="40" w:before="40"/>
            </w:pPr>
            <w:r>
              <w:rPr>
                <w:sz w:val="17"/>
              </w:rPr>
              <w:t>Page title</w:t>
            </w:r>
          </w:p>
        </w:tc>
        <w:tc>
          <w:tcPr>
            <w:tcW w:type="dxa" w:w="2448"/>
            <w:vAlign w:val="center"/>
            <w:shd w:fill="F4F8F7"/>
          </w:tcPr>
          <w:p>
            <w:pPr>
              <w:spacing w:after="40" w:before="40"/>
            </w:pPr>
            <w:r>
              <w:rPr>
                <w:sz w:val="17"/>
              </w:rPr>
              <w:t>20 / 26 px</w:t>
            </w:r>
          </w:p>
        </w:tc>
        <w:tc>
          <w:tcPr>
            <w:tcW w:type="dxa" w:w="1440"/>
            <w:vAlign w:val="center"/>
            <w:shd w:fill="F4F8F7"/>
          </w:tcPr>
          <w:p>
            <w:pPr>
              <w:spacing w:after="40" w:before="40"/>
            </w:pPr>
            <w:r>
              <w:rPr>
                <w:sz w:val="17"/>
              </w:rPr>
              <w:t>700</w:t>
            </w:r>
          </w:p>
        </w:tc>
        <w:tc>
          <w:tcPr>
            <w:tcW w:type="dxa" w:w="4176"/>
            <w:vAlign w:val="center"/>
            <w:shd w:fill="F4F8F7"/>
          </w:tcPr>
          <w:p>
            <w:pPr>
              <w:spacing w:after="40" w:before="40"/>
            </w:pPr>
            <w:r>
              <w:rPr>
                <w:sz w:val="17"/>
              </w:rPr>
              <w:t>Screen title</w:t>
            </w:r>
          </w:p>
        </w:tc>
      </w:tr>
      <w:tr>
        <w:tc>
          <w:tcPr>
            <w:tcW w:type="dxa" w:w="1872"/>
            <w:vAlign w:val="center"/>
          </w:tcPr>
          <w:p>
            <w:pPr>
              <w:spacing w:after="40" w:before="40"/>
            </w:pPr>
            <w:r>
              <w:rPr>
                <w:sz w:val="17"/>
              </w:rPr>
              <w:t>Section title</w:t>
            </w:r>
          </w:p>
        </w:tc>
        <w:tc>
          <w:tcPr>
            <w:tcW w:type="dxa" w:w="2448"/>
            <w:vAlign w:val="center"/>
          </w:tcPr>
          <w:p>
            <w:pPr>
              <w:spacing w:after="40" w:before="40"/>
            </w:pPr>
            <w:r>
              <w:rPr>
                <w:sz w:val="17"/>
              </w:rPr>
              <w:t>17 / 22 px</w:t>
            </w:r>
          </w:p>
        </w:tc>
        <w:tc>
          <w:tcPr>
            <w:tcW w:type="dxa" w:w="1440"/>
            <w:vAlign w:val="center"/>
          </w:tcPr>
          <w:p>
            <w:pPr>
              <w:spacing w:after="40" w:before="40"/>
            </w:pPr>
            <w:r>
              <w:rPr>
                <w:sz w:val="17"/>
              </w:rPr>
              <w:t>700</w:t>
            </w:r>
          </w:p>
        </w:tc>
        <w:tc>
          <w:tcPr>
            <w:tcW w:type="dxa" w:w="4176"/>
            <w:vAlign w:val="center"/>
          </w:tcPr>
          <w:p>
            <w:pPr>
              <w:spacing w:after="40" w:before="40"/>
            </w:pPr>
            <w:r>
              <w:rPr>
                <w:sz w:val="17"/>
              </w:rPr>
              <w:t>Section hierarchy</w:t>
            </w:r>
          </w:p>
        </w:tc>
      </w:tr>
      <w:tr>
        <w:tc>
          <w:tcPr>
            <w:tcW w:type="dxa" w:w="1872"/>
            <w:vAlign w:val="center"/>
            <w:shd w:fill="F4F8F7"/>
          </w:tcPr>
          <w:p>
            <w:pPr>
              <w:spacing w:after="40" w:before="40"/>
            </w:pPr>
            <w:r>
              <w:rPr>
                <w:sz w:val="17"/>
              </w:rPr>
              <w:t>Card title</w:t>
            </w:r>
          </w:p>
        </w:tc>
        <w:tc>
          <w:tcPr>
            <w:tcW w:type="dxa" w:w="2448"/>
            <w:vAlign w:val="center"/>
            <w:shd w:fill="F4F8F7"/>
          </w:tcPr>
          <w:p>
            <w:pPr>
              <w:spacing w:after="40" w:before="40"/>
            </w:pPr>
            <w:r>
              <w:rPr>
                <w:sz w:val="17"/>
              </w:rPr>
              <w:t>14-15 / 20 px</w:t>
            </w:r>
          </w:p>
        </w:tc>
        <w:tc>
          <w:tcPr>
            <w:tcW w:type="dxa" w:w="1440"/>
            <w:vAlign w:val="center"/>
            <w:shd w:fill="F4F8F7"/>
          </w:tcPr>
          <w:p>
            <w:pPr>
              <w:spacing w:after="40" w:before="40"/>
            </w:pPr>
            <w:r>
              <w:rPr>
                <w:sz w:val="17"/>
              </w:rPr>
              <w:t>700</w:t>
            </w:r>
          </w:p>
        </w:tc>
        <w:tc>
          <w:tcPr>
            <w:tcW w:type="dxa" w:w="4176"/>
            <w:vAlign w:val="center"/>
            <w:shd w:fill="F4F8F7"/>
          </w:tcPr>
          <w:p>
            <w:pPr>
              <w:spacing w:after="40" w:before="40"/>
            </w:pPr>
            <w:r>
              <w:rPr>
                <w:sz w:val="17"/>
              </w:rPr>
              <w:t>Record or card name</w:t>
            </w:r>
          </w:p>
        </w:tc>
      </w:tr>
      <w:tr>
        <w:tc>
          <w:tcPr>
            <w:tcW w:type="dxa" w:w="1872"/>
            <w:vAlign w:val="center"/>
          </w:tcPr>
          <w:p>
            <w:pPr>
              <w:spacing w:after="40" w:before="40"/>
            </w:pPr>
            <w:r>
              <w:rPr>
                <w:sz w:val="17"/>
              </w:rPr>
              <w:t>Body</w:t>
            </w:r>
          </w:p>
        </w:tc>
        <w:tc>
          <w:tcPr>
            <w:tcW w:type="dxa" w:w="2448"/>
            <w:vAlign w:val="center"/>
          </w:tcPr>
          <w:p>
            <w:pPr>
              <w:spacing w:after="40" w:before="40"/>
            </w:pPr>
            <w:r>
              <w:rPr>
                <w:sz w:val="17"/>
              </w:rPr>
              <w:t>14 / 22 px</w:t>
            </w:r>
          </w:p>
        </w:tc>
        <w:tc>
          <w:tcPr>
            <w:tcW w:type="dxa" w:w="1440"/>
            <w:vAlign w:val="center"/>
          </w:tcPr>
          <w:p>
            <w:pPr>
              <w:spacing w:after="40" w:before="40"/>
            </w:pPr>
            <w:r>
              <w:rPr>
                <w:sz w:val="17"/>
              </w:rPr>
              <w:t>400-500</w:t>
            </w:r>
          </w:p>
        </w:tc>
        <w:tc>
          <w:tcPr>
            <w:tcW w:type="dxa" w:w="4176"/>
            <w:vAlign w:val="center"/>
          </w:tcPr>
          <w:p>
            <w:pPr>
              <w:spacing w:after="40" w:before="40"/>
            </w:pPr>
            <w:r>
              <w:rPr>
                <w:sz w:val="17"/>
              </w:rPr>
              <w:t>Descriptions and values</w:t>
            </w:r>
          </w:p>
        </w:tc>
      </w:tr>
      <w:tr>
        <w:tc>
          <w:tcPr>
            <w:tcW w:type="dxa" w:w="1872"/>
            <w:vAlign w:val="center"/>
            <w:shd w:fill="F4F8F7"/>
          </w:tcPr>
          <w:p>
            <w:pPr>
              <w:spacing w:after="40" w:before="40"/>
            </w:pPr>
            <w:r>
              <w:rPr>
                <w:sz w:val="17"/>
              </w:rPr>
              <w:t>Label</w:t>
            </w:r>
          </w:p>
        </w:tc>
        <w:tc>
          <w:tcPr>
            <w:tcW w:type="dxa" w:w="2448"/>
            <w:vAlign w:val="center"/>
            <w:shd w:fill="F4F8F7"/>
          </w:tcPr>
          <w:p>
            <w:pPr>
              <w:spacing w:after="40" w:before="40"/>
            </w:pPr>
            <w:r>
              <w:rPr>
                <w:sz w:val="17"/>
              </w:rPr>
              <w:t>12 / 16 px</w:t>
            </w:r>
          </w:p>
        </w:tc>
        <w:tc>
          <w:tcPr>
            <w:tcW w:type="dxa" w:w="1440"/>
            <w:vAlign w:val="center"/>
            <w:shd w:fill="F4F8F7"/>
          </w:tcPr>
          <w:p>
            <w:pPr>
              <w:spacing w:after="40" w:before="40"/>
            </w:pPr>
            <w:r>
              <w:rPr>
                <w:sz w:val="17"/>
              </w:rPr>
              <w:t>700</w:t>
            </w:r>
          </w:p>
        </w:tc>
        <w:tc>
          <w:tcPr>
            <w:tcW w:type="dxa" w:w="4176"/>
            <w:vAlign w:val="center"/>
            <w:shd w:fill="F4F8F7"/>
          </w:tcPr>
          <w:p>
            <w:pPr>
              <w:spacing w:after="40" w:before="40"/>
            </w:pPr>
            <w:r>
              <w:rPr>
                <w:sz w:val="17"/>
              </w:rPr>
              <w:t>Fields and actions</w:t>
            </w:r>
          </w:p>
        </w:tc>
      </w:tr>
      <w:tr>
        <w:tc>
          <w:tcPr>
            <w:tcW w:type="dxa" w:w="1872"/>
            <w:vAlign w:val="center"/>
          </w:tcPr>
          <w:p>
            <w:pPr>
              <w:spacing w:after="40" w:before="40"/>
            </w:pPr>
            <w:r>
              <w:rPr>
                <w:sz w:val="17"/>
              </w:rPr>
              <w:t>Metadata</w:t>
            </w:r>
          </w:p>
        </w:tc>
        <w:tc>
          <w:tcPr>
            <w:tcW w:type="dxa" w:w="2448"/>
            <w:vAlign w:val="center"/>
          </w:tcPr>
          <w:p>
            <w:pPr>
              <w:spacing w:after="40" w:before="40"/>
            </w:pPr>
            <w:r>
              <w:rPr>
                <w:sz w:val="17"/>
              </w:rPr>
              <w:t>11-12 / 16 px</w:t>
            </w:r>
          </w:p>
        </w:tc>
        <w:tc>
          <w:tcPr>
            <w:tcW w:type="dxa" w:w="1440"/>
            <w:vAlign w:val="center"/>
          </w:tcPr>
          <w:p>
            <w:pPr>
              <w:spacing w:after="40" w:before="40"/>
            </w:pPr>
            <w:r>
              <w:rPr>
                <w:sz w:val="17"/>
              </w:rPr>
              <w:t>500-600</w:t>
            </w:r>
          </w:p>
        </w:tc>
        <w:tc>
          <w:tcPr>
            <w:tcW w:type="dxa" w:w="4176"/>
            <w:vAlign w:val="center"/>
          </w:tcPr>
          <w:p>
            <w:pPr>
              <w:spacing w:after="40" w:before="40"/>
            </w:pPr>
            <w:r>
              <w:rPr>
                <w:sz w:val="17"/>
              </w:rPr>
              <w:t>Dates and statuses</w:t>
            </w:r>
          </w:p>
        </w:tc>
      </w:tr>
      <w:tr>
        <w:tc>
          <w:tcPr>
            <w:tcW w:type="dxa" w:w="1872"/>
            <w:vAlign w:val="center"/>
            <w:shd w:fill="F4F8F7"/>
          </w:tcPr>
          <w:p>
            <w:pPr>
              <w:spacing w:after="40" w:before="40"/>
            </w:pPr>
            <w:r>
              <w:rPr>
                <w:sz w:val="17"/>
              </w:rPr>
              <w:t>Tab label</w:t>
            </w:r>
          </w:p>
        </w:tc>
        <w:tc>
          <w:tcPr>
            <w:tcW w:type="dxa" w:w="2448"/>
            <w:vAlign w:val="center"/>
            <w:shd w:fill="F4F8F7"/>
          </w:tcPr>
          <w:p>
            <w:pPr>
              <w:spacing w:after="40" w:before="40"/>
            </w:pPr>
            <w:r>
              <w:rPr>
                <w:sz w:val="17"/>
              </w:rPr>
              <w:t>10 / 14 px</w:t>
            </w:r>
          </w:p>
        </w:tc>
        <w:tc>
          <w:tcPr>
            <w:tcW w:type="dxa" w:w="1440"/>
            <w:vAlign w:val="center"/>
            <w:shd w:fill="F4F8F7"/>
          </w:tcPr>
          <w:p>
            <w:pPr>
              <w:spacing w:after="40" w:before="40"/>
            </w:pPr>
            <w:r>
              <w:rPr>
                <w:sz w:val="17"/>
              </w:rPr>
              <w:t>700</w:t>
            </w:r>
          </w:p>
        </w:tc>
        <w:tc>
          <w:tcPr>
            <w:tcW w:type="dxa" w:w="4176"/>
            <w:vAlign w:val="center"/>
            <w:shd w:fill="F4F8F7"/>
          </w:tcPr>
          <w:p>
            <w:pPr>
              <w:spacing w:after="40" w:before="40"/>
            </w:pPr>
            <w:r>
              <w:rPr>
                <w:sz w:val="17"/>
              </w:rPr>
              <w:t>Phone navigation only</w:t>
            </w:r>
          </w:p>
        </w:tc>
      </w:tr>
    </w:tbl>
    <w:p/>
    <w:p>
      <w:pPr>
        <w:pStyle w:val="ListBullet"/>
        <w:spacing w:after="60"/>
      </w:pPr>
      <w:r>
        <w:t>Use sentence case.</w:t>
      </w:r>
    </w:p>
    <w:p>
      <w:pPr>
        <w:pStyle w:val="ListBullet"/>
        <w:spacing w:after="60"/>
      </w:pPr>
      <w:r>
        <w:t>Let essential text wrap.</w:t>
      </w:r>
    </w:p>
    <w:p>
      <w:pPr>
        <w:pStyle w:val="ListBullet"/>
        <w:spacing w:after="60"/>
      </w:pPr>
      <w:r>
        <w:t>Support at least 200 percent text size.</w:t>
      </w:r>
    </w:p>
    <w:p>
      <w:pPr>
        <w:pStyle w:val="ListBullet"/>
        <w:spacing w:after="60"/>
      </w:pPr>
      <w:r>
        <w:t>Arabic reading passages use line height of at least 1.8.</w:t>
      </w:r>
    </w:p>
    <w:p>
      <w:r>
        <w:br w:type="page"/>
      </w:r>
    </w:p>
    <w:p>
      <w:pPr>
        <w:pStyle w:val="Heading1"/>
      </w:pPr>
      <w:r>
        <w:t>5 Spacing shape elevation and motion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872"/>
            <w:shd w:fill="086357"/>
            <w:vAlign w:val="center"/>
          </w:tcPr>
          <w:p>
            <w:r>
              <w:rPr>
                <w:b/>
                <w:color w:val="FFFFFF"/>
                <w:sz w:val="18"/>
              </w:rPr>
              <w:t>Category</w:t>
            </w:r>
          </w:p>
        </w:tc>
        <w:tc>
          <w:tcPr>
            <w:tcW w:type="dxa" w:w="2880"/>
            <w:shd w:fill="086357"/>
            <w:vAlign w:val="center"/>
          </w:tcPr>
          <w:p>
            <w:r>
              <w:rPr>
                <w:b/>
                <w:color w:val="FFFFFF"/>
                <w:sz w:val="18"/>
              </w:rPr>
              <w:t>Tokens</w:t>
            </w:r>
          </w:p>
        </w:tc>
        <w:tc>
          <w:tcPr>
            <w:tcW w:type="dxa" w:w="5328"/>
            <w:shd w:fill="086357"/>
            <w:vAlign w:val="center"/>
          </w:tcPr>
          <w:p>
            <w:r>
              <w:rPr>
                <w:b/>
                <w:color w:val="FFFFFF"/>
                <w:sz w:val="18"/>
              </w:rPr>
              <w:t>Guidance</w:t>
            </w:r>
          </w:p>
        </w:tc>
        <w:trPr>
          <w:tblHeader/>
        </w:trPr>
      </w:tr>
      <w:tr>
        <w:tc>
          <w:tcPr>
            <w:tcW w:type="dxa" w:w="1872"/>
            <w:vAlign w:val="center"/>
          </w:tcPr>
          <w:p>
            <w:pPr>
              <w:spacing w:after="40" w:before="40"/>
            </w:pPr>
            <w:r>
              <w:rPr>
                <w:sz w:val="17"/>
              </w:rPr>
              <w:t>Spacing</w:t>
            </w:r>
          </w:p>
        </w:tc>
        <w:tc>
          <w:tcPr>
            <w:tcW w:type="dxa" w:w="2880"/>
            <w:vAlign w:val="center"/>
          </w:tcPr>
          <w:p>
            <w:pPr>
              <w:spacing w:after="40" w:before="40"/>
            </w:pPr>
            <w:r>
              <w:rPr>
                <w:sz w:val="17"/>
              </w:rPr>
              <w:t>4, 8, 12, 16, 20, 24, 32, 40</w:t>
            </w:r>
          </w:p>
        </w:tc>
        <w:tc>
          <w:tcPr>
            <w:tcW w:type="dxa" w:w="5328"/>
            <w:vAlign w:val="center"/>
          </w:tcPr>
          <w:p>
            <w:pPr>
              <w:spacing w:after="40" w:before="40"/>
            </w:pPr>
            <w:r>
              <w:rPr>
                <w:sz w:val="17"/>
              </w:rPr>
              <w:t>20 px phone padding; 24-32 px tablet gutters</w:t>
            </w:r>
          </w:p>
        </w:tc>
      </w:tr>
      <w:tr>
        <w:tc>
          <w:tcPr>
            <w:tcW w:type="dxa" w:w="1872"/>
            <w:vAlign w:val="center"/>
            <w:shd w:fill="F4F8F7"/>
          </w:tcPr>
          <w:p>
            <w:pPr>
              <w:spacing w:after="40" w:before="40"/>
            </w:pPr>
            <w:r>
              <w:rPr>
                <w:sz w:val="17"/>
              </w:rPr>
              <w:t>Radius</w:t>
            </w:r>
          </w:p>
        </w:tc>
        <w:tc>
          <w:tcPr>
            <w:tcW w:type="dxa" w:w="2880"/>
            <w:vAlign w:val="center"/>
            <w:shd w:fill="F4F8F7"/>
          </w:tcPr>
          <w:p>
            <w:pPr>
              <w:spacing w:after="40" w:before="40"/>
            </w:pPr>
            <w:r>
              <w:rPr>
                <w:sz w:val="17"/>
              </w:rPr>
              <w:t>8, 12, 16, 20, 26, full</w:t>
            </w:r>
          </w:p>
        </w:tc>
        <w:tc>
          <w:tcPr>
            <w:tcW w:type="dxa" w:w="5328"/>
            <w:vAlign w:val="center"/>
            <w:shd w:fill="F4F8F7"/>
          </w:tcPr>
          <w:p>
            <w:pPr>
              <w:spacing w:after="40" w:before="40"/>
            </w:pPr>
            <w:r>
              <w:rPr>
                <w:sz w:val="17"/>
              </w:rPr>
              <w:t>12 px controls; 16 px cards; 26 px sheets</w:t>
            </w:r>
          </w:p>
        </w:tc>
      </w:tr>
      <w:tr>
        <w:tc>
          <w:tcPr>
            <w:tcW w:type="dxa" w:w="1872"/>
            <w:vAlign w:val="center"/>
          </w:tcPr>
          <w:p>
            <w:pPr>
              <w:spacing w:after="40" w:before="40"/>
            </w:pPr>
            <w:r>
              <w:rPr>
                <w:sz w:val="17"/>
              </w:rPr>
              <w:t>Icons</w:t>
            </w:r>
          </w:p>
        </w:tc>
        <w:tc>
          <w:tcPr>
            <w:tcW w:type="dxa" w:w="2880"/>
            <w:vAlign w:val="center"/>
          </w:tcPr>
          <w:p>
            <w:pPr>
              <w:spacing w:after="40" w:before="40"/>
            </w:pPr>
            <w:r>
              <w:rPr>
                <w:sz w:val="17"/>
              </w:rPr>
              <w:t>16, 20, 24 px</w:t>
            </w:r>
          </w:p>
        </w:tc>
        <w:tc>
          <w:tcPr>
            <w:tcW w:type="dxa" w:w="5328"/>
            <w:vAlign w:val="center"/>
          </w:tcPr>
          <w:p>
            <w:pPr>
              <w:spacing w:after="40" w:before="40"/>
            </w:pPr>
            <w:r>
              <w:rPr>
                <w:sz w:val="17"/>
              </w:rPr>
              <w:t>1.75 px rounded stroke</w:t>
            </w:r>
          </w:p>
        </w:tc>
      </w:tr>
      <w:tr>
        <w:tc>
          <w:tcPr>
            <w:tcW w:type="dxa" w:w="1872"/>
            <w:vAlign w:val="center"/>
            <w:shd w:fill="F4F8F7"/>
          </w:tcPr>
          <w:p>
            <w:pPr>
              <w:spacing w:after="40" w:before="40"/>
            </w:pPr>
            <w:r>
              <w:rPr>
                <w:sz w:val="17"/>
              </w:rPr>
              <w:t>Touch target</w:t>
            </w:r>
          </w:p>
        </w:tc>
        <w:tc>
          <w:tcPr>
            <w:tcW w:type="dxa" w:w="2880"/>
            <w:vAlign w:val="center"/>
            <w:shd w:fill="F4F8F7"/>
          </w:tcPr>
          <w:p>
            <w:pPr>
              <w:spacing w:after="40" w:before="40"/>
            </w:pPr>
            <w:r>
              <w:rPr>
                <w:sz w:val="17"/>
              </w:rPr>
              <w:t>44 by 44 px minimum</w:t>
            </w:r>
          </w:p>
        </w:tc>
        <w:tc>
          <w:tcPr>
            <w:tcW w:type="dxa" w:w="5328"/>
            <w:vAlign w:val="center"/>
            <w:shd w:fill="F4F8F7"/>
          </w:tcPr>
          <w:p>
            <w:pPr>
              <w:spacing w:after="40" w:before="40"/>
            </w:pPr>
            <w:r>
              <w:rPr>
                <w:sz w:val="17"/>
              </w:rPr>
              <w:t>48 px preferred</w:t>
            </w:r>
          </w:p>
        </w:tc>
      </w:tr>
      <w:tr>
        <w:tc>
          <w:tcPr>
            <w:tcW w:type="dxa" w:w="1872"/>
            <w:vAlign w:val="center"/>
          </w:tcPr>
          <w:p>
            <w:pPr>
              <w:spacing w:after="40" w:before="40"/>
            </w:pPr>
            <w:r>
              <w:rPr>
                <w:sz w:val="17"/>
              </w:rPr>
              <w:t>Elevation</w:t>
            </w:r>
          </w:p>
        </w:tc>
        <w:tc>
          <w:tcPr>
            <w:tcW w:type="dxa" w:w="2880"/>
            <w:vAlign w:val="center"/>
          </w:tcPr>
          <w:p>
            <w:pPr>
              <w:spacing w:after="40" w:before="40"/>
            </w:pPr>
            <w:r>
              <w:rPr>
                <w:sz w:val="17"/>
              </w:rPr>
              <w:t>XS, SM, MD, LG</w:t>
            </w:r>
          </w:p>
        </w:tc>
        <w:tc>
          <w:tcPr>
            <w:tcW w:type="dxa" w:w="5328"/>
            <w:vAlign w:val="center"/>
          </w:tcPr>
          <w:p>
            <w:pPr>
              <w:spacing w:after="40" w:before="40"/>
            </w:pPr>
            <w:r>
              <w:rPr>
                <w:sz w:val="17"/>
              </w:rPr>
              <w:t>LG only for sheets and overlays</w:t>
            </w:r>
          </w:p>
        </w:tc>
      </w:tr>
    </w:tbl>
    <w:p/>
    <w:p>
      <w:pPr>
        <w:pStyle w:val="ListBullet"/>
        <w:spacing w:after="60"/>
      </w:pPr>
      <w:r>
        <w:t>Build on a 4 px base grid.</w:t>
      </w:r>
    </w:p>
    <w:p>
      <w:pPr>
        <w:pStyle w:val="ListBullet"/>
        <w:spacing w:after="60"/>
      </w:pPr>
      <w:r>
        <w:t>Cap reading and form content at 680-760 px on tablets.</w:t>
      </w:r>
    </w:p>
    <w:p>
      <w:pPr>
        <w:pStyle w:val="ListBullet"/>
        <w:spacing w:after="60"/>
      </w:pPr>
      <w:r>
        <w:t>Use a 360-440 px list pane in expanded master-detail layouts.</w:t>
      </w:r>
    </w:p>
    <w:p>
      <w:pPr>
        <w:pStyle w:val="ListBullet"/>
        <w:spacing w:after="60"/>
      </w:pPr>
      <w:r>
        <w:t>Use 160 ms feedback, 260 ms standard transitions and 420 ms screen transitions.</w:t>
      </w:r>
    </w:p>
    <w:p>
      <w:pPr>
        <w:pStyle w:val="ListBullet"/>
        <w:spacing w:after="60"/>
      </w:pPr>
      <w:r>
        <w:t>Respect reduced-motion settings.</w:t>
      </w:r>
    </w:p>
    <w:p>
      <w:r>
        <w:br w:type="page"/>
      </w:r>
    </w:p>
    <w:p>
      <w:pPr>
        <w:pStyle w:val="Heading1"/>
      </w:pPr>
      <w:r>
        <w:t>6 Responsive application layout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800"/>
            <w:shd w:fill="086357"/>
            <w:vAlign w:val="center"/>
          </w:tcPr>
          <w:p>
            <w:r>
              <w:rPr>
                <w:b/>
                <w:color w:val="FFFFFF"/>
                <w:sz w:val="18"/>
              </w:rPr>
              <w:t>Zone</w:t>
            </w:r>
          </w:p>
        </w:tc>
        <w:tc>
          <w:tcPr>
            <w:tcW w:type="dxa" w:w="3960"/>
            <w:shd w:fill="086357"/>
            <w:vAlign w:val="center"/>
          </w:tcPr>
          <w:p>
            <w:r>
              <w:rPr>
                <w:b/>
                <w:color w:val="FFFFFF"/>
                <w:sz w:val="18"/>
              </w:rPr>
              <w:t>Phone</w:t>
            </w:r>
          </w:p>
        </w:tc>
        <w:tc>
          <w:tcPr>
            <w:tcW w:type="dxa" w:w="4176"/>
            <w:shd w:fill="086357"/>
            <w:vAlign w:val="center"/>
          </w:tcPr>
          <w:p>
            <w:r>
              <w:rPr>
                <w:b/>
                <w:color w:val="FFFFFF"/>
                <w:sz w:val="18"/>
              </w:rPr>
              <w:t>Tablet</w:t>
            </w:r>
          </w:p>
        </w:tc>
        <w:trPr>
          <w:tblHeader/>
        </w:trPr>
      </w:tr>
      <w:tr>
        <w:tc>
          <w:tcPr>
            <w:tcW w:type="dxa" w:w="1800"/>
            <w:vAlign w:val="center"/>
          </w:tcPr>
          <w:p>
            <w:pPr>
              <w:spacing w:after="40" w:before="40"/>
            </w:pPr>
            <w:r>
              <w:rPr>
                <w:sz w:val="17"/>
              </w:rPr>
              <w:t>Navigation</w:t>
            </w:r>
          </w:p>
        </w:tc>
        <w:tc>
          <w:tcPr>
            <w:tcW w:type="dxa" w:w="3960"/>
            <w:vAlign w:val="center"/>
          </w:tcPr>
          <w:p>
            <w:pPr>
              <w:spacing w:after="40" w:before="40"/>
            </w:pPr>
            <w:r>
              <w:rPr>
                <w:sz w:val="17"/>
              </w:rPr>
              <w:t>Bottom bar, five destinations maximum</w:t>
            </w:r>
          </w:p>
        </w:tc>
        <w:tc>
          <w:tcPr>
            <w:tcW w:type="dxa" w:w="4176"/>
            <w:vAlign w:val="center"/>
          </w:tcPr>
          <w:p>
            <w:pPr>
              <w:spacing w:after="40" w:before="40"/>
            </w:pPr>
            <w:r>
              <w:rPr>
                <w:sz w:val="17"/>
              </w:rPr>
              <w:t>Rail at medium width; sidebar at expanded width</w:t>
            </w:r>
          </w:p>
        </w:tc>
      </w:tr>
      <w:tr>
        <w:tc>
          <w:tcPr>
            <w:tcW w:type="dxa" w:w="1800"/>
            <w:vAlign w:val="center"/>
            <w:shd w:fill="F4F8F7"/>
          </w:tcPr>
          <w:p>
            <w:pPr>
              <w:spacing w:after="40" w:before="40"/>
            </w:pPr>
            <w:r>
              <w:rPr>
                <w:sz w:val="17"/>
              </w:rPr>
              <w:t>Content</w:t>
            </w:r>
          </w:p>
        </w:tc>
        <w:tc>
          <w:tcPr>
            <w:tcW w:type="dxa" w:w="3960"/>
            <w:vAlign w:val="center"/>
            <w:shd w:fill="F4F8F7"/>
          </w:tcPr>
          <w:p>
            <w:pPr>
              <w:spacing w:after="40" w:before="40"/>
            </w:pPr>
            <w:r>
              <w:rPr>
                <w:sz w:val="17"/>
              </w:rPr>
              <w:t>Single column, 20 px side padding</w:t>
            </w:r>
          </w:p>
        </w:tc>
        <w:tc>
          <w:tcPr>
            <w:tcW w:type="dxa" w:w="4176"/>
            <w:vAlign w:val="center"/>
            <w:shd w:fill="F4F8F7"/>
          </w:tcPr>
          <w:p>
            <w:pPr>
              <w:spacing w:after="40" w:before="40"/>
            </w:pPr>
            <w:r>
              <w:rPr>
                <w:sz w:val="17"/>
              </w:rPr>
              <w:t>Centered canvas or 24-32 px gutters; one to three columns</w:t>
            </w:r>
          </w:p>
        </w:tc>
      </w:tr>
      <w:tr>
        <w:tc>
          <w:tcPr>
            <w:tcW w:type="dxa" w:w="1800"/>
            <w:vAlign w:val="center"/>
          </w:tcPr>
          <w:p>
            <w:pPr>
              <w:spacing w:after="40" w:before="40"/>
            </w:pPr>
            <w:r>
              <w:rPr>
                <w:sz w:val="17"/>
              </w:rPr>
              <w:t>Primary action</w:t>
            </w:r>
          </w:p>
        </w:tc>
        <w:tc>
          <w:tcPr>
            <w:tcW w:type="dxa" w:w="3960"/>
            <w:vAlign w:val="center"/>
          </w:tcPr>
          <w:p>
            <w:pPr>
              <w:spacing w:after="40" w:before="40"/>
            </w:pPr>
            <w:r>
              <w:rPr>
                <w:sz w:val="17"/>
              </w:rPr>
              <w:t>Top action, FAB or sticky bottom action</w:t>
            </w:r>
          </w:p>
        </w:tc>
        <w:tc>
          <w:tcPr>
            <w:tcW w:type="dxa" w:w="4176"/>
            <w:vAlign w:val="center"/>
          </w:tcPr>
          <w:p>
            <w:pPr>
              <w:spacing w:after="40" w:before="40"/>
            </w:pPr>
            <w:r>
              <w:rPr>
                <w:sz w:val="17"/>
              </w:rPr>
              <w:t>Top action aligned with its content pane</w:t>
            </w:r>
          </w:p>
        </w:tc>
      </w:tr>
      <w:tr>
        <w:tc>
          <w:tcPr>
            <w:tcW w:type="dxa" w:w="1800"/>
            <w:vAlign w:val="center"/>
            <w:shd w:fill="F4F8F7"/>
          </w:tcPr>
          <w:p>
            <w:pPr>
              <w:spacing w:after="40" w:before="40"/>
            </w:pPr>
            <w:r>
              <w:rPr>
                <w:sz w:val="17"/>
              </w:rPr>
              <w:t>Details</w:t>
            </w:r>
          </w:p>
        </w:tc>
        <w:tc>
          <w:tcPr>
            <w:tcW w:type="dxa" w:w="3960"/>
            <w:vAlign w:val="center"/>
            <w:shd w:fill="F4F8F7"/>
          </w:tcPr>
          <w:p>
            <w:pPr>
              <w:spacing w:after="40" w:before="40"/>
            </w:pPr>
            <w:r>
              <w:rPr>
                <w:sz w:val="17"/>
              </w:rPr>
              <w:t>Push to a new screen</w:t>
            </w:r>
          </w:p>
        </w:tc>
        <w:tc>
          <w:tcPr>
            <w:tcW w:type="dxa" w:w="4176"/>
            <w:vAlign w:val="center"/>
            <w:shd w:fill="F4F8F7"/>
          </w:tcPr>
          <w:p>
            <w:pPr>
              <w:spacing w:after="40" w:before="40"/>
            </w:pPr>
            <w:r>
              <w:rPr>
                <w:sz w:val="17"/>
              </w:rPr>
              <w:t>Master-detail when width allows</w:t>
            </w:r>
          </w:p>
        </w:tc>
      </w:tr>
      <w:tr>
        <w:tc>
          <w:tcPr>
            <w:tcW w:type="dxa" w:w="1800"/>
            <w:vAlign w:val="center"/>
          </w:tcPr>
          <w:p>
            <w:pPr>
              <w:spacing w:after="40" w:before="40"/>
            </w:pPr>
            <w:r>
              <w:rPr>
                <w:sz w:val="17"/>
              </w:rPr>
              <w:t>Forms</w:t>
            </w:r>
          </w:p>
        </w:tc>
        <w:tc>
          <w:tcPr>
            <w:tcW w:type="dxa" w:w="3960"/>
            <w:vAlign w:val="center"/>
          </w:tcPr>
          <w:p>
            <w:pPr>
              <w:spacing w:after="40" w:before="40"/>
            </w:pPr>
            <w:r>
              <w:rPr>
                <w:sz w:val="17"/>
              </w:rPr>
              <w:t>Single column</w:t>
            </w:r>
          </w:p>
        </w:tc>
        <w:tc>
          <w:tcPr>
            <w:tcW w:type="dxa" w:w="4176"/>
            <w:vAlign w:val="center"/>
          </w:tcPr>
          <w:p>
            <w:pPr>
              <w:spacing w:after="40" w:before="40"/>
            </w:pPr>
            <w:r>
              <w:rPr>
                <w:sz w:val="17"/>
              </w:rPr>
              <w:t>Centered one column or related two-column fields</w:t>
            </w:r>
          </w:p>
        </w:tc>
      </w:tr>
    </w:tbl>
    <w:p/>
    <w:p>
      <w:pPr>
        <w:jc w:val="center"/>
      </w:pPr>
      <w:r>
        <w:drawing>
          <wp:inline xmlns:a="http://schemas.openxmlformats.org/drawingml/2006/main" xmlns:pic="http://schemas.openxmlformats.org/drawingml/2006/picture">
            <wp:extent cx="5943600" cy="4160520"/>
            <wp:docPr id="2" name="Picture 2" descr="Image: image2.png"/>
            <wp:cNvGraphicFramePr>
              <a:graphicFrameLocks noChangeAspect="1"/>
            </wp:cNvGraphicFramePr>
            <a:graphic>
              <a:graphicData uri="http://schemas.openxmlformats.org/drawingml/2006/picture">
                <pic:pic>
                  <pic:nvPicPr>
                    <pic:cNvPr id="0" name="tablet_form.png"/>
                    <pic:cNvPicPr/>
                  </pic:nvPicPr>
                  <pic:blipFill>
                    <a:blip r:embed="rId10"/>
                    <a:stretch>
                      <a:fillRect/>
                    </a:stretch>
                  </pic:blipFill>
                  <pic:spPr>
                    <a:xfrm>
                      <a:off x="0" y="0"/>
                      <a:ext cx="5943600" cy="4160520"/>
                    </a:xfrm>
                    <a:prstGeom prst="rect"/>
                  </pic:spPr>
                </pic:pic>
              </a:graphicData>
            </a:graphic>
          </wp:inline>
        </w:drawing>
      </w:r>
    </w:p>
    <w:p>
      <w:r>
        <w:br w:type="page"/>
      </w:r>
    </w:p>
    <w:p>
      <w:pPr>
        <w:pStyle w:val="Heading1"/>
      </w:pPr>
      <w:r>
        <w:t>7 Core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944"/>
            <w:shd w:fill="086357"/>
            <w:vAlign w:val="center"/>
          </w:tcPr>
          <w:p>
            <w:r>
              <w:rPr>
                <w:b/>
                <w:color w:val="FFFFFF"/>
                <w:sz w:val="18"/>
              </w:rPr>
              <w:t>Component</w:t>
            </w:r>
          </w:p>
        </w:tc>
        <w:tc>
          <w:tcPr>
            <w:tcW w:type="dxa" w:w="4320"/>
            <w:shd w:fill="086357"/>
            <w:vAlign w:val="center"/>
          </w:tcPr>
          <w:p>
            <w:r>
              <w:rPr>
                <w:b/>
                <w:color w:val="FFFFFF"/>
                <w:sz w:val="18"/>
              </w:rPr>
              <w:t>Default specification</w:t>
            </w:r>
          </w:p>
        </w:tc>
        <w:tc>
          <w:tcPr>
            <w:tcW w:type="dxa" w:w="3960"/>
            <w:shd w:fill="086357"/>
            <w:vAlign w:val="center"/>
          </w:tcPr>
          <w:p>
            <w:r>
              <w:rPr>
                <w:b/>
                <w:color w:val="FFFFFF"/>
                <w:sz w:val="18"/>
              </w:rPr>
              <w:t>Required states</w:t>
            </w:r>
          </w:p>
        </w:tc>
        <w:trPr>
          <w:tblHeader/>
        </w:trPr>
      </w:tr>
      <w:tr>
        <w:tc>
          <w:tcPr>
            <w:tcW w:type="dxa" w:w="1944"/>
            <w:vAlign w:val="center"/>
          </w:tcPr>
          <w:p>
            <w:pPr>
              <w:spacing w:after="40" w:before="40"/>
            </w:pPr>
            <w:r>
              <w:rPr>
                <w:sz w:val="17"/>
              </w:rPr>
              <w:t>Top app bar</w:t>
            </w:r>
          </w:p>
        </w:tc>
        <w:tc>
          <w:tcPr>
            <w:tcW w:type="dxa" w:w="4320"/>
            <w:vAlign w:val="center"/>
          </w:tcPr>
          <w:p>
            <w:pPr>
              <w:spacing w:after="40" w:before="40"/>
            </w:pPr>
            <w:r>
              <w:rPr>
                <w:sz w:val="17"/>
              </w:rPr>
              <w:t>Back, title and optional contextual action</w:t>
            </w:r>
          </w:p>
        </w:tc>
        <w:tc>
          <w:tcPr>
            <w:tcW w:type="dxa" w:w="3960"/>
            <w:vAlign w:val="center"/>
          </w:tcPr>
          <w:p>
            <w:pPr>
              <w:spacing w:after="40" w:before="40"/>
            </w:pPr>
            <w:r>
              <w:rPr>
                <w:sz w:val="17"/>
              </w:rPr>
              <w:t>Default, scrolled, disabled action</w:t>
            </w:r>
          </w:p>
        </w:tc>
      </w:tr>
      <w:tr>
        <w:tc>
          <w:tcPr>
            <w:tcW w:type="dxa" w:w="1944"/>
            <w:vAlign w:val="center"/>
            <w:shd w:fill="F4F8F7"/>
          </w:tcPr>
          <w:p>
            <w:pPr>
              <w:spacing w:after="40" w:before="40"/>
            </w:pPr>
            <w:r>
              <w:rPr>
                <w:sz w:val="17"/>
              </w:rPr>
              <w:t>Primary button</w:t>
            </w:r>
          </w:p>
        </w:tc>
        <w:tc>
          <w:tcPr>
            <w:tcW w:type="dxa" w:w="4320"/>
            <w:vAlign w:val="center"/>
            <w:shd w:fill="F4F8F7"/>
          </w:tcPr>
          <w:p>
            <w:pPr>
              <w:spacing w:after="40" w:before="40"/>
            </w:pPr>
            <w:r>
              <w:rPr>
                <w:sz w:val="17"/>
              </w:rPr>
              <w:t>46-48 px, jade, 12 px radius</w:t>
            </w:r>
          </w:p>
        </w:tc>
        <w:tc>
          <w:tcPr>
            <w:tcW w:type="dxa" w:w="3960"/>
            <w:vAlign w:val="center"/>
            <w:shd w:fill="F4F8F7"/>
          </w:tcPr>
          <w:p>
            <w:pPr>
              <w:spacing w:after="40" w:before="40"/>
            </w:pPr>
            <w:r>
              <w:rPr>
                <w:sz w:val="17"/>
              </w:rPr>
              <w:t>Default, pressed, disabled, busy</w:t>
            </w:r>
          </w:p>
        </w:tc>
      </w:tr>
      <w:tr>
        <w:tc>
          <w:tcPr>
            <w:tcW w:type="dxa" w:w="1944"/>
            <w:vAlign w:val="center"/>
          </w:tcPr>
          <w:p>
            <w:pPr>
              <w:spacing w:after="40" w:before="40"/>
            </w:pPr>
            <w:r>
              <w:rPr>
                <w:sz w:val="17"/>
              </w:rPr>
              <w:t>Text field</w:t>
            </w:r>
          </w:p>
        </w:tc>
        <w:tc>
          <w:tcPr>
            <w:tcW w:type="dxa" w:w="4320"/>
            <w:vAlign w:val="center"/>
          </w:tcPr>
          <w:p>
            <w:pPr>
              <w:spacing w:after="40" w:before="40"/>
            </w:pPr>
            <w:r>
              <w:rPr>
                <w:sz w:val="17"/>
              </w:rPr>
              <w:t>44-52 px, label above and helper below</w:t>
            </w:r>
          </w:p>
        </w:tc>
        <w:tc>
          <w:tcPr>
            <w:tcW w:type="dxa" w:w="3960"/>
            <w:vAlign w:val="center"/>
          </w:tcPr>
          <w:p>
            <w:pPr>
              <w:spacing w:after="40" w:before="40"/>
            </w:pPr>
            <w:r>
              <w:rPr>
                <w:sz w:val="17"/>
              </w:rPr>
              <w:t>Empty, focused, filled, valid, invalid, disabled</w:t>
            </w:r>
          </w:p>
        </w:tc>
      </w:tr>
      <w:tr>
        <w:tc>
          <w:tcPr>
            <w:tcW w:type="dxa" w:w="1944"/>
            <w:vAlign w:val="center"/>
            <w:shd w:fill="F4F8F7"/>
          </w:tcPr>
          <w:p>
            <w:pPr>
              <w:spacing w:after="40" w:before="40"/>
            </w:pPr>
            <w:r>
              <w:rPr>
                <w:sz w:val="17"/>
              </w:rPr>
              <w:t>List row</w:t>
            </w:r>
          </w:p>
        </w:tc>
        <w:tc>
          <w:tcPr>
            <w:tcW w:type="dxa" w:w="4320"/>
            <w:vAlign w:val="center"/>
            <w:shd w:fill="F4F8F7"/>
          </w:tcPr>
          <w:p>
            <w:pPr>
              <w:spacing w:after="40" w:before="40"/>
            </w:pPr>
            <w:r>
              <w:rPr>
                <w:sz w:val="17"/>
              </w:rPr>
              <w:t>Icon, body and trailing value</w:t>
            </w:r>
          </w:p>
        </w:tc>
        <w:tc>
          <w:tcPr>
            <w:tcW w:type="dxa" w:w="3960"/>
            <w:vAlign w:val="center"/>
            <w:shd w:fill="F4F8F7"/>
          </w:tcPr>
          <w:p>
            <w:pPr>
              <w:spacing w:after="40" w:before="40"/>
            </w:pPr>
            <w:r>
              <w:rPr>
                <w:sz w:val="17"/>
              </w:rPr>
              <w:t>Default, pressed, selected, unavailable</w:t>
            </w:r>
          </w:p>
        </w:tc>
      </w:tr>
      <w:tr>
        <w:tc>
          <w:tcPr>
            <w:tcW w:type="dxa" w:w="1944"/>
            <w:vAlign w:val="center"/>
          </w:tcPr>
          <w:p>
            <w:pPr>
              <w:spacing w:after="40" w:before="40"/>
            </w:pPr>
            <w:r>
              <w:rPr>
                <w:sz w:val="17"/>
              </w:rPr>
              <w:t>Card</w:t>
            </w:r>
          </w:p>
        </w:tc>
        <w:tc>
          <w:tcPr>
            <w:tcW w:type="dxa" w:w="4320"/>
            <w:vAlign w:val="center"/>
          </w:tcPr>
          <w:p>
            <w:pPr>
              <w:spacing w:after="40" w:before="40"/>
            </w:pPr>
            <w:r>
              <w:rPr>
                <w:sz w:val="17"/>
              </w:rPr>
              <w:t>White, 16 px radius and subtle border</w:t>
            </w:r>
          </w:p>
        </w:tc>
        <w:tc>
          <w:tcPr>
            <w:tcW w:type="dxa" w:w="3960"/>
            <w:vAlign w:val="center"/>
          </w:tcPr>
          <w:p>
            <w:pPr>
              <w:spacing w:after="40" w:before="40"/>
            </w:pPr>
            <w:r>
              <w:rPr>
                <w:sz w:val="17"/>
              </w:rPr>
              <w:t>Default, interactive, loading</w:t>
            </w:r>
          </w:p>
        </w:tc>
      </w:tr>
      <w:tr>
        <w:tc>
          <w:tcPr>
            <w:tcW w:type="dxa" w:w="1944"/>
            <w:vAlign w:val="center"/>
            <w:shd w:fill="F4F8F7"/>
          </w:tcPr>
          <w:p>
            <w:pPr>
              <w:spacing w:after="40" w:before="40"/>
            </w:pPr>
            <w:r>
              <w:rPr>
                <w:sz w:val="17"/>
              </w:rPr>
              <w:t>Bottom sheet</w:t>
            </w:r>
          </w:p>
        </w:tc>
        <w:tc>
          <w:tcPr>
            <w:tcW w:type="dxa" w:w="4320"/>
            <w:vAlign w:val="center"/>
            <w:shd w:fill="F4F8F7"/>
          </w:tcPr>
          <w:p>
            <w:pPr>
              <w:spacing w:after="40" w:before="40"/>
            </w:pPr>
            <w:r>
              <w:rPr>
                <w:sz w:val="17"/>
              </w:rPr>
              <w:t>26 px top radius and safe-area padding</w:t>
            </w:r>
          </w:p>
        </w:tc>
        <w:tc>
          <w:tcPr>
            <w:tcW w:type="dxa" w:w="3960"/>
            <w:vAlign w:val="center"/>
            <w:shd w:fill="F4F8F7"/>
          </w:tcPr>
          <w:p>
            <w:pPr>
              <w:spacing w:after="40" w:before="40"/>
            </w:pPr>
            <w:r>
              <w:rPr>
                <w:sz w:val="17"/>
              </w:rPr>
              <w:t>Peek, open, dismissing</w:t>
            </w:r>
          </w:p>
        </w:tc>
      </w:tr>
      <w:tr>
        <w:tc>
          <w:tcPr>
            <w:tcW w:type="dxa" w:w="1944"/>
            <w:vAlign w:val="center"/>
          </w:tcPr>
          <w:p>
            <w:pPr>
              <w:spacing w:after="40" w:before="40"/>
            </w:pPr>
            <w:r>
              <w:rPr>
                <w:sz w:val="17"/>
              </w:rPr>
              <w:t>Toast</w:t>
            </w:r>
          </w:p>
        </w:tc>
        <w:tc>
          <w:tcPr>
            <w:tcW w:type="dxa" w:w="4320"/>
            <w:vAlign w:val="center"/>
          </w:tcPr>
          <w:p>
            <w:pPr>
              <w:spacing w:after="40" w:before="40"/>
            </w:pPr>
            <w:r>
              <w:rPr>
                <w:sz w:val="17"/>
              </w:rPr>
              <w:t>High-contrast pill above navigation</w:t>
            </w:r>
          </w:p>
        </w:tc>
        <w:tc>
          <w:tcPr>
            <w:tcW w:type="dxa" w:w="3960"/>
            <w:vAlign w:val="center"/>
          </w:tcPr>
          <w:p>
            <w:pPr>
              <w:spacing w:after="40" w:before="40"/>
            </w:pPr>
            <w:r>
              <w:rPr>
                <w:sz w:val="17"/>
              </w:rPr>
              <w:t>Success, warning, undo</w:t>
            </w:r>
          </w:p>
        </w:tc>
      </w:tr>
      <w:tr>
        <w:tc>
          <w:tcPr>
            <w:tcW w:type="dxa" w:w="1944"/>
            <w:vAlign w:val="center"/>
            <w:shd w:fill="F4F8F7"/>
          </w:tcPr>
          <w:p>
            <w:pPr>
              <w:spacing w:after="40" w:before="40"/>
            </w:pPr>
            <w:r>
              <w:rPr>
                <w:sz w:val="17"/>
              </w:rPr>
              <w:t>Dialog</w:t>
            </w:r>
          </w:p>
        </w:tc>
        <w:tc>
          <w:tcPr>
            <w:tcW w:type="dxa" w:w="4320"/>
            <w:vAlign w:val="center"/>
            <w:shd w:fill="F4F8F7"/>
          </w:tcPr>
          <w:p>
            <w:pPr>
              <w:spacing w:after="40" w:before="40"/>
            </w:pPr>
            <w:r>
              <w:rPr>
                <w:sz w:val="17"/>
              </w:rPr>
              <w:t>Focused decision and explicit actions</w:t>
            </w:r>
          </w:p>
        </w:tc>
        <w:tc>
          <w:tcPr>
            <w:tcW w:type="dxa" w:w="3960"/>
            <w:vAlign w:val="center"/>
            <w:shd w:fill="F4F8F7"/>
          </w:tcPr>
          <w:p>
            <w:pPr>
              <w:spacing w:after="40" w:before="40"/>
            </w:pPr>
            <w:r>
              <w:rPr>
                <w:sz w:val="17"/>
              </w:rPr>
              <w:t>Standard and destructive</w:t>
            </w:r>
          </w:p>
        </w:tc>
      </w:tr>
      <w:tr>
        <w:tc>
          <w:tcPr>
            <w:tcW w:type="dxa" w:w="1944"/>
            <w:vAlign w:val="center"/>
          </w:tcPr>
          <w:p>
            <w:pPr>
              <w:spacing w:after="40" w:before="40"/>
            </w:pPr>
            <w:r>
              <w:rPr>
                <w:sz w:val="17"/>
              </w:rPr>
              <w:t>Tablet rail</w:t>
            </w:r>
          </w:p>
        </w:tc>
        <w:tc>
          <w:tcPr>
            <w:tcW w:type="dxa" w:w="4320"/>
            <w:vAlign w:val="center"/>
          </w:tcPr>
          <w:p>
            <w:pPr>
              <w:spacing w:after="40" w:before="40"/>
            </w:pPr>
            <w:r>
              <w:rPr>
                <w:sz w:val="17"/>
              </w:rPr>
              <w:t>Compact labeled destinations</w:t>
            </w:r>
          </w:p>
        </w:tc>
        <w:tc>
          <w:tcPr>
            <w:tcW w:type="dxa" w:w="3960"/>
            <w:vAlign w:val="center"/>
          </w:tcPr>
          <w:p>
            <w:pPr>
              <w:spacing w:after="40" w:before="40"/>
            </w:pPr>
            <w:r>
              <w:rPr>
                <w:sz w:val="17"/>
              </w:rPr>
              <w:t>Default, selected and focus</w:t>
            </w:r>
          </w:p>
        </w:tc>
      </w:tr>
      <w:tr>
        <w:tc>
          <w:tcPr>
            <w:tcW w:type="dxa" w:w="1944"/>
            <w:vAlign w:val="center"/>
            <w:shd w:fill="F4F8F7"/>
          </w:tcPr>
          <w:p>
            <w:pPr>
              <w:spacing w:after="40" w:before="40"/>
            </w:pPr>
            <w:r>
              <w:rPr>
                <w:sz w:val="17"/>
              </w:rPr>
              <w:t>Tablet sidebar</w:t>
            </w:r>
          </w:p>
        </w:tc>
        <w:tc>
          <w:tcPr>
            <w:tcW w:type="dxa" w:w="4320"/>
            <w:vAlign w:val="center"/>
            <w:shd w:fill="F4F8F7"/>
          </w:tcPr>
          <w:p>
            <w:pPr>
              <w:spacing w:after="40" w:before="40"/>
            </w:pPr>
            <w:r>
              <w:rPr>
                <w:sz w:val="17"/>
              </w:rPr>
              <w:t>Persistent expanded navigation</w:t>
            </w:r>
          </w:p>
        </w:tc>
        <w:tc>
          <w:tcPr>
            <w:tcW w:type="dxa" w:w="3960"/>
            <w:vAlign w:val="center"/>
            <w:shd w:fill="F4F8F7"/>
          </w:tcPr>
          <w:p>
            <w:pPr>
              <w:spacing w:after="40" w:before="40"/>
            </w:pPr>
            <w:r>
              <w:rPr>
                <w:sz w:val="17"/>
              </w:rPr>
              <w:t>Default, selected and collapsed</w:t>
            </w:r>
          </w:p>
        </w:tc>
      </w:tr>
    </w:tbl>
    <w:p/>
    <w:p>
      <w:r>
        <w:br w:type="page"/>
      </w:r>
    </w:p>
    <w:p>
      <w:pPr>
        <w:pStyle w:val="Heading1"/>
      </w:pPr>
      <w:r>
        <w:t>8 Forms validation and feedback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088"/>
            <w:shd w:fill="086357"/>
            <w:vAlign w:val="center"/>
          </w:tcPr>
          <w:p>
            <w:r>
              <w:rPr>
                <w:b/>
                <w:color w:val="FFFFFF"/>
                <w:sz w:val="18"/>
              </w:rPr>
              <w:t>Moment</w:t>
            </w:r>
          </w:p>
        </w:tc>
        <w:tc>
          <w:tcPr>
            <w:tcW w:type="dxa" w:w="7992"/>
            <w:shd w:fill="086357"/>
            <w:vAlign w:val="center"/>
          </w:tcPr>
          <w:p>
            <w:r>
              <w:rPr>
                <w:b/>
                <w:color w:val="FFFFFF"/>
                <w:sz w:val="18"/>
              </w:rPr>
              <w:t>Behavior</w:t>
            </w:r>
          </w:p>
        </w:tc>
        <w:trPr>
          <w:tblHeader/>
        </w:trPr>
      </w:tr>
      <w:tr>
        <w:tc>
          <w:tcPr>
            <w:tcW w:type="dxa" w:w="2088"/>
            <w:vAlign w:val="center"/>
          </w:tcPr>
          <w:p>
            <w:pPr>
              <w:spacing w:after="40" w:before="40"/>
            </w:pPr>
            <w:r>
              <w:rPr>
                <w:sz w:val="17"/>
              </w:rPr>
              <w:t>Before interaction</w:t>
            </w:r>
          </w:p>
        </w:tc>
        <w:tc>
          <w:tcPr>
            <w:tcW w:type="dxa" w:w="7992"/>
            <w:vAlign w:val="center"/>
          </w:tcPr>
          <w:p>
            <w:pPr>
              <w:spacing w:after="40" w:before="40"/>
            </w:pPr>
            <w:r>
              <w:rPr>
                <w:sz w:val="17"/>
              </w:rPr>
              <w:t>Do not judge; helper text may explain format</w:t>
            </w:r>
          </w:p>
        </w:tc>
      </w:tr>
      <w:tr>
        <w:tc>
          <w:tcPr>
            <w:tcW w:type="dxa" w:w="2088"/>
            <w:vAlign w:val="center"/>
            <w:shd w:fill="F4F8F7"/>
          </w:tcPr>
          <w:p>
            <w:pPr>
              <w:spacing w:after="40" w:before="40"/>
            </w:pPr>
            <w:r>
              <w:rPr>
                <w:sz w:val="17"/>
              </w:rPr>
              <w:t>On focus</w:t>
            </w:r>
          </w:p>
        </w:tc>
        <w:tc>
          <w:tcPr>
            <w:tcW w:type="dxa" w:w="7992"/>
            <w:vAlign w:val="center"/>
            <w:shd w:fill="F4F8F7"/>
          </w:tcPr>
          <w:p>
            <w:pPr>
              <w:spacing w:after="40" w:before="40"/>
            </w:pPr>
            <w:r>
              <w:rPr>
                <w:sz w:val="17"/>
              </w:rPr>
              <w:t>Jade boundary and subtle focus ring</w:t>
            </w:r>
          </w:p>
        </w:tc>
      </w:tr>
      <w:tr>
        <w:tc>
          <w:tcPr>
            <w:tcW w:type="dxa" w:w="2088"/>
            <w:vAlign w:val="center"/>
          </w:tcPr>
          <w:p>
            <w:pPr>
              <w:spacing w:after="40" w:before="40"/>
            </w:pPr>
            <w:r>
              <w:rPr>
                <w:sz w:val="17"/>
              </w:rPr>
              <w:t>On blur</w:t>
            </w:r>
          </w:p>
        </w:tc>
        <w:tc>
          <w:tcPr>
            <w:tcW w:type="dxa" w:w="7992"/>
            <w:vAlign w:val="center"/>
          </w:tcPr>
          <w:p>
            <w:pPr>
              <w:spacing w:after="40" w:before="40"/>
            </w:pPr>
            <w:r>
              <w:rPr>
                <w:sz w:val="17"/>
              </w:rPr>
              <w:t>Validate only independently judgeable rules</w:t>
            </w:r>
          </w:p>
        </w:tc>
      </w:tr>
      <w:tr>
        <w:tc>
          <w:tcPr>
            <w:tcW w:type="dxa" w:w="2088"/>
            <w:vAlign w:val="center"/>
            <w:shd w:fill="F4F8F7"/>
          </w:tcPr>
          <w:p>
            <w:pPr>
              <w:spacing w:after="40" w:before="40"/>
            </w:pPr>
            <w:r>
              <w:rPr>
                <w:sz w:val="17"/>
              </w:rPr>
              <w:t>On submit</w:t>
            </w:r>
          </w:p>
        </w:tc>
        <w:tc>
          <w:tcPr>
            <w:tcW w:type="dxa" w:w="7992"/>
            <w:vAlign w:val="center"/>
            <w:shd w:fill="F4F8F7"/>
          </w:tcPr>
          <w:p>
            <w:pPr>
              <w:spacing w:after="40" w:before="40"/>
            </w:pPr>
            <w:r>
              <w:rPr>
                <w:sz w:val="17"/>
              </w:rPr>
              <w:t>Validate all, focus first error and retain input</w:t>
            </w:r>
          </w:p>
        </w:tc>
      </w:tr>
      <w:tr>
        <w:tc>
          <w:tcPr>
            <w:tcW w:type="dxa" w:w="2088"/>
            <w:vAlign w:val="center"/>
          </w:tcPr>
          <w:p>
            <w:pPr>
              <w:spacing w:after="40" w:before="40"/>
            </w:pPr>
            <w:r>
              <w:rPr>
                <w:sz w:val="17"/>
              </w:rPr>
              <w:t>Saving</w:t>
            </w:r>
          </w:p>
        </w:tc>
        <w:tc>
          <w:tcPr>
            <w:tcW w:type="dxa" w:w="7992"/>
            <w:vAlign w:val="center"/>
          </w:tcPr>
          <w:p>
            <w:pPr>
              <w:spacing w:after="40" w:before="40"/>
            </w:pPr>
            <w:r>
              <w:rPr>
                <w:sz w:val="17"/>
              </w:rPr>
              <w:t>Prevent duplicate submission and show progress in the action</w:t>
            </w:r>
          </w:p>
        </w:tc>
      </w:tr>
      <w:tr>
        <w:tc>
          <w:tcPr>
            <w:tcW w:type="dxa" w:w="2088"/>
            <w:vAlign w:val="center"/>
            <w:shd w:fill="F4F8F7"/>
          </w:tcPr>
          <w:p>
            <w:pPr>
              <w:spacing w:after="40" w:before="40"/>
            </w:pPr>
            <w:r>
              <w:rPr>
                <w:sz w:val="17"/>
              </w:rPr>
              <w:t>Success</w:t>
            </w:r>
          </w:p>
        </w:tc>
        <w:tc>
          <w:tcPr>
            <w:tcW w:type="dxa" w:w="7992"/>
            <w:vAlign w:val="center"/>
            <w:shd w:fill="F4F8F7"/>
          </w:tcPr>
          <w:p>
            <w:pPr>
              <w:spacing w:after="40" w:before="40"/>
            </w:pPr>
            <w:r>
              <w:rPr>
                <w:sz w:val="17"/>
              </w:rPr>
              <w:t>Confirm briefly without blocking progress</w:t>
            </w:r>
          </w:p>
        </w:tc>
      </w:tr>
      <w:tr>
        <w:tc>
          <w:tcPr>
            <w:tcW w:type="dxa" w:w="2088"/>
            <w:vAlign w:val="center"/>
          </w:tcPr>
          <w:p>
            <w:pPr>
              <w:spacing w:after="40" w:before="40"/>
            </w:pPr>
            <w:r>
              <w:rPr>
                <w:sz w:val="17"/>
              </w:rPr>
              <w:t>Failure</w:t>
            </w:r>
          </w:p>
        </w:tc>
        <w:tc>
          <w:tcPr>
            <w:tcW w:type="dxa" w:w="7992"/>
            <w:vAlign w:val="center"/>
          </w:tcPr>
          <w:p>
            <w:pPr>
              <w:spacing w:after="40" w:before="40"/>
            </w:pPr>
            <w:r>
              <w:rPr>
                <w:sz w:val="17"/>
              </w:rPr>
              <w:t>Keep input, explain failure and provide Retry</w:t>
            </w:r>
          </w:p>
        </w:tc>
      </w:tr>
    </w:tbl>
    <w:p/>
    <w:p>
      <w:pPr>
        <w:pStyle w:val="ListBullet"/>
        <w:spacing w:after="60"/>
      </w:pPr>
      <w:r>
        <w:t>Put errors directly below their field and pair color with text or icon.</w:t>
      </w:r>
    </w:p>
    <w:p>
      <w:pPr>
        <w:pStyle w:val="ListBullet"/>
        <w:spacing w:after="60"/>
      </w:pPr>
      <w:r>
        <w:t>Use appropriate mobile keyboards.</w:t>
      </w:r>
    </w:p>
    <w:p>
      <w:pPr>
        <w:pStyle w:val="ListBullet"/>
        <w:spacing w:after="60"/>
      </w:pPr>
      <w:r>
        <w:t>Mark optional fields as Optional.</w:t>
      </w:r>
    </w:p>
    <w:p>
      <w:pPr>
        <w:pStyle w:val="ListBullet"/>
        <w:spacing w:after="60"/>
      </w:pPr>
      <w:r>
        <w:t>Warn before leaving a dirty form.</w:t>
      </w:r>
    </w:p>
    <w:p>
      <w:pPr>
        <w:pStyle w:val="ListBullet"/>
        <w:spacing w:after="60"/>
      </w:pPr>
      <w:r>
        <w:t>Collapse two-column tablet forms to one column in compact split-screen or large text.</w:t>
      </w:r>
    </w:p>
    <w:p>
      <w:r>
        <w:br w:type="page"/>
      </w:r>
    </w:p>
    <w:p>
      <w:pPr>
        <w:pStyle w:val="Heading1"/>
      </w:pPr>
      <w:r>
        <w:t>9 Accessibility localization and privacy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016"/>
            <w:shd w:fill="086357"/>
            <w:vAlign w:val="center"/>
          </w:tcPr>
          <w:p>
            <w:r>
              <w:rPr>
                <w:b/>
                <w:color w:val="FFFFFF"/>
                <w:sz w:val="18"/>
              </w:rPr>
              <w:t>Area</w:t>
            </w:r>
          </w:p>
        </w:tc>
        <w:tc>
          <w:tcPr>
            <w:tcW w:type="dxa" w:w="8064"/>
            <w:shd w:fill="086357"/>
            <w:vAlign w:val="center"/>
          </w:tcPr>
          <w:p>
            <w:r>
              <w:rPr>
                <w:b/>
                <w:color w:val="FFFFFF"/>
                <w:sz w:val="18"/>
              </w:rPr>
              <w:t>Requirement</w:t>
            </w:r>
          </w:p>
        </w:tc>
        <w:trPr>
          <w:tblHeader/>
        </w:trPr>
      </w:tr>
      <w:tr>
        <w:tc>
          <w:tcPr>
            <w:tcW w:type="dxa" w:w="2016"/>
            <w:vAlign w:val="center"/>
          </w:tcPr>
          <w:p>
            <w:pPr>
              <w:spacing w:after="40" w:before="40"/>
            </w:pPr>
            <w:r>
              <w:rPr>
                <w:sz w:val="17"/>
              </w:rPr>
              <w:t>Contrast</w:t>
            </w:r>
          </w:p>
        </w:tc>
        <w:tc>
          <w:tcPr>
            <w:tcW w:type="dxa" w:w="8064"/>
            <w:vAlign w:val="center"/>
          </w:tcPr>
          <w:p>
            <w:pPr>
              <w:spacing w:after="40" w:before="40"/>
            </w:pPr>
            <w:r>
              <w:rPr>
                <w:sz w:val="17"/>
              </w:rPr>
              <w:t>WCAG AA: 4.5 to 1 normal text and 3 to 1 large text or UI boundaries</w:t>
            </w:r>
          </w:p>
        </w:tc>
      </w:tr>
      <w:tr>
        <w:tc>
          <w:tcPr>
            <w:tcW w:type="dxa" w:w="2016"/>
            <w:vAlign w:val="center"/>
            <w:shd w:fill="F4F8F7"/>
          </w:tcPr>
          <w:p>
            <w:pPr>
              <w:spacing w:after="40" w:before="40"/>
            </w:pPr>
            <w:r>
              <w:rPr>
                <w:sz w:val="17"/>
              </w:rPr>
              <w:t>Focus</w:t>
            </w:r>
          </w:p>
        </w:tc>
        <w:tc>
          <w:tcPr>
            <w:tcW w:type="dxa" w:w="8064"/>
            <w:vAlign w:val="center"/>
            <w:shd w:fill="F4F8F7"/>
          </w:tcPr>
          <w:p>
            <w:pPr>
              <w:spacing w:after="40" w:before="40"/>
            </w:pPr>
            <w:r>
              <w:rPr>
                <w:sz w:val="17"/>
              </w:rPr>
              <w:t>Visible 2 px jade outline with 2 px offset</w:t>
            </w:r>
          </w:p>
        </w:tc>
      </w:tr>
      <w:tr>
        <w:tc>
          <w:tcPr>
            <w:tcW w:type="dxa" w:w="2016"/>
            <w:vAlign w:val="center"/>
          </w:tcPr>
          <w:p>
            <w:pPr>
              <w:spacing w:after="40" w:before="40"/>
            </w:pPr>
            <w:r>
              <w:rPr>
                <w:sz w:val="17"/>
              </w:rPr>
              <w:t>Touch</w:t>
            </w:r>
          </w:p>
        </w:tc>
        <w:tc>
          <w:tcPr>
            <w:tcW w:type="dxa" w:w="8064"/>
            <w:vAlign w:val="center"/>
          </w:tcPr>
          <w:p>
            <w:pPr>
              <w:spacing w:after="40" w:before="40"/>
            </w:pPr>
            <w:r>
              <w:rPr>
                <w:sz w:val="17"/>
              </w:rPr>
              <w:t>44 by 44 logical pixels minimum</w:t>
            </w:r>
          </w:p>
        </w:tc>
      </w:tr>
      <w:tr>
        <w:tc>
          <w:tcPr>
            <w:tcW w:type="dxa" w:w="2016"/>
            <w:vAlign w:val="center"/>
            <w:shd w:fill="F4F8F7"/>
          </w:tcPr>
          <w:p>
            <w:pPr>
              <w:spacing w:after="40" w:before="40"/>
            </w:pPr>
            <w:r>
              <w:rPr>
                <w:sz w:val="17"/>
              </w:rPr>
              <w:t>Input</w:t>
            </w:r>
          </w:p>
        </w:tc>
        <w:tc>
          <w:tcPr>
            <w:tcW w:type="dxa" w:w="8064"/>
            <w:vAlign w:val="center"/>
            <w:shd w:fill="F4F8F7"/>
          </w:tcPr>
          <w:p>
            <w:pPr>
              <w:spacing w:after="40" w:before="40"/>
            </w:pPr>
            <w:r>
              <w:rPr>
                <w:sz w:val="17"/>
              </w:rPr>
              <w:t>Touch and keyboard support on tablets</w:t>
            </w:r>
          </w:p>
        </w:tc>
      </w:tr>
      <w:tr>
        <w:tc>
          <w:tcPr>
            <w:tcW w:type="dxa" w:w="2016"/>
            <w:vAlign w:val="center"/>
          </w:tcPr>
          <w:p>
            <w:pPr>
              <w:spacing w:after="40" w:before="40"/>
            </w:pPr>
            <w:r>
              <w:rPr>
                <w:sz w:val="17"/>
              </w:rPr>
              <w:t>Screen readers</w:t>
            </w:r>
          </w:p>
        </w:tc>
        <w:tc>
          <w:tcPr>
            <w:tcW w:type="dxa" w:w="8064"/>
            <w:vAlign w:val="center"/>
          </w:tcPr>
          <w:p>
            <w:pPr>
              <w:spacing w:after="40" w:before="40"/>
            </w:pPr>
            <w:r>
              <w:rPr>
                <w:sz w:val="17"/>
              </w:rPr>
              <w:t>Label icon-only controls and announce validation outcomes</w:t>
            </w:r>
          </w:p>
        </w:tc>
      </w:tr>
      <w:tr>
        <w:tc>
          <w:tcPr>
            <w:tcW w:type="dxa" w:w="2016"/>
            <w:vAlign w:val="center"/>
            <w:shd w:fill="F4F8F7"/>
          </w:tcPr>
          <w:p>
            <w:pPr>
              <w:spacing w:after="40" w:before="40"/>
            </w:pPr>
            <w:r>
              <w:rPr>
                <w:sz w:val="17"/>
              </w:rPr>
              <w:t>Dynamic type</w:t>
            </w:r>
          </w:p>
        </w:tc>
        <w:tc>
          <w:tcPr>
            <w:tcW w:type="dxa" w:w="8064"/>
            <w:vAlign w:val="center"/>
            <w:shd w:fill="F4F8F7"/>
          </w:tcPr>
          <w:p>
            <w:pPr>
              <w:spacing w:after="40" w:before="40"/>
            </w:pPr>
            <w:r>
              <w:rPr>
                <w:sz w:val="17"/>
              </w:rPr>
              <w:t>At least 200 percent without clipping</w:t>
            </w:r>
          </w:p>
        </w:tc>
      </w:tr>
      <w:tr>
        <w:tc>
          <w:tcPr>
            <w:tcW w:type="dxa" w:w="2016"/>
            <w:vAlign w:val="center"/>
          </w:tcPr>
          <w:p>
            <w:pPr>
              <w:spacing w:after="40" w:before="40"/>
            </w:pPr>
            <w:r>
              <w:rPr>
                <w:sz w:val="17"/>
              </w:rPr>
              <w:t>RTL</w:t>
            </w:r>
          </w:p>
        </w:tc>
        <w:tc>
          <w:tcPr>
            <w:tcW w:type="dxa" w:w="8064"/>
            <w:vAlign w:val="center"/>
          </w:tcPr>
          <w:p>
            <w:pPr>
              <w:spacing w:after="40" w:before="40"/>
            </w:pPr>
            <w:r>
              <w:rPr>
                <w:sz w:val="17"/>
              </w:rPr>
              <w:t>Mirror direction and layout, not numbers or media controls</w:t>
            </w:r>
          </w:p>
        </w:tc>
      </w:tr>
      <w:tr>
        <w:tc>
          <w:tcPr>
            <w:tcW w:type="dxa" w:w="2016"/>
            <w:vAlign w:val="center"/>
            <w:shd w:fill="F4F8F7"/>
          </w:tcPr>
          <w:p>
            <w:pPr>
              <w:spacing w:after="40" w:before="40"/>
            </w:pPr>
            <w:r>
              <w:rPr>
                <w:sz w:val="17"/>
              </w:rPr>
              <w:t>Formatting</w:t>
            </w:r>
          </w:p>
        </w:tc>
        <w:tc>
          <w:tcPr>
            <w:tcW w:type="dxa" w:w="8064"/>
            <w:vAlign w:val="center"/>
            <w:shd w:fill="F4F8F7"/>
          </w:tcPr>
          <w:p>
            <w:pPr>
              <w:spacing w:after="40" w:before="40"/>
            </w:pPr>
            <w:r>
              <w:rPr>
                <w:sz w:val="17"/>
              </w:rPr>
              <w:t>Locale-aware dates, time, currency, decimals and units</w:t>
            </w:r>
          </w:p>
        </w:tc>
      </w:tr>
      <w:tr>
        <w:tc>
          <w:tcPr>
            <w:tcW w:type="dxa" w:w="2016"/>
            <w:vAlign w:val="center"/>
          </w:tcPr>
          <w:p>
            <w:pPr>
              <w:spacing w:after="40" w:before="40"/>
            </w:pPr>
            <w:r>
              <w:rPr>
                <w:sz w:val="17"/>
              </w:rPr>
              <w:t>Privacy</w:t>
            </w:r>
          </w:p>
        </w:tc>
        <w:tc>
          <w:tcPr>
            <w:tcW w:type="dxa" w:w="8064"/>
            <w:vAlign w:val="center"/>
          </w:tcPr>
          <w:p>
            <w:pPr>
              <w:spacing w:after="40" w:before="40"/>
            </w:pPr>
            <w:r>
              <w:rPr>
                <w:sz w:val="17"/>
              </w:rPr>
              <w:t>Hide sensitive notification detail by default</w:t>
            </w:r>
          </w:p>
        </w:tc>
      </w:tr>
    </w:tbl>
    <w:p/>
    <w:p>
      <w:r>
        <w:br w:type="page"/>
      </w:r>
    </w:p>
    <w:p>
      <w:pPr>
        <w:pStyle w:val="Heading1"/>
      </w:pPr>
      <w:r>
        <w:t>10 Engineering handoff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016"/>
            <w:shd w:fill="086357"/>
            <w:vAlign w:val="center"/>
          </w:tcPr>
          <w:p>
            <w:r>
              <w:rPr>
                <w:b/>
                <w:color w:val="FFFFFF"/>
                <w:sz w:val="18"/>
              </w:rPr>
              <w:t>Group</w:t>
            </w:r>
          </w:p>
        </w:tc>
        <w:tc>
          <w:tcPr>
            <w:tcW w:type="dxa" w:w="8064"/>
            <w:shd w:fill="086357"/>
            <w:vAlign w:val="center"/>
          </w:tcPr>
          <w:p>
            <w:r>
              <w:rPr>
                <w:b/>
                <w:color w:val="FFFFFF"/>
                <w:sz w:val="18"/>
              </w:rPr>
              <w:t>Implementation contract</w:t>
            </w:r>
          </w:p>
        </w:tc>
        <w:trPr>
          <w:tblHeader/>
        </w:trPr>
      </w:tr>
      <w:tr>
        <w:tc>
          <w:tcPr>
            <w:tcW w:type="dxa" w:w="2016"/>
            <w:vAlign w:val="center"/>
          </w:tcPr>
          <w:p>
            <w:pPr>
              <w:spacing w:after="40" w:before="40"/>
            </w:pPr>
            <w:r>
              <w:rPr>
                <w:sz w:val="17"/>
              </w:rPr>
              <w:t>Viewport</w:t>
            </w:r>
          </w:p>
        </w:tc>
        <w:tc>
          <w:tcPr>
            <w:tcW w:type="dxa" w:w="8064"/>
            <w:vAlign w:val="center"/>
          </w:tcPr>
          <w:p>
            <w:pPr>
              <w:spacing w:after="40" w:before="40"/>
            </w:pPr>
            <w:r>
              <w:rPr>
                <w:sz w:val="17"/>
              </w:rPr>
              <w:t>320-1366 logical px, safe areas, portrait, landscape and split-screen</w:t>
            </w:r>
          </w:p>
        </w:tc>
      </w:tr>
      <w:tr>
        <w:tc>
          <w:tcPr>
            <w:tcW w:type="dxa" w:w="2016"/>
            <w:vAlign w:val="center"/>
            <w:shd w:fill="F4F8F7"/>
          </w:tcPr>
          <w:p>
            <w:pPr>
              <w:spacing w:after="40" w:before="40"/>
            </w:pPr>
            <w:r>
              <w:rPr>
                <w:sz w:val="17"/>
              </w:rPr>
              <w:t>Breakpoints</w:t>
            </w:r>
          </w:p>
        </w:tc>
        <w:tc>
          <w:tcPr>
            <w:tcW w:type="dxa" w:w="8064"/>
            <w:vAlign w:val="center"/>
            <w:shd w:fill="F4F8F7"/>
          </w:tcPr>
          <w:p>
            <w:pPr>
              <w:spacing w:after="40" w:before="40"/>
            </w:pPr>
            <w:r>
              <w:rPr>
                <w:sz w:val="17"/>
              </w:rPr>
              <w:t>Compact below 600; medium 600-839; expanded 840 and above</w:t>
            </w:r>
          </w:p>
        </w:tc>
      </w:tr>
      <w:tr>
        <w:tc>
          <w:tcPr>
            <w:tcW w:type="dxa" w:w="2016"/>
            <w:vAlign w:val="center"/>
          </w:tcPr>
          <w:p>
            <w:pPr>
              <w:spacing w:after="40" w:before="40"/>
            </w:pPr>
            <w:r>
              <w:rPr>
                <w:sz w:val="17"/>
              </w:rPr>
              <w:t>Theme</w:t>
            </w:r>
          </w:p>
        </w:tc>
        <w:tc>
          <w:tcPr>
            <w:tcW w:type="dxa" w:w="8064"/>
            <w:vAlign w:val="center"/>
          </w:tcPr>
          <w:p>
            <w:pPr>
              <w:spacing w:after="40" w:before="40"/>
            </w:pPr>
            <w:r>
              <w:rPr>
                <w:sz w:val="17"/>
              </w:rPr>
              <w:t>Central light and dark tokens; no hard-coded screen colors</w:t>
            </w:r>
          </w:p>
        </w:tc>
      </w:tr>
      <w:tr>
        <w:tc>
          <w:tcPr>
            <w:tcW w:type="dxa" w:w="2016"/>
            <w:vAlign w:val="center"/>
            <w:shd w:fill="F4F8F7"/>
          </w:tcPr>
          <w:p>
            <w:pPr>
              <w:spacing w:after="40" w:before="40"/>
            </w:pPr>
            <w:r>
              <w:rPr>
                <w:sz w:val="17"/>
              </w:rPr>
              <w:t>Typography</w:t>
            </w:r>
          </w:p>
        </w:tc>
        <w:tc>
          <w:tcPr>
            <w:tcW w:type="dxa" w:w="8064"/>
            <w:vAlign w:val="center"/>
            <w:shd w:fill="F4F8F7"/>
          </w:tcPr>
          <w:p>
            <w:pPr>
              <w:spacing w:after="40" w:before="40"/>
            </w:pPr>
            <w:r>
              <w:rPr>
                <w:sz w:val="17"/>
              </w:rPr>
              <w:t>Semantic styles, not per-widget declarations</w:t>
            </w:r>
          </w:p>
        </w:tc>
      </w:tr>
      <w:tr>
        <w:tc>
          <w:tcPr>
            <w:tcW w:type="dxa" w:w="2016"/>
            <w:vAlign w:val="center"/>
          </w:tcPr>
          <w:p>
            <w:pPr>
              <w:spacing w:after="40" w:before="40"/>
            </w:pPr>
            <w:r>
              <w:rPr>
                <w:sz w:val="17"/>
              </w:rPr>
              <w:t>Components</w:t>
            </w:r>
          </w:p>
        </w:tc>
        <w:tc>
          <w:tcPr>
            <w:tcW w:type="dxa" w:w="8064"/>
            <w:vAlign w:val="center"/>
          </w:tcPr>
          <w:p>
            <w:pPr>
              <w:spacing w:after="40" w:before="40"/>
            </w:pPr>
            <w:r>
              <w:rPr>
                <w:sz w:val="17"/>
              </w:rPr>
              <w:t>Shared adaptive button, field, row, rail, sidebar, sheet, toast and dialog</w:t>
            </w:r>
          </w:p>
        </w:tc>
      </w:tr>
      <w:tr>
        <w:tc>
          <w:tcPr>
            <w:tcW w:type="dxa" w:w="2016"/>
            <w:vAlign w:val="center"/>
            <w:shd w:fill="F4F8F7"/>
          </w:tcPr>
          <w:p>
            <w:pPr>
              <w:spacing w:after="40" w:before="40"/>
            </w:pPr>
            <w:r>
              <w:rPr>
                <w:sz w:val="17"/>
              </w:rPr>
              <w:t>Accessibility</w:t>
            </w:r>
          </w:p>
        </w:tc>
        <w:tc>
          <w:tcPr>
            <w:tcW w:type="dxa" w:w="8064"/>
            <w:vAlign w:val="center"/>
            <w:shd w:fill="F4F8F7"/>
          </w:tcPr>
          <w:p>
            <w:pPr>
              <w:spacing w:after="40" w:before="40"/>
            </w:pPr>
            <w:r>
              <w:rPr>
                <w:sz w:val="17"/>
              </w:rPr>
              <w:t>Semantics, focus order, keyboard support and dynamic type</w:t>
            </w:r>
          </w:p>
        </w:tc>
      </w:tr>
      <w:tr>
        <w:tc>
          <w:tcPr>
            <w:tcW w:type="dxa" w:w="2016"/>
            <w:vAlign w:val="center"/>
          </w:tcPr>
          <w:p>
            <w:pPr>
              <w:spacing w:after="40" w:before="40"/>
            </w:pPr>
            <w:r>
              <w:rPr>
                <w:sz w:val="17"/>
              </w:rPr>
              <w:t>Localization</w:t>
            </w:r>
          </w:p>
        </w:tc>
        <w:tc>
          <w:tcPr>
            <w:tcW w:type="dxa" w:w="8064"/>
            <w:vAlign w:val="center"/>
          </w:tcPr>
          <w:p>
            <w:pPr>
              <w:spacing w:after="40" w:before="40"/>
            </w:pPr>
            <w:r>
              <w:rPr>
                <w:sz w:val="17"/>
              </w:rPr>
              <w:t>Locale formatters, no concatenated sentences and RTL testing</w:t>
            </w:r>
          </w:p>
        </w:tc>
      </w:tr>
      <w:tr>
        <w:tc>
          <w:tcPr>
            <w:tcW w:type="dxa" w:w="2016"/>
            <w:vAlign w:val="center"/>
            <w:shd w:fill="F4F8F7"/>
          </w:tcPr>
          <w:p>
            <w:pPr>
              <w:spacing w:after="40" w:before="40"/>
            </w:pPr>
            <w:r>
              <w:rPr>
                <w:sz w:val="17"/>
              </w:rPr>
              <w:t>Testing</w:t>
            </w:r>
          </w:p>
        </w:tc>
        <w:tc>
          <w:tcPr>
            <w:tcW w:type="dxa" w:w="8064"/>
            <w:vAlign w:val="center"/>
            <w:shd w:fill="F4F8F7"/>
          </w:tcPr>
          <w:p>
            <w:pPr>
              <w:spacing w:after="40" w:before="40"/>
            </w:pPr>
            <w:r>
              <w:rPr>
                <w:sz w:val="17"/>
              </w:rPr>
              <w:t>Golden tests at compact, medium and expanded widths</w:t>
            </w:r>
          </w:p>
        </w:tc>
      </w:tr>
    </w:tbl>
    <w:p/>
    <w:p>
      <w:pPr>
        <w:pStyle w:val="Heading2"/>
      </w:pPr>
      <w:r>
        <w:t>Design review checklist</w:t>
      </w:r>
    </w:p>
    <w:p>
      <w:r>
        <w:t>☐  One clear purpose and primary action.</w:t>
      </w:r>
    </w:p>
    <w:p>
      <w:r>
        <w:t>☐  Correct navigation at every breakpoint.</w:t>
      </w:r>
    </w:p>
    <w:p>
      <w:r>
        <w:t>☐  Tablet content is adapted, not stretched.</w:t>
      </w:r>
    </w:p>
    <w:p>
      <w:r>
        <w:t>☐  Readable maximum content width.</w:t>
      </w:r>
    </w:p>
    <w:p>
      <w:r>
        <w:t>☐  Touch, keyboard, RTL, dark mode and dynamic type verified.</w:t>
      </w:r>
    </w:p>
    <w:p>
      <w:r>
        <w:t>☐  No one-off token or component overrides.</w:t>
      </w:r>
    </w:p>
    <w:sectPr w:rsidR="00FC693F" w:rsidRPr="0006063C" w:rsidSect="00034616">
      <w:footerReference w:type="default" r:id="rId11"/>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B8D95"/>
        <w:sz w:val="16"/>
      </w:rPr>
      <w:t xml:space="preserve">Lume Phone and Tablet Design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11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 Phone and Tablet Design System</dc:title>
  <dc:subject/>
  <dc:creator>Lume Product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