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5DEB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1085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FAC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8289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User di dalam tabel.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15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4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133B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39A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Role di dalam tabel.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8F309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A20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E5606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110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2D24F8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Group Role</w:t>
            </w:r>
          </w:p>
        </w:tc>
      </w:tr>
      <w:tr w:rsidR="00740990" w14:paraId="6DBAD7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34D7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3881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B804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FC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790E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3AA4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0FE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343F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BF6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4A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BB0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74F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E18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2B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2028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200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A114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7.10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118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F975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Karyawan di dalam tabel.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65F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81A51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D45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609A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Tipe Karyawan</w:t>
            </w:r>
          </w:p>
        </w:tc>
      </w:tr>
      <w:tr w:rsidR="00740990" w14:paraId="3A135E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A77C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59DA2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8020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293E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CFF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E8B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CDE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F7D0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B201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FF10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FCA5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8.9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