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851931" cy="384048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931" cy="3840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aplikasi dan menampilkan halaman login.</w:t>
            </w:r>
            <w:r w:rsidDel="00000000" w:rsidR="00000000" w:rsidRPr="00000000">
              <w:rPr>
                <w:rtl w:val="0"/>
              </w:rPr>
            </w:r>
            <w:r>
              <w:rPr>
                <w:color w:val="2C5293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login dan diarahkan ke halaman 2 Factor Authentication.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email tidak terdaftar.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autentikasi.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