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Jumlah Script : 988</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40.2</w:t>
            </w:r>
          </w:p>
        </w:tc>
        <w:tc>
          <w:tcPr>
            <w:tcW w:type="dxa" w:w="2127"/>
          </w:tcPr>
          <w:p>
            <w:r>
              <w:t>Mencari data Attendance Spot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40.3</w:t>
            </w:r>
          </w:p>
        </w:tc>
        <w:tc>
          <w:tcPr>
            <w:tcW w:type="dxa" w:w="2127"/>
          </w:tcPr>
          <w:p>
            <w:r>
              <w:t>Mencari data Attendance Spot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40.4</w:t>
            </w:r>
          </w:p>
        </w:tc>
        <w:tc>
          <w:tcPr>
            <w:tcW w:type="dxa" w:w="2127"/>
          </w:tcPr>
          <w:p>
            <w:r>
              <w:t>Menambahkan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40.5</w:t>
            </w:r>
          </w:p>
        </w:tc>
        <w:tc>
          <w:tcPr>
            <w:tcW w:type="dxa" w:w="2127"/>
          </w:tcPr>
          <w:p>
            <w:r>
              <w:t>Menambahkan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40.6</w:t>
            </w:r>
          </w:p>
        </w:tc>
        <w:tc>
          <w:tcPr>
            <w:tcW w:type="dxa" w:w="2127"/>
          </w:tcPr>
          <w:p>
            <w:r>
              <w:t>Mencari lokasi spesifik melalui pencarian peta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40.7</w:t>
            </w:r>
          </w:p>
        </w:tc>
        <w:tc>
          <w:tcPr>
            <w:tcW w:type="dxa" w:w="2127"/>
          </w:tcPr>
          <w:p>
            <w:r>
              <w:t>Mencari lokasi spesifik melalui pencarian peta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40.8</w:t>
            </w:r>
          </w:p>
        </w:tc>
        <w:tc>
          <w:tcPr>
            <w:tcW w:type="dxa" w:w="2127"/>
          </w:tcPr>
          <w:p>
            <w:r>
              <w:t>Mengubah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40.9</w:t>
            </w:r>
          </w:p>
        </w:tc>
        <w:tc>
          <w:tcPr>
            <w:tcW w:type="dxa" w:w="2127"/>
          </w:tcPr>
          <w:p>
            <w:r>
              <w:t>Mengubah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40.10</w:t>
            </w:r>
          </w:p>
        </w:tc>
        <w:tc>
          <w:tcPr>
            <w:tcW w:type="dxa" w:w="2127"/>
          </w:tcPr>
          <w:p>
            <w:r>
              <w:t>Melihat detail lokasi pada peta</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40.11</w:t>
            </w:r>
          </w:p>
        </w:tc>
        <w:tc>
          <w:tcPr>
            <w:tcW w:type="dxa" w:w="2127"/>
          </w:tcPr>
          <w:p>
            <w:r>
              <w:t>Menghapus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40.12</w:t>
            </w:r>
          </w:p>
        </w:tc>
        <w:tc>
          <w:tcPr>
            <w:tcW w:type="dxa" w:w="2127"/>
          </w:tcPr>
          <w:p>
            <w:r>
              <w:t>Membuka halaman Setting Attendance Spot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40.13</w:t>
            </w:r>
          </w:p>
        </w:tc>
        <w:tc>
          <w:tcPr>
            <w:tcW w:type="dxa" w:w="2127"/>
          </w:tcPr>
          <w:p>
            <w:r>
              <w:t>Melakukan filter data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40.14</w:t>
            </w:r>
          </w:p>
        </w:tc>
        <w:tc>
          <w:tcPr>
            <w:tcW w:type="dxa" w:w="2127"/>
          </w:tcPr>
          <w:p>
            <w:r>
              <w:t>Mencari data Personnel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40.15</w:t>
            </w:r>
          </w:p>
        </w:tc>
        <w:tc>
          <w:tcPr>
            <w:tcW w:type="dxa" w:w="2127"/>
          </w:tcPr>
          <w:p>
            <w:r>
              <w:t>Mencari data Personnel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40.16</w:t>
            </w:r>
          </w:p>
        </w:tc>
        <w:tc>
          <w:tcPr>
            <w:tcW w:type="dxa" w:w="2127"/>
          </w:tcPr>
          <w:p>
            <w:r>
              <w:rPr>
                <w:rFonts w:ascii="Calibri" w:hAnsi="Calibri"/>
                <w:sz w:val="20"/>
              </w:rPr>
              <w:t>Menambahkan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40.17</w:t>
            </w:r>
          </w:p>
        </w:tc>
        <w:tc>
          <w:tcPr>
            <w:tcW w:type="dxa" w:w="2127"/>
          </w:tcPr>
          <w:p>
            <w:r>
              <w:rPr>
                <w:rFonts w:ascii="Calibri" w:hAnsi="Calibri"/>
                <w:sz w:val="20"/>
              </w:rPr>
              <w:t>Menghapus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40.18</w:t>
            </w:r>
          </w:p>
        </w:tc>
        <w:tc>
          <w:tcPr>
            <w:tcW w:type="dxa" w:w="2127"/>
          </w:tcPr>
          <w:p>
            <w:r>
              <w:rPr>
                <w:rFonts w:ascii="Calibri" w:hAnsi="Calibri"/>
                <w:sz w:val="20"/>
              </w:rPr>
              <w:t>Menambahkan data Personnel secara bulk (Add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40.19</w:t>
            </w:r>
          </w:p>
        </w:tc>
        <w:tc>
          <w:tcPr>
            <w:tcW w:type="dxa" w:w="2127"/>
          </w:tcPr>
          <w:p>
            <w:r>
              <w:rPr>
                <w:rFonts w:ascii="Calibri" w:hAnsi="Calibri"/>
                <w:sz w:val="20"/>
              </w:rPr>
              <w:t>Menghapus data Personnel secara bulk (Remove Personnel)</w:t>
            </w:r>
          </w:p>
        </w:tc>
        <w:tc>
          <w:tcPr>
            <w:tcW w:type="dxa" w:w="2551"/>
          </w:tcPr>
          <w:p/>
        </w:tc>
        <w:tc>
          <w:tcPr>
            <w:tcW w:type="dxa" w:w="2833"/>
          </w:tcPr>
          <w:p/>
        </w:tc>
        <w:tc>
          <w:tcPr>
            <w:tcW w:type="dxa" w:w="2833"/>
          </w:tcPr>
          <w:p/>
        </w:tc>
        <w:tc>
          <w:tcPr>
            <w:tcW w:type="dxa" w:w="1277"/>
          </w:tcPr>
          <w:p/>
        </w:tc>
        <w:tc>
          <w:tcPr>
            <w:tcW w:type="dxa" w:w="1699"/>
          </w:tcP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menu Setting Absent.</w:t>
              <w:br/>
              <w:t>2.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w:t>
              <w:br/>
              <w:t>2.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w:t>
              <w:br/>
              <w:t>2.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Input seluruh field mandatory.</w:t>
              <w:br/>
              <w:t>3.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Kosongkan field mandatory.</w:t>
              <w:br/>
              <w:t>3.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Isi status, Clock In, dan Clock Out pada header Set Working Schedule.</w:t>
              <w:br/>
              <w:t>3. Centang beberapa checkbox hari.</w:t>
              <w:br/>
              <w:t>4.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Centang beberapa checkbox hari pada Set Working Schedule.</w:t>
              <w:br/>
              <w:t>3.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Ubah data pada field mandatory.</w:t>
              <w:br/>
              <w:t>3.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Kosongkan field mandatory.</w:t>
              <w:br/>
              <w:t>3.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41.10</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Delete pada salah satu data Work Pattern.</w:t>
              <w:br/>
              <w:t>2.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Pilih data pada salah satu dropdown filter (Kantor Wilayah, Kantor Cabang, dll).</w:t>
              <w:br/>
              <w:t>2. Klik button Filter.</w:t>
            </w:r>
          </w:p>
        </w:tc>
        <w:tc>
          <w:tcPr>
            <w:tcW w:w="2833" w:type="dxa"/>
            <w:vAlign w:val="center"/>
          </w:tcPr>
          <w:p>
            <w:r>
              <w:t>Berhasil menampilkan data Personnel sesuai filter yang dipilih.</w:t>
            </w:r>
          </w:p>
        </w:tc>
        <w:tc>
          <w:tcPr>
            <w:tcW w:w="2833" w:type="dxa"/>
            <w:vAlign w:val="center"/>
          </w:tcPr>
          <w:p>
            <w:r>
              <w:t>Berhasil menampilkan data Personnel sesuai filter yang dipilih.</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 di halaman Personnel.</w:t>
              <w:br/>
              <w:t>2. Klik button Search.</w:t>
            </w:r>
          </w:p>
        </w:tc>
        <w:tc>
          <w:tcPr>
            <w:tcW w:w="2833" w:type="dxa"/>
            <w:vAlign w:val="center"/>
          </w:tcPr>
          <w:p>
            <w:r>
              <w:t>Berhasil menampilkan data Personnel sesuai keyword.</w:t>
            </w:r>
          </w:p>
        </w:tc>
        <w:tc>
          <w:tcPr>
            <w:tcW w:w="2833" w:type="dxa"/>
            <w:vAlign w:val="center"/>
          </w:tcPr>
          <w:p>
            <w:r>
              <w:t>Berhasil menampilkan data Personnel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 di halaman Personnel.</w:t>
              <w:br/>
              <w:t>2.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w:t>
              <w:br/>
              <w:t>2.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w:t>
              <w:br/>
              <w:t>2.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 yang sudah ter-assign.</w:t>
              <w:br/>
              <w:t>2. Klik icon Unassign (merah).</w:t>
            </w:r>
          </w:p>
        </w:tc>
        <w:tc>
          <w:tcPr>
            <w:tcW w:w="2833" w:type="dxa"/>
            <w:vAlign w:val="center"/>
          </w:tcPr>
          <w:p>
            <w:r>
              <w:t>Berhasil menghapus (unassign) personnel tersebut dari Work Pattern.</w:t>
            </w:r>
          </w:p>
        </w:tc>
        <w:tc>
          <w:tcPr>
            <w:tcW w:w="2833" w:type="dxa"/>
            <w:vAlign w:val="center"/>
          </w:tcPr>
          <w:p>
            <w:r>
              <w:t>Berhasil menghapus (unassign) personnel tersebut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 yang sudah ter-assign.</w:t>
              <w:br/>
              <w:t>2. Klik icon Unassign (merah).</w:t>
            </w:r>
          </w:p>
        </w:tc>
        <w:tc>
          <w:tcPr>
            <w:tcW w:w="2833" w:type="dxa"/>
            <w:vAlign w:val="center"/>
          </w:tcPr>
          <w:p>
            <w:r>
              <w:t>Berhasil menghapus (unassign) seluruh personnel yang dipilih secara bulk dari Work Pattern.</w:t>
            </w:r>
          </w:p>
        </w:tc>
        <w:tc>
          <w:tcPr>
            <w:tcW w:w="2833" w:type="dxa"/>
            <w:vAlign w:val="center"/>
          </w:tcPr>
          <w:p>
            <w:r>
              <w:t>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