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sz w:val="18"/>
              </w:rPr>
              <w:t>Jumlah Script : 865</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User</w:t>
              <w:br/>
              <w:t>Modul Upload Bulk - Bulk Import Prospek - Prospek Personal</w:t>
              <w:br/>
              <w:t>Modul Upload Bulk - Bulk Import Prospek - Prospek Lembaga</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Pipeline - Dashboard Validate Pipeline</w:t>
              <w:br/>
              <w:t>Modul Sales Force - Pipeline - Input Pipeline</w:t>
              <w:br/>
              <w:t>Modul Sales Force - Approval Target Growth</w:t>
              <w:br/>
              <w:t>Modul Sales Force - Approval Sales Code</w:t>
              <w:br/>
              <w:t>Modul Sales Force - CIF Kelolaan</w:t>
              <w:br/>
              <w:t>Modul Sales Force - Approval Cif Kelolaan</w:t>
              <w:br/>
              <w:t>Modul Sales Force - Produktivitas -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br/>
              <w:t>Modul Ticket Maintenance - Aktivitas Issue</w:t>
              <w:br/>
              <w:t>Modul Ticket Maintenance - Kategori Aktivitas Issue</w:t>
              <w:br/>
              <w:t>Modul Ticket Maintenance - Dashboard Aktivitas Issue</w:t>
              <w:br/>
              <w:t>Modul Ticket Maintenance - Report Aktivitas Issue</w:t>
              <w:br/>
              <w:t>Modul Dashboard - Aktivitas Consumer Funding</w:t>
              <w:br/>
              <w:t>Modul Dashboard - Aktivitas Consumer Lending</w:t>
              <w:br/>
              <w:t>Modul Dashboard - Pengaturan Aktivitas Consumer</w:t>
              <w:br/>
              <w:t>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r>
              <w:rPr>
                <w:rFonts w:ascii="Calibri" w:hAnsi="Calibri"/>
              </w:rPr>
              <w:t xml:space="preserve"> 24 September 2026 s/d 09 Oktober 2026</w:t>
            </w:r>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pPr>
              <w:pStyle w:val="TableParagraph"/>
            </w:pPr>
            <w:r>
              <w:rPr>
                <w:rFonts w:ascii="Calibri" w:hAnsi="Calibri"/>
                <w:sz w:val="20"/>
              </w:rPr>
              <w:t>24 September 2026 s/d 09 Oktober 2026</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recovery code</w:t>
            </w:r>
          </w:p>
        </w:tc>
        <w:tc>
          <w:tcPr>
            <w:tcW w:w="2833" w:type="dxa"/>
            <w:vAlign w:val="center"/>
          </w:tcPr>
          <w:p>
            <w:pPr>
              <w:pStyle w:val="TableParagraph"/>
              <w:jc w:val="center"/>
            </w:pPr>
            <w:r>
              <w:t>Berhasil Menampilkan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recovery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26.14</w:t>
            </w:r>
          </w:p>
        </w:tc>
        <w:tc>
          <w:tcPr>
            <w:tcW w:type="dxa" w:w="2127"/>
            <w:vAlign w:val="center"/>
          </w:tcPr>
          <w:p>
            <w:pPr>
              <w:jc w:val="center"/>
              <w:pStyle w:val="TableParagraph"/>
              <w:spacing w:before="0" w:after="0" w:line="240" w:lineRule="auto"/>
            </w:pPr>
            <w:r>
              <w:rPr>
                <w:rFonts w:ascii="Arial" w:hAnsi="Arial"/>
                <w:sz w:val="18"/>
              </w:rPr>
              <w:t>Membuka halaman Aktifitas Marketing prospek Lending</w:t>
            </w:r>
          </w:p>
        </w:tc>
        <w:tc>
          <w:tcPr>
            <w:tcW w:type="dxa" w:w="2551"/>
            <w:vAlign w:val="center"/>
          </w:tcPr>
          <w:p>
            <w:pPr>
              <w:jc w:val="center"/>
              <w:pStyle w:val="TableParagraph"/>
              <w:spacing w:before="0" w:after="0" w:line="240" w:lineRule="auto"/>
            </w:pPr>
            <w:r>
              <w:rPr>
                <w:rFonts w:ascii="Arial" w:hAnsi="Arial"/>
                <w:sz w:val="18"/>
              </w:rPr>
              <w:t>Klik icon titik tiga (...) pada prospek Lending - Klik Aktifitas Marketing</w:t>
            </w:r>
          </w:p>
        </w:tc>
        <w:tc>
          <w:tcPr>
            <w:tcW w:type="dxa" w:w="2833"/>
            <w:vAlign w:val="center"/>
          </w:tcPr>
          <w:p>
            <w:pPr>
              <w:jc w:val="center"/>
              <w:pStyle w:val="TableParagraph"/>
              <w:spacing w:before="0" w:after="0" w:line="240" w:lineRule="auto"/>
            </w:pPr>
            <w:r>
              <w:rPr>
                <w:rFonts w:ascii="Arial" w:hAnsi="Arial"/>
                <w:sz w:val="18"/>
              </w:rPr>
              <w:t>Menampilkan halaman Aktifitas Marketing prospek Lending</w:t>
            </w:r>
          </w:p>
        </w:tc>
        <w:tc>
          <w:tcPr>
            <w:tcW w:type="dxa" w:w="2833"/>
            <w:vAlign w:val="center"/>
          </w:tcPr>
          <w:p>
            <w:pPr>
              <w:jc w:val="center"/>
              <w:pStyle w:val="TableParagraph"/>
              <w:spacing w:before="0" w:after="0" w:line="240" w:lineRule="auto"/>
            </w:pPr>
            <w:r>
              <w:rPr>
                <w:rFonts w:ascii="Arial" w:hAnsi="Arial"/>
                <w:sz w:val="18"/>
              </w:rPr>
              <w:t>Berhasil menampilkan halaman Aktifitas Marketing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26.15</w:t>
            </w:r>
          </w:p>
        </w:tc>
        <w:tc>
          <w:tcPr>
            <w:tcW w:type="dxa" w:w="2127"/>
            <w:vAlign w:val="center"/>
          </w:tcPr>
          <w:p>
            <w:pPr>
              <w:jc w:val="center"/>
              <w:pStyle w:val="TableParagraph"/>
              <w:spacing w:before="0" w:after="0" w:line="240" w:lineRule="auto"/>
            </w:pPr>
            <w:r>
              <w:rPr>
                <w:rFonts w:ascii="Arial" w:hAnsi="Arial"/>
                <w:sz w:val="18"/>
              </w:rPr>
              <w:t>Melakukan aktifitas marketing prospek Lending (Call)</w:t>
            </w:r>
          </w:p>
        </w:tc>
        <w:tc>
          <w:tcPr>
            <w:tcW w:type="dxa" w:w="2551"/>
            <w:vAlign w:val="center"/>
          </w:tcPr>
          <w:p>
            <w:pPr>
              <w:jc w:val="center"/>
              <w:pStyle w:val="TableParagraph"/>
              <w:spacing w:before="0" w:after="0" w:line="240" w:lineRule="auto"/>
            </w:pPr>
            <w:r>
              <w:rPr>
                <w:rFonts w:ascii="Arial" w:hAnsi="Arial"/>
                <w:sz w:val="18"/>
              </w:rPr>
              <w:t>Klik Input Data Call - Pilih Status Call - Input remark - Klik button Simpan</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26.16</w:t>
            </w:r>
          </w:p>
        </w:tc>
        <w:tc>
          <w:tcPr>
            <w:tcW w:type="dxa" w:w="2127"/>
            <w:vAlign w:val="center"/>
          </w:tcPr>
          <w:p>
            <w:pPr>
              <w:jc w:val="center"/>
              <w:pStyle w:val="TableParagraph"/>
              <w:spacing w:before="0" w:after="0" w:line="240" w:lineRule="auto"/>
            </w:pPr>
            <w:r>
              <w:rPr>
                <w:rFonts w:ascii="Arial" w:hAnsi="Arial"/>
                <w:sz w:val="18"/>
              </w:rPr>
              <w:t>Validasi data visit prospek Lending</w:t>
            </w:r>
          </w:p>
        </w:tc>
        <w:tc>
          <w:tcPr>
            <w:tcW w:type="dxa" w:w="2551"/>
            <w:vAlign w:val="center"/>
          </w:tcPr>
          <w:p>
            <w:pPr>
              <w:jc w:val="center"/>
              <w:pStyle w:val="TableParagraph"/>
              <w:spacing w:before="0" w:after="0" w:line="240" w:lineRule="auto"/>
            </w:pPr>
            <w:r>
              <w:rPr>
                <w:rFonts w:ascii="Arial" w:hAnsi="Arial"/>
                <w:sz w:val="18"/>
              </w:rPr>
              <w:t>Klik Input Data Visit - Cek detail data visit</w:t>
            </w:r>
          </w:p>
        </w:tc>
        <w:tc>
          <w:tcPr>
            <w:tcW w:type="dxa" w:w="2833"/>
            <w:vAlign w:val="center"/>
          </w:tcPr>
          <w:p>
            <w:pPr>
              <w:jc w:val="center"/>
              <w:pStyle w:val="TableParagraph"/>
              <w:spacing w:before="0" w:after="0" w:line="240" w:lineRule="auto"/>
            </w:pPr>
            <w:r>
              <w:rPr>
                <w:rFonts w:ascii="Arial" w:hAnsi="Arial"/>
                <w:sz w:val="18"/>
              </w:rPr>
              <w:t>Menampilkan detail data visit nasabah Lending yang sesuai</w:t>
            </w:r>
          </w:p>
        </w:tc>
        <w:tc>
          <w:tcPr>
            <w:tcW w:type="dxa" w:w="2833"/>
            <w:vAlign w:val="center"/>
          </w:tcPr>
          <w:p>
            <w:pPr>
              <w:jc w:val="center"/>
              <w:pStyle w:val="TableParagraph"/>
              <w:spacing w:before="0" w:after="0" w:line="240" w:lineRule="auto"/>
            </w:pPr>
            <w:r>
              <w:rPr>
                <w:rFonts w:ascii="Arial" w:hAnsi="Arial"/>
                <w:sz w:val="18"/>
              </w:rPr>
              <w:t>Berhasil menampilkan detail data visit nasabah Lending yang sesuai</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26.17</w:t>
            </w:r>
          </w:p>
        </w:tc>
        <w:tc>
          <w:tcPr>
            <w:tcW w:type="dxa" w:w="2127"/>
            <w:vAlign w:val="center"/>
          </w:tcPr>
          <w:p>
            <w:pPr>
              <w:jc w:val="center"/>
              <w:pStyle w:val="TableParagraph"/>
              <w:spacing w:before="0" w:after="0" w:line="240" w:lineRule="auto"/>
            </w:pPr>
            <w:r>
              <w:rPr>
                <w:rFonts w:ascii="Arial" w:hAnsi="Arial"/>
                <w:sz w:val="18"/>
              </w:rPr>
              <w:t>Validasi data Proses Pemeriksaan prospek Lending</w:t>
            </w:r>
          </w:p>
        </w:tc>
        <w:tc>
          <w:tcPr>
            <w:tcW w:type="dxa" w:w="2551"/>
            <w:vAlign w:val="center"/>
          </w:tcPr>
          <w:p>
            <w:pPr>
              <w:jc w:val="center"/>
              <w:pStyle w:val="TableParagraph"/>
              <w:spacing w:before="0" w:after="0" w:line="240" w:lineRule="auto"/>
            </w:pPr>
            <w:r>
              <w:rPr>
                <w:rFonts w:ascii="Arial" w:hAnsi="Arial"/>
                <w:sz w:val="18"/>
              </w:rPr>
              <w:t>Klik Detail Data Proses Pemeriksaan - Cek detail data proses pemeriksaan</w:t>
            </w:r>
          </w:p>
        </w:tc>
        <w:tc>
          <w:tcPr>
            <w:tcW w:type="dxa" w:w="2833"/>
            <w:vAlign w:val="center"/>
          </w:tcPr>
          <w:p>
            <w:pPr>
              <w:jc w:val="center"/>
              <w:pStyle w:val="TableParagraph"/>
              <w:spacing w:before="0" w:after="0" w:line="240" w:lineRule="auto"/>
            </w:pPr>
            <w:r>
              <w:rPr>
                <w:rFonts w:ascii="Arial" w:hAnsi="Arial"/>
                <w:sz w:val="18"/>
              </w:rPr>
              <w:t>Menampilkan detail data proses pemeriksaan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pemeriksaan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26.18</w:t>
            </w:r>
          </w:p>
        </w:tc>
        <w:tc>
          <w:tcPr>
            <w:tcW w:type="dxa" w:w="2127"/>
            <w:vAlign w:val="center"/>
          </w:tcPr>
          <w:p>
            <w:pPr>
              <w:jc w:val="center"/>
              <w:pStyle w:val="TableParagraph"/>
              <w:spacing w:before="0" w:after="0" w:line="240" w:lineRule="auto"/>
            </w:pPr>
            <w:r>
              <w:rPr>
                <w:rFonts w:ascii="Arial" w:hAnsi="Arial"/>
                <w:sz w:val="18"/>
              </w:rPr>
              <w:t>Validasi data Proses Verifikasi dan Analisa prospek Lending</w:t>
            </w:r>
          </w:p>
        </w:tc>
        <w:tc>
          <w:tcPr>
            <w:tcW w:type="dxa" w:w="2551"/>
            <w:vAlign w:val="center"/>
          </w:tcPr>
          <w:p>
            <w:pPr>
              <w:jc w:val="center"/>
              <w:pStyle w:val="TableParagraph"/>
              <w:spacing w:before="0" w:after="0" w:line="240" w:lineRule="auto"/>
            </w:pPr>
            <w:r>
              <w:rPr>
                <w:rFonts w:ascii="Arial" w:hAnsi="Arial"/>
                <w:sz w:val="18"/>
              </w:rPr>
              <w:t>Klik Detail Data Proses Verifikasi dan Analisa - Cek detail data proses verifikasi dan analisa</w:t>
            </w:r>
          </w:p>
        </w:tc>
        <w:tc>
          <w:tcPr>
            <w:tcW w:type="dxa" w:w="2833"/>
            <w:vAlign w:val="center"/>
          </w:tcPr>
          <w:p>
            <w:pPr>
              <w:jc w:val="center"/>
              <w:pStyle w:val="TableParagraph"/>
              <w:spacing w:before="0" w:after="0" w:line="240" w:lineRule="auto"/>
            </w:pPr>
            <w:r>
              <w:rPr>
                <w:rFonts w:ascii="Arial" w:hAnsi="Arial"/>
                <w:sz w:val="18"/>
              </w:rPr>
              <w:t>Menampilkan detail data proses verifikasi dan analisa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verifikasi dan analisa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26.19</w:t>
            </w:r>
          </w:p>
        </w:tc>
        <w:tc>
          <w:tcPr>
            <w:tcW w:type="dxa" w:w="2127"/>
            <w:vAlign w:val="center"/>
          </w:tcPr>
          <w:p>
            <w:pPr>
              <w:jc w:val="center"/>
              <w:pStyle w:val="TableParagraph"/>
              <w:spacing w:before="0" w:after="0" w:line="240" w:lineRule="auto"/>
            </w:pPr>
            <w:r>
              <w:rPr>
                <w:rFonts w:ascii="Arial" w:hAnsi="Arial"/>
                <w:sz w:val="18"/>
              </w:rPr>
              <w:t>Validasi data Persetujuan Kredit prospek Lending</w:t>
            </w:r>
          </w:p>
        </w:tc>
        <w:tc>
          <w:tcPr>
            <w:tcW w:type="dxa" w:w="2551"/>
            <w:vAlign w:val="center"/>
          </w:tcPr>
          <w:p>
            <w:pPr>
              <w:jc w:val="center"/>
              <w:pStyle w:val="TableParagraph"/>
              <w:spacing w:before="0" w:after="0" w:line="240" w:lineRule="auto"/>
            </w:pPr>
            <w:r>
              <w:rPr>
                <w:rFonts w:ascii="Arial" w:hAnsi="Arial"/>
                <w:sz w:val="18"/>
              </w:rPr>
              <w:t>Klik Detail Data Persetujuan Kredit - Cek detail data persetujuan kredit</w:t>
            </w:r>
          </w:p>
        </w:tc>
        <w:tc>
          <w:tcPr>
            <w:tcW w:type="dxa" w:w="2833"/>
            <w:vAlign w:val="center"/>
          </w:tcPr>
          <w:p>
            <w:pPr>
              <w:jc w:val="center"/>
              <w:pStyle w:val="TableParagraph"/>
              <w:spacing w:before="0" w:after="0" w:line="240" w:lineRule="auto"/>
            </w:pPr>
            <w:r>
              <w:rPr>
                <w:rFonts w:ascii="Arial" w:hAnsi="Arial"/>
                <w:sz w:val="18"/>
              </w:rPr>
              <w:t>Menampilkan detail data persetujuan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persetujuan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26.20</w:t>
            </w:r>
          </w:p>
        </w:tc>
        <w:tc>
          <w:tcPr>
            <w:tcW w:type="dxa" w:w="2127"/>
            <w:vAlign w:val="center"/>
          </w:tcPr>
          <w:p>
            <w:pPr>
              <w:jc w:val="center"/>
              <w:pStyle w:val="TableParagraph"/>
              <w:spacing w:before="0" w:after="0" w:line="240" w:lineRule="auto"/>
            </w:pPr>
            <w:r>
              <w:rPr>
                <w:rFonts w:ascii="Arial" w:hAnsi="Arial"/>
                <w:sz w:val="18"/>
              </w:rPr>
              <w:t>Validasi data Realisasi/Pencairan Kredit prospek Lending</w:t>
            </w:r>
          </w:p>
        </w:tc>
        <w:tc>
          <w:tcPr>
            <w:tcW w:type="dxa" w:w="2551"/>
            <w:vAlign w:val="center"/>
          </w:tcPr>
          <w:p>
            <w:pPr>
              <w:jc w:val="center"/>
              <w:pStyle w:val="TableParagraph"/>
              <w:spacing w:before="0" w:after="0" w:line="240" w:lineRule="auto"/>
            </w:pPr>
            <w:r>
              <w:rPr>
                <w:rFonts w:ascii="Arial" w:hAnsi="Arial"/>
                <w:sz w:val="18"/>
              </w:rPr>
              <w:t>Klik Detail Data Realisasi/Pencairan Kredit - Cek detail data realisasi pencairan kredit</w:t>
            </w:r>
          </w:p>
        </w:tc>
        <w:tc>
          <w:tcPr>
            <w:tcW w:type="dxa" w:w="2833"/>
            <w:vAlign w:val="center"/>
          </w:tcPr>
          <w:p>
            <w:pPr>
              <w:jc w:val="center"/>
              <w:pStyle w:val="TableParagraph"/>
              <w:spacing w:before="0" w:after="0" w:line="240" w:lineRule="auto"/>
            </w:pPr>
            <w:r>
              <w:rPr>
                <w:rFonts w:ascii="Arial" w:hAnsi="Arial"/>
                <w:sz w:val="18"/>
              </w:rPr>
              <w:t>Menampilkan detail data realisasi/pencairan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realisasi/pencairan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26.21</w:t>
            </w:r>
          </w:p>
        </w:tc>
        <w:tc>
          <w:tcPr>
            <w:tcW w:type="dxa" w:w="2127"/>
            <w:vAlign w:val="center"/>
          </w:tcPr>
          <w:p>
            <w:pPr>
              <w:jc w:val="center"/>
              <w:pStyle w:val="TableParagraph"/>
              <w:spacing w:before="0" w:after="0" w:line="240" w:lineRule="auto"/>
            </w:pPr>
            <w:r>
              <w:rPr>
                <w:rFonts w:ascii="Arial" w:hAnsi="Arial"/>
                <w:sz w:val="18"/>
              </w:rPr>
              <w:t>Validasi data Batal prospek Lending</w:t>
            </w:r>
          </w:p>
        </w:tc>
        <w:tc>
          <w:tcPr>
            <w:tcW w:type="dxa" w:w="2551"/>
            <w:vAlign w:val="center"/>
          </w:tcPr>
          <w:p>
            <w:pPr>
              <w:jc w:val="center"/>
              <w:pStyle w:val="TableParagraph"/>
              <w:spacing w:before="0" w:after="0" w:line="240" w:lineRule="auto"/>
            </w:pPr>
            <w:r>
              <w:rPr>
                <w:rFonts w:ascii="Arial" w:hAnsi="Arial"/>
                <w:sz w:val="18"/>
              </w:rPr>
              <w:t>Klik Detail Data Batal - Cek detail data pembatalan</w:t>
            </w:r>
          </w:p>
        </w:tc>
        <w:tc>
          <w:tcPr>
            <w:tcW w:type="dxa" w:w="2833"/>
            <w:vAlign w:val="center"/>
          </w:tcPr>
          <w:p>
            <w:pPr>
              <w:jc w:val="center"/>
              <w:pStyle w:val="TableParagraph"/>
              <w:spacing w:before="0" w:after="0" w:line="240" w:lineRule="auto"/>
            </w:pPr>
            <w:r>
              <w:rPr>
                <w:rFonts w:ascii="Arial" w:hAnsi="Arial"/>
                <w:sz w:val="18"/>
              </w:rPr>
              <w:t>Menampilkan detail data pembatalan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pembatalan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26.22</w:t>
            </w:r>
          </w:p>
        </w:tc>
        <w:tc>
          <w:tcPr>
            <w:tcW w:type="dxa" w:w="2127"/>
            <w:vAlign w:val="center"/>
          </w:tcPr>
          <w:p>
            <w:pPr>
              <w:jc w:val="center"/>
              <w:pStyle w:val="TableParagraph"/>
              <w:spacing w:before="0" w:after="0" w:line="240" w:lineRule="auto"/>
            </w:pPr>
            <w:r>
              <w:rPr>
                <w:rFonts w:ascii="Arial" w:hAnsi="Arial"/>
                <w:sz w:val="18"/>
              </w:rPr>
              <w:t>Validasi data Ditolak prospek Lending</w:t>
            </w:r>
          </w:p>
        </w:tc>
        <w:tc>
          <w:tcPr>
            <w:tcW w:type="dxa" w:w="2551"/>
            <w:vAlign w:val="center"/>
          </w:tcPr>
          <w:p>
            <w:pPr>
              <w:jc w:val="center"/>
              <w:pStyle w:val="TableParagraph"/>
              <w:spacing w:before="0" w:after="0" w:line="240" w:lineRule="auto"/>
            </w:pPr>
            <w:r>
              <w:rPr>
                <w:rFonts w:ascii="Arial" w:hAnsi="Arial"/>
                <w:sz w:val="18"/>
              </w:rPr>
              <w:t>Klik Detail Data Ditolak - Cek detail data penolakan</w:t>
            </w:r>
          </w:p>
        </w:tc>
        <w:tc>
          <w:tcPr>
            <w:tcW w:type="dxa" w:w="2833"/>
            <w:vAlign w:val="center"/>
          </w:tcPr>
          <w:p>
            <w:pPr>
              <w:jc w:val="center"/>
              <w:pStyle w:val="TableParagraph"/>
              <w:spacing w:before="0" w:after="0" w:line="240" w:lineRule="auto"/>
            </w:pPr>
            <w:r>
              <w:rPr>
                <w:rFonts w:ascii="Arial" w:hAnsi="Arial"/>
                <w:sz w:val="18"/>
              </w:rPr>
              <w:t>Menampilkan detail data penolakan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penolakan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detail tab Prospek yang saya referalkan</w:t>
            </w:r>
          </w:p>
        </w:tc>
        <w:tc>
          <w:tcPr>
            <w:tcW w:w="2551" w:type="dxa"/>
            <w:tcBorders>
              <w:bottom w:val="single" w:sz="4" w:space="0" w:color="auto"/>
            </w:tcBorders>
            <w:vAlign w:val="center"/>
          </w:tcPr>
          <w:p>
            <w:pPr>
              <w:pStyle w:val="TableParagraph"/>
              <w:jc w:val="center"/>
            </w:pPr>
            <w:r>
              <w:t>Klik icon aksi detail pada salah satu baris tab Prospek yang saya referalkan</w:t>
            </w:r>
          </w:p>
        </w:tc>
        <w:tc>
          <w:tcPr>
            <w:tcW w:w="2833" w:type="dxa"/>
            <w:vAlign w:val="center"/>
          </w:tcPr>
          <w:p>
            <w:pPr>
              <w:pStyle w:val="TableParagraph"/>
              <w:jc w:val="center"/>
            </w:pPr>
            <w:r>
              <w:t>Berhasil menampilkan detail prospek.</w:t>
            </w:r>
          </w:p>
        </w:tc>
        <w:tc>
          <w:tcPr>
            <w:tcW w:w="2833" w:type="dxa"/>
            <w:vAlign w:val="center"/>
          </w:tcPr>
          <w:p>
            <w:pPr>
              <w:pStyle w:val="TableParagraph"/>
              <w:jc w:val="center"/>
            </w:pPr>
            <w:r>
              <w:t>Berhasil menampilkan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Membuka detail list pipeline DPK</w:t>
            </w:r>
          </w:p>
        </w:tc>
        <w:tc>
          <w:tcPr>
            <w:tcW w:w="2551" w:type="dxa"/>
            <w:tcBorders>
              <w:bottom w:val="single" w:sz="4" w:space="0" w:color="auto"/>
            </w:tcBorders>
            <w:vAlign w:val="center"/>
          </w:tcPr>
          <w:p>
            <w:pPr>
              <w:pStyle w:val="TableParagraph"/>
              <w:jc w:val="center"/>
            </w:pPr>
            <w:r>
              <w:t>Klik button detail pada chart pipeline DPK</w:t>
            </w:r>
          </w:p>
        </w:tc>
        <w:tc>
          <w:tcPr>
            <w:tcW w:w="2833" w:type="dxa"/>
            <w:vAlign w:val="center"/>
          </w:tcPr>
          <w:p>
            <w:pPr>
              <w:pStyle w:val="TableParagraph"/>
              <w:jc w:val="center"/>
            </w:pPr>
            <w:r>
              <w:t>Menampilkan halaman detail Validate pipeline DPK</w:t>
            </w:r>
          </w:p>
        </w:tc>
        <w:tc>
          <w:tcPr>
            <w:tcW w:w="2833" w:type="dxa"/>
            <w:vAlign w:val="center"/>
          </w:tcPr>
          <w:p>
            <w:pPr>
              <w:pStyle w:val="TableParagraph"/>
              <w:jc w:val="center"/>
            </w:pPr>
            <w:r>
              <w:t>Berhasil Menampilkan halaman detail Validate pipeline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41.9</w:t>
            </w:r>
          </w:p>
        </w:tc>
        <w:tc>
          <w:tcPr>
            <w:tcW w:w="2127" w:type="dxa"/>
            <w:tcBorders>
              <w:bottom w:val="single" w:sz="4" w:space="0" w:color="auto"/>
            </w:tcBorders>
            <w:vAlign w:val="center"/>
          </w:tcPr>
          <w:p>
            <w:pPr>
              <w:pStyle w:val="TableParagraph"/>
              <w:jc w:val="center"/>
            </w:pPr>
            <w:r>
              <w:t>Membuka detail list pipeline kantor cabang</w:t>
            </w:r>
          </w:p>
        </w:tc>
        <w:tc>
          <w:tcPr>
            <w:tcW w:w="2551" w:type="dxa"/>
            <w:tcBorders>
              <w:bottom w:val="single" w:sz="4" w:space="0" w:color="auto"/>
            </w:tcBorders>
            <w:vAlign w:val="center"/>
          </w:tcPr>
          <w:p>
            <w:pPr>
              <w:pStyle w:val="TableParagraph"/>
              <w:jc w:val="center"/>
            </w:pPr>
            <w:r>
              <w:t>Klik button detail pada chart pipeline kantor cabang</w:t>
            </w:r>
          </w:p>
        </w:tc>
        <w:tc>
          <w:tcPr>
            <w:tcW w:w="2833" w:type="dxa"/>
            <w:vAlign w:val="center"/>
          </w:tcPr>
          <w:p>
            <w:pPr>
              <w:pStyle w:val="TableParagraph"/>
              <w:jc w:val="center"/>
            </w:pPr>
            <w:r>
              <w:t>Menampilkan halaman detail Validate pipeline kantor cabang</w:t>
            </w:r>
          </w:p>
        </w:tc>
        <w:tc>
          <w:tcPr>
            <w:tcW w:w="2833" w:type="dxa"/>
            <w:vAlign w:val="center"/>
          </w:tcPr>
          <w:p>
            <w:pPr>
              <w:pStyle w:val="TableParagraph"/>
              <w:jc w:val="center"/>
            </w:pPr>
            <w:r>
              <w:t>Berhasil Menampilkan halaman detail Validate pipeline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41.12</w:t>
            </w:r>
          </w:p>
        </w:tc>
        <w:tc>
          <w:tcPr>
            <w:tcW w:w="2127" w:type="dxa"/>
            <w:tcBorders>
              <w:bottom w:val="single" w:sz="4" w:space="0" w:color="auto"/>
            </w:tcBorders>
            <w:vAlign w:val="center"/>
          </w:tcPr>
          <w:p>
            <w:pPr>
              <w:pStyle w:val="TableParagraph"/>
              <w:jc w:val="center"/>
            </w:pPr>
            <w:r>
              <w:t>Membuka detail list Sales Input Pipeline</w:t>
            </w:r>
          </w:p>
        </w:tc>
        <w:tc>
          <w:tcPr>
            <w:tcW w:w="2551" w:type="dxa"/>
            <w:tcBorders>
              <w:bottom w:val="single" w:sz="4" w:space="0" w:color="auto"/>
            </w:tcBorders>
            <w:vAlign w:val="center"/>
          </w:tcPr>
          <w:p>
            <w:pPr>
              <w:pStyle w:val="TableParagraph"/>
              <w:jc w:val="center"/>
            </w:pPr>
            <w:r>
              <w:t>Klik button detail pada chart Sales Input Pipeline</w:t>
            </w:r>
          </w:p>
        </w:tc>
        <w:tc>
          <w:tcPr>
            <w:tcW w:w="2833" w:type="dxa"/>
            <w:vAlign w:val="center"/>
          </w:tcPr>
          <w:p>
            <w:pPr>
              <w:pStyle w:val="TableParagraph"/>
              <w:jc w:val="center"/>
            </w:pPr>
            <w:r>
              <w:t>Menampilkan halaman detail Validate pipeline Sales Input Pipeline</w:t>
            </w:r>
          </w:p>
        </w:tc>
        <w:tc>
          <w:tcPr>
            <w:tcW w:w="2833" w:type="dxa"/>
            <w:vAlign w:val="center"/>
          </w:tcPr>
          <w:p>
            <w:pPr>
              <w:pStyle w:val="TableParagraph"/>
              <w:jc w:val="center"/>
            </w:pPr>
            <w:r>
              <w:t>Berhasil Menampilkan halaman detail Validate pipeline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41.15</w:t>
            </w:r>
          </w:p>
        </w:tc>
        <w:tc>
          <w:tcPr>
            <w:tcW w:w="2127" w:type="dxa"/>
            <w:tcBorders>
              <w:bottom w:val="single" w:sz="4" w:space="0" w:color="auto"/>
            </w:tcBorders>
            <w:vAlign w:val="center"/>
          </w:tcPr>
          <w:p>
            <w:pPr>
              <w:pStyle w:val="TableParagraph"/>
              <w:jc w:val="center"/>
            </w:pPr>
            <w:r>
              <w:t>Membuka detail list Pipeline Category</w:t>
            </w:r>
          </w:p>
        </w:tc>
        <w:tc>
          <w:tcPr>
            <w:tcW w:w="2551" w:type="dxa"/>
            <w:tcBorders>
              <w:bottom w:val="single" w:sz="4" w:space="0" w:color="auto"/>
            </w:tcBorders>
            <w:vAlign w:val="center"/>
          </w:tcPr>
          <w:p>
            <w:pPr>
              <w:pStyle w:val="TableParagraph"/>
              <w:jc w:val="center"/>
            </w:pPr>
            <w:r>
              <w:t>Klik button detail pada chart Pipeline Category</w:t>
            </w:r>
          </w:p>
        </w:tc>
        <w:tc>
          <w:tcPr>
            <w:tcW w:w="2833" w:type="dxa"/>
            <w:vAlign w:val="center"/>
          </w:tcPr>
          <w:p>
            <w:pPr>
              <w:pStyle w:val="TableParagraph"/>
              <w:jc w:val="center"/>
            </w:pPr>
            <w:r>
              <w:t>Menampilkan halaman detail Validate pipeline Pipeline Category</w:t>
            </w:r>
          </w:p>
        </w:tc>
        <w:tc>
          <w:tcPr>
            <w:tcW w:w="2833" w:type="dxa"/>
            <w:vAlign w:val="center"/>
          </w:tcPr>
          <w:p>
            <w:pPr>
              <w:pStyle w:val="TableParagraph"/>
              <w:jc w:val="center"/>
            </w:pPr>
            <w:r>
              <w:t>Berhasil Menampilkan halaman detail Validate pipeline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41.20</w:t>
            </w:r>
          </w:p>
        </w:tc>
        <w:tc>
          <w:tcPr>
            <w:tcW w:w="2127" w:type="dxa"/>
            <w:tcBorders>
              <w:bottom w:val="single" w:sz="4" w:space="0" w:color="auto"/>
            </w:tcBorders>
            <w:vAlign w:val="center"/>
          </w:tcPr>
          <w:p>
            <w:pPr>
              <w:pStyle w:val="TableParagraph"/>
              <w:jc w:val="center"/>
            </w:pPr>
            <w:r>
              <w:t>Melakukan Validate data menggunakan user BM</w:t>
            </w:r>
          </w:p>
        </w:tc>
        <w:tc>
          <w:tcPr>
            <w:tcW w:w="2551" w:type="dxa"/>
            <w:tcBorders>
              <w:bottom w:val="single" w:sz="4" w:space="0" w:color="auto"/>
            </w:tcBorders>
            <w:vAlign w:val="center"/>
          </w:tcPr>
          <w:p>
            <w:pPr>
              <w:pStyle w:val="TableParagraph"/>
              <w:jc w:val="center"/>
            </w:pPr>
            <w:r>
              <w:t>Login menggunakan user BM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41.23</w:t>
            </w:r>
          </w:p>
        </w:tc>
        <w:tc>
          <w:tcPr>
            <w:tcW w:w="2127" w:type="dxa"/>
            <w:tcBorders>
              <w:bottom w:val="single" w:sz="4" w:space="0" w:color="auto"/>
            </w:tcBorders>
            <w:vAlign w:val="center"/>
          </w:tcPr>
          <w:p>
            <w:pPr>
              <w:pStyle w:val="TableParagraph"/>
              <w:jc w:val="center"/>
            </w:pPr>
            <w:r>
              <w:t>Melakukan Validate data menggunakan user RO Head</w:t>
            </w:r>
          </w:p>
        </w:tc>
        <w:tc>
          <w:tcPr>
            <w:tcW w:w="2551" w:type="dxa"/>
            <w:tcBorders>
              <w:bottom w:val="single" w:sz="4" w:space="0" w:color="auto"/>
            </w:tcBorders>
            <w:vAlign w:val="center"/>
          </w:tcPr>
          <w:p>
            <w:pPr>
              <w:pStyle w:val="TableParagraph"/>
              <w:jc w:val="center"/>
            </w:pPr>
            <w:r>
              <w:t>Login menggunakan user RO Head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41.25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field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mata pada salah satu data Target Growth</w:t>
            </w:r>
          </w:p>
        </w:tc>
        <w:tc>
          <w:tcPr>
            <w:tcW w:w="2833" w:type="dxa"/>
            <w:vAlign w:val="center"/>
          </w:tcPr>
          <w:p>
            <w:pPr>
              <w:pStyle w:val="TableParagraph"/>
              <w:jc w:val="center"/>
            </w:pPr>
            <w:r>
              <w:t>Menampilkan detail data Approval Target Growth.</w:t>
            </w:r>
          </w:p>
        </w:tc>
        <w:tc>
          <w:tcPr>
            <w:tcW w:w="2833" w:type="dxa"/>
            <w:vAlign w:val="center"/>
          </w:tcPr>
          <w:p>
            <w:pPr>
              <w:pStyle w:val="TableParagraph"/>
              <w:jc w:val="center"/>
            </w:pPr>
            <w:r>
              <w:t>Berhasil menampilkan detail data Approval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 pada salah satu data Target Growth</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Pilih data cif kelolaan kemudian klik icon hapus</w:t>
            </w:r>
          </w:p>
        </w:tc>
        <w:tc>
          <w:tcPr>
            <w:tcW w:w="2833" w:type="dxa"/>
            <w:vAlign w:val="center"/>
          </w:tcPr>
          <w:p>
            <w:pPr>
              <w:pStyle w:val="TableParagraph"/>
              <w:jc w:val="center"/>
            </w:pPr>
            <w:r>
              <w:t>Menampilkan pop up konfirmasi hapus dan 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filter yang diinginkan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45.13</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yang diinginkan (pending request/approved/Rejected/expired)</w:t>
            </w:r>
          </w:p>
        </w:tc>
        <w:tc>
          <w:tcPr>
            <w:tcW w:w="2833" w:type="dxa"/>
            <w:vAlign w:val="center"/>
          </w:tcPr>
          <w:p>
            <w:pPr>
              <w:pStyle w:val="TableParagraph"/>
              <w:jc w:val="center"/>
            </w:pPr>
            <w:r>
              <w:t>Menampilkan daftar data sesuai tab status yang dipilih</w:t>
            </w:r>
          </w:p>
        </w:tc>
        <w:tc>
          <w:tcPr>
            <w:tcW w:w="2833" w:type="dxa"/>
            <w:vAlign w:val="center"/>
          </w:tcPr>
          <w:p>
            <w:pPr>
              <w:pStyle w:val="TableParagraph"/>
              <w:jc w:val="center"/>
            </w:pPr>
            <w:r>
              <w:t>Berhasil Menampilkan daftar data sesuai tab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45.14</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detail pada salah satu baris data</w:t>
            </w:r>
          </w:p>
        </w:tc>
        <w:tc>
          <w:tcPr>
            <w:tcW w:w="2833" w:type="dxa"/>
            <w:vAlign w:val="center"/>
          </w:tcPr>
          <w:p>
            <w:pPr>
              <w:pStyle w:val="TableParagraph"/>
              <w:jc w:val="center"/>
            </w:pPr>
            <w:r>
              <w:t>Menampilkan modal detail data cif kelolaan</w:t>
            </w:r>
          </w:p>
        </w:tc>
        <w:tc>
          <w:tcPr>
            <w:tcW w:w="2833" w:type="dxa"/>
            <w:vAlign w:val="center"/>
          </w:tcPr>
          <w:p>
            <w:pPr>
              <w:pStyle w:val="TableParagraph"/>
              <w:jc w:val="center"/>
            </w:pPr>
            <w:r>
              <w:t>Berhasil Menampilkan modal detail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45.16</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47.8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52.9</w:t>
            </w:r>
          </w:p>
        </w:tc>
        <w:tc>
          <w:tcPr>
            <w:tcW w:w="2127" w:type="dxa"/>
            <w:tcBorders>
              <w:bottom w:val="single" w:sz="4" w:space="0" w:color="auto"/>
            </w:tcBorders>
            <w:vAlign w:val="center"/>
          </w:tcPr>
          <w:p>
            <w:pPr>
              <w:pStyle w:val="TableParagraph"/>
              <w:jc w:val="center"/>
            </w:pPr>
            <w:r>
              <w:t>Mengunduh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52.15</w:t>
            </w:r>
          </w:p>
        </w:tc>
        <w:tc>
          <w:tcPr>
            <w:tcW w:w="2127" w:type="dxa"/>
            <w:tcBorders>
              <w:bottom w:val="single" w:sz="4" w:space="0" w:color="auto"/>
            </w:tcBorders>
            <w:vAlign w:val="center"/>
          </w:tcPr>
          <w:p>
            <w:pPr>
              <w:pStyle w:val="TableParagraph"/>
              <w:jc w:val="center"/>
            </w:pPr>
            <w:r>
              <w:t>Mengunduh data target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dashboard sales code</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Voa realization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53.20</w:t>
            </w:r>
          </w:p>
        </w:tc>
        <w:tc>
          <w:tcPr>
            <w:tcW w:w="2127" w:type="dxa"/>
            <w:tcBorders>
              <w:bottom w:val="single" w:sz="4" w:space="0" w:color="auto"/>
            </w:tcBorders>
            <w:vAlign w:val="center"/>
          </w:tcPr>
          <w:p>
            <w:pPr>
              <w:pStyle w:val="TableParagraph"/>
              <w:jc w:val="center"/>
            </w:pPr>
            <w:r>
              <w:t>Melihat detail data card realisasi akuisisi merchant</w:t>
            </w:r>
          </w:p>
        </w:tc>
        <w:tc>
          <w:tcPr>
            <w:tcW w:w="2551" w:type="dxa"/>
            <w:tcBorders>
              <w:bottom w:val="single" w:sz="4" w:space="0" w:color="auto"/>
            </w:tcBorders>
            <w:vAlign w:val="center"/>
          </w:tcPr>
          <w:p>
            <w:pPr>
              <w:pStyle w:val="TableParagraph"/>
              <w:jc w:val="center"/>
            </w:pPr>
            <w:r>
              <w:t>Klik icon (tanda panah) pada card realisasi akuisisi merchant</w:t>
            </w:r>
          </w:p>
        </w:tc>
        <w:tc>
          <w:tcPr>
            <w:tcW w:w="2833" w:type="dxa"/>
            <w:vAlign w:val="center"/>
          </w:tcPr>
          <w:p>
            <w:pPr>
              <w:pStyle w:val="TableParagraph"/>
              <w:jc w:val="center"/>
            </w:pPr>
            <w:r>
              <w:t>Menampilkan halaman detail realisasi akuisisi merchant</w:t>
            </w:r>
          </w:p>
        </w:tc>
        <w:tc>
          <w:tcPr>
            <w:tcW w:w="2833" w:type="dxa"/>
            <w:vAlign w:val="center"/>
          </w:tcPr>
          <w:p>
            <w:pPr>
              <w:pStyle w:val="TableParagraph"/>
              <w:jc w:val="center"/>
            </w:pPr>
            <w:r>
              <w:t>Berhasil Menampilkan halaman detail realisasi akuisisi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53.22</w:t>
            </w:r>
          </w:p>
        </w:tc>
        <w:tc>
          <w:tcPr>
            <w:tcW w:w="2127" w:type="dxa"/>
            <w:tcBorders>
              <w:bottom w:val="single" w:sz="4" w:space="0" w:color="auto"/>
            </w:tcBorders>
            <w:vAlign w:val="center"/>
          </w:tcPr>
          <w:p>
            <w:pPr>
              <w:pStyle w:val="TableParagraph"/>
              <w:jc w:val="center"/>
            </w:pPr>
            <w:r>
              <w:t>Mencari data realisasi akuisisi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merchant</w:t>
            </w:r>
          </w:p>
        </w:tc>
        <w:tc>
          <w:tcPr>
            <w:tcW w:w="2833" w:type="dxa"/>
            <w:vAlign w:val="center"/>
          </w:tcPr>
          <w:p>
            <w:pPr>
              <w:pStyle w:val="TableParagraph"/>
              <w:jc w:val="center"/>
            </w:pPr>
            <w:r>
              <w:t>Berhasil Menampilkan detail realisasi akuisisi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53.24</w:t>
            </w:r>
          </w:p>
        </w:tc>
        <w:tc>
          <w:tcPr>
            <w:tcW w:w="2127" w:type="dxa"/>
            <w:tcBorders>
              <w:bottom w:val="single" w:sz="4" w:space="0" w:color="auto"/>
            </w:tcBorders>
            <w:vAlign w:val="center"/>
          </w:tcPr>
          <w:p>
            <w:pPr>
              <w:pStyle w:val="TableParagraph"/>
              <w:jc w:val="center"/>
            </w:pPr>
            <w:r>
              <w:t>Melihat detail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setting role - isi form - klik simpan</w:t>
            </w:r>
          </w:p>
        </w:tc>
        <w:tc>
          <w:tcPr>
            <w:tcW w:w="2833" w:type="dxa"/>
            <w:vAlign w:val="center"/>
          </w:tcPr>
          <w:p>
            <w:pPr>
              <w:pStyle w:val="TableParagraph"/>
              <w:jc w:val="center"/>
            </w:pPr>
            <w:r>
              <w:t>Menampilkan pesan berhasil menambahkan data setting role</w:t>
            </w:r>
          </w:p>
        </w:tc>
        <w:tc>
          <w:tcPr>
            <w:tcW w:w="2833" w:type="dxa"/>
            <w:vAlign w:val="center"/>
          </w:tcPr>
          <w:p>
            <w:pPr>
              <w:pStyle w:val="TableParagraph"/>
              <w:jc w:val="center"/>
            </w:pPr>
            <w:r>
              <w:t>Berhasil menambahkan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setting role</w:t>
            </w:r>
          </w:p>
        </w:tc>
        <w:tc>
          <w:tcPr>
            <w:tcW w:w="2833" w:type="dxa"/>
            <w:vAlign w:val="center"/>
          </w:tcPr>
          <w:p>
            <w:pPr>
              <w:pStyle w:val="TableParagraph"/>
              <w:jc w:val="center"/>
            </w:pPr>
            <w:r>
              <w:t>Menampilkan modal riwayat setting role</w:t>
            </w:r>
          </w:p>
        </w:tc>
        <w:tc>
          <w:tcPr>
            <w:tcW w:w="2833" w:type="dxa"/>
            <w:vAlign w:val="center"/>
          </w:tcPr>
          <w:p>
            <w:pPr>
              <w:pStyle w:val="TableParagraph"/>
              <w:jc w:val="center"/>
            </w:pPr>
            <w:r>
              <w:t>Berhasil Menampilkan modal riwayat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link alur validasi pipeline</w:t>
            </w:r>
          </w:p>
        </w:tc>
        <w:tc>
          <w:tcPr>
            <w:tcW w:w="2833" w:type="dxa"/>
            <w:vAlign w:val="center"/>
          </w:tcPr>
          <w:p>
            <w:pPr>
              <w:pStyle w:val="TableParagraph"/>
              <w:jc w:val="center"/>
            </w:pPr>
            <w:r>
              <w:t>Menampilkan modal ilustrasi alur validasi pipeline</w:t>
            </w:r>
          </w:p>
        </w:tc>
        <w:tc>
          <w:tcPr>
            <w:tcW w:w="2833" w:type="dxa"/>
            <w:vAlign w:val="center"/>
          </w:tcPr>
          <w:p>
            <w:pPr>
              <w:pStyle w:val="TableParagraph"/>
              <w:jc w:val="center"/>
            </w:pPr>
            <w:r>
              <w:t>Berhasil Menampilkan modal ilustrasi alur validasi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edit pada salah satu data setting role - ubah data - simpan</w:t>
            </w:r>
          </w:p>
        </w:tc>
        <w:tc>
          <w:tcPr>
            <w:tcW w:w="2833" w:type="dxa"/>
            <w:vAlign w:val="center"/>
          </w:tcPr>
          <w:p>
            <w:pPr>
              <w:pStyle w:val="TableParagraph"/>
              <w:jc w:val="center"/>
            </w:pPr>
            <w:r>
              <w:t>Menampilkan pesan berhasil mengubah data setting role</w:t>
            </w:r>
          </w:p>
        </w:tc>
        <w:tc>
          <w:tcPr>
            <w:tcW w:w="2833" w:type="dxa"/>
            <w:vAlign w:val="center"/>
          </w:tcPr>
          <w:p>
            <w:pPr>
              <w:pStyle w:val="TableParagraph"/>
              <w:jc w:val="center"/>
            </w:pPr>
            <w:r>
              <w:t>Berhasil mengubah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hapus pada salah satu data setting role - konfirmasi hapus</w:t>
            </w:r>
          </w:p>
        </w:tc>
        <w:tc>
          <w:tcPr>
            <w:tcW w:w="2833" w:type="dxa"/>
            <w:vAlign w:val="center"/>
          </w:tcPr>
          <w:p>
            <w:pPr>
              <w:pStyle w:val="TableParagraph"/>
              <w:jc w:val="center"/>
            </w:pPr>
            <w:r>
              <w:t>Menampilkan pesan berhasil menghapus data setting role</w:t>
            </w:r>
          </w:p>
        </w:tc>
        <w:tc>
          <w:tcPr>
            <w:tcW w:w="2833" w:type="dxa"/>
            <w:vAlign w:val="center"/>
          </w:tcPr>
          <w:p>
            <w:pPr>
              <w:pStyle w:val="TableParagraph"/>
              <w:jc w:val="center"/>
            </w:pPr>
            <w:r>
              <w:t>Berhasil menghapus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54.9</w:t>
            </w:r>
          </w:p>
        </w:tc>
        <w:tc>
          <w:tcPr>
            <w:tcW w:w="2127" w:type="dxa"/>
            <w:tcBorders>
              <w:bottom w:val="single" w:sz="4" w:space="0" w:color="auto"/>
            </w:tcBorders>
            <w:vAlign w:val="center"/>
          </w:tcPr>
          <w:p>
            <w:pPr>
              <w:pStyle w:val="TableParagraph"/>
              <w:jc w:val="center"/>
            </w:pPr>
            <w:r>
              <w:t>Mencari data kata kunci tidak valid (Negative test)</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55.7</w:t>
            </w:r>
          </w:p>
        </w:tc>
        <w:tc>
          <w:tcPr>
            <w:tcW w:w="2127" w:type="dxa"/>
            <w:tcBorders>
              <w:bottom w:val="single" w:sz="4" w:space="0" w:color="auto"/>
            </w:tcBorders>
            <w:vAlign w:val="center"/>
          </w:tcPr>
          <w:p>
            <w:r>
              <w:t>Mencari data kata kunci tidak valid (Negative test)</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Mereset filter data Rekap Funnel</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mengosongkan kriteria filter dan mengembalikan kondisi filter ke default.</w:t>
            </w:r>
          </w:p>
        </w:tc>
        <w:tc>
          <w:tcPr>
            <w:tcW w:w="2833" w:type="dxa"/>
            <w:vAlign w:val="center"/>
          </w:tcPr>
          <w:p>
            <w:pPr>
              <w:pStyle w:val="TableParagraph"/>
              <w:jc w:val="center"/>
            </w:pPr>
            <w:r>
              <w:t>Berhasil mengosongkan kriteria filter dan mengembalikan kondisi filter ke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Menambahkan Kondisi pada Indikator Performa</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Menghapus Kondisi pada Indikator Performa</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Operator pada Kondisi</w:t>
            </w:r>
          </w:p>
        </w:tc>
        <w:tc>
          <w:tcPr>
            <w:tcW w:w="2551" w:type="dxa"/>
            <w:tcBorders>
              <w:bottom w:val="single" w:sz="4" w:space="0" w:color="auto"/>
            </w:tcBorders>
            <w:vAlign w:val="center"/>
          </w:tcPr>
          <w:p>
            <w:pPr>
              <w:pStyle w:val="TableParagraph"/>
              <w:jc w:val="center"/>
            </w:pPr>
            <w:r>
              <w:t>Klik button Add Operator pada condition yang dipilih - Memilih operator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Operator pada Kondisi</w:t>
            </w:r>
          </w:p>
        </w:tc>
        <w:tc>
          <w:tcPr>
            <w:tcW w:w="2551" w:type="dxa"/>
            <w:tcBorders>
              <w:bottom w:val="single" w:sz="4" w:space="0" w:color="auto"/>
            </w:tcBorders>
            <w:vAlign w:val="center"/>
          </w:tcPr>
          <w:p>
            <w:pPr>
              <w:pStyle w:val="TableParagraph"/>
              <w:jc w:val="center"/>
            </w:pPr>
            <w:r>
              <w:t>Klik button Remove pada salah satu operator di condition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Menampilkan data Personal Funnel berdasarkan tab</w:t>
            </w:r>
          </w:p>
        </w:tc>
        <w:tc>
          <w:tcPr>
            <w:tcW w:w="2551" w:type="dxa"/>
            <w:tcBorders>
              <w:bottom w:val="single" w:sz="4" w:space="0" w:color="auto"/>
            </w:tcBorders>
            <w:vAlign w:val="center"/>
          </w:tcPr>
          <w:p>
            <w:pPr>
              <w:pStyle w:val="TableParagraph"/>
              <w:jc w:val="center"/>
            </w:pPr>
            <w:r>
              <w:t>Klik salah satu daftar tab (Semua, Non PKS, PKS) pada halaman Personal Funnel</w:t>
            </w:r>
          </w:p>
        </w:tc>
        <w:tc>
          <w:tcPr>
            <w:tcW w:w="2833" w:type="dxa"/>
            <w:vAlign w:val="center"/>
          </w:tcPr>
          <w:p>
            <w:pPr>
              <w:pStyle w:val="TableParagraph"/>
              <w:jc w:val="center"/>
            </w:pPr>
            <w:r>
              <w:t>Berhasil menampilkan data Personal Funnel pada tab Semua, Non PKS, dan PKS.</w:t>
            </w:r>
          </w:p>
        </w:tc>
        <w:tc>
          <w:tcPr>
            <w:tcW w:w="2833" w:type="dxa"/>
            <w:vAlign w:val="center"/>
          </w:tcPr>
          <w:p>
            <w:pPr>
              <w:pStyle w:val="TableParagraph"/>
              <w:jc w:val="center"/>
            </w:pPr>
            <w:r>
              <w:t>Berhasil menampilkan data Personal Funnel pada tab Semua, Non PKS, dan PKS.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Mereset filter data Rekap Funnel</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mengosongkan kriteria filter dan mengembalikan kondisi filter ke default.</w:t>
            </w:r>
          </w:p>
        </w:tc>
        <w:tc>
          <w:tcPr>
            <w:tcW w:w="2833" w:type="dxa"/>
            <w:vAlign w:val="center"/>
          </w:tcPr>
          <w:p>
            <w:pPr>
              <w:pStyle w:val="TableParagraph"/>
              <w:jc w:val="center"/>
            </w:pPr>
            <w:r>
              <w:t>Berhasil mengosongkan kriteria filter dan mengembalikan kondisi filter ke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Menambahkan Kondisi pada Indikator Performa</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Menghapus Kondisi pada Indikator Performa</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Operator pada Kondisi</w:t>
            </w:r>
          </w:p>
        </w:tc>
        <w:tc>
          <w:tcPr>
            <w:tcW w:w="2551" w:type="dxa"/>
            <w:tcBorders>
              <w:bottom w:val="single" w:sz="4" w:space="0" w:color="auto"/>
            </w:tcBorders>
            <w:vAlign w:val="center"/>
          </w:tcPr>
          <w:p>
            <w:pPr>
              <w:pStyle w:val="TableParagraph"/>
              <w:jc w:val="center"/>
            </w:pPr>
            <w:r>
              <w:t>Klik button Add Operator pada condition yang dipilih - Memilih operator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Operator pada Kondisi</w:t>
            </w:r>
          </w:p>
        </w:tc>
        <w:tc>
          <w:tcPr>
            <w:tcW w:w="2551" w:type="dxa"/>
            <w:tcBorders>
              <w:bottom w:val="single" w:sz="4" w:space="0" w:color="auto"/>
            </w:tcBorders>
            <w:vAlign w:val="center"/>
          </w:tcPr>
          <w:p>
            <w:pPr>
              <w:pStyle w:val="TableParagraph"/>
              <w:jc w:val="center"/>
            </w:pPr>
            <w:r>
              <w:t>Klik button Remove pada salah satu operator di condition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