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CASE STUDY 06</w:t>
      </w:r>
    </w:p>
    <w:p>
      <w:pPr>
        <w:pStyle w:val="Title"/>
        <w:jc w:val="center"/>
      </w:pPr>
      <w:r>
        <w:t>Exploration of Cloud Service Models Using a Free-Tier Cloud Platform</w:t>
      </w:r>
    </w:p>
    <w:p>
      <w:pPr>
        <w:jc w:val="center"/>
      </w:pPr>
      <w:r>
        <w:rPr>
          <w:i/>
        </w:rPr>
        <w:t>Sample application: Cloud-Hosted Task Tracker</w:t>
      </w:r>
    </w:p>
    <w:p>
      <w:pPr>
        <w:pStyle w:val="Heading1"/>
      </w:pPr>
      <w:r>
        <w:t>1. Aim</w:t>
      </w:r>
    </w:p>
    <w:p>
      <w:r>
        <w:t>To compare IaaS, PaaS and SaaS through a small cloud application scenario.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Explain the responsibilities of IaaS, PaaS and SaaS.</w:t>
      </w:r>
    </w:p>
    <w:p>
      <w:pPr>
        <w:pStyle w:val="ListBullet"/>
      </w:pPr>
      <w:r>
        <w:t>Map a sample application to each service model.</w:t>
      </w:r>
    </w:p>
    <w:p>
      <w:pPr>
        <w:pStyle w:val="ListBullet"/>
      </w:pPr>
      <w:r>
        <w:t>Explore a free-tier or educational cloud environment safely.</w:t>
      </w:r>
    </w:p>
    <w:p>
      <w:pPr>
        <w:pStyle w:val="ListBullet"/>
      </w:pPr>
      <w:r>
        <w:t>Identify cost, security and operational considerations.</w:t>
      </w:r>
    </w:p>
    <w:p>
      <w:pPr>
        <w:pStyle w:val="Heading1"/>
      </w:pPr>
      <w:r>
        <w:t>3. Selected Application and Overview</w:t>
      </w:r>
    </w:p>
    <w:p>
      <w:r>
        <w:t>A task-tracking application lets users create tasks, set due dates and mark work complete. It could be hosted on virtual machines, deployed to a managed application platform or replaced by an existing software service.</w:t>
      </w:r>
    </w:p>
    <w:p>
      <w:pPr>
        <w:pStyle w:val="Heading1"/>
      </w:pPr>
      <w:r>
        <w:t>4. Requirements and 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IaaS example</w:t>
            </w:r>
          </w:p>
        </w:tc>
        <w:tc>
          <w:tcPr>
            <w:tcW w:type="dxa" w:w="4968"/>
          </w:tcPr>
          <w:p>
            <w:r>
              <w:t>A virtual machine, network configuration and storage; the user manages the operating system and application.</w:t>
            </w:r>
          </w:p>
        </w:tc>
      </w:tr>
      <w:tr>
        <w:tc>
          <w:tcPr>
            <w:tcW w:type="dxa" w:w="4968"/>
          </w:tcPr>
          <w:p>
            <w:r>
              <w:t>PaaS example</w:t>
            </w:r>
          </w:p>
        </w:tc>
        <w:tc>
          <w:tcPr>
            <w:tcW w:type="dxa" w:w="4968"/>
          </w:tcPr>
          <w:p>
            <w:r>
              <w:t>A managed runtime or app-hosting service where the user deploys code while the provider manages much of the platform.</w:t>
            </w:r>
          </w:p>
        </w:tc>
      </w:tr>
      <w:tr>
        <w:tc>
          <w:tcPr>
            <w:tcW w:type="dxa" w:w="4968"/>
          </w:tcPr>
          <w:p>
            <w:r>
              <w:t>SaaS example</w:t>
            </w:r>
          </w:p>
        </w:tc>
        <w:tc>
          <w:tcPr>
            <w:tcW w:type="dxa" w:w="4968"/>
          </w:tcPr>
          <w:p>
            <w:r>
              <w:t>A ready-to-use task management application accessed through a browser.</w:t>
            </w:r>
          </w:p>
        </w:tc>
      </w:tr>
      <w:tr>
        <w:tc>
          <w:tcPr>
            <w:tcW w:type="dxa" w:w="4968"/>
          </w:tcPr>
          <w:p>
            <w:r>
              <w:t>Safety</w:t>
            </w:r>
          </w:p>
        </w:tc>
        <w:tc>
          <w:tcPr>
            <w:tcW w:type="dxa" w:w="4968"/>
          </w:tcPr>
          <w:p>
            <w:r>
              <w:t>Check current free-tier limits, set budget alerts where available, avoid uploading real personal data and remove unused resources.</w:t>
            </w:r>
          </w:p>
        </w:tc>
      </w:tr>
    </w:tbl>
    <w:p>
      <w:pPr>
        <w:pStyle w:val="Heading1"/>
      </w:pPr>
      <w:r>
        <w:t>5. Method / Approach</w:t>
      </w:r>
    </w:p>
    <w:p>
      <w:r>
        <w:t>Compare service models by control and management responsibility</w:t>
      </w:r>
    </w:p>
    <w:p>
      <w:pPr>
        <w:pStyle w:val="Heading1"/>
      </w:pPr>
      <w:r>
        <w:t>6. Analysis and Discussion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Analysis</w:t>
            </w:r>
          </w:p>
        </w:tc>
      </w:tr>
      <w:tr>
        <w:tc>
          <w:tcPr>
            <w:tcW w:type="dxa" w:w="4968"/>
          </w:tcPr>
          <w:p>
            <w:r>
              <w:t>IaaS</w:t>
            </w:r>
          </w:p>
        </w:tc>
        <w:tc>
          <w:tcPr>
            <w:tcW w:type="dxa" w:w="4968"/>
          </w:tcPr>
          <w:p>
            <w:r>
              <w:t>Offers more infrastructure control but requires operating-system updates, configuration and monitoring.</w:t>
            </w:r>
          </w:p>
        </w:tc>
      </w:tr>
      <w:tr>
        <w:tc>
          <w:tcPr>
            <w:tcW w:type="dxa" w:w="4968"/>
          </w:tcPr>
          <w:p>
            <w:r>
              <w:t>PaaS</w:t>
            </w:r>
          </w:p>
        </w:tc>
        <w:tc>
          <w:tcPr>
            <w:tcW w:type="dxa" w:w="4968"/>
          </w:tcPr>
          <w:p>
            <w:r>
              <w:t>Reduces server management and speeds deployment, with constraints from supported runtimes and platform features.</w:t>
            </w:r>
          </w:p>
        </w:tc>
      </w:tr>
      <w:tr>
        <w:tc>
          <w:tcPr>
            <w:tcW w:type="dxa" w:w="4968"/>
          </w:tcPr>
          <w:p>
            <w:r>
              <w:t>SaaS</w:t>
            </w:r>
          </w:p>
        </w:tc>
        <w:tc>
          <w:tcPr>
            <w:tcW w:type="dxa" w:w="4968"/>
          </w:tcPr>
          <w:p>
            <w:r>
              <w:t>Provides the finished application with minimal setup, but offers less control over underlying implementation.</w:t>
            </w:r>
          </w:p>
        </w:tc>
      </w:tr>
      <w:tr>
        <w:tc>
          <w:tcPr>
            <w:tcW w:type="dxa" w:w="4968"/>
          </w:tcPr>
          <w:p>
            <w:r>
              <w:t>Cost and security</w:t>
            </w:r>
          </w:p>
        </w:tc>
        <w:tc>
          <w:tcPr>
            <w:tcW w:type="dxa" w:w="4968"/>
          </w:tcPr>
          <w:p>
            <w:r>
              <w:t>Free tiers have quotas and can change; misconfigured services may expose data or incur charges.</w:t>
            </w:r>
          </w:p>
        </w:tc>
      </w:tr>
    </w:tbl>
    <w:p>
      <w:pPr>
        <w:pStyle w:val="Heading1"/>
      </w:pPr>
      <w:r>
        <w:t>7. Procedure / Implementation Plan</w:t>
      </w:r>
    </w:p>
    <w:p>
      <w:r>
        <w:rPr>
          <w:b/>
        </w:rPr>
        <w:t xml:space="preserve">1. Choose provider: </w:t>
      </w:r>
      <w:r>
        <w:t>Select a reputable platform with a current free tier or educational sandbox.</w:t>
      </w:r>
    </w:p>
    <w:p>
      <w:r>
        <w:rPr>
          <w:b/>
        </w:rPr>
        <w:t xml:space="preserve">2. Review limits: </w:t>
      </w:r>
      <w:r>
        <w:t>Read pricing, quota, region and account requirements before creating resources.</w:t>
      </w:r>
    </w:p>
    <w:p>
      <w:r>
        <w:rPr>
          <w:b/>
        </w:rPr>
        <w:t xml:space="preserve">3. Explore: </w:t>
      </w:r>
      <w:r>
        <w:t>Use a sample or tutorial resource; do not expose a database publicly.</w:t>
      </w:r>
    </w:p>
    <w:p>
      <w:r>
        <w:rPr>
          <w:b/>
        </w:rPr>
        <w:t xml:space="preserve">4. Compare: </w:t>
      </w:r>
      <w:r>
        <w:t>Record who manages hardware, OS, runtime, application and data.</w:t>
      </w:r>
    </w:p>
    <w:p>
      <w:r>
        <w:rPr>
          <w:b/>
        </w:rPr>
        <w:t xml:space="preserve">5. Clean up: </w:t>
      </w:r>
      <w:r>
        <w:t>Delete temporary resources and verify that no unwanted service remains active.</w:t>
      </w:r>
    </w:p>
    <w:p>
      <w:pPr>
        <w:pStyle w:val="Heading1"/>
      </w:pPr>
      <w:r>
        <w:t>8. Sample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Input / action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Access test</w:t>
            </w:r>
          </w:p>
        </w:tc>
        <w:tc>
          <w:tcPr>
            <w:tcW w:type="dxa" w:w="3312"/>
          </w:tcPr>
          <w:p>
            <w:r>
              <w:t>Open the sample application</w:t>
            </w:r>
          </w:p>
        </w:tc>
        <w:tc>
          <w:tcPr>
            <w:tcW w:type="dxa" w:w="3312"/>
          </w:tcPr>
          <w:p>
            <w:r>
              <w:t>The intended page or service loads.</w:t>
            </w:r>
          </w:p>
        </w:tc>
      </w:tr>
      <w:tr>
        <w:tc>
          <w:tcPr>
            <w:tcW w:type="dxa" w:w="3312"/>
          </w:tcPr>
          <w:p>
            <w:r>
              <w:t>Permission test</w:t>
            </w:r>
          </w:p>
        </w:tc>
        <w:tc>
          <w:tcPr>
            <w:tcW w:type="dxa" w:w="3312"/>
          </w:tcPr>
          <w:p>
            <w:r>
              <w:t>Review access settings</w:t>
            </w:r>
          </w:p>
        </w:tc>
        <w:tc>
          <w:tcPr>
            <w:tcW w:type="dxa" w:w="3312"/>
          </w:tcPr>
          <w:p>
            <w:r>
              <w:t>Only intended users can access protected resources.</w:t>
            </w:r>
          </w:p>
        </w:tc>
      </w:tr>
      <w:tr>
        <w:tc>
          <w:tcPr>
            <w:tcW w:type="dxa" w:w="3312"/>
          </w:tcPr>
          <w:p>
            <w:r>
              <w:t>Quota review</w:t>
            </w:r>
          </w:p>
        </w:tc>
        <w:tc>
          <w:tcPr>
            <w:tcW w:type="dxa" w:w="3312"/>
          </w:tcPr>
          <w:p>
            <w:r>
              <w:t>Check usage dashboard</w:t>
            </w:r>
          </w:p>
        </w:tc>
        <w:tc>
          <w:tcPr>
            <w:tcW w:type="dxa" w:w="3312"/>
          </w:tcPr>
          <w:p>
            <w:r>
              <w:t>Usage is within the provider's published limits.</w:t>
            </w:r>
          </w:p>
        </w:tc>
      </w:tr>
      <w:tr>
        <w:tc>
          <w:tcPr>
            <w:tcW w:type="dxa" w:w="3312"/>
          </w:tcPr>
          <w:p>
            <w:r>
              <w:t>Cleanup check</w:t>
            </w:r>
          </w:p>
        </w:tc>
        <w:tc>
          <w:tcPr>
            <w:tcW w:type="dxa" w:w="3312"/>
          </w:tcPr>
          <w:p>
            <w:r>
              <w:t>Review active resources</w:t>
            </w:r>
          </w:p>
        </w:tc>
        <w:tc>
          <w:tcPr>
            <w:tcW w:type="dxa" w:w="3312"/>
          </w:tcPr>
          <w:p>
            <w:r>
              <w:t>Temporary resources are removed or intentionally retained.</w:t>
            </w:r>
          </w:p>
        </w:tc>
      </w:tr>
    </w:tbl>
    <w:p>
      <w:pPr>
        <w:pStyle w:val="Heading1"/>
      </w:pPr>
      <w:r>
        <w:t>9. Result</w:t>
      </w:r>
    </w:p>
    <w:p>
      <w:r>
        <w:t>The comparison shows that IaaS prioritizes control, PaaS simplifies application deployment and SaaS delivers a ready-to-use product.</w:t>
      </w:r>
    </w:p>
    <w:p>
      <w:pPr>
        <w:pStyle w:val="Heading1"/>
      </w:pPr>
      <w:r>
        <w:t>10. Conclusion</w:t>
      </w:r>
    </w:p>
    <w:p>
      <w:r>
        <w:t>The suitable model depends on the desired level of control, technical skill, budget and maintenance responsibility. Free-tier usage should always be checked against current provider terms.</w:t>
      </w:r>
    </w:p>
    <w:p/>
    <w:p>
      <w:pPr>
        <w:jc w:val="center"/>
      </w:pPr>
      <w:r>
        <w:rPr>
          <w:i/>
          <w:color w:val="646464"/>
          <w:sz w:val="16"/>
        </w:rPr>
        <w:t>Prepared as an educational sample case study. Adapt platform-specific steps to the current interface and account plan.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