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CASE STUDY 09</w:t>
      </w:r>
    </w:p>
    <w:p>
      <w:pPr>
        <w:pStyle w:val="Title"/>
        <w:jc w:val="center"/>
      </w:pPr>
      <w:r>
        <w:t>Exploration of AI-Enabled Capabilities Embedded in Modern No-Code Applications</w:t>
      </w:r>
    </w:p>
    <w:p>
      <w:pPr>
        <w:jc w:val="center"/>
      </w:pPr>
      <w:r>
        <w:rPr>
          <w:i/>
        </w:rPr>
        <w:t>Sample application: AI-Assisted Customer Feedback Tracker</w:t>
      </w:r>
    </w:p>
    <w:p>
      <w:pPr>
        <w:pStyle w:val="Heading1"/>
      </w:pPr>
      <w:r>
        <w:t>1. Aim</w:t>
      </w:r>
    </w:p>
    <w:p>
      <w:r>
        <w:t>To explore how AI-enabled capabilities may support a no-code application while considering accuracy, privacy and human oversight.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Identify common AI features embedded in application platforms.</w:t>
      </w:r>
    </w:p>
    <w:p>
      <w:pPr>
        <w:pStyle w:val="ListBullet"/>
      </w:pPr>
      <w:r>
        <w:t>Design a use case for AI-assisted feedback analysis.</w:t>
      </w:r>
    </w:p>
    <w:p>
      <w:pPr>
        <w:pStyle w:val="ListBullet"/>
      </w:pPr>
      <w:r>
        <w:t>Define validation checks for AI output.</w:t>
      </w:r>
    </w:p>
    <w:p>
      <w:pPr>
        <w:pStyle w:val="ListBullet"/>
      </w:pPr>
      <w:r>
        <w:t>Recognize privacy, bias and reliability limitations.</w:t>
      </w:r>
    </w:p>
    <w:p>
      <w:pPr>
        <w:pStyle w:val="Heading1"/>
      </w:pPr>
      <w:r>
        <w:t>3. Selected Application and Overview</w:t>
      </w:r>
    </w:p>
    <w:p>
      <w:r>
        <w:t>A service team receives customer comments through a feedback form. An AI-enabled workflow may summarize comments, classify sentiment or suggest categories so staff can review trends. AI output is advisory and should not automatically determine important customer outcomes.</w:t>
      </w:r>
    </w:p>
    <w:p>
      <w:pPr>
        <w:pStyle w:val="Heading1"/>
      </w:pPr>
      <w:r>
        <w:t>4. Requirements and Scope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Input</w:t>
            </w:r>
          </w:p>
        </w:tc>
        <w:tc>
          <w:tcPr>
            <w:tcW w:type="dxa" w:w="4968"/>
          </w:tcPr>
          <w:p>
            <w:r>
              <w:t>Feedback text with a clear notice about how submitted data will be used.</w:t>
            </w:r>
          </w:p>
        </w:tc>
      </w:tr>
      <w:tr>
        <w:tc>
          <w:tcPr>
            <w:tcW w:type="dxa" w:w="4968"/>
          </w:tcPr>
          <w:p>
            <w:r>
              <w:t>AI tasks</w:t>
            </w:r>
          </w:p>
        </w:tc>
        <w:tc>
          <w:tcPr>
            <w:tcW w:type="dxa" w:w="4968"/>
          </w:tcPr>
          <w:p>
            <w:r>
              <w:t>Optional sentiment label, topic suggestion or short summary, depending on platform capability.</w:t>
            </w:r>
          </w:p>
        </w:tc>
      </w:tr>
      <w:tr>
        <w:tc>
          <w:tcPr>
            <w:tcW w:type="dxa" w:w="4968"/>
          </w:tcPr>
          <w:p>
            <w:r>
              <w:t>Human review</w:t>
            </w:r>
          </w:p>
        </w:tc>
        <w:tc>
          <w:tcPr>
            <w:tcW w:type="dxa" w:w="4968"/>
          </w:tcPr>
          <w:p>
            <w:r>
              <w:t>Staff can correct labels and flag uncertain or inappropriate output.</w:t>
            </w:r>
          </w:p>
        </w:tc>
      </w:tr>
      <w:tr>
        <w:tc>
          <w:tcPr>
            <w:tcW w:type="dxa" w:w="4968"/>
          </w:tcPr>
          <w:p>
            <w:r>
              <w:t>Data protection</w:t>
            </w:r>
          </w:p>
        </w:tc>
        <w:tc>
          <w:tcPr>
            <w:tcW w:type="dxa" w:w="4968"/>
          </w:tcPr>
          <w:p>
            <w:r>
              <w:t>Use synthetic or approved data, minimize personal information and check provider data-processing terms.</w:t>
            </w:r>
          </w:p>
        </w:tc>
      </w:tr>
    </w:tbl>
    <w:p>
      <w:pPr>
        <w:pStyle w:val="Heading1"/>
      </w:pPr>
      <w:r>
        <w:t>5. Method / Approach</w:t>
      </w:r>
    </w:p>
    <w:p>
      <w:r>
        <w:t>Prototype an AI-assisted workflow and validate its output</w:t>
      </w:r>
    </w:p>
    <w:p>
      <w:pPr>
        <w:pStyle w:val="Heading1"/>
      </w:pPr>
      <w:r>
        <w:t>6. Analysis and Discussion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Analysis</w:t>
            </w:r>
          </w:p>
        </w:tc>
      </w:tr>
      <w:tr>
        <w:tc>
          <w:tcPr>
            <w:tcW w:type="dxa" w:w="4968"/>
          </w:tcPr>
          <w:p>
            <w:r>
              <w:t>Text classification</w:t>
            </w:r>
          </w:p>
        </w:tc>
        <w:tc>
          <w:tcPr>
            <w:tcW w:type="dxa" w:w="4968"/>
          </w:tcPr>
          <w:p>
            <w:r>
              <w:t>AI may suggest positive, neutral or negative categories, but sarcasm and context can cause errors.</w:t>
            </w:r>
          </w:p>
        </w:tc>
      </w:tr>
      <w:tr>
        <w:tc>
          <w:tcPr>
            <w:tcW w:type="dxa" w:w="4968"/>
          </w:tcPr>
          <w:p>
            <w:r>
              <w:t>Summarization</w:t>
            </w:r>
          </w:p>
        </w:tc>
        <w:tc>
          <w:tcPr>
            <w:tcW w:type="dxa" w:w="4968"/>
          </w:tcPr>
          <w:p>
            <w:r>
              <w:t>Summaries can speed review but may omit important details or introduce unsupported claims.</w:t>
            </w:r>
          </w:p>
        </w:tc>
      </w:tr>
      <w:tr>
        <w:tc>
          <w:tcPr>
            <w:tcW w:type="dxa" w:w="4968"/>
          </w:tcPr>
          <w:p>
            <w:r>
              <w:t>Natural-language assistance</w:t>
            </w:r>
          </w:p>
        </w:tc>
        <w:tc>
          <w:tcPr>
            <w:tcW w:type="dxa" w:w="4968"/>
          </w:tcPr>
          <w:p>
            <w:r>
              <w:t>Some platforms provide prompt-based creation or formula assistance; availability depends on product and plan.</w:t>
            </w:r>
          </w:p>
        </w:tc>
      </w:tr>
      <w:tr>
        <w:tc>
          <w:tcPr>
            <w:tcW w:type="dxa" w:w="4968"/>
          </w:tcPr>
          <w:p>
            <w:r>
              <w:t>Responsible use</w:t>
            </w:r>
          </w:p>
        </w:tc>
        <w:tc>
          <w:tcPr>
            <w:tcW w:type="dxa" w:w="4968"/>
          </w:tcPr>
          <w:p>
            <w:r>
              <w:t>Human review, access control, transparency and monitoring are important.</w:t>
            </w:r>
          </w:p>
        </w:tc>
      </w:tr>
    </w:tbl>
    <w:p>
      <w:pPr>
        <w:pStyle w:val="Heading1"/>
      </w:pPr>
      <w:r>
        <w:t>7. Procedure / Implementation Plan</w:t>
      </w:r>
    </w:p>
    <w:p>
      <w:r>
        <w:rPr>
          <w:b/>
        </w:rPr>
        <w:t xml:space="preserve">1. Choose capability: </w:t>
      </w:r>
      <w:r>
        <w:t>Select an AI feature actually available in the chosen platform and account plan.</w:t>
      </w:r>
    </w:p>
    <w:p>
      <w:r>
        <w:rPr>
          <w:b/>
        </w:rPr>
        <w:t xml:space="preserve">2. Prepare examples: </w:t>
      </w:r>
      <w:r>
        <w:t>Create a small set of fictional comments with known expected categories.</w:t>
      </w:r>
    </w:p>
    <w:p>
      <w:r>
        <w:rPr>
          <w:b/>
        </w:rPr>
        <w:t xml:space="preserve">3. Configure: </w:t>
      </w:r>
      <w:r>
        <w:t>Send comments to the feature and store the suggested output separately from original text.</w:t>
      </w:r>
    </w:p>
    <w:p>
      <w:r>
        <w:rPr>
          <w:b/>
        </w:rPr>
        <w:t xml:space="preserve">4. Review: </w:t>
      </w:r>
      <w:r>
        <w:t>Allow a user to accept, edit or reject the suggestion.</w:t>
      </w:r>
    </w:p>
    <w:p>
      <w:r>
        <w:rPr>
          <w:b/>
        </w:rPr>
        <w:t xml:space="preserve">5. Evaluate: </w:t>
      </w:r>
      <w:r>
        <w:t>Record accuracy, common errors and cases requiring human review.</w:t>
      </w:r>
    </w:p>
    <w:p>
      <w:pPr>
        <w:pStyle w:val="Heading1"/>
      </w:pPr>
      <w:r>
        <w:t>8. Sample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Test case</w:t>
            </w:r>
          </w:p>
        </w:tc>
        <w:tc>
          <w:tcPr>
            <w:tcW w:type="dxa" w:w="3312"/>
          </w:tcPr>
          <w:p>
            <w:r>
              <w:t>Input / action</w:t>
            </w:r>
          </w:p>
        </w:tc>
        <w:tc>
          <w:tcPr>
            <w:tcW w:type="dxa" w:w="3312"/>
          </w:tcPr>
          <w:p>
            <w:r>
              <w:t>Expected result</w:t>
            </w:r>
          </w:p>
        </w:tc>
      </w:tr>
      <w:tr>
        <w:tc>
          <w:tcPr>
            <w:tcW w:type="dxa" w:w="3312"/>
          </w:tcPr>
          <w:p>
            <w:r>
              <w:t>Clear sentiment</w:t>
            </w:r>
          </w:p>
        </w:tc>
        <w:tc>
          <w:tcPr>
            <w:tcW w:type="dxa" w:w="3312"/>
          </w:tcPr>
          <w:p>
            <w:r>
              <w:t>Use an obviously positive fictional comment</w:t>
            </w:r>
          </w:p>
        </w:tc>
        <w:tc>
          <w:tcPr>
            <w:tcW w:type="dxa" w:w="3312"/>
          </w:tcPr>
          <w:p>
            <w:r>
              <w:t>AI suggestion is plausible and reviewable.</w:t>
            </w:r>
          </w:p>
        </w:tc>
      </w:tr>
      <w:tr>
        <w:tc>
          <w:tcPr>
            <w:tcW w:type="dxa" w:w="3312"/>
          </w:tcPr>
          <w:p>
            <w:r>
              <w:t>Ambiguous text</w:t>
            </w:r>
          </w:p>
        </w:tc>
        <w:tc>
          <w:tcPr>
            <w:tcW w:type="dxa" w:w="3312"/>
          </w:tcPr>
          <w:p>
            <w:r>
              <w:t>Use a sarcastic or mixed comment</w:t>
            </w:r>
          </w:p>
        </w:tc>
        <w:tc>
          <w:tcPr>
            <w:tcW w:type="dxa" w:w="3312"/>
          </w:tcPr>
          <w:p>
            <w:r>
              <w:t>Uncertainty is recognized through review rather than blindly accepted.</w:t>
            </w:r>
          </w:p>
        </w:tc>
      </w:tr>
      <w:tr>
        <w:tc>
          <w:tcPr>
            <w:tcW w:type="dxa" w:w="3312"/>
          </w:tcPr>
          <w:p>
            <w:r>
              <w:t>Sensitive input</w:t>
            </w:r>
          </w:p>
        </w:tc>
        <w:tc>
          <w:tcPr>
            <w:tcW w:type="dxa" w:w="3312"/>
          </w:tcPr>
          <w:p>
            <w:r>
              <w:t>Submit a test comment containing unnecessary personal details</w:t>
            </w:r>
          </w:p>
        </w:tc>
        <w:tc>
          <w:tcPr>
            <w:tcW w:type="dxa" w:w="3312"/>
          </w:tcPr>
          <w:p>
            <w:r>
              <w:t>Data-minimization and access rules are followed.</w:t>
            </w:r>
          </w:p>
        </w:tc>
      </w:tr>
      <w:tr>
        <w:tc>
          <w:tcPr>
            <w:tcW w:type="dxa" w:w="3312"/>
          </w:tcPr>
          <w:p>
            <w:r>
              <w:t>Human override</w:t>
            </w:r>
          </w:p>
        </w:tc>
        <w:tc>
          <w:tcPr>
            <w:tcW w:type="dxa" w:w="3312"/>
          </w:tcPr>
          <w:p>
            <w:r>
              <w:t>Reviewer changes an incorrect label</w:t>
            </w:r>
          </w:p>
        </w:tc>
        <w:tc>
          <w:tcPr>
            <w:tcW w:type="dxa" w:w="3312"/>
          </w:tcPr>
          <w:p>
            <w:r>
              <w:t>The corrected value is saved and used in reporting.</w:t>
            </w:r>
          </w:p>
        </w:tc>
      </w:tr>
    </w:tbl>
    <w:p>
      <w:pPr>
        <w:pStyle w:val="Heading1"/>
      </w:pPr>
      <w:r>
        <w:t>9. Result</w:t>
      </w:r>
    </w:p>
    <w:p>
      <w:r>
        <w:t>AI can help organize feedback and reduce repetitive work, but quality depends on input, model capability, configuration and human review.</w:t>
      </w:r>
    </w:p>
    <w:p>
      <w:pPr>
        <w:pStyle w:val="Heading1"/>
      </w:pPr>
      <w:r>
        <w:t>10. Conclusion</w:t>
      </w:r>
    </w:p>
    <w:p>
      <w:r>
        <w:t>AI features should be evaluated as assistive capabilities, not guaranteed truth. Test representative examples, protect data and keep human accountability for decisions.</w:t>
      </w:r>
    </w:p>
    <w:p/>
    <w:p>
      <w:pPr>
        <w:jc w:val="center"/>
      </w:pPr>
      <w:r>
        <w:rPr>
          <w:i/>
          <w:color w:val="646464"/>
          <w:sz w:val="16"/>
        </w:rPr>
        <w:t>Prepared as an educational sample case study. Adapt platform-specific steps to the current interface and account plan.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