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Patient Safety</w:t>
      </w:r>
    </w:p>
    <w:p>
      <w:pPr>
        <w:spacing w:after="120"/>
      </w:pPr>
      <w:r>
        <w:t xml:space="preserve">Hospital Knowledge Base — Reference Document</w:t>
      </w:r>
    </w:p>
    <w:p>
      <w:pPr>
        <w:spacing w:after="300" w:before="100"/>
      </w:pPr>
      <w:r>
        <w:rPr>
          <w:i/>
          <w:iCs/>
          <w:color w:val="666666"/>
          <w:sz w:val="20"/>
          <w:szCs w:val="20"/>
        </w:rPr>
        <w:t xml:space="preserve">Note: Fill in the placeholders below with your hospital's actual policy details, then save/export as PDF into this same subfolder for RAG ingestion.</w:t>
      </w:r>
    </w:p>
    <w:p>
      <w:pPr>
        <w:pStyle w:val="Heading1"/>
      </w:pPr>
      <w:r>
        <w:t xml:space="preserve">Patient Safety Policies</w:t>
      </w:r>
    </w:p>
    <w:p>
      <w:pPr>
        <w:pStyle w:val="Heading2"/>
        <w:spacing w:before="200"/>
      </w:pPr>
      <w:r>
        <w:t xml:space="preserve">Patient Identification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[Two-identifier policy — name + MR number / DOB]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[Wristband color coding, if used]</w:t>
      </w:r>
    </w:p>
    <w:p>
      <w:pPr>
        <w:pStyle w:val="Heading2"/>
        <w:spacing w:before="200"/>
      </w:pPr>
      <w:r>
        <w:t xml:space="preserve">Infection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[Hand hygiene protocol]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[Isolation precautions for infectious patients]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[PPE usage guidelines]</w:t>
      </w:r>
    </w:p>
    <w:p>
      <w:pPr>
        <w:pStyle w:val="Heading2"/>
        <w:spacing w:before="200"/>
      </w:pPr>
      <w:r>
        <w:t xml:space="preserve">Medication Safety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[High-alert medication handling]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[Medication reconciliation process]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[Allergy documentation requirement]</w:t>
      </w:r>
    </w:p>
    <w:p>
      <w:pPr>
        <w:pStyle w:val="Heading2"/>
        <w:spacing w:before="200"/>
      </w:pPr>
      <w:r>
        <w:t xml:space="preserve">Fall Prevention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[Fall risk assessment tool used]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[Precautions for high-risk patients]</w:t>
      </w:r>
    </w:p>
    <w:p>
      <w:pPr>
        <w:pStyle w:val="Heading2"/>
        <w:spacing w:before="200"/>
      </w:pPr>
      <w:r>
        <w:t xml:space="preserve">Incident Reporting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[How to report a safety incident / near-miss]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[Reporting timeline and escalation path]</w:t>
      </w:r>
    </w:p>
    <w:p>
      <w:pPr>
        <w:pStyle w:val="Heading2"/>
        <w:spacing w:before="200"/>
      </w:pPr>
      <w:r>
        <w:t xml:space="preserve">Emergency Codes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4500"/>
          </w:tcPr>
          <w:p>
            <w:r>
              <w:t xml:space="preserve">Code Blue</w:t>
            </w:r>
          </w:p>
        </w:tc>
        <w:tc>
          <w:tcPr>
            <w:tcW w:type="dxa" w:w="4500"/>
          </w:tcPr>
          <w:p>
            <w:r>
              <w:t xml:space="preserve">[e.g. Cardiac/Respiratory arrest]</w:t>
            </w:r>
          </w:p>
        </w:tc>
      </w:tr>
      <w:tr>
        <w:tc>
          <w:tcPr>
            <w:tcW w:type="dxa" w:w="4500"/>
          </w:tcPr>
          <w:p>
            <w:r>
              <w:t xml:space="preserve">Code Red</w:t>
            </w:r>
          </w:p>
        </w:tc>
        <w:tc>
          <w:tcPr>
            <w:tcW w:type="dxa" w:w="4500"/>
          </w:tcPr>
          <w:p>
            <w:r>
              <w:t xml:space="preserve">[e.g. Fire]</w:t>
            </w:r>
          </w:p>
        </w:tc>
      </w:tr>
      <w:tr>
        <w:tc>
          <w:tcPr>
            <w:tcW w:type="dxa" w:w="4500"/>
          </w:tcPr>
          <w:p>
            <w:r>
              <w:t xml:space="preserve">Code Pink</w:t>
            </w:r>
          </w:p>
        </w:tc>
        <w:tc>
          <w:tcPr>
            <w:tcW w:type="dxa" w:w="4500"/>
          </w:tcPr>
          <w:p>
            <w:r>
              <w:t xml:space="preserve">[e.g. Infant/Child abduction]</w:t>
            </w:r>
          </w:p>
        </w:tc>
      </w:tr>
      <w:tr>
        <w:tc>
          <w:tcPr>
            <w:tcW w:type="dxa" w:w="4500"/>
          </w:tcPr>
          <w:p>
            <w:r>
              <w:t xml:space="preserve">Code Black</w:t>
            </w:r>
          </w:p>
        </w:tc>
        <w:tc>
          <w:tcPr>
            <w:tcW w:type="dxa" w:w="4500"/>
          </w:tcPr>
          <w:p>
            <w:r>
              <w:t xml:space="preserve">[e.g. Bomb threat / security]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2026-09-15T17:50:22.796Z</dcterms:created>
  <dcterms:modified xsi:type="dcterms:W3CDTF">2026-09-15T17:50:22.796Z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